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06F23" w:rsidRPr="00686477" w:rsidRDefault="00B06F23" w:rsidP="00F31D8C">
      <w:pPr>
        <w:suppressAutoHyphens/>
        <w:spacing w:after="0" w:line="240" w:lineRule="auto"/>
        <w:ind w:firstLine="567"/>
        <w:jc w:val="center"/>
        <w:rPr>
          <w:rFonts w:ascii="Times New Roman" w:eastAsia="Times New Roman" w:hAnsi="Times New Roman" w:cs="Times New Roman"/>
          <w:b/>
          <w:caps/>
          <w:kern w:val="1"/>
          <w:sz w:val="28"/>
          <w:szCs w:val="28"/>
          <w:lang w:eastAsia="ar-SA"/>
        </w:rPr>
      </w:pPr>
      <w:r w:rsidRPr="00686477">
        <w:rPr>
          <w:rFonts w:ascii="Times New Roman" w:eastAsia="Times New Roman" w:hAnsi="Times New Roman" w:cs="Times New Roman"/>
          <w:b/>
          <w:caps/>
          <w:kern w:val="1"/>
          <w:sz w:val="28"/>
          <w:szCs w:val="28"/>
          <w:lang w:eastAsia="ar-SA"/>
        </w:rPr>
        <w:t>счетная палата Оренбургской области</w:t>
      </w:r>
    </w:p>
    <w:p w:rsidR="00B06F23" w:rsidRPr="00686477" w:rsidRDefault="00BC014B" w:rsidP="00F31D8C">
      <w:pPr>
        <w:suppressAutoHyphens/>
        <w:spacing w:after="0" w:line="240" w:lineRule="auto"/>
        <w:ind w:firstLine="567"/>
        <w:jc w:val="center"/>
        <w:rPr>
          <w:rFonts w:ascii="Times New Roman" w:eastAsia="Times New Roman" w:hAnsi="Times New Roman" w:cs="Times New Roman"/>
          <w:kern w:val="1"/>
          <w:sz w:val="28"/>
          <w:szCs w:val="28"/>
          <w:lang w:eastAsia="ar-SA"/>
        </w:rPr>
      </w:pPr>
      <w:r>
        <w:rPr>
          <w:rFonts w:ascii="Times New Roman" w:eastAsia="Times New Roman" w:hAnsi="Times New Roman" w:cs="Times New Roman"/>
          <w:kern w:val="1"/>
          <w:sz w:val="28"/>
          <w:szCs w:val="28"/>
          <w:lang w:eastAsia="ar-SA"/>
        </w:rPr>
        <w:pict>
          <v:line id="_x0000_s1026" style="position:absolute;left:0;text-align:left;flip:y;z-index:251658240" from="0,2.95pt" to="468pt,2.95pt" strokeweight="2.75pt">
            <v:stroke startarrowwidth="narrow" startarrowlength="short" endarrowwidth="narrow" endarrowlength="short" linestyle="thickThin"/>
          </v:line>
        </w:pict>
      </w:r>
    </w:p>
    <w:p w:rsidR="00B06F23" w:rsidRPr="00686477" w:rsidRDefault="00B06F23" w:rsidP="00F31D8C">
      <w:pPr>
        <w:suppressAutoHyphens/>
        <w:spacing w:after="0" w:line="240" w:lineRule="auto"/>
        <w:ind w:firstLine="567"/>
        <w:jc w:val="both"/>
        <w:rPr>
          <w:rFonts w:ascii="Times New Roman" w:eastAsia="Times New Roman" w:hAnsi="Times New Roman" w:cs="Times New Roman"/>
          <w:kern w:val="1"/>
          <w:sz w:val="28"/>
          <w:szCs w:val="28"/>
          <w:lang w:eastAsia="ar-SA"/>
        </w:rPr>
      </w:pPr>
    </w:p>
    <w:p w:rsidR="00B06F23" w:rsidRPr="00686477" w:rsidRDefault="00B06F23" w:rsidP="00F31D8C">
      <w:pPr>
        <w:suppressAutoHyphens/>
        <w:spacing w:after="0" w:line="240" w:lineRule="auto"/>
        <w:jc w:val="both"/>
        <w:rPr>
          <w:rFonts w:ascii="Times New Roman" w:eastAsia="Times New Roman" w:hAnsi="Times New Roman" w:cs="Times New Roman"/>
          <w:b/>
          <w:caps/>
          <w:kern w:val="1"/>
          <w:sz w:val="28"/>
          <w:szCs w:val="28"/>
          <w:lang w:eastAsia="ar-SA"/>
        </w:rPr>
      </w:pPr>
      <w:r w:rsidRPr="00686477">
        <w:rPr>
          <w:rFonts w:ascii="Times New Roman" w:eastAsia="Times New Roman" w:hAnsi="Times New Roman" w:cs="Times New Roman"/>
          <w:kern w:val="1"/>
          <w:sz w:val="28"/>
          <w:szCs w:val="28"/>
          <w:lang w:eastAsia="ar-SA"/>
        </w:rPr>
        <w:t>1</w:t>
      </w:r>
      <w:r w:rsidR="00EC1F5B" w:rsidRPr="00686477">
        <w:rPr>
          <w:rFonts w:ascii="Times New Roman" w:eastAsia="Times New Roman" w:hAnsi="Times New Roman" w:cs="Times New Roman"/>
          <w:kern w:val="1"/>
          <w:sz w:val="28"/>
          <w:szCs w:val="28"/>
          <w:lang w:eastAsia="ar-SA"/>
        </w:rPr>
        <w:t>8</w:t>
      </w:r>
      <w:r w:rsidRPr="00686477">
        <w:rPr>
          <w:rFonts w:ascii="Times New Roman" w:eastAsia="Times New Roman" w:hAnsi="Times New Roman" w:cs="Times New Roman"/>
          <w:kern w:val="1"/>
          <w:sz w:val="28"/>
          <w:szCs w:val="28"/>
          <w:lang w:eastAsia="ar-SA"/>
        </w:rPr>
        <w:t xml:space="preserve"> ноября 201</w:t>
      </w:r>
      <w:r w:rsidR="00EC1F5B" w:rsidRPr="00686477">
        <w:rPr>
          <w:rFonts w:ascii="Times New Roman" w:eastAsia="Times New Roman" w:hAnsi="Times New Roman" w:cs="Times New Roman"/>
          <w:kern w:val="1"/>
          <w:sz w:val="28"/>
          <w:szCs w:val="28"/>
          <w:lang w:eastAsia="ar-SA"/>
        </w:rPr>
        <w:t>9</w:t>
      </w:r>
      <w:r w:rsidRPr="00686477">
        <w:rPr>
          <w:rFonts w:ascii="Times New Roman" w:eastAsia="Times New Roman" w:hAnsi="Times New Roman" w:cs="Times New Roman"/>
          <w:kern w:val="1"/>
          <w:sz w:val="28"/>
          <w:szCs w:val="28"/>
          <w:lang w:eastAsia="ar-SA"/>
        </w:rPr>
        <w:t xml:space="preserve"> года </w:t>
      </w:r>
      <w:r w:rsidRPr="00686477">
        <w:rPr>
          <w:rFonts w:ascii="Times New Roman" w:eastAsia="Times New Roman" w:hAnsi="Times New Roman" w:cs="Times New Roman"/>
          <w:kern w:val="1"/>
          <w:sz w:val="28"/>
          <w:szCs w:val="28"/>
          <w:lang w:eastAsia="ar-SA"/>
        </w:rPr>
        <w:tab/>
      </w:r>
      <w:r w:rsidRPr="00686477">
        <w:rPr>
          <w:rFonts w:ascii="Times New Roman" w:eastAsia="Times New Roman" w:hAnsi="Times New Roman" w:cs="Times New Roman"/>
          <w:kern w:val="1"/>
          <w:sz w:val="28"/>
          <w:szCs w:val="28"/>
          <w:lang w:eastAsia="ar-SA"/>
        </w:rPr>
        <w:tab/>
      </w:r>
      <w:r w:rsidRPr="00686477">
        <w:rPr>
          <w:rFonts w:ascii="Times New Roman" w:eastAsia="Times New Roman" w:hAnsi="Times New Roman" w:cs="Times New Roman"/>
          <w:kern w:val="1"/>
          <w:sz w:val="28"/>
          <w:szCs w:val="28"/>
          <w:lang w:eastAsia="ar-SA"/>
        </w:rPr>
        <w:tab/>
      </w:r>
      <w:r w:rsidRPr="00686477">
        <w:rPr>
          <w:rFonts w:ascii="Times New Roman" w:eastAsia="Times New Roman" w:hAnsi="Times New Roman" w:cs="Times New Roman"/>
          <w:kern w:val="1"/>
          <w:sz w:val="28"/>
          <w:szCs w:val="28"/>
          <w:lang w:eastAsia="ar-SA"/>
        </w:rPr>
        <w:tab/>
      </w:r>
      <w:r w:rsidRPr="00686477">
        <w:rPr>
          <w:rFonts w:ascii="Times New Roman" w:eastAsia="Times New Roman" w:hAnsi="Times New Roman" w:cs="Times New Roman"/>
          <w:kern w:val="1"/>
          <w:sz w:val="28"/>
          <w:szCs w:val="28"/>
          <w:lang w:eastAsia="ar-SA"/>
        </w:rPr>
        <w:tab/>
      </w:r>
      <w:r w:rsidRPr="00686477">
        <w:rPr>
          <w:rFonts w:ascii="Times New Roman" w:eastAsia="Times New Roman" w:hAnsi="Times New Roman" w:cs="Times New Roman"/>
          <w:kern w:val="1"/>
          <w:sz w:val="28"/>
          <w:szCs w:val="28"/>
          <w:lang w:eastAsia="ar-SA"/>
        </w:rPr>
        <w:tab/>
      </w:r>
      <w:r w:rsidRPr="00686477">
        <w:rPr>
          <w:rFonts w:ascii="Times New Roman" w:eastAsia="Times New Roman" w:hAnsi="Times New Roman" w:cs="Times New Roman"/>
          <w:kern w:val="1"/>
          <w:sz w:val="28"/>
          <w:szCs w:val="28"/>
          <w:lang w:eastAsia="ar-SA"/>
        </w:rPr>
        <w:tab/>
      </w:r>
      <w:r w:rsidRPr="00686477">
        <w:rPr>
          <w:rFonts w:ascii="Times New Roman" w:eastAsia="Times New Roman" w:hAnsi="Times New Roman" w:cs="Times New Roman"/>
          <w:kern w:val="1"/>
          <w:sz w:val="28"/>
          <w:szCs w:val="28"/>
          <w:lang w:eastAsia="ar-SA"/>
        </w:rPr>
        <w:tab/>
        <w:t>№ 1-23/</w:t>
      </w:r>
      <w:r w:rsidR="00F26E13">
        <w:rPr>
          <w:rFonts w:ascii="Times New Roman" w:eastAsia="Times New Roman" w:hAnsi="Times New Roman" w:cs="Times New Roman"/>
          <w:kern w:val="1"/>
          <w:sz w:val="28"/>
          <w:szCs w:val="28"/>
          <w:lang w:eastAsia="ar-SA"/>
        </w:rPr>
        <w:t>44</w:t>
      </w:r>
    </w:p>
    <w:p w:rsidR="00B06F23" w:rsidRPr="00686477" w:rsidRDefault="00B06F23" w:rsidP="00F31D8C">
      <w:pPr>
        <w:widowControl w:val="0"/>
        <w:spacing w:after="0" w:line="240" w:lineRule="auto"/>
        <w:ind w:firstLine="567"/>
        <w:jc w:val="center"/>
        <w:rPr>
          <w:rFonts w:ascii="Times New Roman" w:eastAsia="Times New Roman" w:hAnsi="Times New Roman" w:cs="Times New Roman"/>
          <w:b/>
          <w:bCs/>
          <w:sz w:val="28"/>
          <w:szCs w:val="28"/>
        </w:rPr>
      </w:pPr>
    </w:p>
    <w:p w:rsidR="00B06F23" w:rsidRPr="00686477" w:rsidRDefault="00B06F23" w:rsidP="00F31D8C">
      <w:pPr>
        <w:widowControl w:val="0"/>
        <w:spacing w:after="0" w:line="240" w:lineRule="auto"/>
        <w:ind w:firstLine="567"/>
        <w:jc w:val="center"/>
        <w:rPr>
          <w:rFonts w:ascii="Times New Roman" w:eastAsia="Times New Roman" w:hAnsi="Times New Roman" w:cs="Times New Roman"/>
          <w:b/>
          <w:bCs/>
          <w:sz w:val="28"/>
          <w:szCs w:val="28"/>
        </w:rPr>
      </w:pPr>
    </w:p>
    <w:p w:rsidR="00B06F23" w:rsidRPr="00686477" w:rsidRDefault="00B06F23" w:rsidP="00F31D8C">
      <w:pPr>
        <w:widowControl w:val="0"/>
        <w:spacing w:after="0" w:line="240" w:lineRule="auto"/>
        <w:ind w:firstLine="567"/>
        <w:jc w:val="center"/>
        <w:rPr>
          <w:rFonts w:ascii="Times New Roman" w:eastAsia="Times New Roman" w:hAnsi="Times New Roman" w:cs="Times New Roman"/>
          <w:b/>
          <w:bCs/>
          <w:sz w:val="28"/>
          <w:szCs w:val="28"/>
        </w:rPr>
      </w:pPr>
    </w:p>
    <w:p w:rsidR="00B06F23" w:rsidRPr="00686477" w:rsidRDefault="00B06F23" w:rsidP="00F31D8C">
      <w:pPr>
        <w:widowControl w:val="0"/>
        <w:spacing w:after="0" w:line="240" w:lineRule="auto"/>
        <w:ind w:firstLine="567"/>
        <w:jc w:val="center"/>
        <w:rPr>
          <w:rFonts w:ascii="Times New Roman" w:eastAsia="Times New Roman" w:hAnsi="Times New Roman" w:cs="Times New Roman"/>
          <w:b/>
          <w:bCs/>
          <w:sz w:val="28"/>
          <w:szCs w:val="28"/>
        </w:rPr>
      </w:pPr>
    </w:p>
    <w:p w:rsidR="00B06F23" w:rsidRPr="00686477" w:rsidRDefault="00B06F23" w:rsidP="00F31D8C">
      <w:pPr>
        <w:widowControl w:val="0"/>
        <w:spacing w:after="0" w:line="240" w:lineRule="auto"/>
        <w:ind w:firstLine="567"/>
        <w:jc w:val="center"/>
        <w:rPr>
          <w:rFonts w:ascii="Times New Roman" w:eastAsia="Times New Roman" w:hAnsi="Times New Roman" w:cs="Times New Roman"/>
          <w:b/>
          <w:bCs/>
          <w:sz w:val="28"/>
          <w:szCs w:val="28"/>
        </w:rPr>
      </w:pPr>
    </w:p>
    <w:p w:rsidR="00B06F23" w:rsidRPr="00686477" w:rsidRDefault="00B06F23" w:rsidP="00F31D8C">
      <w:pPr>
        <w:widowControl w:val="0"/>
        <w:spacing w:after="0" w:line="240" w:lineRule="auto"/>
        <w:ind w:firstLine="567"/>
        <w:jc w:val="center"/>
        <w:rPr>
          <w:rFonts w:ascii="Times New Roman" w:eastAsia="Times New Roman" w:hAnsi="Times New Roman" w:cs="Times New Roman"/>
          <w:b/>
          <w:bCs/>
          <w:sz w:val="28"/>
          <w:szCs w:val="28"/>
        </w:rPr>
      </w:pPr>
    </w:p>
    <w:p w:rsidR="00B06F23" w:rsidRPr="00686477" w:rsidRDefault="00B06F23" w:rsidP="00F31D8C">
      <w:pPr>
        <w:widowControl w:val="0"/>
        <w:spacing w:after="0" w:line="240" w:lineRule="auto"/>
        <w:ind w:firstLine="567"/>
        <w:jc w:val="center"/>
        <w:rPr>
          <w:rFonts w:ascii="Times New Roman" w:eastAsia="Times New Roman" w:hAnsi="Times New Roman" w:cs="Times New Roman"/>
          <w:b/>
          <w:bCs/>
          <w:sz w:val="28"/>
          <w:szCs w:val="28"/>
        </w:rPr>
      </w:pPr>
    </w:p>
    <w:p w:rsidR="00B06F23" w:rsidRPr="00686477" w:rsidRDefault="00B06F23" w:rsidP="00F31D8C">
      <w:pPr>
        <w:widowControl w:val="0"/>
        <w:spacing w:after="0" w:line="240" w:lineRule="auto"/>
        <w:ind w:firstLine="567"/>
        <w:jc w:val="center"/>
        <w:rPr>
          <w:rFonts w:ascii="Times New Roman" w:eastAsia="Times New Roman" w:hAnsi="Times New Roman" w:cs="Times New Roman"/>
          <w:b/>
          <w:bCs/>
          <w:sz w:val="28"/>
          <w:szCs w:val="28"/>
        </w:rPr>
      </w:pPr>
    </w:p>
    <w:p w:rsidR="00B06F23" w:rsidRPr="00686477" w:rsidRDefault="00B06F23" w:rsidP="00F31D8C">
      <w:pPr>
        <w:widowControl w:val="0"/>
        <w:spacing w:after="0" w:line="240" w:lineRule="auto"/>
        <w:ind w:firstLine="567"/>
        <w:jc w:val="center"/>
        <w:rPr>
          <w:rFonts w:ascii="Times New Roman" w:eastAsia="Times New Roman" w:hAnsi="Times New Roman" w:cs="Times New Roman"/>
          <w:b/>
          <w:bCs/>
          <w:sz w:val="28"/>
          <w:szCs w:val="28"/>
        </w:rPr>
      </w:pPr>
    </w:p>
    <w:p w:rsidR="00B06F23" w:rsidRPr="00686477" w:rsidRDefault="00B06F23" w:rsidP="00F31D8C">
      <w:pPr>
        <w:widowControl w:val="0"/>
        <w:spacing w:after="0" w:line="240" w:lineRule="auto"/>
        <w:ind w:firstLine="567"/>
        <w:jc w:val="center"/>
        <w:rPr>
          <w:rFonts w:ascii="Times New Roman" w:eastAsia="Times New Roman" w:hAnsi="Times New Roman" w:cs="Times New Roman"/>
          <w:b/>
          <w:bCs/>
          <w:sz w:val="28"/>
          <w:szCs w:val="28"/>
        </w:rPr>
      </w:pPr>
    </w:p>
    <w:p w:rsidR="00B06F23" w:rsidRPr="00686477" w:rsidRDefault="00B06F23" w:rsidP="00F31D8C">
      <w:pPr>
        <w:widowControl w:val="0"/>
        <w:spacing w:after="0" w:line="240" w:lineRule="auto"/>
        <w:ind w:firstLine="567"/>
        <w:jc w:val="center"/>
        <w:rPr>
          <w:rFonts w:ascii="Times New Roman" w:eastAsia="Times New Roman" w:hAnsi="Times New Roman" w:cs="Times New Roman"/>
          <w:b/>
          <w:bCs/>
          <w:sz w:val="28"/>
          <w:szCs w:val="28"/>
        </w:rPr>
      </w:pPr>
      <w:r w:rsidRPr="00686477">
        <w:rPr>
          <w:rFonts w:ascii="Times New Roman" w:eastAsia="Times New Roman" w:hAnsi="Times New Roman" w:cs="Times New Roman"/>
          <w:b/>
          <w:bCs/>
          <w:sz w:val="28"/>
          <w:szCs w:val="28"/>
        </w:rPr>
        <w:t>ЗАКЛЮЧЕНИЕ</w:t>
      </w:r>
    </w:p>
    <w:p w:rsidR="00B06F23" w:rsidRPr="00686477" w:rsidRDefault="00B06F23" w:rsidP="00F31D8C">
      <w:pPr>
        <w:widowControl w:val="0"/>
        <w:spacing w:after="0" w:line="240" w:lineRule="auto"/>
        <w:ind w:firstLine="567"/>
        <w:jc w:val="center"/>
        <w:rPr>
          <w:rFonts w:ascii="Times New Roman" w:eastAsia="Times New Roman" w:hAnsi="Times New Roman" w:cs="Times New Roman"/>
          <w:b/>
          <w:bCs/>
          <w:i/>
          <w:sz w:val="28"/>
          <w:szCs w:val="28"/>
        </w:rPr>
      </w:pPr>
      <w:r w:rsidRPr="00686477">
        <w:rPr>
          <w:rFonts w:ascii="Times New Roman" w:eastAsia="Times New Roman" w:hAnsi="Times New Roman" w:cs="Times New Roman"/>
          <w:b/>
          <w:sz w:val="28"/>
          <w:szCs w:val="28"/>
        </w:rPr>
        <w:t xml:space="preserve">Счетной палаты Оренбургской области о результатах экспертно-аналитического мероприятия «Экспертиза проекта закона Оренбургской области </w:t>
      </w:r>
      <w:r w:rsidR="0008122F" w:rsidRPr="00686477">
        <w:rPr>
          <w:rFonts w:ascii="Times New Roman" w:eastAsia="Times New Roman" w:hAnsi="Times New Roman" w:cs="Times New Roman"/>
          <w:b/>
          <w:sz w:val="28"/>
          <w:szCs w:val="28"/>
        </w:rPr>
        <w:t xml:space="preserve">от 30.10.2019 № 186/5753-19 </w:t>
      </w:r>
      <w:r w:rsidRPr="00686477">
        <w:rPr>
          <w:rFonts w:ascii="Times New Roman" w:eastAsia="Times New Roman" w:hAnsi="Times New Roman" w:cs="Times New Roman"/>
          <w:b/>
          <w:sz w:val="28"/>
          <w:szCs w:val="28"/>
        </w:rPr>
        <w:t>«Об областном бюджете на 20</w:t>
      </w:r>
      <w:r w:rsidR="00EC1F5B" w:rsidRPr="00686477">
        <w:rPr>
          <w:rFonts w:ascii="Times New Roman" w:eastAsia="Times New Roman" w:hAnsi="Times New Roman" w:cs="Times New Roman"/>
          <w:b/>
          <w:sz w:val="28"/>
          <w:szCs w:val="28"/>
        </w:rPr>
        <w:t>20</w:t>
      </w:r>
      <w:r w:rsidRPr="00686477">
        <w:rPr>
          <w:rFonts w:ascii="Times New Roman" w:eastAsia="Times New Roman" w:hAnsi="Times New Roman" w:cs="Times New Roman"/>
          <w:b/>
          <w:sz w:val="28"/>
          <w:szCs w:val="28"/>
        </w:rPr>
        <w:t> год и на плановый период 202</w:t>
      </w:r>
      <w:r w:rsidR="00EC1F5B" w:rsidRPr="00686477">
        <w:rPr>
          <w:rFonts w:ascii="Times New Roman" w:eastAsia="Times New Roman" w:hAnsi="Times New Roman" w:cs="Times New Roman"/>
          <w:b/>
          <w:sz w:val="28"/>
          <w:szCs w:val="28"/>
        </w:rPr>
        <w:t>1</w:t>
      </w:r>
      <w:r w:rsidRPr="00686477">
        <w:rPr>
          <w:rFonts w:ascii="Times New Roman" w:eastAsia="Times New Roman" w:hAnsi="Times New Roman" w:cs="Times New Roman"/>
          <w:b/>
          <w:sz w:val="28"/>
          <w:szCs w:val="28"/>
        </w:rPr>
        <w:t>-202</w:t>
      </w:r>
      <w:r w:rsidR="00EC1F5B" w:rsidRPr="00686477">
        <w:rPr>
          <w:rFonts w:ascii="Times New Roman" w:eastAsia="Times New Roman" w:hAnsi="Times New Roman" w:cs="Times New Roman"/>
          <w:b/>
          <w:sz w:val="28"/>
          <w:szCs w:val="28"/>
        </w:rPr>
        <w:t>2</w:t>
      </w:r>
      <w:r w:rsidRPr="00686477">
        <w:rPr>
          <w:rFonts w:ascii="Times New Roman" w:eastAsia="Times New Roman" w:hAnsi="Times New Roman" w:cs="Times New Roman"/>
          <w:b/>
          <w:sz w:val="28"/>
          <w:szCs w:val="28"/>
        </w:rPr>
        <w:t xml:space="preserve"> годов»</w:t>
      </w:r>
      <w:r w:rsidRPr="00686477">
        <w:rPr>
          <w:rFonts w:ascii="Times New Roman" w:eastAsia="Times New Roman" w:hAnsi="Times New Roman" w:cs="Times New Roman"/>
          <w:b/>
          <w:bCs/>
          <w:i/>
          <w:sz w:val="28"/>
          <w:szCs w:val="28"/>
        </w:rPr>
        <w:t xml:space="preserve"> </w:t>
      </w:r>
    </w:p>
    <w:p w:rsidR="00B06F23" w:rsidRPr="00686477" w:rsidRDefault="00B06F23" w:rsidP="00F31D8C">
      <w:pPr>
        <w:widowControl w:val="0"/>
        <w:spacing w:after="0" w:line="240" w:lineRule="auto"/>
        <w:ind w:firstLine="567"/>
        <w:jc w:val="center"/>
        <w:rPr>
          <w:rFonts w:ascii="Times New Roman" w:eastAsia="Times New Roman" w:hAnsi="Times New Roman" w:cs="Times New Roman"/>
          <w:b/>
          <w:bCs/>
          <w:sz w:val="28"/>
          <w:szCs w:val="28"/>
        </w:rPr>
      </w:pPr>
      <w:r w:rsidRPr="00686477">
        <w:rPr>
          <w:rFonts w:ascii="Times New Roman" w:eastAsia="Times New Roman" w:hAnsi="Times New Roman" w:cs="Times New Roman"/>
          <w:bCs/>
          <w:i/>
          <w:sz w:val="28"/>
          <w:szCs w:val="28"/>
        </w:rPr>
        <w:t>(Утверждено постановлением Коллегии Счетной палаты Оренбургской области от 1</w:t>
      </w:r>
      <w:r w:rsidR="00EC1F5B" w:rsidRPr="00686477">
        <w:rPr>
          <w:rFonts w:ascii="Times New Roman" w:eastAsia="Times New Roman" w:hAnsi="Times New Roman" w:cs="Times New Roman"/>
          <w:bCs/>
          <w:i/>
          <w:sz w:val="28"/>
          <w:szCs w:val="28"/>
        </w:rPr>
        <w:t>8</w:t>
      </w:r>
      <w:r w:rsidRPr="00686477">
        <w:rPr>
          <w:rFonts w:ascii="Times New Roman" w:eastAsia="Times New Roman" w:hAnsi="Times New Roman" w:cs="Times New Roman"/>
          <w:bCs/>
          <w:i/>
          <w:sz w:val="28"/>
          <w:szCs w:val="28"/>
        </w:rPr>
        <w:t xml:space="preserve"> ноября 201</w:t>
      </w:r>
      <w:r w:rsidR="00EC1F5B" w:rsidRPr="00686477">
        <w:rPr>
          <w:rFonts w:ascii="Times New Roman" w:eastAsia="Times New Roman" w:hAnsi="Times New Roman" w:cs="Times New Roman"/>
          <w:bCs/>
          <w:i/>
          <w:sz w:val="28"/>
          <w:szCs w:val="28"/>
        </w:rPr>
        <w:t>9</w:t>
      </w:r>
      <w:r w:rsidRPr="00686477">
        <w:rPr>
          <w:rFonts w:ascii="Times New Roman" w:eastAsia="Times New Roman" w:hAnsi="Times New Roman" w:cs="Times New Roman"/>
          <w:bCs/>
          <w:i/>
          <w:sz w:val="28"/>
          <w:szCs w:val="28"/>
        </w:rPr>
        <w:t xml:space="preserve"> года </w:t>
      </w:r>
      <w:r w:rsidRPr="00686477">
        <w:rPr>
          <w:rFonts w:ascii="Times New Roman" w:eastAsia="Times New Roman" w:hAnsi="Times New Roman" w:cs="Times New Roman"/>
          <w:i/>
          <w:sz w:val="28"/>
          <w:szCs w:val="28"/>
        </w:rPr>
        <w:t xml:space="preserve">№ </w:t>
      </w:r>
      <w:r w:rsidR="00F26E13">
        <w:rPr>
          <w:rFonts w:ascii="Times New Roman" w:eastAsia="Times New Roman" w:hAnsi="Times New Roman" w:cs="Times New Roman"/>
          <w:i/>
          <w:sz w:val="28"/>
          <w:szCs w:val="28"/>
        </w:rPr>
        <w:t>78</w:t>
      </w:r>
      <w:r w:rsidRPr="00686477">
        <w:rPr>
          <w:rFonts w:ascii="Times New Roman" w:eastAsia="Times New Roman" w:hAnsi="Times New Roman" w:cs="Times New Roman"/>
          <w:i/>
          <w:sz w:val="28"/>
          <w:szCs w:val="28"/>
        </w:rPr>
        <w:t>)</w:t>
      </w:r>
    </w:p>
    <w:p w:rsidR="00B06F23" w:rsidRPr="00686477" w:rsidRDefault="00B06F23" w:rsidP="00F31D8C">
      <w:pPr>
        <w:widowControl w:val="0"/>
        <w:spacing w:after="0" w:line="240" w:lineRule="auto"/>
        <w:ind w:firstLine="567"/>
        <w:jc w:val="center"/>
        <w:rPr>
          <w:rFonts w:ascii="Times New Roman" w:eastAsia="Times New Roman" w:hAnsi="Times New Roman" w:cs="Times New Roman"/>
          <w:b/>
          <w:bCs/>
          <w:sz w:val="28"/>
          <w:szCs w:val="28"/>
        </w:rPr>
      </w:pPr>
    </w:p>
    <w:p w:rsidR="00B06F23" w:rsidRPr="00686477" w:rsidRDefault="00B06F23" w:rsidP="00F31D8C">
      <w:pPr>
        <w:widowControl w:val="0"/>
        <w:spacing w:after="0" w:line="240" w:lineRule="auto"/>
        <w:ind w:firstLine="567"/>
        <w:jc w:val="center"/>
        <w:rPr>
          <w:rFonts w:ascii="Times New Roman" w:eastAsia="Times New Roman" w:hAnsi="Times New Roman" w:cs="Times New Roman"/>
          <w:b/>
          <w:bCs/>
          <w:sz w:val="28"/>
          <w:szCs w:val="28"/>
        </w:rPr>
      </w:pPr>
    </w:p>
    <w:p w:rsidR="00B06F23" w:rsidRPr="00686477" w:rsidRDefault="00B06F23" w:rsidP="00F31D8C">
      <w:pPr>
        <w:widowControl w:val="0"/>
        <w:spacing w:after="0" w:line="240" w:lineRule="auto"/>
        <w:ind w:firstLine="567"/>
        <w:jc w:val="center"/>
        <w:rPr>
          <w:rFonts w:ascii="Times New Roman" w:eastAsia="Times New Roman" w:hAnsi="Times New Roman" w:cs="Times New Roman"/>
          <w:b/>
          <w:bCs/>
          <w:sz w:val="28"/>
          <w:szCs w:val="28"/>
        </w:rPr>
      </w:pPr>
    </w:p>
    <w:p w:rsidR="00B06F23" w:rsidRPr="00686477" w:rsidRDefault="00B06F23" w:rsidP="00F31D8C">
      <w:pPr>
        <w:widowControl w:val="0"/>
        <w:spacing w:after="0" w:line="240" w:lineRule="auto"/>
        <w:ind w:firstLine="567"/>
        <w:jc w:val="center"/>
        <w:rPr>
          <w:rFonts w:ascii="Times New Roman" w:eastAsia="Times New Roman" w:hAnsi="Times New Roman" w:cs="Times New Roman"/>
          <w:b/>
          <w:bCs/>
          <w:sz w:val="28"/>
          <w:szCs w:val="28"/>
        </w:rPr>
      </w:pPr>
    </w:p>
    <w:p w:rsidR="00B06F23" w:rsidRPr="00686477" w:rsidRDefault="00B06F23" w:rsidP="00F31D8C">
      <w:pPr>
        <w:widowControl w:val="0"/>
        <w:spacing w:after="0" w:line="240" w:lineRule="auto"/>
        <w:ind w:firstLine="567"/>
        <w:jc w:val="center"/>
        <w:rPr>
          <w:rFonts w:ascii="Times New Roman" w:eastAsia="Times New Roman" w:hAnsi="Times New Roman" w:cs="Times New Roman"/>
          <w:b/>
          <w:bCs/>
          <w:sz w:val="28"/>
          <w:szCs w:val="28"/>
        </w:rPr>
      </w:pPr>
    </w:p>
    <w:p w:rsidR="00B06F23" w:rsidRPr="00686477" w:rsidRDefault="00B06F23" w:rsidP="00F31D8C">
      <w:pPr>
        <w:widowControl w:val="0"/>
        <w:spacing w:after="0" w:line="240" w:lineRule="auto"/>
        <w:ind w:firstLine="567"/>
        <w:jc w:val="center"/>
        <w:rPr>
          <w:rFonts w:ascii="Times New Roman" w:eastAsia="Times New Roman" w:hAnsi="Times New Roman" w:cs="Times New Roman"/>
          <w:b/>
          <w:bCs/>
          <w:sz w:val="28"/>
          <w:szCs w:val="28"/>
        </w:rPr>
      </w:pPr>
    </w:p>
    <w:p w:rsidR="00B06F23" w:rsidRPr="00686477" w:rsidRDefault="00B06F23" w:rsidP="00F31D8C">
      <w:pPr>
        <w:widowControl w:val="0"/>
        <w:spacing w:after="0" w:line="240" w:lineRule="auto"/>
        <w:ind w:firstLine="567"/>
        <w:jc w:val="center"/>
        <w:rPr>
          <w:rFonts w:ascii="Times New Roman" w:eastAsia="Times New Roman" w:hAnsi="Times New Roman" w:cs="Times New Roman"/>
          <w:b/>
          <w:bCs/>
          <w:sz w:val="28"/>
          <w:szCs w:val="28"/>
        </w:rPr>
      </w:pPr>
    </w:p>
    <w:p w:rsidR="00B06F23" w:rsidRPr="00686477" w:rsidRDefault="00B06F23" w:rsidP="00F31D8C">
      <w:pPr>
        <w:widowControl w:val="0"/>
        <w:spacing w:after="0" w:line="240" w:lineRule="auto"/>
        <w:ind w:firstLine="567"/>
        <w:jc w:val="center"/>
        <w:rPr>
          <w:rFonts w:ascii="Times New Roman" w:eastAsia="Times New Roman" w:hAnsi="Times New Roman" w:cs="Times New Roman"/>
          <w:b/>
          <w:bCs/>
          <w:sz w:val="28"/>
          <w:szCs w:val="28"/>
        </w:rPr>
      </w:pPr>
    </w:p>
    <w:p w:rsidR="00B06F23" w:rsidRPr="00686477" w:rsidRDefault="00B06F23" w:rsidP="00F31D8C">
      <w:pPr>
        <w:widowControl w:val="0"/>
        <w:spacing w:after="0" w:line="240" w:lineRule="auto"/>
        <w:ind w:firstLine="567"/>
        <w:jc w:val="center"/>
        <w:rPr>
          <w:rFonts w:ascii="Times New Roman" w:eastAsia="Times New Roman" w:hAnsi="Times New Roman" w:cs="Times New Roman"/>
          <w:b/>
          <w:bCs/>
          <w:sz w:val="28"/>
          <w:szCs w:val="28"/>
        </w:rPr>
      </w:pPr>
    </w:p>
    <w:p w:rsidR="00B06F23" w:rsidRPr="00686477" w:rsidRDefault="00B06F23" w:rsidP="00F31D8C">
      <w:pPr>
        <w:widowControl w:val="0"/>
        <w:spacing w:after="0" w:line="240" w:lineRule="auto"/>
        <w:ind w:firstLine="567"/>
        <w:jc w:val="center"/>
        <w:rPr>
          <w:rFonts w:ascii="Times New Roman" w:eastAsia="Times New Roman" w:hAnsi="Times New Roman" w:cs="Times New Roman"/>
          <w:b/>
          <w:bCs/>
          <w:sz w:val="28"/>
          <w:szCs w:val="28"/>
        </w:rPr>
      </w:pPr>
    </w:p>
    <w:p w:rsidR="00B06F23" w:rsidRPr="00686477" w:rsidRDefault="00B06F23" w:rsidP="00F31D8C">
      <w:pPr>
        <w:widowControl w:val="0"/>
        <w:spacing w:after="0" w:line="240" w:lineRule="auto"/>
        <w:ind w:firstLine="567"/>
        <w:jc w:val="center"/>
        <w:rPr>
          <w:rFonts w:ascii="Times New Roman" w:eastAsia="Times New Roman" w:hAnsi="Times New Roman" w:cs="Times New Roman"/>
          <w:b/>
          <w:bCs/>
          <w:sz w:val="28"/>
          <w:szCs w:val="28"/>
        </w:rPr>
      </w:pPr>
    </w:p>
    <w:p w:rsidR="00B06F23" w:rsidRPr="00686477" w:rsidRDefault="00B06F23" w:rsidP="00F31D8C">
      <w:pPr>
        <w:widowControl w:val="0"/>
        <w:spacing w:after="0" w:line="240" w:lineRule="auto"/>
        <w:ind w:firstLine="567"/>
        <w:jc w:val="center"/>
        <w:rPr>
          <w:rFonts w:ascii="Times New Roman" w:eastAsia="Times New Roman" w:hAnsi="Times New Roman" w:cs="Times New Roman"/>
          <w:b/>
          <w:bCs/>
          <w:sz w:val="28"/>
          <w:szCs w:val="28"/>
        </w:rPr>
      </w:pPr>
    </w:p>
    <w:p w:rsidR="00B06F23" w:rsidRPr="00686477" w:rsidRDefault="00B06F23" w:rsidP="00F31D8C">
      <w:pPr>
        <w:widowControl w:val="0"/>
        <w:spacing w:after="0" w:line="240" w:lineRule="auto"/>
        <w:ind w:firstLine="567"/>
        <w:jc w:val="center"/>
        <w:rPr>
          <w:rFonts w:ascii="Times New Roman" w:eastAsia="Times New Roman" w:hAnsi="Times New Roman" w:cs="Times New Roman"/>
          <w:b/>
          <w:bCs/>
          <w:sz w:val="28"/>
          <w:szCs w:val="28"/>
        </w:rPr>
      </w:pPr>
    </w:p>
    <w:p w:rsidR="00B06F23" w:rsidRPr="00686477" w:rsidRDefault="00B06F23" w:rsidP="00F31D8C">
      <w:pPr>
        <w:widowControl w:val="0"/>
        <w:spacing w:after="0" w:line="240" w:lineRule="auto"/>
        <w:ind w:firstLine="567"/>
        <w:jc w:val="center"/>
        <w:rPr>
          <w:rFonts w:ascii="Times New Roman" w:eastAsia="Times New Roman" w:hAnsi="Times New Roman" w:cs="Times New Roman"/>
          <w:b/>
          <w:bCs/>
          <w:sz w:val="28"/>
          <w:szCs w:val="28"/>
        </w:rPr>
      </w:pPr>
    </w:p>
    <w:p w:rsidR="00B06F23" w:rsidRPr="00686477" w:rsidRDefault="00B06F23" w:rsidP="00F31D8C">
      <w:pPr>
        <w:widowControl w:val="0"/>
        <w:spacing w:after="0" w:line="240" w:lineRule="auto"/>
        <w:ind w:firstLine="567"/>
        <w:jc w:val="center"/>
        <w:rPr>
          <w:rFonts w:ascii="Times New Roman" w:eastAsia="Times New Roman" w:hAnsi="Times New Roman" w:cs="Times New Roman"/>
          <w:b/>
          <w:bCs/>
          <w:sz w:val="28"/>
          <w:szCs w:val="28"/>
        </w:rPr>
      </w:pPr>
    </w:p>
    <w:p w:rsidR="00B06F23" w:rsidRPr="00686477" w:rsidRDefault="00B06F23" w:rsidP="00F31D8C">
      <w:pPr>
        <w:widowControl w:val="0"/>
        <w:spacing w:after="0" w:line="240" w:lineRule="auto"/>
        <w:ind w:firstLine="567"/>
        <w:jc w:val="center"/>
        <w:rPr>
          <w:rFonts w:ascii="Times New Roman" w:eastAsia="Times New Roman" w:hAnsi="Times New Roman" w:cs="Times New Roman"/>
          <w:b/>
          <w:bCs/>
          <w:sz w:val="28"/>
          <w:szCs w:val="28"/>
        </w:rPr>
      </w:pPr>
    </w:p>
    <w:p w:rsidR="00B06F23" w:rsidRPr="00686477" w:rsidRDefault="00B06F23" w:rsidP="00F31D8C">
      <w:pPr>
        <w:widowControl w:val="0"/>
        <w:suppressAutoHyphens/>
        <w:spacing w:after="0" w:line="240" w:lineRule="auto"/>
        <w:ind w:firstLine="567"/>
        <w:jc w:val="both"/>
        <w:rPr>
          <w:rFonts w:ascii="Times New Roman" w:eastAsia="Times New Roman" w:hAnsi="Times New Roman" w:cs="Times New Roman"/>
          <w:sz w:val="28"/>
          <w:szCs w:val="28"/>
          <w:lang w:eastAsia="ar-SA"/>
        </w:rPr>
      </w:pPr>
    </w:p>
    <w:p w:rsidR="00B06F23" w:rsidRPr="00686477" w:rsidRDefault="00B06F23" w:rsidP="00F31D8C">
      <w:pPr>
        <w:widowControl w:val="0"/>
        <w:suppressAutoHyphens/>
        <w:spacing w:after="0" w:line="240" w:lineRule="auto"/>
        <w:ind w:firstLine="567"/>
        <w:jc w:val="both"/>
        <w:rPr>
          <w:rFonts w:ascii="Times New Roman" w:eastAsia="Times New Roman" w:hAnsi="Times New Roman" w:cs="Times New Roman"/>
          <w:sz w:val="28"/>
          <w:szCs w:val="28"/>
          <w:lang w:eastAsia="ar-SA"/>
        </w:rPr>
      </w:pPr>
    </w:p>
    <w:p w:rsidR="00B06F23" w:rsidRPr="00686477" w:rsidRDefault="00B06F23" w:rsidP="00F31D8C">
      <w:pPr>
        <w:widowControl w:val="0"/>
        <w:suppressAutoHyphens/>
        <w:spacing w:after="0" w:line="240" w:lineRule="auto"/>
        <w:ind w:firstLine="567"/>
        <w:jc w:val="both"/>
        <w:rPr>
          <w:rFonts w:ascii="Times New Roman" w:eastAsia="Times New Roman" w:hAnsi="Times New Roman" w:cs="Times New Roman"/>
          <w:sz w:val="28"/>
          <w:szCs w:val="28"/>
          <w:lang w:eastAsia="ar-SA"/>
        </w:rPr>
      </w:pPr>
    </w:p>
    <w:p w:rsidR="00B06F23" w:rsidRPr="00686477" w:rsidRDefault="00B06F23" w:rsidP="00F31D8C">
      <w:pPr>
        <w:widowControl w:val="0"/>
        <w:suppressAutoHyphens/>
        <w:spacing w:after="0" w:line="240" w:lineRule="auto"/>
        <w:ind w:firstLine="567"/>
        <w:jc w:val="both"/>
        <w:rPr>
          <w:rFonts w:ascii="Times New Roman" w:eastAsia="Times New Roman" w:hAnsi="Times New Roman" w:cs="Times New Roman"/>
          <w:sz w:val="28"/>
          <w:szCs w:val="28"/>
          <w:lang w:eastAsia="ar-SA"/>
        </w:rPr>
      </w:pPr>
    </w:p>
    <w:p w:rsidR="00B06F23" w:rsidRPr="00686477" w:rsidRDefault="00B06F23" w:rsidP="00F31D8C">
      <w:pPr>
        <w:widowControl w:val="0"/>
        <w:suppressAutoHyphens/>
        <w:spacing w:after="0" w:line="240" w:lineRule="auto"/>
        <w:ind w:firstLine="567"/>
        <w:jc w:val="both"/>
        <w:rPr>
          <w:rFonts w:ascii="Times New Roman" w:eastAsia="Times New Roman" w:hAnsi="Times New Roman" w:cs="Times New Roman"/>
          <w:sz w:val="28"/>
          <w:szCs w:val="28"/>
          <w:lang w:eastAsia="ar-SA"/>
        </w:rPr>
      </w:pPr>
    </w:p>
    <w:p w:rsidR="00B06F23" w:rsidRPr="00686477" w:rsidRDefault="00B06F23" w:rsidP="00F31D8C">
      <w:pPr>
        <w:widowControl w:val="0"/>
        <w:suppressAutoHyphens/>
        <w:spacing w:after="0" w:line="240" w:lineRule="auto"/>
        <w:ind w:firstLine="567"/>
        <w:jc w:val="both"/>
        <w:rPr>
          <w:rFonts w:ascii="Times New Roman" w:eastAsia="Times New Roman" w:hAnsi="Times New Roman" w:cs="Times New Roman"/>
          <w:sz w:val="28"/>
          <w:szCs w:val="28"/>
          <w:lang w:eastAsia="ar-SA"/>
        </w:rPr>
      </w:pPr>
    </w:p>
    <w:p w:rsidR="00B06F23" w:rsidRPr="00686477" w:rsidRDefault="00B06F23" w:rsidP="00F31D8C">
      <w:pPr>
        <w:widowControl w:val="0"/>
        <w:suppressAutoHyphens/>
        <w:spacing w:after="0" w:line="240" w:lineRule="auto"/>
        <w:ind w:firstLine="567"/>
        <w:jc w:val="both"/>
        <w:rPr>
          <w:rFonts w:ascii="Times New Roman" w:eastAsia="Times New Roman" w:hAnsi="Times New Roman" w:cs="Times New Roman"/>
          <w:sz w:val="28"/>
          <w:szCs w:val="28"/>
          <w:lang w:eastAsia="ar-SA"/>
        </w:rPr>
      </w:pPr>
    </w:p>
    <w:p w:rsidR="00B06F23" w:rsidRPr="00686477" w:rsidRDefault="00B06F23" w:rsidP="00F31D8C">
      <w:pPr>
        <w:widowControl w:val="0"/>
        <w:suppressAutoHyphens/>
        <w:spacing w:after="0" w:line="240" w:lineRule="auto"/>
        <w:ind w:firstLine="567"/>
        <w:jc w:val="both"/>
        <w:rPr>
          <w:rFonts w:ascii="Times New Roman" w:eastAsia="Times New Roman" w:hAnsi="Times New Roman" w:cs="Times New Roman"/>
          <w:sz w:val="28"/>
          <w:szCs w:val="28"/>
          <w:lang w:eastAsia="ar-SA"/>
        </w:rPr>
      </w:pPr>
    </w:p>
    <w:p w:rsidR="00B06F23" w:rsidRPr="00686477" w:rsidRDefault="00B06F23" w:rsidP="00F31D8C">
      <w:pPr>
        <w:widowControl w:val="0"/>
        <w:spacing w:after="0" w:line="240" w:lineRule="auto"/>
        <w:ind w:firstLine="567"/>
        <w:jc w:val="center"/>
        <w:rPr>
          <w:rFonts w:ascii="Times New Roman" w:eastAsia="Times New Roman" w:hAnsi="Times New Roman" w:cs="Times New Roman"/>
          <w:b/>
          <w:sz w:val="28"/>
          <w:szCs w:val="28"/>
        </w:rPr>
      </w:pPr>
      <w:r w:rsidRPr="00686477">
        <w:rPr>
          <w:rFonts w:ascii="Times New Roman" w:eastAsia="Times New Roman" w:hAnsi="Times New Roman" w:cs="Times New Roman"/>
          <w:b/>
          <w:sz w:val="28"/>
          <w:szCs w:val="28"/>
        </w:rPr>
        <w:lastRenderedPageBreak/>
        <w:t>Содержание</w:t>
      </w:r>
    </w:p>
    <w:tbl>
      <w:tblPr>
        <w:tblW w:w="9781" w:type="dxa"/>
        <w:tblInd w:w="-34" w:type="dxa"/>
        <w:tblLayout w:type="fixed"/>
        <w:tblLook w:val="01E0" w:firstRow="1" w:lastRow="1" w:firstColumn="1" w:lastColumn="1" w:noHBand="0" w:noVBand="0"/>
      </w:tblPr>
      <w:tblGrid>
        <w:gridCol w:w="8789"/>
        <w:gridCol w:w="284"/>
        <w:gridCol w:w="708"/>
      </w:tblGrid>
      <w:tr w:rsidR="00B06F23" w:rsidRPr="00686477" w:rsidTr="001B1069">
        <w:trPr>
          <w:trHeight w:val="20"/>
        </w:trPr>
        <w:tc>
          <w:tcPr>
            <w:tcW w:w="8789" w:type="dxa"/>
            <w:hideMark/>
          </w:tcPr>
          <w:p w:rsidR="00B06F23" w:rsidRPr="00686477" w:rsidRDefault="00B06F23" w:rsidP="00EC1F5B">
            <w:pPr>
              <w:widowControl w:val="0"/>
              <w:spacing w:after="0" w:line="240" w:lineRule="auto"/>
              <w:ind w:firstLine="454"/>
              <w:jc w:val="both"/>
              <w:rPr>
                <w:rFonts w:ascii="Times New Roman" w:eastAsia="Times New Roman" w:hAnsi="Times New Roman" w:cs="Times New Roman"/>
                <w:b/>
                <w:i/>
                <w:sz w:val="28"/>
                <w:szCs w:val="28"/>
              </w:rPr>
            </w:pPr>
            <w:r w:rsidRPr="00686477">
              <w:rPr>
                <w:rFonts w:ascii="Times New Roman" w:eastAsia="Times New Roman" w:hAnsi="Times New Roman" w:cs="Times New Roman"/>
                <w:b/>
                <w:i/>
                <w:sz w:val="28"/>
                <w:szCs w:val="28"/>
              </w:rPr>
              <w:t xml:space="preserve">Заключение Счетной палаты Оренбургской области о результатах экспертно-аналитического мероприятия «Экспертиза проекта закона Оренбургской области </w:t>
            </w:r>
            <w:r w:rsidR="0008122F" w:rsidRPr="00686477">
              <w:rPr>
                <w:rFonts w:ascii="Times New Roman" w:eastAsia="Times New Roman" w:hAnsi="Times New Roman" w:cs="Times New Roman"/>
                <w:b/>
                <w:i/>
                <w:sz w:val="28"/>
                <w:szCs w:val="28"/>
              </w:rPr>
              <w:t>от 30.10.2019 № 186/5753-19</w:t>
            </w:r>
            <w:r w:rsidR="0008122F" w:rsidRPr="00686477">
              <w:rPr>
                <w:rFonts w:ascii="Times New Roman" w:eastAsia="Times New Roman" w:hAnsi="Times New Roman" w:cs="Times New Roman"/>
                <w:b/>
                <w:sz w:val="28"/>
                <w:szCs w:val="28"/>
              </w:rPr>
              <w:t xml:space="preserve"> </w:t>
            </w:r>
            <w:r w:rsidRPr="00686477">
              <w:rPr>
                <w:rFonts w:ascii="Times New Roman" w:eastAsia="Times New Roman" w:hAnsi="Times New Roman" w:cs="Times New Roman"/>
                <w:b/>
                <w:i/>
                <w:sz w:val="28"/>
                <w:szCs w:val="28"/>
              </w:rPr>
              <w:t>«Об областном бюджете на 20</w:t>
            </w:r>
            <w:r w:rsidR="00EC1F5B" w:rsidRPr="00686477">
              <w:rPr>
                <w:rFonts w:ascii="Times New Roman" w:eastAsia="Times New Roman" w:hAnsi="Times New Roman" w:cs="Times New Roman"/>
                <w:b/>
                <w:i/>
                <w:sz w:val="28"/>
                <w:szCs w:val="28"/>
              </w:rPr>
              <w:t>20</w:t>
            </w:r>
            <w:r w:rsidRPr="00686477">
              <w:rPr>
                <w:rFonts w:ascii="Times New Roman" w:eastAsia="Times New Roman" w:hAnsi="Times New Roman" w:cs="Times New Roman"/>
                <w:b/>
                <w:i/>
                <w:sz w:val="28"/>
                <w:szCs w:val="28"/>
              </w:rPr>
              <w:t> год и на плановый период 202</w:t>
            </w:r>
            <w:r w:rsidR="00EC1F5B" w:rsidRPr="00686477">
              <w:rPr>
                <w:rFonts w:ascii="Times New Roman" w:eastAsia="Times New Roman" w:hAnsi="Times New Roman" w:cs="Times New Roman"/>
                <w:b/>
                <w:i/>
                <w:sz w:val="28"/>
                <w:szCs w:val="28"/>
              </w:rPr>
              <w:t>1</w:t>
            </w:r>
            <w:r w:rsidR="00105DCA" w:rsidRPr="00686477">
              <w:rPr>
                <w:rFonts w:ascii="Times New Roman" w:eastAsia="Times New Roman" w:hAnsi="Times New Roman" w:cs="Times New Roman"/>
                <w:sz w:val="28"/>
                <w:szCs w:val="28"/>
              </w:rPr>
              <w:t>–</w:t>
            </w:r>
            <w:r w:rsidRPr="00686477">
              <w:rPr>
                <w:rFonts w:ascii="Times New Roman" w:eastAsia="Times New Roman" w:hAnsi="Times New Roman" w:cs="Times New Roman"/>
                <w:b/>
                <w:i/>
                <w:sz w:val="28"/>
                <w:szCs w:val="28"/>
              </w:rPr>
              <w:t>202</w:t>
            </w:r>
            <w:r w:rsidR="00EC1F5B" w:rsidRPr="00686477">
              <w:rPr>
                <w:rFonts w:ascii="Times New Roman" w:eastAsia="Times New Roman" w:hAnsi="Times New Roman" w:cs="Times New Roman"/>
                <w:b/>
                <w:i/>
                <w:sz w:val="28"/>
                <w:szCs w:val="28"/>
              </w:rPr>
              <w:t>2</w:t>
            </w:r>
            <w:r w:rsidRPr="00686477">
              <w:rPr>
                <w:rFonts w:ascii="Times New Roman" w:eastAsia="Times New Roman" w:hAnsi="Times New Roman" w:cs="Times New Roman"/>
                <w:b/>
                <w:i/>
                <w:sz w:val="28"/>
                <w:szCs w:val="28"/>
              </w:rPr>
              <w:t xml:space="preserve"> годов»</w:t>
            </w:r>
          </w:p>
        </w:tc>
        <w:tc>
          <w:tcPr>
            <w:tcW w:w="284" w:type="dxa"/>
          </w:tcPr>
          <w:p w:rsidR="00B06F23" w:rsidRPr="00686477" w:rsidRDefault="00B06F23" w:rsidP="00F31D8C">
            <w:pPr>
              <w:widowControl w:val="0"/>
              <w:spacing w:after="0" w:line="240" w:lineRule="auto"/>
              <w:ind w:firstLine="454"/>
              <w:rPr>
                <w:rFonts w:ascii="Times New Roman" w:eastAsia="Times New Roman" w:hAnsi="Times New Roman" w:cs="Times New Roman"/>
                <w:b/>
                <w:i/>
                <w:sz w:val="28"/>
                <w:szCs w:val="28"/>
              </w:rPr>
            </w:pPr>
          </w:p>
        </w:tc>
        <w:tc>
          <w:tcPr>
            <w:tcW w:w="708" w:type="dxa"/>
            <w:vAlign w:val="bottom"/>
            <w:hideMark/>
          </w:tcPr>
          <w:p w:rsidR="00B06F23" w:rsidRPr="00686477" w:rsidRDefault="00B06F23" w:rsidP="00E23E1A">
            <w:pPr>
              <w:widowControl w:val="0"/>
              <w:spacing w:after="0" w:line="240" w:lineRule="auto"/>
              <w:rPr>
                <w:rFonts w:ascii="Times New Roman" w:eastAsia="Times New Roman" w:hAnsi="Times New Roman" w:cs="Times New Roman"/>
                <w:sz w:val="28"/>
                <w:szCs w:val="28"/>
              </w:rPr>
            </w:pPr>
          </w:p>
        </w:tc>
      </w:tr>
      <w:tr w:rsidR="00B06F23" w:rsidRPr="00686477" w:rsidTr="001B1069">
        <w:trPr>
          <w:trHeight w:val="327"/>
        </w:trPr>
        <w:tc>
          <w:tcPr>
            <w:tcW w:w="8789" w:type="dxa"/>
            <w:hideMark/>
          </w:tcPr>
          <w:p w:rsidR="00B06F23" w:rsidRPr="00686477" w:rsidRDefault="00B06F23" w:rsidP="00F31D8C">
            <w:pPr>
              <w:widowControl w:val="0"/>
              <w:spacing w:after="0" w:line="240" w:lineRule="auto"/>
              <w:ind w:firstLine="454"/>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Общие положения</w:t>
            </w:r>
          </w:p>
        </w:tc>
        <w:tc>
          <w:tcPr>
            <w:tcW w:w="284" w:type="dxa"/>
          </w:tcPr>
          <w:p w:rsidR="00B06F23" w:rsidRPr="00686477" w:rsidRDefault="00B06F23" w:rsidP="00F31D8C">
            <w:pPr>
              <w:widowControl w:val="0"/>
              <w:spacing w:after="0" w:line="240" w:lineRule="auto"/>
              <w:ind w:firstLine="454"/>
              <w:rPr>
                <w:rFonts w:ascii="Times New Roman" w:eastAsia="Times New Roman" w:hAnsi="Times New Roman" w:cs="Times New Roman"/>
                <w:b/>
                <w:i/>
                <w:sz w:val="28"/>
                <w:szCs w:val="28"/>
              </w:rPr>
            </w:pPr>
          </w:p>
        </w:tc>
        <w:tc>
          <w:tcPr>
            <w:tcW w:w="708" w:type="dxa"/>
            <w:vAlign w:val="bottom"/>
            <w:hideMark/>
          </w:tcPr>
          <w:p w:rsidR="00B06F23" w:rsidRPr="00686477" w:rsidRDefault="001B1069" w:rsidP="00E23E1A">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4</w:t>
            </w:r>
          </w:p>
        </w:tc>
      </w:tr>
      <w:tr w:rsidR="004E657F" w:rsidRPr="00686477" w:rsidTr="001B1069">
        <w:trPr>
          <w:trHeight w:val="327"/>
        </w:trPr>
        <w:tc>
          <w:tcPr>
            <w:tcW w:w="8789" w:type="dxa"/>
            <w:hideMark/>
          </w:tcPr>
          <w:p w:rsidR="004E657F" w:rsidRPr="00686477" w:rsidRDefault="004E657F" w:rsidP="004E657F">
            <w:pPr>
              <w:widowControl w:val="0"/>
              <w:spacing w:after="0" w:line="240" w:lineRule="auto"/>
              <w:ind w:firstLine="460"/>
              <w:jc w:val="both"/>
              <w:rPr>
                <w:rFonts w:ascii="Times New Roman" w:eastAsia="Times New Roman" w:hAnsi="Times New Roman" w:cs="Times New Roman"/>
                <w:sz w:val="28"/>
                <w:szCs w:val="28"/>
              </w:rPr>
            </w:pPr>
            <w:r w:rsidRPr="00686477">
              <w:rPr>
                <w:rFonts w:ascii="Times New Roman" w:hAnsi="Times New Roman" w:cs="Times New Roman"/>
                <w:sz w:val="28"/>
                <w:szCs w:val="28"/>
              </w:rPr>
              <w:t>Прогноз основных характеристик областного бюджета на 2020 год и на плановый период 2021 и 2022 годов</w:t>
            </w:r>
          </w:p>
        </w:tc>
        <w:tc>
          <w:tcPr>
            <w:tcW w:w="284" w:type="dxa"/>
          </w:tcPr>
          <w:p w:rsidR="004E657F" w:rsidRPr="00686477" w:rsidRDefault="004E657F" w:rsidP="00F31D8C">
            <w:pPr>
              <w:widowControl w:val="0"/>
              <w:spacing w:after="0" w:line="240" w:lineRule="auto"/>
              <w:ind w:firstLine="454"/>
              <w:rPr>
                <w:rFonts w:ascii="Times New Roman" w:eastAsia="Times New Roman" w:hAnsi="Times New Roman" w:cs="Times New Roman"/>
                <w:b/>
                <w:i/>
                <w:sz w:val="28"/>
                <w:szCs w:val="28"/>
              </w:rPr>
            </w:pPr>
          </w:p>
        </w:tc>
        <w:tc>
          <w:tcPr>
            <w:tcW w:w="708" w:type="dxa"/>
            <w:vAlign w:val="bottom"/>
            <w:hideMark/>
          </w:tcPr>
          <w:p w:rsidR="004E657F" w:rsidRPr="00686477" w:rsidRDefault="001B1069" w:rsidP="00E23E1A">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5</w:t>
            </w:r>
          </w:p>
        </w:tc>
      </w:tr>
      <w:tr w:rsidR="00B06F23" w:rsidRPr="00686477" w:rsidTr="001B1069">
        <w:trPr>
          <w:trHeight w:val="20"/>
        </w:trPr>
        <w:tc>
          <w:tcPr>
            <w:tcW w:w="8789" w:type="dxa"/>
            <w:hideMark/>
          </w:tcPr>
          <w:p w:rsidR="00B06F23" w:rsidRPr="00686477" w:rsidRDefault="00B06F23" w:rsidP="00F31D8C">
            <w:pPr>
              <w:widowControl w:val="0"/>
              <w:spacing w:after="0" w:line="240" w:lineRule="auto"/>
              <w:ind w:firstLine="454"/>
              <w:jc w:val="both"/>
              <w:rPr>
                <w:rFonts w:ascii="Times New Roman" w:eastAsia="Times New Roman" w:hAnsi="Times New Roman" w:cs="Times New Roman"/>
                <w:sz w:val="24"/>
                <w:szCs w:val="24"/>
              </w:rPr>
            </w:pPr>
            <w:r w:rsidRPr="00686477">
              <w:rPr>
                <w:rFonts w:ascii="Times New Roman" w:eastAsia="Times New Roman" w:hAnsi="Times New Roman" w:cs="Times New Roman"/>
                <w:b/>
                <w:bCs/>
                <w:sz w:val="24"/>
                <w:szCs w:val="24"/>
              </w:rPr>
              <w:t>ДОХОДЫ ОБЛАСТНОГО БЮДЖЕТА</w:t>
            </w:r>
          </w:p>
        </w:tc>
        <w:tc>
          <w:tcPr>
            <w:tcW w:w="284" w:type="dxa"/>
          </w:tcPr>
          <w:p w:rsidR="00B06F23" w:rsidRPr="00686477" w:rsidRDefault="00B06F23" w:rsidP="00F31D8C">
            <w:pPr>
              <w:widowControl w:val="0"/>
              <w:spacing w:after="0" w:line="240" w:lineRule="auto"/>
              <w:ind w:firstLine="454"/>
              <w:rPr>
                <w:rFonts w:ascii="Times New Roman" w:eastAsia="Times New Roman" w:hAnsi="Times New Roman" w:cs="Times New Roman"/>
                <w:sz w:val="24"/>
                <w:szCs w:val="24"/>
              </w:rPr>
            </w:pPr>
          </w:p>
        </w:tc>
        <w:tc>
          <w:tcPr>
            <w:tcW w:w="708" w:type="dxa"/>
            <w:vAlign w:val="bottom"/>
            <w:hideMark/>
          </w:tcPr>
          <w:p w:rsidR="00B06F23" w:rsidRPr="00686477" w:rsidRDefault="001B1069" w:rsidP="00E23E1A">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6</w:t>
            </w:r>
          </w:p>
        </w:tc>
      </w:tr>
      <w:tr w:rsidR="00B06F23" w:rsidRPr="00686477" w:rsidTr="001B1069">
        <w:trPr>
          <w:trHeight w:val="20"/>
        </w:trPr>
        <w:tc>
          <w:tcPr>
            <w:tcW w:w="8789" w:type="dxa"/>
            <w:hideMark/>
          </w:tcPr>
          <w:p w:rsidR="00B06F23" w:rsidRPr="00686477" w:rsidRDefault="00B06F23" w:rsidP="00F31D8C">
            <w:pPr>
              <w:spacing w:after="0" w:line="240" w:lineRule="auto"/>
              <w:ind w:firstLine="454"/>
              <w:jc w:val="both"/>
              <w:rPr>
                <w:rFonts w:ascii="Times New Roman" w:eastAsia="Times New Roman" w:hAnsi="Times New Roman" w:cs="Times New Roman"/>
                <w:bCs/>
                <w:sz w:val="28"/>
                <w:szCs w:val="28"/>
              </w:rPr>
            </w:pPr>
            <w:r w:rsidRPr="00686477">
              <w:rPr>
                <w:rFonts w:ascii="Times New Roman" w:eastAsia="Times New Roman" w:hAnsi="Times New Roman" w:cs="Times New Roman"/>
                <w:bCs/>
                <w:sz w:val="28"/>
                <w:szCs w:val="28"/>
              </w:rPr>
              <w:t>Налоговые и неналоговые доходы</w:t>
            </w:r>
          </w:p>
        </w:tc>
        <w:tc>
          <w:tcPr>
            <w:tcW w:w="284" w:type="dxa"/>
          </w:tcPr>
          <w:p w:rsidR="00B06F23" w:rsidRPr="00686477" w:rsidRDefault="00B06F23" w:rsidP="00F31D8C">
            <w:pPr>
              <w:widowControl w:val="0"/>
              <w:spacing w:after="0" w:line="240" w:lineRule="auto"/>
              <w:ind w:firstLine="454"/>
              <w:rPr>
                <w:rFonts w:ascii="Times New Roman" w:eastAsia="Times New Roman" w:hAnsi="Times New Roman" w:cs="Times New Roman"/>
                <w:sz w:val="28"/>
                <w:szCs w:val="28"/>
              </w:rPr>
            </w:pPr>
          </w:p>
        </w:tc>
        <w:tc>
          <w:tcPr>
            <w:tcW w:w="708" w:type="dxa"/>
            <w:vAlign w:val="bottom"/>
            <w:hideMark/>
          </w:tcPr>
          <w:p w:rsidR="00B06F23" w:rsidRPr="00686477" w:rsidRDefault="001B1069" w:rsidP="00E23E1A">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6</w:t>
            </w:r>
          </w:p>
        </w:tc>
      </w:tr>
      <w:tr w:rsidR="00B06F23" w:rsidRPr="00686477" w:rsidTr="001B1069">
        <w:trPr>
          <w:trHeight w:val="20"/>
        </w:trPr>
        <w:tc>
          <w:tcPr>
            <w:tcW w:w="8789" w:type="dxa"/>
            <w:hideMark/>
          </w:tcPr>
          <w:p w:rsidR="00B06F23" w:rsidRPr="00686477" w:rsidRDefault="00B06F23" w:rsidP="00F31D8C">
            <w:pPr>
              <w:spacing w:after="0" w:line="240" w:lineRule="auto"/>
              <w:ind w:firstLine="454"/>
              <w:jc w:val="both"/>
              <w:rPr>
                <w:rFonts w:ascii="Times New Roman" w:eastAsia="Times New Roman" w:hAnsi="Times New Roman" w:cs="Times New Roman"/>
                <w:bCs/>
                <w:sz w:val="28"/>
                <w:szCs w:val="28"/>
              </w:rPr>
            </w:pPr>
            <w:r w:rsidRPr="00686477">
              <w:rPr>
                <w:rFonts w:ascii="Times New Roman" w:eastAsia="Times New Roman" w:hAnsi="Times New Roman" w:cs="Times New Roman"/>
                <w:bCs/>
                <w:sz w:val="28"/>
                <w:szCs w:val="28"/>
              </w:rPr>
              <w:t>Налоги на прибыль, доходы</w:t>
            </w:r>
          </w:p>
        </w:tc>
        <w:tc>
          <w:tcPr>
            <w:tcW w:w="284" w:type="dxa"/>
          </w:tcPr>
          <w:p w:rsidR="00B06F23" w:rsidRPr="00686477" w:rsidRDefault="00B06F23" w:rsidP="00F31D8C">
            <w:pPr>
              <w:widowControl w:val="0"/>
              <w:spacing w:after="0" w:line="240" w:lineRule="auto"/>
              <w:ind w:firstLine="454"/>
              <w:rPr>
                <w:rFonts w:ascii="Times New Roman" w:eastAsia="Times New Roman" w:hAnsi="Times New Roman" w:cs="Times New Roman"/>
                <w:sz w:val="28"/>
                <w:szCs w:val="28"/>
              </w:rPr>
            </w:pPr>
          </w:p>
        </w:tc>
        <w:tc>
          <w:tcPr>
            <w:tcW w:w="708" w:type="dxa"/>
            <w:vAlign w:val="bottom"/>
            <w:hideMark/>
          </w:tcPr>
          <w:p w:rsidR="00B06F23" w:rsidRPr="00686477" w:rsidRDefault="001B1069" w:rsidP="00E23E1A">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9</w:t>
            </w:r>
          </w:p>
        </w:tc>
      </w:tr>
      <w:tr w:rsidR="00B06F23" w:rsidRPr="00686477" w:rsidTr="001B1069">
        <w:trPr>
          <w:trHeight w:val="20"/>
        </w:trPr>
        <w:tc>
          <w:tcPr>
            <w:tcW w:w="8789" w:type="dxa"/>
            <w:hideMark/>
          </w:tcPr>
          <w:p w:rsidR="00B06F23" w:rsidRPr="00686477" w:rsidRDefault="00B06F23" w:rsidP="00F31D8C">
            <w:pPr>
              <w:spacing w:after="0" w:line="240" w:lineRule="auto"/>
              <w:ind w:firstLine="454"/>
              <w:jc w:val="both"/>
              <w:rPr>
                <w:rFonts w:ascii="Times New Roman" w:eastAsia="Times New Roman" w:hAnsi="Times New Roman" w:cs="Times New Roman"/>
                <w:bCs/>
                <w:sz w:val="28"/>
                <w:szCs w:val="28"/>
              </w:rPr>
            </w:pPr>
            <w:r w:rsidRPr="00686477">
              <w:rPr>
                <w:rFonts w:ascii="Times New Roman" w:eastAsia="Times New Roman" w:hAnsi="Times New Roman" w:cs="Times New Roman"/>
                <w:bCs/>
                <w:sz w:val="28"/>
                <w:szCs w:val="28"/>
              </w:rPr>
              <w:t>Налог на прибыль организаций</w:t>
            </w:r>
          </w:p>
        </w:tc>
        <w:tc>
          <w:tcPr>
            <w:tcW w:w="284" w:type="dxa"/>
          </w:tcPr>
          <w:p w:rsidR="00B06F23" w:rsidRPr="00686477" w:rsidRDefault="00B06F23" w:rsidP="00F31D8C">
            <w:pPr>
              <w:widowControl w:val="0"/>
              <w:spacing w:after="0" w:line="240" w:lineRule="auto"/>
              <w:ind w:firstLine="454"/>
              <w:rPr>
                <w:rFonts w:ascii="Times New Roman" w:eastAsia="Times New Roman" w:hAnsi="Times New Roman" w:cs="Times New Roman"/>
                <w:sz w:val="28"/>
                <w:szCs w:val="28"/>
              </w:rPr>
            </w:pPr>
          </w:p>
        </w:tc>
        <w:tc>
          <w:tcPr>
            <w:tcW w:w="708" w:type="dxa"/>
            <w:vAlign w:val="bottom"/>
            <w:hideMark/>
          </w:tcPr>
          <w:p w:rsidR="00B06F23" w:rsidRPr="00686477" w:rsidRDefault="001B1069" w:rsidP="00E23E1A">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9</w:t>
            </w:r>
          </w:p>
        </w:tc>
      </w:tr>
      <w:tr w:rsidR="00B06F23" w:rsidRPr="00686477" w:rsidTr="001B1069">
        <w:trPr>
          <w:trHeight w:val="20"/>
        </w:trPr>
        <w:tc>
          <w:tcPr>
            <w:tcW w:w="8789" w:type="dxa"/>
            <w:hideMark/>
          </w:tcPr>
          <w:p w:rsidR="00B06F23" w:rsidRPr="00686477" w:rsidRDefault="00B06F23" w:rsidP="00F31D8C">
            <w:pPr>
              <w:spacing w:after="0" w:line="240" w:lineRule="auto"/>
              <w:ind w:firstLine="454"/>
              <w:jc w:val="both"/>
              <w:rPr>
                <w:rFonts w:ascii="Times New Roman" w:eastAsia="Times New Roman" w:hAnsi="Times New Roman" w:cs="Times New Roman"/>
                <w:bCs/>
                <w:sz w:val="28"/>
                <w:szCs w:val="28"/>
              </w:rPr>
            </w:pPr>
            <w:r w:rsidRPr="00686477">
              <w:rPr>
                <w:rFonts w:ascii="Times New Roman" w:eastAsia="Times New Roman" w:hAnsi="Times New Roman" w:cs="Times New Roman"/>
                <w:bCs/>
                <w:sz w:val="28"/>
                <w:szCs w:val="28"/>
              </w:rPr>
              <w:t>Налог на доходы физических лиц</w:t>
            </w:r>
          </w:p>
        </w:tc>
        <w:tc>
          <w:tcPr>
            <w:tcW w:w="284" w:type="dxa"/>
          </w:tcPr>
          <w:p w:rsidR="00B06F23" w:rsidRPr="00686477" w:rsidRDefault="00B06F23" w:rsidP="00F31D8C">
            <w:pPr>
              <w:widowControl w:val="0"/>
              <w:spacing w:after="0" w:line="240" w:lineRule="auto"/>
              <w:ind w:firstLine="454"/>
              <w:rPr>
                <w:rFonts w:ascii="Times New Roman" w:eastAsia="Times New Roman" w:hAnsi="Times New Roman" w:cs="Times New Roman"/>
                <w:sz w:val="28"/>
                <w:szCs w:val="28"/>
              </w:rPr>
            </w:pPr>
          </w:p>
        </w:tc>
        <w:tc>
          <w:tcPr>
            <w:tcW w:w="708" w:type="dxa"/>
            <w:vAlign w:val="bottom"/>
            <w:hideMark/>
          </w:tcPr>
          <w:p w:rsidR="00E23E1A" w:rsidRPr="00686477" w:rsidRDefault="001B1069" w:rsidP="00E23E1A">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13</w:t>
            </w:r>
          </w:p>
        </w:tc>
      </w:tr>
      <w:tr w:rsidR="00B06F23" w:rsidRPr="00686477" w:rsidTr="001B1069">
        <w:trPr>
          <w:trHeight w:val="20"/>
        </w:trPr>
        <w:tc>
          <w:tcPr>
            <w:tcW w:w="8789" w:type="dxa"/>
            <w:hideMark/>
          </w:tcPr>
          <w:p w:rsidR="00B06F23" w:rsidRPr="00686477" w:rsidRDefault="00B06F23" w:rsidP="00F31D8C">
            <w:pPr>
              <w:spacing w:after="0" w:line="240" w:lineRule="auto"/>
              <w:ind w:firstLine="454"/>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Акцизы по подакцизным товарам (продукции), производимым на территории Российской Федерации</w:t>
            </w:r>
          </w:p>
        </w:tc>
        <w:tc>
          <w:tcPr>
            <w:tcW w:w="284" w:type="dxa"/>
          </w:tcPr>
          <w:p w:rsidR="00B06F23" w:rsidRPr="00686477" w:rsidRDefault="00B06F23" w:rsidP="00F31D8C">
            <w:pPr>
              <w:widowControl w:val="0"/>
              <w:spacing w:after="0" w:line="240" w:lineRule="auto"/>
              <w:ind w:firstLine="454"/>
              <w:rPr>
                <w:rFonts w:ascii="Times New Roman" w:eastAsia="Times New Roman" w:hAnsi="Times New Roman" w:cs="Times New Roman"/>
                <w:sz w:val="28"/>
                <w:szCs w:val="28"/>
              </w:rPr>
            </w:pPr>
          </w:p>
        </w:tc>
        <w:tc>
          <w:tcPr>
            <w:tcW w:w="708" w:type="dxa"/>
            <w:vAlign w:val="bottom"/>
            <w:hideMark/>
          </w:tcPr>
          <w:p w:rsidR="00B06F23" w:rsidRPr="00686477" w:rsidRDefault="001B1069" w:rsidP="00E23E1A">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22</w:t>
            </w:r>
          </w:p>
        </w:tc>
      </w:tr>
      <w:tr w:rsidR="00B06F23" w:rsidRPr="00686477" w:rsidTr="001B1069">
        <w:trPr>
          <w:trHeight w:val="20"/>
        </w:trPr>
        <w:tc>
          <w:tcPr>
            <w:tcW w:w="8789" w:type="dxa"/>
            <w:hideMark/>
          </w:tcPr>
          <w:p w:rsidR="00B06F23" w:rsidRPr="00686477" w:rsidRDefault="00B06F23" w:rsidP="00F31D8C">
            <w:pPr>
              <w:spacing w:after="0" w:line="240" w:lineRule="auto"/>
              <w:ind w:firstLine="454"/>
              <w:jc w:val="both"/>
              <w:rPr>
                <w:rFonts w:ascii="Times New Roman" w:eastAsia="Times New Roman" w:hAnsi="Times New Roman" w:cs="Times New Roman"/>
                <w:bCs/>
                <w:sz w:val="28"/>
                <w:szCs w:val="28"/>
              </w:rPr>
            </w:pPr>
            <w:r w:rsidRPr="00686477">
              <w:rPr>
                <w:rFonts w:ascii="Times New Roman" w:eastAsia="Times New Roman" w:hAnsi="Times New Roman" w:cs="Times New Roman"/>
                <w:bCs/>
                <w:sz w:val="28"/>
                <w:szCs w:val="28"/>
              </w:rPr>
              <w:t>Налоги на имущество</w:t>
            </w:r>
          </w:p>
        </w:tc>
        <w:tc>
          <w:tcPr>
            <w:tcW w:w="284" w:type="dxa"/>
          </w:tcPr>
          <w:p w:rsidR="00B06F23" w:rsidRPr="00686477" w:rsidRDefault="00B06F23" w:rsidP="00F31D8C">
            <w:pPr>
              <w:widowControl w:val="0"/>
              <w:spacing w:after="0" w:line="240" w:lineRule="auto"/>
              <w:ind w:firstLine="454"/>
              <w:rPr>
                <w:rFonts w:ascii="Times New Roman" w:eastAsia="Times New Roman" w:hAnsi="Times New Roman" w:cs="Times New Roman"/>
                <w:sz w:val="28"/>
                <w:szCs w:val="28"/>
              </w:rPr>
            </w:pPr>
          </w:p>
        </w:tc>
        <w:tc>
          <w:tcPr>
            <w:tcW w:w="708" w:type="dxa"/>
            <w:vAlign w:val="bottom"/>
            <w:hideMark/>
          </w:tcPr>
          <w:p w:rsidR="00B06F23" w:rsidRPr="00686477" w:rsidRDefault="001B1069" w:rsidP="00E23E1A">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29</w:t>
            </w:r>
          </w:p>
        </w:tc>
      </w:tr>
      <w:tr w:rsidR="00B06F23" w:rsidRPr="00686477" w:rsidTr="001B1069">
        <w:trPr>
          <w:trHeight w:val="20"/>
        </w:trPr>
        <w:tc>
          <w:tcPr>
            <w:tcW w:w="8789" w:type="dxa"/>
            <w:hideMark/>
          </w:tcPr>
          <w:p w:rsidR="00B06F23" w:rsidRPr="00686477" w:rsidRDefault="00B06F23" w:rsidP="00F31D8C">
            <w:pPr>
              <w:spacing w:after="0" w:line="240" w:lineRule="auto"/>
              <w:ind w:firstLine="454"/>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Налог на имущество организаций</w:t>
            </w:r>
          </w:p>
        </w:tc>
        <w:tc>
          <w:tcPr>
            <w:tcW w:w="284" w:type="dxa"/>
          </w:tcPr>
          <w:p w:rsidR="00B06F23" w:rsidRPr="00686477" w:rsidRDefault="00B06F23" w:rsidP="00F31D8C">
            <w:pPr>
              <w:widowControl w:val="0"/>
              <w:spacing w:after="0" w:line="240" w:lineRule="auto"/>
              <w:ind w:firstLine="454"/>
              <w:rPr>
                <w:rFonts w:ascii="Times New Roman" w:eastAsia="Times New Roman" w:hAnsi="Times New Roman" w:cs="Times New Roman"/>
                <w:sz w:val="28"/>
                <w:szCs w:val="28"/>
              </w:rPr>
            </w:pPr>
          </w:p>
        </w:tc>
        <w:tc>
          <w:tcPr>
            <w:tcW w:w="708" w:type="dxa"/>
            <w:vAlign w:val="bottom"/>
            <w:hideMark/>
          </w:tcPr>
          <w:p w:rsidR="00B06F23" w:rsidRPr="00686477" w:rsidRDefault="001B1069" w:rsidP="00E23E1A">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30</w:t>
            </w:r>
          </w:p>
        </w:tc>
      </w:tr>
      <w:tr w:rsidR="00B06F23" w:rsidRPr="00686477" w:rsidTr="001B1069">
        <w:trPr>
          <w:trHeight w:val="20"/>
        </w:trPr>
        <w:tc>
          <w:tcPr>
            <w:tcW w:w="8789" w:type="dxa"/>
            <w:hideMark/>
          </w:tcPr>
          <w:p w:rsidR="00B06F23" w:rsidRPr="00686477" w:rsidRDefault="00B06F23" w:rsidP="00F31D8C">
            <w:pPr>
              <w:spacing w:after="0" w:line="240" w:lineRule="auto"/>
              <w:ind w:firstLine="454"/>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Транспортный налог</w:t>
            </w:r>
          </w:p>
        </w:tc>
        <w:tc>
          <w:tcPr>
            <w:tcW w:w="284" w:type="dxa"/>
          </w:tcPr>
          <w:p w:rsidR="00B06F23" w:rsidRPr="00686477" w:rsidRDefault="00B06F23" w:rsidP="00F31D8C">
            <w:pPr>
              <w:widowControl w:val="0"/>
              <w:spacing w:after="0" w:line="240" w:lineRule="auto"/>
              <w:ind w:firstLine="454"/>
              <w:rPr>
                <w:rFonts w:ascii="Times New Roman" w:eastAsia="Times New Roman" w:hAnsi="Times New Roman" w:cs="Times New Roman"/>
                <w:sz w:val="28"/>
                <w:szCs w:val="28"/>
              </w:rPr>
            </w:pPr>
          </w:p>
        </w:tc>
        <w:tc>
          <w:tcPr>
            <w:tcW w:w="708" w:type="dxa"/>
            <w:vAlign w:val="bottom"/>
            <w:hideMark/>
          </w:tcPr>
          <w:p w:rsidR="00B06F23" w:rsidRPr="00686477" w:rsidRDefault="001B1069" w:rsidP="00E23E1A">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33</w:t>
            </w:r>
          </w:p>
        </w:tc>
      </w:tr>
      <w:tr w:rsidR="00B06F23" w:rsidRPr="00686477" w:rsidTr="001B1069">
        <w:trPr>
          <w:trHeight w:val="20"/>
        </w:trPr>
        <w:tc>
          <w:tcPr>
            <w:tcW w:w="8789" w:type="dxa"/>
            <w:hideMark/>
          </w:tcPr>
          <w:p w:rsidR="00B06F23" w:rsidRPr="00686477" w:rsidRDefault="00B06F23" w:rsidP="00F31D8C">
            <w:pPr>
              <w:spacing w:after="0" w:line="240" w:lineRule="auto"/>
              <w:ind w:firstLine="454"/>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Налог на игорный бизнес</w:t>
            </w:r>
          </w:p>
        </w:tc>
        <w:tc>
          <w:tcPr>
            <w:tcW w:w="284" w:type="dxa"/>
          </w:tcPr>
          <w:p w:rsidR="00B06F23" w:rsidRPr="00686477" w:rsidRDefault="00B06F23" w:rsidP="00F31D8C">
            <w:pPr>
              <w:widowControl w:val="0"/>
              <w:spacing w:after="0" w:line="240" w:lineRule="auto"/>
              <w:ind w:firstLine="454"/>
              <w:rPr>
                <w:rFonts w:ascii="Times New Roman" w:eastAsia="Times New Roman" w:hAnsi="Times New Roman" w:cs="Times New Roman"/>
                <w:sz w:val="28"/>
                <w:szCs w:val="28"/>
              </w:rPr>
            </w:pPr>
          </w:p>
        </w:tc>
        <w:tc>
          <w:tcPr>
            <w:tcW w:w="708" w:type="dxa"/>
            <w:vAlign w:val="bottom"/>
            <w:hideMark/>
          </w:tcPr>
          <w:p w:rsidR="00B06F23" w:rsidRPr="00686477" w:rsidRDefault="001B1069" w:rsidP="00E23E1A">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34</w:t>
            </w:r>
          </w:p>
        </w:tc>
      </w:tr>
      <w:tr w:rsidR="00B06F23" w:rsidRPr="00686477" w:rsidTr="001B1069">
        <w:trPr>
          <w:trHeight w:val="20"/>
        </w:trPr>
        <w:tc>
          <w:tcPr>
            <w:tcW w:w="8789" w:type="dxa"/>
            <w:hideMark/>
          </w:tcPr>
          <w:p w:rsidR="00B06F23" w:rsidRPr="00686477" w:rsidRDefault="00B06F23" w:rsidP="00F31D8C">
            <w:pPr>
              <w:spacing w:after="0" w:line="240" w:lineRule="auto"/>
              <w:ind w:firstLine="454"/>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Налог на добычу полезных ископаемых</w:t>
            </w:r>
          </w:p>
        </w:tc>
        <w:tc>
          <w:tcPr>
            <w:tcW w:w="284" w:type="dxa"/>
          </w:tcPr>
          <w:p w:rsidR="00B06F23" w:rsidRPr="00686477" w:rsidRDefault="00B06F23" w:rsidP="00F31D8C">
            <w:pPr>
              <w:widowControl w:val="0"/>
              <w:spacing w:after="0" w:line="240" w:lineRule="auto"/>
              <w:ind w:firstLine="454"/>
              <w:rPr>
                <w:rFonts w:ascii="Times New Roman" w:eastAsia="Times New Roman" w:hAnsi="Times New Roman" w:cs="Times New Roman"/>
                <w:sz w:val="28"/>
                <w:szCs w:val="28"/>
              </w:rPr>
            </w:pPr>
          </w:p>
        </w:tc>
        <w:tc>
          <w:tcPr>
            <w:tcW w:w="708" w:type="dxa"/>
            <w:vAlign w:val="bottom"/>
            <w:hideMark/>
          </w:tcPr>
          <w:p w:rsidR="00B06F23" w:rsidRPr="00686477" w:rsidRDefault="001B1069" w:rsidP="00E23E1A">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35</w:t>
            </w:r>
          </w:p>
        </w:tc>
      </w:tr>
      <w:tr w:rsidR="00B06F23" w:rsidRPr="00686477" w:rsidTr="001B1069">
        <w:trPr>
          <w:trHeight w:val="20"/>
        </w:trPr>
        <w:tc>
          <w:tcPr>
            <w:tcW w:w="8789" w:type="dxa"/>
            <w:hideMark/>
          </w:tcPr>
          <w:p w:rsidR="00B06F23" w:rsidRPr="00686477" w:rsidRDefault="00B06F23" w:rsidP="00F31D8C">
            <w:pPr>
              <w:spacing w:after="0" w:line="240" w:lineRule="auto"/>
              <w:ind w:firstLine="454"/>
              <w:jc w:val="both"/>
              <w:rPr>
                <w:rFonts w:ascii="Times New Roman" w:eastAsia="Times New Roman" w:hAnsi="Times New Roman" w:cs="Times New Roman"/>
                <w:bCs/>
                <w:sz w:val="28"/>
                <w:szCs w:val="28"/>
              </w:rPr>
            </w:pPr>
            <w:r w:rsidRPr="00686477">
              <w:rPr>
                <w:rFonts w:ascii="Times New Roman" w:eastAsia="Times New Roman" w:hAnsi="Times New Roman" w:cs="Times New Roman"/>
                <w:bCs/>
                <w:sz w:val="28"/>
                <w:szCs w:val="28"/>
              </w:rPr>
              <w:t>Государственная пошлина</w:t>
            </w:r>
          </w:p>
        </w:tc>
        <w:tc>
          <w:tcPr>
            <w:tcW w:w="284" w:type="dxa"/>
          </w:tcPr>
          <w:p w:rsidR="00B06F23" w:rsidRPr="00686477" w:rsidRDefault="00B06F23" w:rsidP="00F31D8C">
            <w:pPr>
              <w:widowControl w:val="0"/>
              <w:spacing w:after="0" w:line="240" w:lineRule="auto"/>
              <w:ind w:firstLine="454"/>
              <w:rPr>
                <w:rFonts w:ascii="Times New Roman" w:eastAsia="Times New Roman" w:hAnsi="Times New Roman" w:cs="Times New Roman"/>
                <w:sz w:val="28"/>
                <w:szCs w:val="28"/>
              </w:rPr>
            </w:pPr>
          </w:p>
        </w:tc>
        <w:tc>
          <w:tcPr>
            <w:tcW w:w="708" w:type="dxa"/>
            <w:vAlign w:val="bottom"/>
            <w:hideMark/>
          </w:tcPr>
          <w:p w:rsidR="00B06F23" w:rsidRPr="00686477" w:rsidRDefault="001B1069" w:rsidP="00E23E1A">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36</w:t>
            </w:r>
          </w:p>
        </w:tc>
      </w:tr>
      <w:tr w:rsidR="00B06F23" w:rsidRPr="00686477" w:rsidTr="001B1069">
        <w:trPr>
          <w:trHeight w:val="356"/>
        </w:trPr>
        <w:tc>
          <w:tcPr>
            <w:tcW w:w="8789" w:type="dxa"/>
            <w:vAlign w:val="bottom"/>
            <w:hideMark/>
          </w:tcPr>
          <w:p w:rsidR="00B06F23" w:rsidRPr="00686477" w:rsidRDefault="00B06F23" w:rsidP="00F31D8C">
            <w:pPr>
              <w:spacing w:after="0" w:line="240" w:lineRule="auto"/>
              <w:ind w:firstLine="454"/>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Неналоговые доходы</w:t>
            </w:r>
          </w:p>
        </w:tc>
        <w:tc>
          <w:tcPr>
            <w:tcW w:w="284" w:type="dxa"/>
          </w:tcPr>
          <w:p w:rsidR="00B06F23" w:rsidRPr="00686477" w:rsidRDefault="00B06F23" w:rsidP="00F31D8C">
            <w:pPr>
              <w:widowControl w:val="0"/>
              <w:spacing w:after="0" w:line="240" w:lineRule="auto"/>
              <w:ind w:firstLine="454"/>
              <w:rPr>
                <w:rFonts w:ascii="Times New Roman" w:eastAsia="Times New Roman" w:hAnsi="Times New Roman" w:cs="Times New Roman"/>
                <w:sz w:val="28"/>
                <w:szCs w:val="28"/>
              </w:rPr>
            </w:pPr>
          </w:p>
        </w:tc>
        <w:tc>
          <w:tcPr>
            <w:tcW w:w="708" w:type="dxa"/>
            <w:vAlign w:val="bottom"/>
            <w:hideMark/>
          </w:tcPr>
          <w:p w:rsidR="00B06F23" w:rsidRPr="00686477" w:rsidRDefault="001B1069" w:rsidP="00E23E1A">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37</w:t>
            </w:r>
          </w:p>
        </w:tc>
      </w:tr>
      <w:tr w:rsidR="00E23E1A" w:rsidRPr="00686477" w:rsidTr="001B1069">
        <w:trPr>
          <w:trHeight w:val="356"/>
        </w:trPr>
        <w:tc>
          <w:tcPr>
            <w:tcW w:w="8789" w:type="dxa"/>
            <w:vAlign w:val="bottom"/>
            <w:hideMark/>
          </w:tcPr>
          <w:p w:rsidR="00E23E1A" w:rsidRPr="00686477" w:rsidRDefault="00E23E1A" w:rsidP="00F31D8C">
            <w:pPr>
              <w:spacing w:after="0" w:line="240" w:lineRule="auto"/>
              <w:ind w:firstLine="454"/>
              <w:rPr>
                <w:rFonts w:ascii="Times New Roman" w:eastAsia="Times New Roman" w:hAnsi="Times New Roman" w:cs="Times New Roman"/>
                <w:sz w:val="28"/>
                <w:szCs w:val="28"/>
              </w:rPr>
            </w:pPr>
            <w:r w:rsidRPr="00686477">
              <w:rPr>
                <w:rFonts w:ascii="Times New Roman" w:eastAsia="Times New Roman" w:hAnsi="Times New Roman" w:cs="Times New Roman"/>
                <w:bCs/>
                <w:sz w:val="28"/>
                <w:szCs w:val="28"/>
              </w:rPr>
              <w:t>Штрафы, санкции, возмещение ущерба</w:t>
            </w:r>
          </w:p>
        </w:tc>
        <w:tc>
          <w:tcPr>
            <w:tcW w:w="284" w:type="dxa"/>
          </w:tcPr>
          <w:p w:rsidR="00E23E1A" w:rsidRPr="00686477" w:rsidRDefault="00E23E1A" w:rsidP="00F31D8C">
            <w:pPr>
              <w:widowControl w:val="0"/>
              <w:spacing w:after="0" w:line="240" w:lineRule="auto"/>
              <w:ind w:firstLine="454"/>
              <w:rPr>
                <w:rFonts w:ascii="Times New Roman" w:eastAsia="Times New Roman" w:hAnsi="Times New Roman" w:cs="Times New Roman"/>
                <w:sz w:val="28"/>
                <w:szCs w:val="28"/>
              </w:rPr>
            </w:pPr>
          </w:p>
        </w:tc>
        <w:tc>
          <w:tcPr>
            <w:tcW w:w="708" w:type="dxa"/>
            <w:vAlign w:val="bottom"/>
            <w:hideMark/>
          </w:tcPr>
          <w:p w:rsidR="00E23E1A" w:rsidRPr="00686477" w:rsidRDefault="001B1069" w:rsidP="00E23E1A">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39</w:t>
            </w:r>
          </w:p>
        </w:tc>
      </w:tr>
      <w:tr w:rsidR="00B06F23" w:rsidRPr="00686477" w:rsidTr="001B1069">
        <w:trPr>
          <w:trHeight w:val="356"/>
        </w:trPr>
        <w:tc>
          <w:tcPr>
            <w:tcW w:w="8789" w:type="dxa"/>
            <w:vAlign w:val="bottom"/>
            <w:hideMark/>
          </w:tcPr>
          <w:p w:rsidR="00B06F23" w:rsidRPr="00686477" w:rsidRDefault="00B06F23" w:rsidP="00F31D8C">
            <w:pPr>
              <w:spacing w:after="0" w:line="240" w:lineRule="auto"/>
              <w:ind w:firstLine="454"/>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Доходы от использования имущества, находящегося в государственной и муниципальной собственности</w:t>
            </w:r>
          </w:p>
        </w:tc>
        <w:tc>
          <w:tcPr>
            <w:tcW w:w="284" w:type="dxa"/>
          </w:tcPr>
          <w:p w:rsidR="00B06F23" w:rsidRPr="00686477" w:rsidRDefault="00B06F23" w:rsidP="00F31D8C">
            <w:pPr>
              <w:widowControl w:val="0"/>
              <w:spacing w:after="0" w:line="240" w:lineRule="auto"/>
              <w:ind w:firstLine="454"/>
              <w:rPr>
                <w:rFonts w:ascii="Times New Roman" w:eastAsia="Times New Roman" w:hAnsi="Times New Roman" w:cs="Times New Roman"/>
                <w:sz w:val="28"/>
                <w:szCs w:val="28"/>
              </w:rPr>
            </w:pPr>
          </w:p>
        </w:tc>
        <w:tc>
          <w:tcPr>
            <w:tcW w:w="708" w:type="dxa"/>
            <w:vAlign w:val="bottom"/>
            <w:hideMark/>
          </w:tcPr>
          <w:p w:rsidR="00B06F23" w:rsidRPr="00686477" w:rsidRDefault="001B1069" w:rsidP="00E23E1A">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41</w:t>
            </w:r>
          </w:p>
        </w:tc>
      </w:tr>
      <w:tr w:rsidR="00B06F23" w:rsidRPr="00686477" w:rsidTr="001B1069">
        <w:trPr>
          <w:trHeight w:val="20"/>
        </w:trPr>
        <w:tc>
          <w:tcPr>
            <w:tcW w:w="8789" w:type="dxa"/>
            <w:hideMark/>
          </w:tcPr>
          <w:p w:rsidR="00B06F23" w:rsidRPr="00686477" w:rsidRDefault="00B06F23" w:rsidP="00F31D8C">
            <w:pPr>
              <w:spacing w:after="0" w:line="240" w:lineRule="auto"/>
              <w:ind w:firstLine="454"/>
              <w:jc w:val="both"/>
              <w:rPr>
                <w:rFonts w:ascii="Times New Roman" w:eastAsia="Times New Roman" w:hAnsi="Times New Roman" w:cs="Times New Roman"/>
                <w:bCs/>
                <w:sz w:val="28"/>
                <w:szCs w:val="28"/>
              </w:rPr>
            </w:pPr>
            <w:r w:rsidRPr="00686477">
              <w:rPr>
                <w:rFonts w:ascii="Times New Roman" w:eastAsia="Times New Roman" w:hAnsi="Times New Roman" w:cs="Times New Roman"/>
                <w:bCs/>
                <w:sz w:val="28"/>
                <w:szCs w:val="28"/>
              </w:rPr>
              <w:t>Платежи при пользовании природными ресурсами</w:t>
            </w:r>
          </w:p>
        </w:tc>
        <w:tc>
          <w:tcPr>
            <w:tcW w:w="284" w:type="dxa"/>
          </w:tcPr>
          <w:p w:rsidR="00B06F23" w:rsidRPr="00686477" w:rsidRDefault="00B06F23" w:rsidP="00F31D8C">
            <w:pPr>
              <w:widowControl w:val="0"/>
              <w:spacing w:after="0" w:line="240" w:lineRule="auto"/>
              <w:ind w:firstLine="454"/>
              <w:rPr>
                <w:rFonts w:ascii="Times New Roman" w:eastAsia="Times New Roman" w:hAnsi="Times New Roman" w:cs="Times New Roman"/>
                <w:sz w:val="28"/>
                <w:szCs w:val="28"/>
              </w:rPr>
            </w:pPr>
          </w:p>
        </w:tc>
        <w:tc>
          <w:tcPr>
            <w:tcW w:w="708" w:type="dxa"/>
            <w:vAlign w:val="bottom"/>
            <w:hideMark/>
          </w:tcPr>
          <w:p w:rsidR="00B06F23" w:rsidRPr="00686477" w:rsidRDefault="001B1069" w:rsidP="00E23E1A">
            <w:pPr>
              <w:widowControl w:val="0"/>
              <w:tabs>
                <w:tab w:val="left" w:pos="351"/>
              </w:tabs>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44</w:t>
            </w:r>
          </w:p>
        </w:tc>
      </w:tr>
      <w:tr w:rsidR="00B06F23" w:rsidRPr="00686477" w:rsidTr="001B1069">
        <w:trPr>
          <w:trHeight w:val="20"/>
        </w:trPr>
        <w:tc>
          <w:tcPr>
            <w:tcW w:w="8789" w:type="dxa"/>
            <w:hideMark/>
          </w:tcPr>
          <w:p w:rsidR="00B06F23" w:rsidRPr="00686477" w:rsidRDefault="00B06F23" w:rsidP="00F31D8C">
            <w:pPr>
              <w:spacing w:after="0" w:line="240" w:lineRule="auto"/>
              <w:ind w:firstLine="454"/>
              <w:jc w:val="both"/>
              <w:rPr>
                <w:rFonts w:ascii="Times New Roman" w:eastAsia="Times New Roman" w:hAnsi="Times New Roman" w:cs="Times New Roman"/>
                <w:bCs/>
                <w:sz w:val="28"/>
                <w:szCs w:val="28"/>
              </w:rPr>
            </w:pPr>
            <w:r w:rsidRPr="00686477">
              <w:rPr>
                <w:rFonts w:ascii="Times New Roman" w:eastAsia="Times New Roman" w:hAnsi="Times New Roman" w:cs="Times New Roman"/>
                <w:bCs/>
                <w:sz w:val="28"/>
                <w:szCs w:val="28"/>
              </w:rPr>
              <w:t>Доходы от оказания платных услуг (работ) и компенсации затрат государства</w:t>
            </w:r>
          </w:p>
        </w:tc>
        <w:tc>
          <w:tcPr>
            <w:tcW w:w="284" w:type="dxa"/>
          </w:tcPr>
          <w:p w:rsidR="00B06F23" w:rsidRPr="00686477" w:rsidRDefault="00B06F23" w:rsidP="00F31D8C">
            <w:pPr>
              <w:widowControl w:val="0"/>
              <w:spacing w:after="0" w:line="240" w:lineRule="auto"/>
              <w:ind w:firstLine="454"/>
              <w:rPr>
                <w:rFonts w:ascii="Times New Roman" w:eastAsia="Times New Roman" w:hAnsi="Times New Roman" w:cs="Times New Roman"/>
                <w:sz w:val="28"/>
                <w:szCs w:val="28"/>
              </w:rPr>
            </w:pPr>
          </w:p>
        </w:tc>
        <w:tc>
          <w:tcPr>
            <w:tcW w:w="708" w:type="dxa"/>
            <w:vAlign w:val="bottom"/>
            <w:hideMark/>
          </w:tcPr>
          <w:p w:rsidR="00B06F23" w:rsidRPr="00686477" w:rsidRDefault="001B1069" w:rsidP="00E23E1A">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46</w:t>
            </w:r>
          </w:p>
        </w:tc>
      </w:tr>
      <w:tr w:rsidR="00B06F23" w:rsidRPr="00686477" w:rsidTr="001B1069">
        <w:trPr>
          <w:trHeight w:val="20"/>
        </w:trPr>
        <w:tc>
          <w:tcPr>
            <w:tcW w:w="8789" w:type="dxa"/>
            <w:hideMark/>
          </w:tcPr>
          <w:p w:rsidR="00B06F23" w:rsidRPr="00686477" w:rsidRDefault="00B06F23" w:rsidP="00F31D8C">
            <w:pPr>
              <w:spacing w:after="0" w:line="240" w:lineRule="auto"/>
              <w:ind w:firstLine="454"/>
              <w:jc w:val="both"/>
              <w:rPr>
                <w:rFonts w:ascii="Times New Roman" w:eastAsia="Times New Roman" w:hAnsi="Times New Roman" w:cs="Times New Roman"/>
                <w:i/>
                <w:sz w:val="28"/>
                <w:szCs w:val="28"/>
              </w:rPr>
            </w:pPr>
            <w:r w:rsidRPr="00686477">
              <w:rPr>
                <w:rFonts w:ascii="Times New Roman" w:eastAsia="Times New Roman" w:hAnsi="Times New Roman" w:cs="Times New Roman"/>
                <w:sz w:val="28"/>
                <w:szCs w:val="28"/>
              </w:rPr>
              <w:t>Безвозмездные поступления</w:t>
            </w:r>
          </w:p>
        </w:tc>
        <w:tc>
          <w:tcPr>
            <w:tcW w:w="284" w:type="dxa"/>
          </w:tcPr>
          <w:p w:rsidR="00B06F23" w:rsidRPr="00686477" w:rsidRDefault="00B06F23" w:rsidP="00F31D8C">
            <w:pPr>
              <w:widowControl w:val="0"/>
              <w:spacing w:after="0" w:line="240" w:lineRule="auto"/>
              <w:ind w:firstLine="454"/>
              <w:rPr>
                <w:rFonts w:ascii="Times New Roman" w:eastAsia="Times New Roman" w:hAnsi="Times New Roman" w:cs="Times New Roman"/>
                <w:sz w:val="28"/>
                <w:szCs w:val="28"/>
              </w:rPr>
            </w:pPr>
          </w:p>
        </w:tc>
        <w:tc>
          <w:tcPr>
            <w:tcW w:w="708" w:type="dxa"/>
            <w:vAlign w:val="bottom"/>
            <w:hideMark/>
          </w:tcPr>
          <w:p w:rsidR="00B06F23" w:rsidRPr="00686477" w:rsidRDefault="001B1069" w:rsidP="00E23E1A">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47</w:t>
            </w:r>
          </w:p>
        </w:tc>
      </w:tr>
      <w:tr w:rsidR="00B06F23" w:rsidRPr="00686477" w:rsidTr="001B1069">
        <w:trPr>
          <w:trHeight w:val="20"/>
        </w:trPr>
        <w:tc>
          <w:tcPr>
            <w:tcW w:w="8789" w:type="dxa"/>
            <w:hideMark/>
          </w:tcPr>
          <w:p w:rsidR="00B06F23" w:rsidRPr="00686477" w:rsidRDefault="00B06F23" w:rsidP="00F31D8C">
            <w:pPr>
              <w:widowControl w:val="0"/>
              <w:spacing w:after="0" w:line="240" w:lineRule="auto"/>
              <w:ind w:firstLine="454"/>
              <w:rPr>
                <w:rFonts w:ascii="Times New Roman" w:eastAsia="Times New Roman" w:hAnsi="Times New Roman" w:cs="Times New Roman"/>
                <w:b/>
                <w:sz w:val="24"/>
                <w:szCs w:val="24"/>
              </w:rPr>
            </w:pPr>
            <w:r w:rsidRPr="00686477">
              <w:rPr>
                <w:rFonts w:ascii="Times New Roman" w:eastAsia="Times New Roman" w:hAnsi="Times New Roman" w:cs="Times New Roman"/>
                <w:b/>
                <w:sz w:val="24"/>
                <w:szCs w:val="24"/>
              </w:rPr>
              <w:t>РАСХОДЫ ОБЛАСТНОГО БЮДЖЕТА</w:t>
            </w:r>
          </w:p>
        </w:tc>
        <w:tc>
          <w:tcPr>
            <w:tcW w:w="284" w:type="dxa"/>
          </w:tcPr>
          <w:p w:rsidR="00B06F23" w:rsidRPr="00686477" w:rsidRDefault="00B06F23" w:rsidP="00F31D8C">
            <w:pPr>
              <w:widowControl w:val="0"/>
              <w:spacing w:after="0" w:line="240" w:lineRule="auto"/>
              <w:ind w:firstLine="454"/>
              <w:rPr>
                <w:rFonts w:ascii="Times New Roman" w:eastAsia="Times New Roman" w:hAnsi="Times New Roman" w:cs="Times New Roman"/>
                <w:sz w:val="24"/>
                <w:szCs w:val="24"/>
              </w:rPr>
            </w:pPr>
          </w:p>
        </w:tc>
        <w:tc>
          <w:tcPr>
            <w:tcW w:w="708" w:type="dxa"/>
            <w:vAlign w:val="bottom"/>
            <w:hideMark/>
          </w:tcPr>
          <w:p w:rsidR="00B06F23" w:rsidRPr="00686477" w:rsidRDefault="001B1069" w:rsidP="00E23E1A">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58</w:t>
            </w:r>
          </w:p>
        </w:tc>
      </w:tr>
      <w:tr w:rsidR="00B06F23" w:rsidRPr="00686477" w:rsidTr="001B1069">
        <w:trPr>
          <w:trHeight w:val="20"/>
        </w:trPr>
        <w:tc>
          <w:tcPr>
            <w:tcW w:w="8789" w:type="dxa"/>
            <w:hideMark/>
          </w:tcPr>
          <w:p w:rsidR="00B06F23" w:rsidRPr="00686477" w:rsidRDefault="00B06F23" w:rsidP="00F31D8C">
            <w:pPr>
              <w:spacing w:after="0" w:line="240" w:lineRule="auto"/>
              <w:ind w:firstLine="454"/>
              <w:rPr>
                <w:rFonts w:ascii="Times New Roman" w:eastAsia="Times New Roman" w:hAnsi="Times New Roman" w:cs="Times New Roman"/>
                <w:bCs/>
                <w:sz w:val="28"/>
                <w:szCs w:val="28"/>
              </w:rPr>
            </w:pPr>
            <w:r w:rsidRPr="00686477">
              <w:rPr>
                <w:rFonts w:ascii="Times New Roman" w:eastAsia="Times New Roman" w:hAnsi="Times New Roman" w:cs="Times New Roman"/>
                <w:bCs/>
                <w:sz w:val="28"/>
                <w:szCs w:val="28"/>
              </w:rPr>
              <w:t>Общегосударственные вопросы</w:t>
            </w:r>
          </w:p>
        </w:tc>
        <w:tc>
          <w:tcPr>
            <w:tcW w:w="284" w:type="dxa"/>
          </w:tcPr>
          <w:p w:rsidR="00B06F23" w:rsidRPr="00686477" w:rsidRDefault="00B06F23" w:rsidP="00F31D8C">
            <w:pPr>
              <w:widowControl w:val="0"/>
              <w:spacing w:after="0" w:line="240" w:lineRule="auto"/>
              <w:ind w:firstLine="454"/>
              <w:rPr>
                <w:rFonts w:ascii="Times New Roman" w:eastAsia="Times New Roman" w:hAnsi="Times New Roman" w:cs="Times New Roman"/>
                <w:sz w:val="28"/>
                <w:szCs w:val="28"/>
              </w:rPr>
            </w:pPr>
          </w:p>
        </w:tc>
        <w:tc>
          <w:tcPr>
            <w:tcW w:w="708" w:type="dxa"/>
            <w:vAlign w:val="bottom"/>
            <w:hideMark/>
          </w:tcPr>
          <w:p w:rsidR="00B06F23" w:rsidRPr="00686477" w:rsidRDefault="001B1069" w:rsidP="00E23E1A">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64</w:t>
            </w:r>
          </w:p>
        </w:tc>
      </w:tr>
      <w:tr w:rsidR="00B06F23" w:rsidRPr="00686477" w:rsidTr="001B1069">
        <w:trPr>
          <w:trHeight w:val="20"/>
        </w:trPr>
        <w:tc>
          <w:tcPr>
            <w:tcW w:w="8789" w:type="dxa"/>
            <w:hideMark/>
          </w:tcPr>
          <w:p w:rsidR="00B06F23" w:rsidRPr="00686477" w:rsidRDefault="00B06F23" w:rsidP="00F31D8C">
            <w:pPr>
              <w:spacing w:after="0" w:line="240" w:lineRule="auto"/>
              <w:ind w:firstLine="454"/>
              <w:rPr>
                <w:rFonts w:ascii="Times New Roman" w:eastAsia="Times New Roman" w:hAnsi="Times New Roman" w:cs="Times New Roman"/>
                <w:bCs/>
                <w:sz w:val="28"/>
                <w:szCs w:val="28"/>
              </w:rPr>
            </w:pPr>
            <w:r w:rsidRPr="00686477">
              <w:rPr>
                <w:rFonts w:ascii="Times New Roman" w:eastAsia="Times New Roman" w:hAnsi="Times New Roman" w:cs="Times New Roman"/>
                <w:bCs/>
                <w:sz w:val="28"/>
                <w:szCs w:val="28"/>
              </w:rPr>
              <w:t>Национальная оборона</w:t>
            </w:r>
          </w:p>
        </w:tc>
        <w:tc>
          <w:tcPr>
            <w:tcW w:w="284" w:type="dxa"/>
          </w:tcPr>
          <w:p w:rsidR="00B06F23" w:rsidRPr="00686477" w:rsidRDefault="00B06F23" w:rsidP="00F31D8C">
            <w:pPr>
              <w:widowControl w:val="0"/>
              <w:spacing w:after="0" w:line="240" w:lineRule="auto"/>
              <w:ind w:firstLine="454"/>
              <w:rPr>
                <w:rFonts w:ascii="Times New Roman" w:eastAsia="Times New Roman" w:hAnsi="Times New Roman" w:cs="Times New Roman"/>
                <w:sz w:val="28"/>
                <w:szCs w:val="28"/>
              </w:rPr>
            </w:pPr>
          </w:p>
        </w:tc>
        <w:tc>
          <w:tcPr>
            <w:tcW w:w="708" w:type="dxa"/>
            <w:vAlign w:val="bottom"/>
            <w:hideMark/>
          </w:tcPr>
          <w:p w:rsidR="00B06F23" w:rsidRPr="00686477" w:rsidRDefault="001B1069" w:rsidP="00E23E1A">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72</w:t>
            </w:r>
          </w:p>
        </w:tc>
      </w:tr>
      <w:tr w:rsidR="00B06F23" w:rsidRPr="00686477" w:rsidTr="001B1069">
        <w:trPr>
          <w:trHeight w:val="20"/>
        </w:trPr>
        <w:tc>
          <w:tcPr>
            <w:tcW w:w="8789" w:type="dxa"/>
            <w:hideMark/>
          </w:tcPr>
          <w:p w:rsidR="00B06F23" w:rsidRPr="00686477" w:rsidRDefault="00B06F23" w:rsidP="00F31D8C">
            <w:pPr>
              <w:spacing w:after="0" w:line="240" w:lineRule="auto"/>
              <w:ind w:firstLine="454"/>
              <w:jc w:val="both"/>
              <w:rPr>
                <w:rFonts w:ascii="Times New Roman" w:eastAsia="Times New Roman" w:hAnsi="Times New Roman" w:cs="Times New Roman"/>
                <w:bCs/>
                <w:sz w:val="28"/>
                <w:szCs w:val="28"/>
              </w:rPr>
            </w:pPr>
            <w:r w:rsidRPr="00686477">
              <w:rPr>
                <w:rFonts w:ascii="Times New Roman" w:eastAsia="Times New Roman" w:hAnsi="Times New Roman" w:cs="Times New Roman"/>
                <w:bCs/>
                <w:sz w:val="28"/>
                <w:szCs w:val="28"/>
              </w:rPr>
              <w:t>Национальная безопасность и правоохранительная деятельность</w:t>
            </w:r>
          </w:p>
        </w:tc>
        <w:tc>
          <w:tcPr>
            <w:tcW w:w="284" w:type="dxa"/>
          </w:tcPr>
          <w:p w:rsidR="00B06F23" w:rsidRPr="00686477" w:rsidRDefault="00B06F23" w:rsidP="00F31D8C">
            <w:pPr>
              <w:widowControl w:val="0"/>
              <w:spacing w:after="0" w:line="240" w:lineRule="auto"/>
              <w:ind w:firstLine="454"/>
              <w:rPr>
                <w:rFonts w:ascii="Times New Roman" w:eastAsia="Times New Roman" w:hAnsi="Times New Roman" w:cs="Times New Roman"/>
                <w:sz w:val="28"/>
                <w:szCs w:val="28"/>
              </w:rPr>
            </w:pPr>
          </w:p>
        </w:tc>
        <w:tc>
          <w:tcPr>
            <w:tcW w:w="708" w:type="dxa"/>
            <w:vAlign w:val="bottom"/>
            <w:hideMark/>
          </w:tcPr>
          <w:p w:rsidR="00B06F23" w:rsidRPr="00686477" w:rsidRDefault="001B1069" w:rsidP="00E23E1A">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74</w:t>
            </w:r>
          </w:p>
        </w:tc>
      </w:tr>
      <w:tr w:rsidR="00B06F23" w:rsidRPr="00686477" w:rsidTr="001B1069">
        <w:trPr>
          <w:trHeight w:val="20"/>
        </w:trPr>
        <w:tc>
          <w:tcPr>
            <w:tcW w:w="8789" w:type="dxa"/>
            <w:hideMark/>
          </w:tcPr>
          <w:p w:rsidR="00B06F23" w:rsidRPr="00686477" w:rsidRDefault="00B06F23" w:rsidP="00F31D8C">
            <w:pPr>
              <w:spacing w:after="0" w:line="240" w:lineRule="auto"/>
              <w:ind w:firstLine="454"/>
              <w:rPr>
                <w:rFonts w:ascii="Times New Roman" w:eastAsia="Times New Roman" w:hAnsi="Times New Roman" w:cs="Times New Roman"/>
                <w:bCs/>
                <w:sz w:val="28"/>
                <w:szCs w:val="28"/>
              </w:rPr>
            </w:pPr>
            <w:r w:rsidRPr="00686477">
              <w:rPr>
                <w:rFonts w:ascii="Times New Roman" w:eastAsia="Times New Roman" w:hAnsi="Times New Roman" w:cs="Times New Roman"/>
                <w:bCs/>
                <w:sz w:val="28"/>
                <w:szCs w:val="28"/>
              </w:rPr>
              <w:t>Национальная экономика</w:t>
            </w:r>
          </w:p>
        </w:tc>
        <w:tc>
          <w:tcPr>
            <w:tcW w:w="284" w:type="dxa"/>
          </w:tcPr>
          <w:p w:rsidR="00B06F23" w:rsidRPr="00686477" w:rsidRDefault="00B06F23" w:rsidP="00F31D8C">
            <w:pPr>
              <w:widowControl w:val="0"/>
              <w:spacing w:after="0" w:line="240" w:lineRule="auto"/>
              <w:ind w:firstLine="454"/>
              <w:rPr>
                <w:rFonts w:ascii="Times New Roman" w:eastAsia="Times New Roman" w:hAnsi="Times New Roman" w:cs="Times New Roman"/>
                <w:sz w:val="28"/>
                <w:szCs w:val="28"/>
              </w:rPr>
            </w:pPr>
          </w:p>
        </w:tc>
        <w:tc>
          <w:tcPr>
            <w:tcW w:w="708" w:type="dxa"/>
            <w:vAlign w:val="bottom"/>
            <w:hideMark/>
          </w:tcPr>
          <w:p w:rsidR="00B06F23" w:rsidRPr="00686477" w:rsidRDefault="001B1069" w:rsidP="00E23E1A">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80</w:t>
            </w:r>
          </w:p>
        </w:tc>
      </w:tr>
      <w:tr w:rsidR="00B06F23" w:rsidRPr="00686477" w:rsidTr="001B1069">
        <w:trPr>
          <w:trHeight w:val="20"/>
        </w:trPr>
        <w:tc>
          <w:tcPr>
            <w:tcW w:w="8789" w:type="dxa"/>
            <w:hideMark/>
          </w:tcPr>
          <w:p w:rsidR="00B06F23" w:rsidRPr="00686477" w:rsidRDefault="00B06F23" w:rsidP="00F31D8C">
            <w:pPr>
              <w:spacing w:after="0" w:line="240" w:lineRule="auto"/>
              <w:ind w:firstLine="454"/>
              <w:rPr>
                <w:rFonts w:ascii="Times New Roman" w:eastAsia="Times New Roman" w:hAnsi="Times New Roman" w:cs="Times New Roman"/>
                <w:bCs/>
                <w:sz w:val="28"/>
                <w:szCs w:val="28"/>
              </w:rPr>
            </w:pPr>
            <w:r w:rsidRPr="00686477">
              <w:rPr>
                <w:rFonts w:ascii="Times New Roman" w:eastAsia="Times New Roman" w:hAnsi="Times New Roman" w:cs="Times New Roman"/>
                <w:bCs/>
                <w:sz w:val="28"/>
                <w:szCs w:val="28"/>
              </w:rPr>
              <w:t>Жилищно-коммунальное хозяйство</w:t>
            </w:r>
          </w:p>
        </w:tc>
        <w:tc>
          <w:tcPr>
            <w:tcW w:w="284" w:type="dxa"/>
          </w:tcPr>
          <w:p w:rsidR="00B06F23" w:rsidRPr="00686477" w:rsidRDefault="00B06F23" w:rsidP="00F31D8C">
            <w:pPr>
              <w:widowControl w:val="0"/>
              <w:spacing w:after="0" w:line="240" w:lineRule="auto"/>
              <w:ind w:firstLine="454"/>
              <w:rPr>
                <w:rFonts w:ascii="Times New Roman" w:eastAsia="Times New Roman" w:hAnsi="Times New Roman" w:cs="Times New Roman"/>
                <w:sz w:val="28"/>
                <w:szCs w:val="28"/>
              </w:rPr>
            </w:pPr>
          </w:p>
        </w:tc>
        <w:tc>
          <w:tcPr>
            <w:tcW w:w="708" w:type="dxa"/>
            <w:vAlign w:val="bottom"/>
            <w:hideMark/>
          </w:tcPr>
          <w:p w:rsidR="00B06F23" w:rsidRPr="00686477" w:rsidRDefault="001B1069" w:rsidP="00E23E1A">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152</w:t>
            </w:r>
          </w:p>
        </w:tc>
      </w:tr>
      <w:tr w:rsidR="00B06F23" w:rsidRPr="00686477" w:rsidTr="001B1069">
        <w:trPr>
          <w:trHeight w:val="20"/>
        </w:trPr>
        <w:tc>
          <w:tcPr>
            <w:tcW w:w="8789" w:type="dxa"/>
            <w:hideMark/>
          </w:tcPr>
          <w:p w:rsidR="00B06F23" w:rsidRPr="00686477" w:rsidRDefault="00B06F23" w:rsidP="00F31D8C">
            <w:pPr>
              <w:spacing w:after="0" w:line="240" w:lineRule="auto"/>
              <w:ind w:firstLine="454"/>
              <w:rPr>
                <w:rFonts w:ascii="Times New Roman" w:eastAsia="Times New Roman" w:hAnsi="Times New Roman" w:cs="Times New Roman"/>
                <w:bCs/>
                <w:sz w:val="28"/>
                <w:szCs w:val="28"/>
              </w:rPr>
            </w:pPr>
            <w:r w:rsidRPr="00686477">
              <w:rPr>
                <w:rFonts w:ascii="Times New Roman" w:eastAsia="Times New Roman" w:hAnsi="Times New Roman" w:cs="Times New Roman"/>
                <w:bCs/>
                <w:sz w:val="28"/>
                <w:szCs w:val="28"/>
              </w:rPr>
              <w:t>Охрана окружающей среды</w:t>
            </w:r>
          </w:p>
        </w:tc>
        <w:tc>
          <w:tcPr>
            <w:tcW w:w="284" w:type="dxa"/>
          </w:tcPr>
          <w:p w:rsidR="00B06F23" w:rsidRPr="00686477" w:rsidRDefault="00B06F23" w:rsidP="00F31D8C">
            <w:pPr>
              <w:widowControl w:val="0"/>
              <w:spacing w:after="0" w:line="240" w:lineRule="auto"/>
              <w:ind w:firstLine="454"/>
              <w:rPr>
                <w:rFonts w:ascii="Times New Roman" w:eastAsia="Times New Roman" w:hAnsi="Times New Roman" w:cs="Times New Roman"/>
                <w:sz w:val="28"/>
                <w:szCs w:val="28"/>
              </w:rPr>
            </w:pPr>
          </w:p>
        </w:tc>
        <w:tc>
          <w:tcPr>
            <w:tcW w:w="708" w:type="dxa"/>
            <w:vAlign w:val="bottom"/>
            <w:hideMark/>
          </w:tcPr>
          <w:p w:rsidR="00B06F23" w:rsidRPr="00686477" w:rsidRDefault="001B1069" w:rsidP="00E23E1A">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172</w:t>
            </w:r>
          </w:p>
        </w:tc>
      </w:tr>
      <w:tr w:rsidR="00B06F23" w:rsidRPr="00686477" w:rsidTr="001B1069">
        <w:trPr>
          <w:trHeight w:val="20"/>
        </w:trPr>
        <w:tc>
          <w:tcPr>
            <w:tcW w:w="8789" w:type="dxa"/>
            <w:hideMark/>
          </w:tcPr>
          <w:p w:rsidR="00B06F23" w:rsidRPr="00686477" w:rsidRDefault="00B06F23" w:rsidP="00F31D8C">
            <w:pPr>
              <w:spacing w:after="0" w:line="240" w:lineRule="auto"/>
              <w:ind w:firstLine="454"/>
              <w:rPr>
                <w:rFonts w:ascii="Times New Roman" w:eastAsia="Times New Roman" w:hAnsi="Times New Roman" w:cs="Times New Roman"/>
                <w:bCs/>
                <w:sz w:val="28"/>
                <w:szCs w:val="28"/>
              </w:rPr>
            </w:pPr>
            <w:r w:rsidRPr="00686477">
              <w:rPr>
                <w:rFonts w:ascii="Times New Roman" w:eastAsia="Times New Roman" w:hAnsi="Times New Roman" w:cs="Times New Roman"/>
                <w:bCs/>
                <w:sz w:val="28"/>
                <w:szCs w:val="28"/>
              </w:rPr>
              <w:t>Образование</w:t>
            </w:r>
          </w:p>
        </w:tc>
        <w:tc>
          <w:tcPr>
            <w:tcW w:w="284" w:type="dxa"/>
          </w:tcPr>
          <w:p w:rsidR="00B06F23" w:rsidRPr="00686477" w:rsidRDefault="00B06F23" w:rsidP="00F31D8C">
            <w:pPr>
              <w:widowControl w:val="0"/>
              <w:spacing w:after="0" w:line="240" w:lineRule="auto"/>
              <w:ind w:firstLine="454"/>
              <w:rPr>
                <w:rFonts w:ascii="Times New Roman" w:eastAsia="Times New Roman" w:hAnsi="Times New Roman" w:cs="Times New Roman"/>
                <w:sz w:val="28"/>
                <w:szCs w:val="28"/>
              </w:rPr>
            </w:pPr>
          </w:p>
        </w:tc>
        <w:tc>
          <w:tcPr>
            <w:tcW w:w="708" w:type="dxa"/>
            <w:vAlign w:val="bottom"/>
            <w:hideMark/>
          </w:tcPr>
          <w:p w:rsidR="00B06F23" w:rsidRPr="00686477" w:rsidRDefault="001B1069" w:rsidP="00E23E1A">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175</w:t>
            </w:r>
          </w:p>
        </w:tc>
      </w:tr>
      <w:tr w:rsidR="00B06F23" w:rsidRPr="00686477" w:rsidTr="001B1069">
        <w:trPr>
          <w:trHeight w:val="20"/>
        </w:trPr>
        <w:tc>
          <w:tcPr>
            <w:tcW w:w="8789" w:type="dxa"/>
            <w:hideMark/>
          </w:tcPr>
          <w:p w:rsidR="00B06F23" w:rsidRPr="00686477" w:rsidRDefault="00B06F23" w:rsidP="00F31D8C">
            <w:pPr>
              <w:spacing w:after="0" w:line="240" w:lineRule="auto"/>
              <w:ind w:firstLine="454"/>
              <w:rPr>
                <w:rFonts w:ascii="Times New Roman" w:eastAsia="Times New Roman" w:hAnsi="Times New Roman" w:cs="Times New Roman"/>
                <w:bCs/>
                <w:sz w:val="28"/>
                <w:szCs w:val="28"/>
              </w:rPr>
            </w:pPr>
            <w:r w:rsidRPr="00686477">
              <w:rPr>
                <w:rFonts w:ascii="Times New Roman" w:eastAsia="Times New Roman" w:hAnsi="Times New Roman" w:cs="Times New Roman"/>
                <w:bCs/>
                <w:sz w:val="28"/>
                <w:szCs w:val="28"/>
              </w:rPr>
              <w:t>Культура и кинематография</w:t>
            </w:r>
          </w:p>
        </w:tc>
        <w:tc>
          <w:tcPr>
            <w:tcW w:w="284" w:type="dxa"/>
          </w:tcPr>
          <w:p w:rsidR="00B06F23" w:rsidRPr="00686477" w:rsidRDefault="00B06F23" w:rsidP="00F31D8C">
            <w:pPr>
              <w:widowControl w:val="0"/>
              <w:spacing w:after="0" w:line="240" w:lineRule="auto"/>
              <w:ind w:firstLine="454"/>
              <w:rPr>
                <w:rFonts w:ascii="Times New Roman" w:eastAsia="Times New Roman" w:hAnsi="Times New Roman" w:cs="Times New Roman"/>
                <w:sz w:val="28"/>
                <w:szCs w:val="28"/>
              </w:rPr>
            </w:pPr>
          </w:p>
        </w:tc>
        <w:tc>
          <w:tcPr>
            <w:tcW w:w="708" w:type="dxa"/>
            <w:vAlign w:val="bottom"/>
            <w:hideMark/>
          </w:tcPr>
          <w:p w:rsidR="00B06F23" w:rsidRPr="00686477" w:rsidRDefault="001B1069" w:rsidP="00E23E1A">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218</w:t>
            </w:r>
          </w:p>
        </w:tc>
      </w:tr>
      <w:tr w:rsidR="00B06F23" w:rsidRPr="00686477" w:rsidTr="001B1069">
        <w:trPr>
          <w:trHeight w:val="20"/>
        </w:trPr>
        <w:tc>
          <w:tcPr>
            <w:tcW w:w="8789" w:type="dxa"/>
            <w:hideMark/>
          </w:tcPr>
          <w:p w:rsidR="00B06F23" w:rsidRPr="00686477" w:rsidRDefault="00B06F23" w:rsidP="00F31D8C">
            <w:pPr>
              <w:spacing w:after="0" w:line="240" w:lineRule="auto"/>
              <w:ind w:firstLine="454"/>
              <w:rPr>
                <w:rFonts w:ascii="Times New Roman" w:eastAsia="Times New Roman" w:hAnsi="Times New Roman" w:cs="Times New Roman"/>
                <w:bCs/>
                <w:sz w:val="28"/>
                <w:szCs w:val="28"/>
              </w:rPr>
            </w:pPr>
            <w:r w:rsidRPr="00686477">
              <w:rPr>
                <w:rFonts w:ascii="Times New Roman" w:eastAsia="Times New Roman" w:hAnsi="Times New Roman" w:cs="Times New Roman"/>
                <w:bCs/>
                <w:sz w:val="28"/>
                <w:szCs w:val="28"/>
              </w:rPr>
              <w:t>Здравоохранение</w:t>
            </w:r>
          </w:p>
        </w:tc>
        <w:tc>
          <w:tcPr>
            <w:tcW w:w="284" w:type="dxa"/>
          </w:tcPr>
          <w:p w:rsidR="00B06F23" w:rsidRPr="00686477" w:rsidRDefault="00B06F23" w:rsidP="00F31D8C">
            <w:pPr>
              <w:widowControl w:val="0"/>
              <w:spacing w:after="0" w:line="240" w:lineRule="auto"/>
              <w:ind w:firstLine="454"/>
              <w:rPr>
                <w:rFonts w:ascii="Times New Roman" w:eastAsia="Times New Roman" w:hAnsi="Times New Roman" w:cs="Times New Roman"/>
                <w:sz w:val="28"/>
                <w:szCs w:val="28"/>
              </w:rPr>
            </w:pPr>
          </w:p>
        </w:tc>
        <w:tc>
          <w:tcPr>
            <w:tcW w:w="708" w:type="dxa"/>
            <w:vAlign w:val="bottom"/>
            <w:hideMark/>
          </w:tcPr>
          <w:p w:rsidR="00B06F23" w:rsidRPr="00686477" w:rsidRDefault="001B1069" w:rsidP="00E23E1A">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228</w:t>
            </w:r>
          </w:p>
        </w:tc>
      </w:tr>
      <w:tr w:rsidR="00B06F23" w:rsidRPr="00686477" w:rsidTr="001B1069">
        <w:trPr>
          <w:trHeight w:val="20"/>
        </w:trPr>
        <w:tc>
          <w:tcPr>
            <w:tcW w:w="8789" w:type="dxa"/>
            <w:hideMark/>
          </w:tcPr>
          <w:p w:rsidR="00B06F23" w:rsidRPr="00686477" w:rsidRDefault="00B06F23" w:rsidP="00F31D8C">
            <w:pPr>
              <w:spacing w:after="0" w:line="240" w:lineRule="auto"/>
              <w:ind w:firstLine="454"/>
              <w:rPr>
                <w:rFonts w:ascii="Times New Roman" w:eastAsia="Times New Roman" w:hAnsi="Times New Roman" w:cs="Times New Roman"/>
                <w:bCs/>
                <w:sz w:val="28"/>
                <w:szCs w:val="28"/>
              </w:rPr>
            </w:pPr>
            <w:r w:rsidRPr="00686477">
              <w:rPr>
                <w:rFonts w:ascii="Times New Roman" w:eastAsia="Times New Roman" w:hAnsi="Times New Roman" w:cs="Times New Roman"/>
                <w:bCs/>
                <w:sz w:val="28"/>
                <w:szCs w:val="28"/>
              </w:rPr>
              <w:t>Социальная политика</w:t>
            </w:r>
          </w:p>
        </w:tc>
        <w:tc>
          <w:tcPr>
            <w:tcW w:w="284" w:type="dxa"/>
          </w:tcPr>
          <w:p w:rsidR="00B06F23" w:rsidRPr="00686477" w:rsidRDefault="00B06F23" w:rsidP="00F31D8C">
            <w:pPr>
              <w:widowControl w:val="0"/>
              <w:spacing w:after="0" w:line="240" w:lineRule="auto"/>
              <w:ind w:firstLine="454"/>
              <w:rPr>
                <w:rFonts w:ascii="Times New Roman" w:eastAsia="Times New Roman" w:hAnsi="Times New Roman" w:cs="Times New Roman"/>
                <w:sz w:val="28"/>
                <w:szCs w:val="28"/>
              </w:rPr>
            </w:pPr>
          </w:p>
        </w:tc>
        <w:tc>
          <w:tcPr>
            <w:tcW w:w="708" w:type="dxa"/>
            <w:vAlign w:val="bottom"/>
            <w:hideMark/>
          </w:tcPr>
          <w:p w:rsidR="00B06F23" w:rsidRPr="00686477" w:rsidRDefault="001B1069" w:rsidP="00E23E1A">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248</w:t>
            </w:r>
          </w:p>
        </w:tc>
      </w:tr>
      <w:tr w:rsidR="00B06F23" w:rsidRPr="00686477" w:rsidTr="001B1069">
        <w:trPr>
          <w:trHeight w:val="20"/>
        </w:trPr>
        <w:tc>
          <w:tcPr>
            <w:tcW w:w="8789" w:type="dxa"/>
            <w:hideMark/>
          </w:tcPr>
          <w:p w:rsidR="00B06F23" w:rsidRPr="00686477" w:rsidRDefault="00B06F23" w:rsidP="00F31D8C">
            <w:pPr>
              <w:spacing w:after="0" w:line="240" w:lineRule="auto"/>
              <w:ind w:firstLine="454"/>
              <w:rPr>
                <w:rFonts w:ascii="Times New Roman" w:eastAsia="Times New Roman" w:hAnsi="Times New Roman" w:cs="Times New Roman"/>
                <w:bCs/>
                <w:sz w:val="28"/>
                <w:szCs w:val="28"/>
              </w:rPr>
            </w:pPr>
            <w:r w:rsidRPr="00686477">
              <w:rPr>
                <w:rFonts w:ascii="Times New Roman" w:eastAsia="Times New Roman" w:hAnsi="Times New Roman" w:cs="Times New Roman"/>
                <w:bCs/>
                <w:sz w:val="28"/>
                <w:szCs w:val="28"/>
              </w:rPr>
              <w:t>Физическая культура и спорт</w:t>
            </w:r>
          </w:p>
        </w:tc>
        <w:tc>
          <w:tcPr>
            <w:tcW w:w="284" w:type="dxa"/>
          </w:tcPr>
          <w:p w:rsidR="00B06F23" w:rsidRPr="00686477" w:rsidRDefault="00B06F23" w:rsidP="00F31D8C">
            <w:pPr>
              <w:widowControl w:val="0"/>
              <w:spacing w:after="0" w:line="240" w:lineRule="auto"/>
              <w:ind w:firstLine="454"/>
              <w:rPr>
                <w:rFonts w:ascii="Times New Roman" w:eastAsia="Times New Roman" w:hAnsi="Times New Roman" w:cs="Times New Roman"/>
                <w:sz w:val="28"/>
                <w:szCs w:val="28"/>
              </w:rPr>
            </w:pPr>
          </w:p>
        </w:tc>
        <w:tc>
          <w:tcPr>
            <w:tcW w:w="708" w:type="dxa"/>
            <w:vAlign w:val="bottom"/>
            <w:hideMark/>
          </w:tcPr>
          <w:p w:rsidR="00B06F23" w:rsidRPr="00686477" w:rsidRDefault="001B1069" w:rsidP="00E23E1A">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295</w:t>
            </w:r>
          </w:p>
        </w:tc>
      </w:tr>
      <w:tr w:rsidR="00B06F23" w:rsidRPr="00686477" w:rsidTr="001B1069">
        <w:trPr>
          <w:trHeight w:val="20"/>
        </w:trPr>
        <w:tc>
          <w:tcPr>
            <w:tcW w:w="8789" w:type="dxa"/>
            <w:hideMark/>
          </w:tcPr>
          <w:p w:rsidR="00B06F23" w:rsidRPr="00686477" w:rsidRDefault="00B06F23" w:rsidP="00F31D8C">
            <w:pPr>
              <w:spacing w:after="0" w:line="240" w:lineRule="auto"/>
              <w:ind w:firstLine="454"/>
              <w:jc w:val="both"/>
              <w:rPr>
                <w:rFonts w:ascii="Times New Roman" w:eastAsia="Times New Roman" w:hAnsi="Times New Roman" w:cs="Times New Roman"/>
                <w:bCs/>
                <w:sz w:val="28"/>
                <w:szCs w:val="28"/>
              </w:rPr>
            </w:pPr>
            <w:r w:rsidRPr="00686477">
              <w:rPr>
                <w:rFonts w:ascii="Times New Roman" w:eastAsia="Times New Roman" w:hAnsi="Times New Roman" w:cs="Times New Roman"/>
                <w:bCs/>
                <w:sz w:val="28"/>
                <w:szCs w:val="28"/>
              </w:rPr>
              <w:t>Обслуживание государственного и муниципального долга</w:t>
            </w:r>
          </w:p>
        </w:tc>
        <w:tc>
          <w:tcPr>
            <w:tcW w:w="284" w:type="dxa"/>
          </w:tcPr>
          <w:p w:rsidR="00B06F23" w:rsidRPr="00686477" w:rsidRDefault="00B06F23" w:rsidP="00F31D8C">
            <w:pPr>
              <w:widowControl w:val="0"/>
              <w:spacing w:after="0" w:line="240" w:lineRule="auto"/>
              <w:ind w:firstLine="454"/>
              <w:rPr>
                <w:rFonts w:ascii="Times New Roman" w:eastAsia="Times New Roman" w:hAnsi="Times New Roman" w:cs="Times New Roman"/>
                <w:sz w:val="28"/>
                <w:szCs w:val="28"/>
              </w:rPr>
            </w:pPr>
          </w:p>
        </w:tc>
        <w:tc>
          <w:tcPr>
            <w:tcW w:w="708" w:type="dxa"/>
            <w:vAlign w:val="bottom"/>
            <w:hideMark/>
          </w:tcPr>
          <w:p w:rsidR="00B06F23" w:rsidRPr="00686477" w:rsidRDefault="001B1069" w:rsidP="00E23E1A">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305</w:t>
            </w:r>
          </w:p>
        </w:tc>
      </w:tr>
      <w:tr w:rsidR="00B06F23" w:rsidRPr="00686477" w:rsidTr="001B1069">
        <w:trPr>
          <w:trHeight w:val="20"/>
        </w:trPr>
        <w:tc>
          <w:tcPr>
            <w:tcW w:w="8789" w:type="dxa"/>
            <w:hideMark/>
          </w:tcPr>
          <w:p w:rsidR="00B06F23" w:rsidRPr="00686477" w:rsidRDefault="00B06F23" w:rsidP="00F31D8C">
            <w:pPr>
              <w:spacing w:after="0" w:line="240" w:lineRule="auto"/>
              <w:ind w:firstLine="454"/>
              <w:jc w:val="both"/>
              <w:rPr>
                <w:rFonts w:ascii="Times New Roman" w:eastAsia="Times New Roman" w:hAnsi="Times New Roman" w:cs="Times New Roman"/>
                <w:bCs/>
                <w:sz w:val="28"/>
                <w:szCs w:val="28"/>
              </w:rPr>
            </w:pPr>
            <w:r w:rsidRPr="00686477">
              <w:rPr>
                <w:rFonts w:ascii="Times New Roman" w:eastAsia="Times New Roman" w:hAnsi="Times New Roman" w:cs="Times New Roman"/>
                <w:bCs/>
                <w:sz w:val="28"/>
                <w:szCs w:val="28"/>
              </w:rPr>
              <w:t>Межбюджетные трансферты общего характера бюджетам субъек</w:t>
            </w:r>
            <w:r w:rsidRPr="00686477">
              <w:rPr>
                <w:rFonts w:ascii="Times New Roman" w:eastAsia="Times New Roman" w:hAnsi="Times New Roman" w:cs="Times New Roman"/>
                <w:bCs/>
                <w:sz w:val="28"/>
                <w:szCs w:val="28"/>
              </w:rPr>
              <w:lastRenderedPageBreak/>
              <w:t>тов Российской Федерации и муниципальных образований</w:t>
            </w:r>
          </w:p>
        </w:tc>
        <w:tc>
          <w:tcPr>
            <w:tcW w:w="284" w:type="dxa"/>
          </w:tcPr>
          <w:p w:rsidR="00B06F23" w:rsidRPr="00686477" w:rsidRDefault="00B06F23" w:rsidP="00F31D8C">
            <w:pPr>
              <w:widowControl w:val="0"/>
              <w:spacing w:after="0" w:line="240" w:lineRule="auto"/>
              <w:ind w:firstLine="454"/>
              <w:rPr>
                <w:rFonts w:ascii="Times New Roman" w:eastAsia="Times New Roman" w:hAnsi="Times New Roman" w:cs="Times New Roman"/>
                <w:sz w:val="28"/>
                <w:szCs w:val="28"/>
              </w:rPr>
            </w:pPr>
          </w:p>
        </w:tc>
        <w:tc>
          <w:tcPr>
            <w:tcW w:w="708" w:type="dxa"/>
            <w:vAlign w:val="bottom"/>
            <w:hideMark/>
          </w:tcPr>
          <w:p w:rsidR="00B06F23" w:rsidRPr="00686477" w:rsidRDefault="001B1069" w:rsidP="00E23E1A">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306</w:t>
            </w:r>
          </w:p>
        </w:tc>
      </w:tr>
      <w:tr w:rsidR="00B06F23" w:rsidRPr="00686477" w:rsidTr="001B1069">
        <w:trPr>
          <w:trHeight w:val="20"/>
        </w:trPr>
        <w:tc>
          <w:tcPr>
            <w:tcW w:w="8789" w:type="dxa"/>
            <w:hideMark/>
          </w:tcPr>
          <w:p w:rsidR="00B06F23" w:rsidRPr="00686477" w:rsidRDefault="00B06F23" w:rsidP="00EC1F5B">
            <w:pPr>
              <w:spacing w:after="0" w:line="240" w:lineRule="auto"/>
              <w:ind w:firstLine="454"/>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Анализ расходов областного бюджета на осуществление бюджетных инвестиций на 20</w:t>
            </w:r>
            <w:r w:rsidR="00EC1F5B" w:rsidRPr="00686477">
              <w:rPr>
                <w:rFonts w:ascii="Times New Roman" w:eastAsia="Times New Roman" w:hAnsi="Times New Roman" w:cs="Times New Roman"/>
                <w:sz w:val="28"/>
                <w:szCs w:val="28"/>
              </w:rPr>
              <w:t>20</w:t>
            </w:r>
            <w:r w:rsidRPr="00686477">
              <w:rPr>
                <w:rFonts w:ascii="Times New Roman" w:eastAsia="Times New Roman" w:hAnsi="Times New Roman" w:cs="Times New Roman"/>
                <w:sz w:val="28"/>
                <w:szCs w:val="28"/>
              </w:rPr>
              <w:t xml:space="preserve"> год и </w:t>
            </w:r>
            <w:r w:rsidRPr="00686477">
              <w:rPr>
                <w:rFonts w:ascii="Times New Roman" w:eastAsia="Times New Roman" w:hAnsi="Times New Roman" w:cs="Times New Roman"/>
                <w:spacing w:val="-2"/>
                <w:sz w:val="28"/>
                <w:szCs w:val="28"/>
              </w:rPr>
              <w:t>на плановый период 20</w:t>
            </w:r>
            <w:r w:rsidR="00AF58AE" w:rsidRPr="00686477">
              <w:rPr>
                <w:rFonts w:ascii="Times New Roman" w:eastAsia="Times New Roman" w:hAnsi="Times New Roman" w:cs="Times New Roman"/>
                <w:spacing w:val="-2"/>
                <w:sz w:val="28"/>
                <w:szCs w:val="28"/>
              </w:rPr>
              <w:t>2</w:t>
            </w:r>
            <w:r w:rsidR="00EC1F5B" w:rsidRPr="00686477">
              <w:rPr>
                <w:rFonts w:ascii="Times New Roman" w:eastAsia="Times New Roman" w:hAnsi="Times New Roman" w:cs="Times New Roman"/>
                <w:spacing w:val="-2"/>
                <w:sz w:val="28"/>
                <w:szCs w:val="28"/>
              </w:rPr>
              <w:t>1</w:t>
            </w:r>
            <w:r w:rsidR="00EC1F5B" w:rsidRPr="00686477">
              <w:rPr>
                <w:rFonts w:ascii="Times New Roman" w:eastAsia="Times New Roman" w:hAnsi="Times New Roman" w:cs="Times New Roman"/>
                <w:sz w:val="28"/>
                <w:szCs w:val="28"/>
              </w:rPr>
              <w:t>–</w:t>
            </w:r>
            <w:r w:rsidRPr="00686477">
              <w:rPr>
                <w:rFonts w:ascii="Times New Roman" w:eastAsia="Times New Roman" w:hAnsi="Times New Roman" w:cs="Times New Roman"/>
                <w:spacing w:val="-2"/>
                <w:sz w:val="28"/>
                <w:szCs w:val="28"/>
              </w:rPr>
              <w:t>202</w:t>
            </w:r>
            <w:r w:rsidR="00EC1F5B" w:rsidRPr="00686477">
              <w:rPr>
                <w:rFonts w:ascii="Times New Roman" w:eastAsia="Times New Roman" w:hAnsi="Times New Roman" w:cs="Times New Roman"/>
                <w:spacing w:val="-2"/>
                <w:sz w:val="28"/>
                <w:szCs w:val="28"/>
              </w:rPr>
              <w:t>2</w:t>
            </w:r>
            <w:r w:rsidRPr="00686477">
              <w:rPr>
                <w:rFonts w:ascii="Times New Roman" w:eastAsia="Times New Roman" w:hAnsi="Times New Roman" w:cs="Times New Roman"/>
                <w:spacing w:val="-2"/>
                <w:sz w:val="28"/>
                <w:szCs w:val="28"/>
              </w:rPr>
              <w:t xml:space="preserve"> годов</w:t>
            </w:r>
          </w:p>
        </w:tc>
        <w:tc>
          <w:tcPr>
            <w:tcW w:w="284" w:type="dxa"/>
          </w:tcPr>
          <w:p w:rsidR="00B06F23" w:rsidRPr="00686477" w:rsidRDefault="00B06F23" w:rsidP="00F31D8C">
            <w:pPr>
              <w:widowControl w:val="0"/>
              <w:spacing w:after="0" w:line="240" w:lineRule="auto"/>
              <w:ind w:firstLine="454"/>
              <w:rPr>
                <w:rFonts w:ascii="Times New Roman" w:eastAsia="Times New Roman" w:hAnsi="Times New Roman" w:cs="Times New Roman"/>
                <w:sz w:val="28"/>
                <w:szCs w:val="28"/>
              </w:rPr>
            </w:pPr>
          </w:p>
        </w:tc>
        <w:tc>
          <w:tcPr>
            <w:tcW w:w="708" w:type="dxa"/>
            <w:vAlign w:val="bottom"/>
            <w:hideMark/>
          </w:tcPr>
          <w:p w:rsidR="00B06F23" w:rsidRPr="00686477" w:rsidRDefault="001B1069" w:rsidP="00E23E1A">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320</w:t>
            </w:r>
          </w:p>
        </w:tc>
      </w:tr>
      <w:tr w:rsidR="00B06F23" w:rsidRPr="00686477" w:rsidTr="001B1069">
        <w:trPr>
          <w:trHeight w:val="20"/>
        </w:trPr>
        <w:tc>
          <w:tcPr>
            <w:tcW w:w="8789" w:type="dxa"/>
            <w:hideMark/>
          </w:tcPr>
          <w:p w:rsidR="00B06F23" w:rsidRPr="00686477" w:rsidRDefault="00B06F23" w:rsidP="00F31D8C">
            <w:pPr>
              <w:spacing w:after="0" w:line="240" w:lineRule="auto"/>
              <w:ind w:firstLine="454"/>
              <w:jc w:val="both"/>
              <w:rPr>
                <w:rFonts w:ascii="Times New Roman" w:eastAsia="Times New Roman" w:hAnsi="Times New Roman" w:cs="Times New Roman"/>
                <w:b/>
                <w:sz w:val="24"/>
                <w:szCs w:val="24"/>
              </w:rPr>
            </w:pPr>
            <w:r w:rsidRPr="00686477">
              <w:rPr>
                <w:rFonts w:ascii="Times New Roman" w:eastAsia="Times New Roman" w:hAnsi="Times New Roman" w:cs="Times New Roman"/>
                <w:b/>
                <w:sz w:val="24"/>
                <w:szCs w:val="24"/>
              </w:rPr>
              <w:t>ДЕФИЦИТ ОБЛАСТНОГО БЮДЖЕТА</w:t>
            </w:r>
            <w:r w:rsidR="00E23E1A" w:rsidRPr="00686477">
              <w:rPr>
                <w:rFonts w:ascii="Times New Roman" w:eastAsia="Times New Roman" w:hAnsi="Times New Roman" w:cs="Times New Roman"/>
                <w:b/>
                <w:sz w:val="24"/>
                <w:szCs w:val="24"/>
              </w:rPr>
              <w:t>. ГОСУДАРСТВЕННЫЙ ВНУТРЕННИЙ ДОЛГ</w:t>
            </w:r>
          </w:p>
        </w:tc>
        <w:tc>
          <w:tcPr>
            <w:tcW w:w="284" w:type="dxa"/>
          </w:tcPr>
          <w:p w:rsidR="00B06F23" w:rsidRPr="00686477" w:rsidRDefault="00B06F23" w:rsidP="00F31D8C">
            <w:pPr>
              <w:widowControl w:val="0"/>
              <w:spacing w:after="0" w:line="240" w:lineRule="auto"/>
              <w:ind w:firstLine="454"/>
              <w:rPr>
                <w:rFonts w:ascii="Times New Roman" w:eastAsia="Times New Roman" w:hAnsi="Times New Roman" w:cs="Times New Roman"/>
                <w:sz w:val="24"/>
                <w:szCs w:val="24"/>
              </w:rPr>
            </w:pPr>
          </w:p>
        </w:tc>
        <w:tc>
          <w:tcPr>
            <w:tcW w:w="708" w:type="dxa"/>
            <w:vAlign w:val="bottom"/>
            <w:hideMark/>
          </w:tcPr>
          <w:p w:rsidR="00B06F23" w:rsidRPr="00686477" w:rsidRDefault="001B1069" w:rsidP="00E23E1A">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326</w:t>
            </w:r>
          </w:p>
        </w:tc>
      </w:tr>
      <w:tr w:rsidR="00B06F23" w:rsidRPr="00686477" w:rsidTr="001B1069">
        <w:trPr>
          <w:trHeight w:val="20"/>
        </w:trPr>
        <w:tc>
          <w:tcPr>
            <w:tcW w:w="8789" w:type="dxa"/>
            <w:hideMark/>
          </w:tcPr>
          <w:p w:rsidR="00B06F23" w:rsidRPr="00686477" w:rsidRDefault="00B06F23" w:rsidP="00F31D8C">
            <w:pPr>
              <w:spacing w:after="0" w:line="240" w:lineRule="auto"/>
              <w:ind w:firstLine="454"/>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Анализ структуры государственного внутреннего долга области, программы государственных внутренних заимствований. Соответствие предусмотренных проектом закона предельного объема государственного долга и расходов на его обслуживание установленным ограничениям</w:t>
            </w:r>
          </w:p>
        </w:tc>
        <w:tc>
          <w:tcPr>
            <w:tcW w:w="284" w:type="dxa"/>
          </w:tcPr>
          <w:p w:rsidR="00B06F23" w:rsidRPr="00686477" w:rsidRDefault="00B06F23" w:rsidP="00F31D8C">
            <w:pPr>
              <w:widowControl w:val="0"/>
              <w:spacing w:after="0" w:line="240" w:lineRule="auto"/>
              <w:ind w:firstLine="454"/>
              <w:jc w:val="both"/>
              <w:rPr>
                <w:rFonts w:ascii="Times New Roman" w:eastAsia="Times New Roman" w:hAnsi="Times New Roman" w:cs="Times New Roman"/>
                <w:sz w:val="28"/>
                <w:szCs w:val="28"/>
              </w:rPr>
            </w:pPr>
          </w:p>
        </w:tc>
        <w:tc>
          <w:tcPr>
            <w:tcW w:w="708" w:type="dxa"/>
            <w:vAlign w:val="bottom"/>
            <w:hideMark/>
          </w:tcPr>
          <w:p w:rsidR="00B06F23" w:rsidRPr="00686477" w:rsidRDefault="001B1069" w:rsidP="00E23E1A">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330</w:t>
            </w:r>
          </w:p>
        </w:tc>
      </w:tr>
      <w:tr w:rsidR="00B06F23" w:rsidRPr="00686477" w:rsidTr="001B1069">
        <w:trPr>
          <w:trHeight w:val="20"/>
        </w:trPr>
        <w:tc>
          <w:tcPr>
            <w:tcW w:w="8789" w:type="dxa"/>
            <w:hideMark/>
          </w:tcPr>
          <w:p w:rsidR="00B06F23" w:rsidRPr="00686477" w:rsidRDefault="00B06F23" w:rsidP="00F31D8C">
            <w:pPr>
              <w:spacing w:after="0" w:line="240" w:lineRule="auto"/>
              <w:ind w:firstLine="454"/>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Реализация положений постановления «Об управлении государственным долгом Оренбургской области»</w:t>
            </w:r>
          </w:p>
        </w:tc>
        <w:tc>
          <w:tcPr>
            <w:tcW w:w="284" w:type="dxa"/>
          </w:tcPr>
          <w:p w:rsidR="00B06F23" w:rsidRPr="00686477" w:rsidRDefault="00B06F23" w:rsidP="00F31D8C">
            <w:pPr>
              <w:widowControl w:val="0"/>
              <w:spacing w:after="0" w:line="240" w:lineRule="auto"/>
              <w:ind w:firstLine="454"/>
              <w:jc w:val="both"/>
              <w:rPr>
                <w:rFonts w:ascii="Times New Roman" w:eastAsia="Times New Roman" w:hAnsi="Times New Roman" w:cs="Times New Roman"/>
                <w:sz w:val="28"/>
                <w:szCs w:val="28"/>
              </w:rPr>
            </w:pPr>
          </w:p>
        </w:tc>
        <w:tc>
          <w:tcPr>
            <w:tcW w:w="708" w:type="dxa"/>
            <w:vAlign w:val="bottom"/>
            <w:hideMark/>
          </w:tcPr>
          <w:p w:rsidR="00B06F23" w:rsidRPr="00686477" w:rsidRDefault="001B1069" w:rsidP="00E23E1A">
            <w:pPr>
              <w:widowControl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332</w:t>
            </w:r>
          </w:p>
        </w:tc>
      </w:tr>
      <w:tr w:rsidR="00B06F23" w:rsidRPr="00686477" w:rsidTr="001B1069">
        <w:trPr>
          <w:trHeight w:val="364"/>
        </w:trPr>
        <w:tc>
          <w:tcPr>
            <w:tcW w:w="8789" w:type="dxa"/>
          </w:tcPr>
          <w:p w:rsidR="00B06F23" w:rsidRPr="00686477" w:rsidRDefault="00B06F23" w:rsidP="00F31D8C">
            <w:pPr>
              <w:spacing w:after="0" w:line="240" w:lineRule="auto"/>
              <w:ind w:firstLine="454"/>
              <w:jc w:val="both"/>
              <w:rPr>
                <w:rFonts w:ascii="Times New Roman" w:eastAsia="Times New Roman" w:hAnsi="Times New Roman" w:cs="Times New Roman"/>
                <w:sz w:val="28"/>
                <w:szCs w:val="28"/>
              </w:rPr>
            </w:pPr>
            <w:r w:rsidRPr="00686477">
              <w:rPr>
                <w:rFonts w:ascii="Times New Roman" w:eastAsia="Times New Roman" w:hAnsi="Times New Roman" w:cs="Times New Roman"/>
                <w:i/>
                <w:sz w:val="28"/>
                <w:szCs w:val="28"/>
              </w:rPr>
              <w:t>Приложение 1. </w:t>
            </w:r>
            <w:r w:rsidRPr="00686477">
              <w:rPr>
                <w:rFonts w:ascii="Times New Roman" w:eastAsia="Times New Roman" w:hAnsi="Times New Roman" w:cs="Times New Roman"/>
                <w:sz w:val="28"/>
                <w:szCs w:val="28"/>
              </w:rPr>
              <w:t>Сокращения, используемые в заключении</w:t>
            </w:r>
          </w:p>
        </w:tc>
        <w:tc>
          <w:tcPr>
            <w:tcW w:w="284" w:type="dxa"/>
          </w:tcPr>
          <w:p w:rsidR="00B06F23" w:rsidRPr="00686477" w:rsidRDefault="00B06F23" w:rsidP="00F31D8C">
            <w:pPr>
              <w:widowControl w:val="0"/>
              <w:spacing w:after="0" w:line="240" w:lineRule="auto"/>
              <w:ind w:firstLine="454"/>
              <w:jc w:val="both"/>
              <w:rPr>
                <w:rFonts w:ascii="Times New Roman" w:eastAsia="Times New Roman" w:hAnsi="Times New Roman" w:cs="Times New Roman"/>
                <w:sz w:val="28"/>
                <w:szCs w:val="28"/>
              </w:rPr>
            </w:pPr>
          </w:p>
        </w:tc>
        <w:tc>
          <w:tcPr>
            <w:tcW w:w="708" w:type="dxa"/>
            <w:vAlign w:val="bottom"/>
          </w:tcPr>
          <w:p w:rsidR="00B06F23" w:rsidRPr="00686477" w:rsidRDefault="00B06F23" w:rsidP="00E23E1A">
            <w:pPr>
              <w:widowControl w:val="0"/>
              <w:spacing w:after="0" w:line="240" w:lineRule="auto"/>
              <w:rPr>
                <w:rFonts w:ascii="Times New Roman" w:eastAsia="Times New Roman" w:hAnsi="Times New Roman" w:cs="Times New Roman"/>
                <w:sz w:val="28"/>
                <w:szCs w:val="28"/>
              </w:rPr>
            </w:pPr>
          </w:p>
        </w:tc>
      </w:tr>
      <w:tr w:rsidR="00B06F23" w:rsidRPr="00686477" w:rsidTr="001B1069">
        <w:trPr>
          <w:trHeight w:val="649"/>
        </w:trPr>
        <w:tc>
          <w:tcPr>
            <w:tcW w:w="8789" w:type="dxa"/>
          </w:tcPr>
          <w:p w:rsidR="00CE54F9" w:rsidRPr="00686477" w:rsidRDefault="00B06F23" w:rsidP="00CE54F9">
            <w:pPr>
              <w:widowControl w:val="0"/>
              <w:spacing w:after="0" w:line="240" w:lineRule="auto"/>
              <w:ind w:firstLine="454"/>
              <w:jc w:val="both"/>
              <w:rPr>
                <w:rFonts w:ascii="Times New Roman" w:eastAsia="Times New Roman" w:hAnsi="Times New Roman" w:cs="Times New Roman"/>
                <w:bCs/>
                <w:sz w:val="28"/>
                <w:szCs w:val="28"/>
              </w:rPr>
            </w:pPr>
            <w:r w:rsidRPr="00686477">
              <w:rPr>
                <w:rFonts w:ascii="Times New Roman" w:eastAsia="Times New Roman" w:hAnsi="Times New Roman" w:cs="Times New Roman"/>
                <w:i/>
                <w:sz w:val="28"/>
                <w:szCs w:val="28"/>
              </w:rPr>
              <w:t>Приложение</w:t>
            </w:r>
            <w:r w:rsidRPr="00686477">
              <w:rPr>
                <w:rFonts w:ascii="Times New Roman" w:eastAsia="Times New Roman" w:hAnsi="Times New Roman" w:cs="Times New Roman"/>
                <w:spacing w:val="9"/>
                <w:sz w:val="28"/>
                <w:szCs w:val="28"/>
              </w:rPr>
              <w:t xml:space="preserve"> </w:t>
            </w:r>
            <w:r w:rsidRPr="00686477">
              <w:rPr>
                <w:rFonts w:ascii="Times New Roman" w:eastAsia="Times New Roman" w:hAnsi="Times New Roman" w:cs="Times New Roman"/>
                <w:i/>
                <w:spacing w:val="9"/>
                <w:sz w:val="28"/>
                <w:szCs w:val="28"/>
              </w:rPr>
              <w:t>2.</w:t>
            </w:r>
            <w:r w:rsidRPr="00686477">
              <w:rPr>
                <w:rFonts w:ascii="Times New Roman" w:eastAsia="Times New Roman" w:hAnsi="Times New Roman" w:cs="Times New Roman"/>
                <w:spacing w:val="9"/>
                <w:sz w:val="28"/>
                <w:szCs w:val="28"/>
              </w:rPr>
              <w:t> </w:t>
            </w:r>
            <w:r w:rsidR="00CE54F9" w:rsidRPr="00686477">
              <w:rPr>
                <w:rFonts w:ascii="Times New Roman" w:eastAsia="Times New Roman" w:hAnsi="Times New Roman" w:cs="Times New Roman"/>
                <w:spacing w:val="9"/>
                <w:sz w:val="28"/>
                <w:szCs w:val="28"/>
              </w:rPr>
              <w:t>Сравнительный а</w:t>
            </w:r>
            <w:r w:rsidRPr="00686477">
              <w:rPr>
                <w:rFonts w:ascii="Times New Roman" w:eastAsia="Times New Roman" w:hAnsi="Times New Roman" w:cs="Times New Roman"/>
                <w:bCs/>
                <w:sz w:val="28"/>
                <w:szCs w:val="28"/>
              </w:rPr>
              <w:t xml:space="preserve">нализ </w:t>
            </w:r>
            <w:r w:rsidR="00CE54F9" w:rsidRPr="00686477">
              <w:rPr>
                <w:rFonts w:ascii="Times New Roman" w:eastAsia="Times New Roman" w:hAnsi="Times New Roman" w:cs="Times New Roman"/>
                <w:bCs/>
                <w:sz w:val="28"/>
                <w:szCs w:val="28"/>
              </w:rPr>
              <w:t>основных показателей Законопроекта на 2020 год и на плановый период 2021 и 2022 годов</w:t>
            </w:r>
          </w:p>
          <w:p w:rsidR="00CE54F9" w:rsidRPr="00686477" w:rsidRDefault="00CE54F9" w:rsidP="00CE54F9">
            <w:pPr>
              <w:widowControl w:val="0"/>
              <w:spacing w:after="0" w:line="240" w:lineRule="auto"/>
              <w:ind w:firstLine="454"/>
              <w:jc w:val="both"/>
              <w:rPr>
                <w:rFonts w:ascii="Times New Roman" w:eastAsia="Times New Roman" w:hAnsi="Times New Roman" w:cs="Times New Roman"/>
                <w:bCs/>
                <w:sz w:val="28"/>
                <w:szCs w:val="28"/>
              </w:rPr>
            </w:pPr>
            <w:r w:rsidRPr="00686477">
              <w:rPr>
                <w:rFonts w:ascii="Times New Roman" w:eastAsia="Times New Roman" w:hAnsi="Times New Roman" w:cs="Times New Roman"/>
                <w:i/>
                <w:sz w:val="28"/>
                <w:szCs w:val="28"/>
              </w:rPr>
              <w:t>Приложение 3. </w:t>
            </w:r>
            <w:r w:rsidRPr="00686477">
              <w:rPr>
                <w:rFonts w:ascii="Times New Roman" w:eastAsia="Times New Roman" w:hAnsi="Times New Roman" w:cs="Times New Roman"/>
                <w:bCs/>
                <w:sz w:val="28"/>
                <w:szCs w:val="28"/>
              </w:rPr>
              <w:t>Основные параметры областного бюджета на 2020</w:t>
            </w:r>
            <w:r w:rsidR="009D5FBE" w:rsidRPr="00686477">
              <w:rPr>
                <w:rFonts w:ascii="Times New Roman" w:eastAsia="Times New Roman" w:hAnsi="Times New Roman" w:cs="Times New Roman"/>
                <w:sz w:val="28"/>
                <w:szCs w:val="28"/>
              </w:rPr>
              <w:t>–</w:t>
            </w:r>
            <w:r w:rsidRPr="00686477">
              <w:rPr>
                <w:rFonts w:ascii="Times New Roman" w:eastAsia="Times New Roman" w:hAnsi="Times New Roman" w:cs="Times New Roman"/>
                <w:bCs/>
                <w:sz w:val="28"/>
                <w:szCs w:val="28"/>
              </w:rPr>
              <w:t xml:space="preserve">2022 годы в сравнении с 2019 годом </w:t>
            </w:r>
          </w:p>
          <w:p w:rsidR="00CE54F9" w:rsidRPr="00686477" w:rsidRDefault="00CE54F9" w:rsidP="00CE54F9">
            <w:pPr>
              <w:widowControl w:val="0"/>
              <w:spacing w:after="0" w:line="240" w:lineRule="auto"/>
              <w:ind w:firstLine="454"/>
              <w:jc w:val="both"/>
              <w:rPr>
                <w:rFonts w:ascii="Times New Roman" w:eastAsia="Times New Roman" w:hAnsi="Times New Roman" w:cs="Times New Roman"/>
                <w:bCs/>
                <w:sz w:val="28"/>
                <w:szCs w:val="28"/>
              </w:rPr>
            </w:pPr>
            <w:r w:rsidRPr="00686477">
              <w:rPr>
                <w:rFonts w:ascii="Times New Roman" w:eastAsia="Times New Roman" w:hAnsi="Times New Roman" w:cs="Times New Roman"/>
                <w:bCs/>
                <w:i/>
                <w:sz w:val="28"/>
                <w:szCs w:val="28"/>
              </w:rPr>
              <w:t>Приложение 4. </w:t>
            </w:r>
            <w:r w:rsidR="00A51EB6" w:rsidRPr="00686477">
              <w:rPr>
                <w:rFonts w:ascii="Times New Roman" w:eastAsia="Times New Roman" w:hAnsi="Times New Roman" w:cs="Times New Roman"/>
                <w:bCs/>
                <w:sz w:val="28"/>
                <w:szCs w:val="28"/>
              </w:rPr>
              <w:t>П</w:t>
            </w:r>
            <w:r w:rsidRPr="00686477">
              <w:rPr>
                <w:rFonts w:ascii="Times New Roman" w:eastAsia="Times New Roman" w:hAnsi="Times New Roman" w:cs="Times New Roman"/>
                <w:bCs/>
                <w:sz w:val="28"/>
                <w:szCs w:val="28"/>
              </w:rPr>
              <w:t xml:space="preserve">оказатели исполнения областного бюджета </w:t>
            </w:r>
            <w:r w:rsidR="00A51EB6" w:rsidRPr="00686477">
              <w:rPr>
                <w:rFonts w:ascii="Times New Roman" w:eastAsia="Times New Roman" w:hAnsi="Times New Roman" w:cs="Times New Roman"/>
                <w:bCs/>
                <w:sz w:val="28"/>
                <w:szCs w:val="28"/>
              </w:rPr>
              <w:t xml:space="preserve">по доходам и расходам </w:t>
            </w:r>
            <w:r w:rsidRPr="00686477">
              <w:rPr>
                <w:rFonts w:ascii="Times New Roman" w:eastAsia="Times New Roman" w:hAnsi="Times New Roman" w:cs="Times New Roman"/>
                <w:bCs/>
                <w:sz w:val="28"/>
                <w:szCs w:val="28"/>
              </w:rPr>
              <w:t>за 2015</w:t>
            </w:r>
            <w:r w:rsidR="009D5FBE" w:rsidRPr="00686477">
              <w:rPr>
                <w:rFonts w:ascii="Times New Roman" w:eastAsia="Times New Roman" w:hAnsi="Times New Roman" w:cs="Times New Roman"/>
                <w:sz w:val="28"/>
                <w:szCs w:val="28"/>
              </w:rPr>
              <w:t>–</w:t>
            </w:r>
            <w:r w:rsidRPr="00686477">
              <w:rPr>
                <w:rFonts w:ascii="Times New Roman" w:eastAsia="Times New Roman" w:hAnsi="Times New Roman" w:cs="Times New Roman"/>
                <w:bCs/>
                <w:sz w:val="28"/>
                <w:szCs w:val="28"/>
              </w:rPr>
              <w:t>2019 годы</w:t>
            </w:r>
          </w:p>
          <w:p w:rsidR="00B06F23" w:rsidRPr="00686477" w:rsidRDefault="00CE54F9" w:rsidP="00CE54F9">
            <w:pPr>
              <w:widowControl w:val="0"/>
              <w:spacing w:after="0" w:line="240" w:lineRule="auto"/>
              <w:ind w:firstLine="454"/>
              <w:jc w:val="both"/>
              <w:rPr>
                <w:rFonts w:ascii="Times New Roman" w:eastAsia="Times New Roman" w:hAnsi="Times New Roman" w:cs="Times New Roman"/>
                <w:sz w:val="28"/>
                <w:szCs w:val="28"/>
              </w:rPr>
            </w:pPr>
            <w:r w:rsidRPr="00686477">
              <w:rPr>
                <w:rFonts w:ascii="Times New Roman" w:eastAsia="Times New Roman" w:hAnsi="Times New Roman" w:cs="Times New Roman"/>
                <w:bCs/>
                <w:i/>
                <w:sz w:val="28"/>
                <w:szCs w:val="28"/>
              </w:rPr>
              <w:t>Приложение 5. </w:t>
            </w:r>
            <w:r w:rsidRPr="00686477">
              <w:rPr>
                <w:rFonts w:ascii="Times New Roman" w:eastAsia="Times New Roman" w:hAnsi="Times New Roman" w:cs="Times New Roman"/>
                <w:bCs/>
                <w:sz w:val="28"/>
                <w:szCs w:val="28"/>
              </w:rPr>
              <w:t xml:space="preserve">Анализ </w:t>
            </w:r>
            <w:r w:rsidR="00B06F23" w:rsidRPr="00686477">
              <w:rPr>
                <w:rFonts w:ascii="Times New Roman" w:eastAsia="Times New Roman" w:hAnsi="Times New Roman" w:cs="Times New Roman"/>
                <w:bCs/>
                <w:sz w:val="28"/>
                <w:szCs w:val="28"/>
              </w:rPr>
              <w:t>налоговых и неналоговых доходов, предусмотренных законопроектом на 20</w:t>
            </w:r>
            <w:r w:rsidR="00EC1F5B" w:rsidRPr="00686477">
              <w:rPr>
                <w:rFonts w:ascii="Times New Roman" w:eastAsia="Times New Roman" w:hAnsi="Times New Roman" w:cs="Times New Roman"/>
                <w:bCs/>
                <w:sz w:val="28"/>
                <w:szCs w:val="28"/>
              </w:rPr>
              <w:t>20</w:t>
            </w:r>
            <w:r w:rsidR="00B06F23" w:rsidRPr="00686477">
              <w:rPr>
                <w:rFonts w:ascii="Times New Roman" w:eastAsia="Times New Roman" w:hAnsi="Times New Roman" w:cs="Times New Roman"/>
                <w:bCs/>
                <w:sz w:val="28"/>
                <w:szCs w:val="28"/>
              </w:rPr>
              <w:t xml:space="preserve"> год и на плановый период 20</w:t>
            </w:r>
            <w:r w:rsidR="00A313D4" w:rsidRPr="00686477">
              <w:rPr>
                <w:rFonts w:ascii="Times New Roman" w:eastAsia="Times New Roman" w:hAnsi="Times New Roman" w:cs="Times New Roman"/>
                <w:bCs/>
                <w:sz w:val="28"/>
                <w:szCs w:val="28"/>
              </w:rPr>
              <w:t>2</w:t>
            </w:r>
            <w:r w:rsidR="00EC1F5B" w:rsidRPr="00686477">
              <w:rPr>
                <w:rFonts w:ascii="Times New Roman" w:eastAsia="Times New Roman" w:hAnsi="Times New Roman" w:cs="Times New Roman"/>
                <w:bCs/>
                <w:sz w:val="28"/>
                <w:szCs w:val="28"/>
              </w:rPr>
              <w:t>1</w:t>
            </w:r>
            <w:r w:rsidR="00961C4B" w:rsidRPr="00686477">
              <w:rPr>
                <w:rFonts w:ascii="Times New Roman" w:eastAsia="Times New Roman" w:hAnsi="Times New Roman" w:cs="Times New Roman"/>
                <w:sz w:val="28"/>
                <w:szCs w:val="28"/>
              </w:rPr>
              <w:t>–</w:t>
            </w:r>
            <w:r w:rsidR="00B06F23" w:rsidRPr="00686477">
              <w:rPr>
                <w:rFonts w:ascii="Times New Roman" w:eastAsia="Times New Roman" w:hAnsi="Times New Roman" w:cs="Times New Roman"/>
                <w:bCs/>
                <w:sz w:val="28"/>
                <w:szCs w:val="28"/>
              </w:rPr>
              <w:t>202</w:t>
            </w:r>
            <w:r w:rsidR="00EC1F5B" w:rsidRPr="00686477">
              <w:rPr>
                <w:rFonts w:ascii="Times New Roman" w:eastAsia="Times New Roman" w:hAnsi="Times New Roman" w:cs="Times New Roman"/>
                <w:bCs/>
                <w:sz w:val="28"/>
                <w:szCs w:val="28"/>
              </w:rPr>
              <w:t>2</w:t>
            </w:r>
            <w:r w:rsidR="00B06F23" w:rsidRPr="00686477">
              <w:rPr>
                <w:rFonts w:ascii="Times New Roman" w:eastAsia="Times New Roman" w:hAnsi="Times New Roman" w:cs="Times New Roman"/>
                <w:bCs/>
                <w:sz w:val="28"/>
                <w:szCs w:val="28"/>
              </w:rPr>
              <w:t xml:space="preserve"> годов</w:t>
            </w:r>
            <w:r w:rsidR="00B06F23" w:rsidRPr="00686477">
              <w:rPr>
                <w:rFonts w:ascii="Times New Roman" w:eastAsia="Times New Roman" w:hAnsi="Times New Roman" w:cs="Times New Roman"/>
                <w:sz w:val="28"/>
                <w:szCs w:val="28"/>
              </w:rPr>
              <w:t xml:space="preserve"> </w:t>
            </w:r>
          </w:p>
        </w:tc>
        <w:tc>
          <w:tcPr>
            <w:tcW w:w="284" w:type="dxa"/>
          </w:tcPr>
          <w:p w:rsidR="00B06F23" w:rsidRPr="00686477" w:rsidRDefault="00B06F23" w:rsidP="00F31D8C">
            <w:pPr>
              <w:widowControl w:val="0"/>
              <w:spacing w:after="0" w:line="240" w:lineRule="auto"/>
              <w:ind w:firstLine="454"/>
              <w:jc w:val="both"/>
              <w:rPr>
                <w:rFonts w:ascii="Times New Roman" w:eastAsia="Times New Roman" w:hAnsi="Times New Roman" w:cs="Times New Roman"/>
                <w:sz w:val="28"/>
                <w:szCs w:val="28"/>
              </w:rPr>
            </w:pPr>
          </w:p>
        </w:tc>
        <w:tc>
          <w:tcPr>
            <w:tcW w:w="708" w:type="dxa"/>
            <w:vAlign w:val="bottom"/>
          </w:tcPr>
          <w:p w:rsidR="00B06F23" w:rsidRPr="00686477" w:rsidRDefault="00B06F23" w:rsidP="00E23E1A">
            <w:pPr>
              <w:widowControl w:val="0"/>
              <w:spacing w:after="0" w:line="240" w:lineRule="auto"/>
              <w:rPr>
                <w:rFonts w:ascii="Times New Roman" w:eastAsia="Times New Roman" w:hAnsi="Times New Roman" w:cs="Times New Roman"/>
                <w:sz w:val="28"/>
                <w:szCs w:val="28"/>
              </w:rPr>
            </w:pPr>
          </w:p>
        </w:tc>
      </w:tr>
      <w:tr w:rsidR="00B06F23" w:rsidRPr="00686477" w:rsidTr="001B1069">
        <w:trPr>
          <w:trHeight w:val="637"/>
        </w:trPr>
        <w:tc>
          <w:tcPr>
            <w:tcW w:w="8789" w:type="dxa"/>
          </w:tcPr>
          <w:p w:rsidR="00B06F23" w:rsidRPr="00686477" w:rsidRDefault="00B06F23" w:rsidP="00CE54F9">
            <w:pPr>
              <w:widowControl w:val="0"/>
              <w:spacing w:after="0" w:line="240" w:lineRule="auto"/>
              <w:ind w:firstLine="454"/>
              <w:jc w:val="both"/>
              <w:rPr>
                <w:rFonts w:ascii="Times New Roman" w:eastAsia="Times New Roman" w:hAnsi="Times New Roman" w:cs="Times New Roman"/>
                <w:i/>
                <w:sz w:val="28"/>
                <w:szCs w:val="28"/>
              </w:rPr>
            </w:pPr>
            <w:r w:rsidRPr="00686477">
              <w:rPr>
                <w:rFonts w:ascii="Times New Roman" w:eastAsia="Times New Roman" w:hAnsi="Times New Roman" w:cs="Times New Roman"/>
                <w:i/>
                <w:sz w:val="28"/>
                <w:szCs w:val="28"/>
              </w:rPr>
              <w:t>Приложение </w:t>
            </w:r>
            <w:r w:rsidR="00CE54F9" w:rsidRPr="00686477">
              <w:rPr>
                <w:rFonts w:ascii="Times New Roman" w:eastAsia="Times New Roman" w:hAnsi="Times New Roman" w:cs="Times New Roman"/>
                <w:i/>
                <w:sz w:val="28"/>
                <w:szCs w:val="28"/>
              </w:rPr>
              <w:t>6</w:t>
            </w:r>
            <w:r w:rsidRPr="00686477">
              <w:rPr>
                <w:rFonts w:ascii="Times New Roman" w:eastAsia="Times New Roman" w:hAnsi="Times New Roman" w:cs="Times New Roman"/>
                <w:i/>
                <w:sz w:val="28"/>
                <w:szCs w:val="28"/>
              </w:rPr>
              <w:t>. </w:t>
            </w:r>
            <w:r w:rsidRPr="00686477">
              <w:rPr>
                <w:rFonts w:ascii="Times New Roman" w:eastAsia="Times New Roman" w:hAnsi="Times New Roman" w:cs="Times New Roman"/>
                <w:bCs/>
                <w:sz w:val="28"/>
                <w:szCs w:val="28"/>
              </w:rPr>
              <w:t>Распределение бюджетных ассигнований по главным распорядителям средств областного бюджета и разделам расходов</w:t>
            </w:r>
          </w:p>
        </w:tc>
        <w:tc>
          <w:tcPr>
            <w:tcW w:w="284" w:type="dxa"/>
          </w:tcPr>
          <w:p w:rsidR="00B06F23" w:rsidRPr="00686477" w:rsidRDefault="00B06F23" w:rsidP="00F31D8C">
            <w:pPr>
              <w:widowControl w:val="0"/>
              <w:spacing w:after="0" w:line="240" w:lineRule="auto"/>
              <w:ind w:firstLine="454"/>
              <w:jc w:val="both"/>
              <w:rPr>
                <w:rFonts w:ascii="Times New Roman" w:eastAsia="Times New Roman" w:hAnsi="Times New Roman" w:cs="Times New Roman"/>
                <w:sz w:val="28"/>
                <w:szCs w:val="28"/>
              </w:rPr>
            </w:pPr>
          </w:p>
        </w:tc>
        <w:tc>
          <w:tcPr>
            <w:tcW w:w="708" w:type="dxa"/>
            <w:vAlign w:val="bottom"/>
          </w:tcPr>
          <w:p w:rsidR="00B06F23" w:rsidRPr="00686477" w:rsidRDefault="00B06F23" w:rsidP="00E23E1A">
            <w:pPr>
              <w:widowControl w:val="0"/>
              <w:spacing w:after="0" w:line="240" w:lineRule="auto"/>
              <w:rPr>
                <w:rFonts w:ascii="Times New Roman" w:eastAsia="Times New Roman" w:hAnsi="Times New Roman" w:cs="Times New Roman"/>
                <w:sz w:val="28"/>
                <w:szCs w:val="28"/>
              </w:rPr>
            </w:pPr>
          </w:p>
        </w:tc>
      </w:tr>
      <w:tr w:rsidR="00B06F23" w:rsidRPr="00686477" w:rsidTr="001B1069">
        <w:trPr>
          <w:trHeight w:val="617"/>
        </w:trPr>
        <w:tc>
          <w:tcPr>
            <w:tcW w:w="8789" w:type="dxa"/>
          </w:tcPr>
          <w:p w:rsidR="00B06F23" w:rsidRPr="00686477" w:rsidRDefault="00B06F23" w:rsidP="00CE54F9">
            <w:pPr>
              <w:spacing w:after="0" w:line="240" w:lineRule="auto"/>
              <w:ind w:firstLine="454"/>
              <w:jc w:val="both"/>
              <w:rPr>
                <w:rFonts w:ascii="Times New Roman" w:eastAsia="Times New Roman" w:hAnsi="Times New Roman" w:cs="Times New Roman"/>
                <w:i/>
                <w:sz w:val="28"/>
                <w:szCs w:val="28"/>
              </w:rPr>
            </w:pPr>
            <w:r w:rsidRPr="00686477">
              <w:rPr>
                <w:rFonts w:ascii="Times New Roman" w:eastAsia="Times New Roman" w:hAnsi="Times New Roman" w:cs="Times New Roman"/>
                <w:i/>
                <w:sz w:val="28"/>
                <w:szCs w:val="28"/>
              </w:rPr>
              <w:t>Приложение </w:t>
            </w:r>
            <w:r w:rsidR="00CE54F9" w:rsidRPr="00686477">
              <w:rPr>
                <w:rFonts w:ascii="Times New Roman" w:eastAsia="Times New Roman" w:hAnsi="Times New Roman" w:cs="Times New Roman"/>
                <w:i/>
                <w:sz w:val="28"/>
                <w:szCs w:val="28"/>
              </w:rPr>
              <w:t>7</w:t>
            </w:r>
            <w:r w:rsidRPr="00686477">
              <w:rPr>
                <w:rFonts w:ascii="Times New Roman" w:eastAsia="Times New Roman" w:hAnsi="Times New Roman" w:cs="Times New Roman"/>
                <w:i/>
                <w:sz w:val="28"/>
                <w:szCs w:val="28"/>
              </w:rPr>
              <w:t>. </w:t>
            </w:r>
            <w:r w:rsidRPr="00686477">
              <w:rPr>
                <w:rFonts w:ascii="Times New Roman" w:eastAsia="Times New Roman" w:hAnsi="Times New Roman" w:cs="Times New Roman"/>
                <w:bCs/>
                <w:sz w:val="28"/>
                <w:szCs w:val="28"/>
              </w:rPr>
              <w:t>Доля программных средств в общей сумме расходов областного бюджета за период 201</w:t>
            </w:r>
            <w:r w:rsidR="00EC1F5B" w:rsidRPr="00686477">
              <w:rPr>
                <w:rFonts w:ascii="Times New Roman" w:eastAsia="Times New Roman" w:hAnsi="Times New Roman" w:cs="Times New Roman"/>
                <w:bCs/>
                <w:sz w:val="28"/>
                <w:szCs w:val="28"/>
              </w:rPr>
              <w:t>9</w:t>
            </w:r>
            <w:r w:rsidR="00961C4B" w:rsidRPr="00686477">
              <w:rPr>
                <w:rFonts w:ascii="Times New Roman" w:eastAsia="Times New Roman" w:hAnsi="Times New Roman" w:cs="Times New Roman"/>
                <w:sz w:val="28"/>
                <w:szCs w:val="28"/>
              </w:rPr>
              <w:t>–</w:t>
            </w:r>
            <w:r w:rsidRPr="00686477">
              <w:rPr>
                <w:rFonts w:ascii="Times New Roman" w:eastAsia="Times New Roman" w:hAnsi="Times New Roman" w:cs="Times New Roman"/>
                <w:bCs/>
                <w:sz w:val="28"/>
                <w:szCs w:val="28"/>
              </w:rPr>
              <w:t>202</w:t>
            </w:r>
            <w:r w:rsidR="00EC1F5B" w:rsidRPr="00686477">
              <w:rPr>
                <w:rFonts w:ascii="Times New Roman" w:eastAsia="Times New Roman" w:hAnsi="Times New Roman" w:cs="Times New Roman"/>
                <w:bCs/>
                <w:sz w:val="28"/>
                <w:szCs w:val="28"/>
              </w:rPr>
              <w:t>2</w:t>
            </w:r>
            <w:r w:rsidRPr="00686477">
              <w:rPr>
                <w:rFonts w:ascii="Times New Roman" w:eastAsia="Times New Roman" w:hAnsi="Times New Roman" w:cs="Times New Roman"/>
                <w:bCs/>
                <w:sz w:val="28"/>
                <w:szCs w:val="28"/>
              </w:rPr>
              <w:t xml:space="preserve"> годы</w:t>
            </w:r>
          </w:p>
        </w:tc>
        <w:tc>
          <w:tcPr>
            <w:tcW w:w="284" w:type="dxa"/>
          </w:tcPr>
          <w:p w:rsidR="00B06F23" w:rsidRPr="00686477" w:rsidRDefault="00B06F23" w:rsidP="00F31D8C">
            <w:pPr>
              <w:widowControl w:val="0"/>
              <w:spacing w:after="0" w:line="240" w:lineRule="auto"/>
              <w:ind w:firstLine="454"/>
              <w:jc w:val="both"/>
              <w:rPr>
                <w:rFonts w:ascii="Times New Roman" w:eastAsia="Times New Roman" w:hAnsi="Times New Roman" w:cs="Times New Roman"/>
                <w:sz w:val="28"/>
                <w:szCs w:val="28"/>
              </w:rPr>
            </w:pPr>
          </w:p>
        </w:tc>
        <w:tc>
          <w:tcPr>
            <w:tcW w:w="708" w:type="dxa"/>
            <w:vAlign w:val="bottom"/>
          </w:tcPr>
          <w:p w:rsidR="00B06F23" w:rsidRPr="00686477" w:rsidRDefault="00B06F23" w:rsidP="00E23E1A">
            <w:pPr>
              <w:widowControl w:val="0"/>
              <w:spacing w:after="0" w:line="240" w:lineRule="auto"/>
              <w:rPr>
                <w:rFonts w:ascii="Times New Roman" w:eastAsia="Times New Roman" w:hAnsi="Times New Roman" w:cs="Times New Roman"/>
                <w:sz w:val="28"/>
                <w:szCs w:val="28"/>
              </w:rPr>
            </w:pPr>
          </w:p>
        </w:tc>
      </w:tr>
      <w:tr w:rsidR="00B06F23" w:rsidRPr="00686477" w:rsidTr="001B1069">
        <w:trPr>
          <w:trHeight w:val="537"/>
        </w:trPr>
        <w:tc>
          <w:tcPr>
            <w:tcW w:w="8789" w:type="dxa"/>
          </w:tcPr>
          <w:p w:rsidR="00B06F23" w:rsidRPr="00686477" w:rsidRDefault="00B06F23" w:rsidP="009D5FBE">
            <w:pPr>
              <w:spacing w:after="0" w:line="240" w:lineRule="auto"/>
              <w:ind w:firstLine="454"/>
              <w:jc w:val="both"/>
              <w:rPr>
                <w:rFonts w:ascii="Times New Roman" w:eastAsia="Times New Roman" w:hAnsi="Times New Roman" w:cs="Times New Roman"/>
                <w:i/>
                <w:sz w:val="28"/>
                <w:szCs w:val="28"/>
              </w:rPr>
            </w:pPr>
            <w:r w:rsidRPr="00686477">
              <w:rPr>
                <w:rFonts w:ascii="Times New Roman" w:eastAsia="Times New Roman" w:hAnsi="Times New Roman" w:cs="Times New Roman"/>
                <w:i/>
                <w:sz w:val="28"/>
                <w:szCs w:val="28"/>
              </w:rPr>
              <w:t>Приложение </w:t>
            </w:r>
            <w:r w:rsidR="009D5FBE" w:rsidRPr="00686477">
              <w:rPr>
                <w:rFonts w:ascii="Times New Roman" w:eastAsia="Times New Roman" w:hAnsi="Times New Roman" w:cs="Times New Roman"/>
                <w:i/>
                <w:sz w:val="28"/>
                <w:szCs w:val="28"/>
              </w:rPr>
              <w:t>8</w:t>
            </w:r>
            <w:r w:rsidRPr="00686477">
              <w:rPr>
                <w:rFonts w:ascii="Times New Roman" w:eastAsia="Times New Roman" w:hAnsi="Times New Roman" w:cs="Times New Roman"/>
                <w:i/>
                <w:sz w:val="28"/>
                <w:szCs w:val="28"/>
              </w:rPr>
              <w:t>. </w:t>
            </w:r>
            <w:r w:rsidRPr="00686477">
              <w:rPr>
                <w:rFonts w:ascii="Times New Roman" w:eastAsia="Times New Roman" w:hAnsi="Times New Roman" w:cs="Times New Roman"/>
                <w:sz w:val="28"/>
                <w:szCs w:val="28"/>
              </w:rPr>
              <w:t>Анализ объемов финансирования, предусмотренных на реализацию государственных программ</w:t>
            </w:r>
          </w:p>
        </w:tc>
        <w:tc>
          <w:tcPr>
            <w:tcW w:w="284" w:type="dxa"/>
          </w:tcPr>
          <w:p w:rsidR="00B06F23" w:rsidRPr="00686477" w:rsidRDefault="00B06F23" w:rsidP="00F31D8C">
            <w:pPr>
              <w:widowControl w:val="0"/>
              <w:spacing w:after="0" w:line="240" w:lineRule="auto"/>
              <w:ind w:firstLine="454"/>
              <w:jc w:val="both"/>
              <w:rPr>
                <w:rFonts w:ascii="Times New Roman" w:eastAsia="Times New Roman" w:hAnsi="Times New Roman" w:cs="Times New Roman"/>
                <w:sz w:val="28"/>
                <w:szCs w:val="28"/>
              </w:rPr>
            </w:pPr>
          </w:p>
        </w:tc>
        <w:tc>
          <w:tcPr>
            <w:tcW w:w="708" w:type="dxa"/>
            <w:vAlign w:val="bottom"/>
          </w:tcPr>
          <w:p w:rsidR="00B06F23" w:rsidRPr="00686477" w:rsidRDefault="00B06F23" w:rsidP="00E23E1A">
            <w:pPr>
              <w:widowControl w:val="0"/>
              <w:spacing w:after="0" w:line="240" w:lineRule="auto"/>
              <w:rPr>
                <w:rFonts w:ascii="Times New Roman" w:eastAsia="Times New Roman" w:hAnsi="Times New Roman" w:cs="Times New Roman"/>
                <w:sz w:val="28"/>
                <w:szCs w:val="28"/>
              </w:rPr>
            </w:pPr>
          </w:p>
        </w:tc>
      </w:tr>
      <w:tr w:rsidR="009D5FBE" w:rsidRPr="00686477" w:rsidTr="001B1069">
        <w:trPr>
          <w:trHeight w:val="537"/>
        </w:trPr>
        <w:tc>
          <w:tcPr>
            <w:tcW w:w="8789" w:type="dxa"/>
          </w:tcPr>
          <w:p w:rsidR="00E14BA7" w:rsidRPr="00686477" w:rsidRDefault="009D5FBE" w:rsidP="00E14BA7">
            <w:pPr>
              <w:spacing w:after="0" w:line="240" w:lineRule="auto"/>
              <w:ind w:firstLine="454"/>
              <w:jc w:val="both"/>
              <w:rPr>
                <w:rFonts w:ascii="Times New Roman" w:eastAsia="Times New Roman" w:hAnsi="Times New Roman" w:cs="Times New Roman"/>
                <w:i/>
                <w:sz w:val="28"/>
                <w:szCs w:val="28"/>
              </w:rPr>
            </w:pPr>
            <w:r w:rsidRPr="00686477">
              <w:rPr>
                <w:rFonts w:ascii="Times New Roman" w:eastAsia="Times New Roman" w:hAnsi="Times New Roman" w:cs="Times New Roman"/>
                <w:i/>
                <w:sz w:val="28"/>
                <w:szCs w:val="28"/>
              </w:rPr>
              <w:t>Приложение </w:t>
            </w:r>
            <w:r w:rsidR="00E14BA7" w:rsidRPr="00686477">
              <w:rPr>
                <w:rFonts w:ascii="Times New Roman" w:eastAsia="Times New Roman" w:hAnsi="Times New Roman" w:cs="Times New Roman"/>
                <w:i/>
                <w:sz w:val="28"/>
                <w:szCs w:val="28"/>
              </w:rPr>
              <w:t>9</w:t>
            </w:r>
            <w:r w:rsidRPr="00686477">
              <w:rPr>
                <w:rFonts w:ascii="Times New Roman" w:eastAsia="Times New Roman" w:hAnsi="Times New Roman" w:cs="Times New Roman"/>
                <w:i/>
                <w:sz w:val="28"/>
                <w:szCs w:val="28"/>
              </w:rPr>
              <w:t>. </w:t>
            </w:r>
            <w:r w:rsidR="00E14BA7" w:rsidRPr="00686477">
              <w:rPr>
                <w:rFonts w:ascii="Times New Roman" w:eastAsia="Times New Roman" w:hAnsi="Times New Roman" w:cs="Times New Roman"/>
                <w:sz w:val="28"/>
                <w:szCs w:val="28"/>
              </w:rPr>
              <w:t>Перечень региональных проектов, реализуемых в 2019 году, планируемых к реализации в 2020 году, распределение бюджетных ассигнований по региональным проектам</w:t>
            </w:r>
          </w:p>
        </w:tc>
        <w:tc>
          <w:tcPr>
            <w:tcW w:w="284" w:type="dxa"/>
          </w:tcPr>
          <w:p w:rsidR="009D5FBE" w:rsidRPr="00686477" w:rsidRDefault="009D5FBE" w:rsidP="00F31D8C">
            <w:pPr>
              <w:widowControl w:val="0"/>
              <w:spacing w:after="0" w:line="240" w:lineRule="auto"/>
              <w:ind w:firstLine="454"/>
              <w:jc w:val="both"/>
              <w:rPr>
                <w:rFonts w:ascii="Times New Roman" w:eastAsia="Times New Roman" w:hAnsi="Times New Roman" w:cs="Times New Roman"/>
                <w:sz w:val="28"/>
                <w:szCs w:val="28"/>
              </w:rPr>
            </w:pPr>
          </w:p>
        </w:tc>
        <w:tc>
          <w:tcPr>
            <w:tcW w:w="708" w:type="dxa"/>
            <w:vAlign w:val="bottom"/>
          </w:tcPr>
          <w:p w:rsidR="009D5FBE" w:rsidRPr="00686477" w:rsidRDefault="009D5FBE" w:rsidP="00E23E1A">
            <w:pPr>
              <w:widowControl w:val="0"/>
              <w:spacing w:after="0" w:line="240" w:lineRule="auto"/>
              <w:rPr>
                <w:rFonts w:ascii="Times New Roman" w:eastAsia="Times New Roman" w:hAnsi="Times New Roman" w:cs="Times New Roman"/>
                <w:sz w:val="28"/>
                <w:szCs w:val="28"/>
              </w:rPr>
            </w:pPr>
          </w:p>
        </w:tc>
      </w:tr>
      <w:tr w:rsidR="00B06F23" w:rsidRPr="00686477" w:rsidTr="001B1069">
        <w:trPr>
          <w:trHeight w:val="537"/>
        </w:trPr>
        <w:tc>
          <w:tcPr>
            <w:tcW w:w="8789" w:type="dxa"/>
          </w:tcPr>
          <w:p w:rsidR="00B06F23" w:rsidRPr="00686477" w:rsidRDefault="00B06F23" w:rsidP="00E14BA7">
            <w:pPr>
              <w:widowControl w:val="0"/>
              <w:spacing w:after="0" w:line="240" w:lineRule="auto"/>
              <w:ind w:firstLine="454"/>
              <w:rPr>
                <w:rFonts w:ascii="Times New Roman" w:eastAsia="Times New Roman" w:hAnsi="Times New Roman" w:cs="Times New Roman"/>
                <w:i/>
                <w:sz w:val="28"/>
                <w:szCs w:val="28"/>
              </w:rPr>
            </w:pPr>
            <w:r w:rsidRPr="00686477">
              <w:rPr>
                <w:rFonts w:ascii="Times New Roman" w:eastAsia="Times New Roman" w:hAnsi="Times New Roman" w:cs="Times New Roman"/>
                <w:i/>
                <w:sz w:val="28"/>
                <w:szCs w:val="28"/>
              </w:rPr>
              <w:t>Приложение </w:t>
            </w:r>
            <w:r w:rsidR="00E14BA7" w:rsidRPr="00686477">
              <w:rPr>
                <w:rFonts w:ascii="Times New Roman" w:eastAsia="Times New Roman" w:hAnsi="Times New Roman" w:cs="Times New Roman"/>
                <w:i/>
                <w:sz w:val="28"/>
                <w:szCs w:val="28"/>
              </w:rPr>
              <w:t>10</w:t>
            </w:r>
            <w:r w:rsidRPr="00686477">
              <w:rPr>
                <w:rFonts w:ascii="Times New Roman" w:eastAsia="Times New Roman" w:hAnsi="Times New Roman" w:cs="Times New Roman"/>
                <w:i/>
                <w:sz w:val="28"/>
                <w:szCs w:val="28"/>
              </w:rPr>
              <w:t>.</w:t>
            </w:r>
            <w:r w:rsidRPr="00686477">
              <w:rPr>
                <w:rFonts w:ascii="Times New Roman" w:eastAsia="Times New Roman" w:hAnsi="Times New Roman" w:cs="Times New Roman"/>
                <w:sz w:val="28"/>
                <w:szCs w:val="28"/>
              </w:rPr>
              <w:t> </w:t>
            </w:r>
            <w:r w:rsidRPr="00686477">
              <w:rPr>
                <w:rFonts w:ascii="Times New Roman" w:eastAsia="Times New Roman" w:hAnsi="Times New Roman" w:cs="Times New Roman"/>
                <w:bCs/>
                <w:sz w:val="28"/>
                <w:szCs w:val="28"/>
              </w:rPr>
              <w:t>Сравнительный анализ источников внутреннего финансирования дефицита областного бюджета</w:t>
            </w:r>
          </w:p>
        </w:tc>
        <w:tc>
          <w:tcPr>
            <w:tcW w:w="284" w:type="dxa"/>
          </w:tcPr>
          <w:p w:rsidR="00B06F23" w:rsidRPr="00686477" w:rsidRDefault="00B06F23" w:rsidP="00F31D8C">
            <w:pPr>
              <w:widowControl w:val="0"/>
              <w:spacing w:after="0" w:line="240" w:lineRule="auto"/>
              <w:ind w:firstLine="454"/>
              <w:jc w:val="both"/>
              <w:rPr>
                <w:rFonts w:ascii="Times New Roman" w:eastAsia="Times New Roman" w:hAnsi="Times New Roman" w:cs="Times New Roman"/>
                <w:sz w:val="28"/>
                <w:szCs w:val="28"/>
              </w:rPr>
            </w:pPr>
          </w:p>
        </w:tc>
        <w:tc>
          <w:tcPr>
            <w:tcW w:w="708" w:type="dxa"/>
            <w:vAlign w:val="bottom"/>
          </w:tcPr>
          <w:p w:rsidR="00B06F23" w:rsidRPr="00686477" w:rsidRDefault="00B06F23" w:rsidP="00E23E1A">
            <w:pPr>
              <w:widowControl w:val="0"/>
              <w:spacing w:after="0" w:line="240" w:lineRule="auto"/>
              <w:rPr>
                <w:rFonts w:ascii="Times New Roman" w:eastAsia="Times New Roman" w:hAnsi="Times New Roman" w:cs="Times New Roman"/>
                <w:sz w:val="28"/>
                <w:szCs w:val="28"/>
              </w:rPr>
            </w:pPr>
          </w:p>
        </w:tc>
      </w:tr>
      <w:tr w:rsidR="00B06F23" w:rsidRPr="00686477" w:rsidTr="001B1069">
        <w:trPr>
          <w:trHeight w:val="537"/>
        </w:trPr>
        <w:tc>
          <w:tcPr>
            <w:tcW w:w="8789" w:type="dxa"/>
          </w:tcPr>
          <w:p w:rsidR="00B06F23" w:rsidRPr="00686477" w:rsidRDefault="00B06F23" w:rsidP="00E14BA7">
            <w:pPr>
              <w:spacing w:after="0" w:line="240" w:lineRule="auto"/>
              <w:ind w:firstLine="454"/>
              <w:jc w:val="both"/>
              <w:rPr>
                <w:rFonts w:ascii="Times New Roman" w:eastAsia="Times New Roman" w:hAnsi="Times New Roman" w:cs="Times New Roman"/>
                <w:i/>
                <w:sz w:val="28"/>
                <w:szCs w:val="28"/>
              </w:rPr>
            </w:pPr>
            <w:r w:rsidRPr="00686477">
              <w:rPr>
                <w:rFonts w:ascii="Times New Roman" w:eastAsia="Times New Roman" w:hAnsi="Times New Roman" w:cs="Times New Roman"/>
                <w:i/>
                <w:sz w:val="28"/>
                <w:szCs w:val="28"/>
              </w:rPr>
              <w:t>Приложение </w:t>
            </w:r>
            <w:r w:rsidR="00E14BA7" w:rsidRPr="00686477">
              <w:rPr>
                <w:rFonts w:ascii="Times New Roman" w:eastAsia="Times New Roman" w:hAnsi="Times New Roman" w:cs="Times New Roman"/>
                <w:i/>
                <w:sz w:val="28"/>
                <w:szCs w:val="28"/>
              </w:rPr>
              <w:t>11</w:t>
            </w:r>
            <w:r w:rsidRPr="00686477">
              <w:rPr>
                <w:rFonts w:ascii="Times New Roman" w:eastAsia="Times New Roman" w:hAnsi="Times New Roman" w:cs="Times New Roman"/>
                <w:i/>
                <w:sz w:val="28"/>
                <w:szCs w:val="28"/>
              </w:rPr>
              <w:t>. </w:t>
            </w:r>
            <w:r w:rsidRPr="00686477">
              <w:rPr>
                <w:rFonts w:ascii="Times New Roman" w:eastAsia="Times New Roman" w:hAnsi="Times New Roman" w:cs="Times New Roman"/>
                <w:sz w:val="28"/>
                <w:szCs w:val="28"/>
              </w:rPr>
              <w:t>Анализ верхнего предела государственного внутреннего долга</w:t>
            </w:r>
          </w:p>
        </w:tc>
        <w:tc>
          <w:tcPr>
            <w:tcW w:w="284" w:type="dxa"/>
          </w:tcPr>
          <w:p w:rsidR="00B06F23" w:rsidRPr="00686477" w:rsidRDefault="00B06F23" w:rsidP="00F31D8C">
            <w:pPr>
              <w:widowControl w:val="0"/>
              <w:spacing w:after="0" w:line="240" w:lineRule="auto"/>
              <w:ind w:firstLine="454"/>
              <w:jc w:val="both"/>
              <w:rPr>
                <w:rFonts w:ascii="Times New Roman" w:eastAsia="Times New Roman" w:hAnsi="Times New Roman" w:cs="Times New Roman"/>
                <w:sz w:val="28"/>
                <w:szCs w:val="28"/>
              </w:rPr>
            </w:pPr>
          </w:p>
        </w:tc>
        <w:tc>
          <w:tcPr>
            <w:tcW w:w="708" w:type="dxa"/>
            <w:vAlign w:val="bottom"/>
          </w:tcPr>
          <w:p w:rsidR="00B06F23" w:rsidRPr="00686477" w:rsidRDefault="00B06F23" w:rsidP="00E23E1A">
            <w:pPr>
              <w:widowControl w:val="0"/>
              <w:spacing w:after="0" w:line="240" w:lineRule="auto"/>
              <w:rPr>
                <w:rFonts w:ascii="Times New Roman" w:eastAsia="Times New Roman" w:hAnsi="Times New Roman" w:cs="Times New Roman"/>
                <w:sz w:val="28"/>
                <w:szCs w:val="28"/>
              </w:rPr>
            </w:pPr>
          </w:p>
        </w:tc>
      </w:tr>
    </w:tbl>
    <w:p w:rsidR="00B06F23" w:rsidRPr="00686477" w:rsidRDefault="00B06F23" w:rsidP="00F31D8C">
      <w:pPr>
        <w:widowControl w:val="0"/>
        <w:spacing w:after="0" w:line="240" w:lineRule="auto"/>
        <w:ind w:firstLine="567"/>
        <w:jc w:val="both"/>
        <w:rPr>
          <w:rFonts w:ascii="Times New Roman" w:eastAsia="Times New Roman" w:hAnsi="Times New Roman" w:cs="Times New Roman"/>
          <w:sz w:val="28"/>
          <w:szCs w:val="28"/>
        </w:rPr>
      </w:pPr>
    </w:p>
    <w:p w:rsidR="00B06F23" w:rsidRPr="00686477" w:rsidRDefault="00B06F23" w:rsidP="00F31D8C">
      <w:pPr>
        <w:widowControl w:val="0"/>
        <w:spacing w:after="0" w:line="240" w:lineRule="auto"/>
        <w:ind w:firstLine="567"/>
        <w:jc w:val="both"/>
        <w:rPr>
          <w:rFonts w:ascii="Times New Roman" w:eastAsia="Times New Roman" w:hAnsi="Times New Roman" w:cs="Times New Roman"/>
          <w:b/>
          <w:bCs/>
          <w:i/>
          <w:sz w:val="28"/>
          <w:szCs w:val="28"/>
        </w:rPr>
      </w:pPr>
    </w:p>
    <w:p w:rsidR="00D018DA" w:rsidRPr="00686477" w:rsidRDefault="00D018DA" w:rsidP="00D018DA">
      <w:pPr>
        <w:widowControl w:val="0"/>
        <w:spacing w:after="0" w:line="240" w:lineRule="auto"/>
        <w:rPr>
          <w:rFonts w:ascii="Times New Roman" w:hAnsi="Times New Roman" w:cs="Times New Roman"/>
          <w:b/>
          <w:sz w:val="28"/>
          <w:szCs w:val="28"/>
        </w:rPr>
      </w:pPr>
    </w:p>
    <w:p w:rsidR="00D018DA" w:rsidRPr="00686477" w:rsidRDefault="00D018DA" w:rsidP="00D018DA">
      <w:pPr>
        <w:widowControl w:val="0"/>
        <w:spacing w:after="0" w:line="240" w:lineRule="auto"/>
        <w:rPr>
          <w:rFonts w:ascii="Times New Roman" w:hAnsi="Times New Roman" w:cs="Times New Roman"/>
          <w:b/>
          <w:sz w:val="28"/>
          <w:szCs w:val="28"/>
        </w:rPr>
      </w:pPr>
    </w:p>
    <w:p w:rsidR="00D018DA" w:rsidRDefault="00D018DA" w:rsidP="00D018DA">
      <w:pPr>
        <w:widowControl w:val="0"/>
        <w:spacing w:after="0" w:line="240" w:lineRule="auto"/>
        <w:rPr>
          <w:rFonts w:ascii="Times New Roman" w:hAnsi="Times New Roman" w:cs="Times New Roman"/>
          <w:b/>
          <w:sz w:val="28"/>
          <w:szCs w:val="28"/>
        </w:rPr>
      </w:pPr>
    </w:p>
    <w:p w:rsidR="001B1069" w:rsidRDefault="001B1069" w:rsidP="00D018DA">
      <w:pPr>
        <w:widowControl w:val="0"/>
        <w:spacing w:after="0" w:line="240" w:lineRule="auto"/>
        <w:rPr>
          <w:rFonts w:ascii="Times New Roman" w:hAnsi="Times New Roman" w:cs="Times New Roman"/>
          <w:b/>
          <w:sz w:val="28"/>
          <w:szCs w:val="28"/>
        </w:rPr>
      </w:pPr>
    </w:p>
    <w:p w:rsidR="001B1069" w:rsidRDefault="001B1069" w:rsidP="00D018DA">
      <w:pPr>
        <w:widowControl w:val="0"/>
        <w:spacing w:after="0" w:line="240" w:lineRule="auto"/>
        <w:rPr>
          <w:rFonts w:ascii="Times New Roman" w:hAnsi="Times New Roman" w:cs="Times New Roman"/>
          <w:b/>
          <w:sz w:val="28"/>
          <w:szCs w:val="28"/>
        </w:rPr>
      </w:pPr>
    </w:p>
    <w:p w:rsidR="001B1069" w:rsidRDefault="001B1069" w:rsidP="00D018DA">
      <w:pPr>
        <w:widowControl w:val="0"/>
        <w:spacing w:after="0" w:line="240" w:lineRule="auto"/>
        <w:rPr>
          <w:rFonts w:ascii="Times New Roman" w:hAnsi="Times New Roman" w:cs="Times New Roman"/>
          <w:b/>
          <w:sz w:val="28"/>
          <w:szCs w:val="28"/>
        </w:rPr>
      </w:pPr>
    </w:p>
    <w:p w:rsidR="001B1069" w:rsidRPr="00686477" w:rsidRDefault="001B1069" w:rsidP="00D018DA">
      <w:pPr>
        <w:widowControl w:val="0"/>
        <w:spacing w:after="0" w:line="240" w:lineRule="auto"/>
        <w:rPr>
          <w:rFonts w:ascii="Times New Roman" w:hAnsi="Times New Roman" w:cs="Times New Roman"/>
          <w:b/>
          <w:sz w:val="28"/>
          <w:szCs w:val="28"/>
        </w:rPr>
      </w:pPr>
    </w:p>
    <w:p w:rsidR="00A86FDC" w:rsidRPr="00686477" w:rsidRDefault="00A86FDC" w:rsidP="00D018DA">
      <w:pPr>
        <w:widowControl w:val="0"/>
        <w:spacing w:after="0" w:line="240" w:lineRule="auto"/>
        <w:rPr>
          <w:rFonts w:ascii="Times New Roman" w:hAnsi="Times New Roman" w:cs="Times New Roman"/>
          <w:b/>
          <w:sz w:val="28"/>
          <w:szCs w:val="28"/>
        </w:rPr>
      </w:pPr>
    </w:p>
    <w:p w:rsidR="00961C4B" w:rsidRPr="00686477" w:rsidRDefault="00961C4B" w:rsidP="008232FE">
      <w:pPr>
        <w:widowControl w:val="0"/>
        <w:spacing w:after="0" w:line="240" w:lineRule="auto"/>
        <w:ind w:firstLine="709"/>
        <w:jc w:val="center"/>
        <w:rPr>
          <w:rFonts w:ascii="Times New Roman" w:eastAsia="Times New Roman" w:hAnsi="Times New Roman" w:cs="Times New Roman"/>
          <w:b/>
          <w:sz w:val="28"/>
          <w:szCs w:val="28"/>
        </w:rPr>
      </w:pPr>
      <w:r w:rsidRPr="00686477">
        <w:rPr>
          <w:rFonts w:ascii="Times New Roman" w:hAnsi="Times New Roman" w:cs="Times New Roman"/>
          <w:b/>
          <w:sz w:val="28"/>
          <w:szCs w:val="28"/>
        </w:rPr>
        <w:lastRenderedPageBreak/>
        <w:t>З</w:t>
      </w:r>
      <w:r w:rsidRPr="00686477">
        <w:rPr>
          <w:rFonts w:ascii="Times New Roman" w:eastAsia="Times New Roman" w:hAnsi="Times New Roman" w:cs="Times New Roman"/>
          <w:b/>
          <w:sz w:val="28"/>
          <w:szCs w:val="28"/>
        </w:rPr>
        <w:t>аключени</w:t>
      </w:r>
      <w:r w:rsidRPr="00686477">
        <w:rPr>
          <w:rFonts w:ascii="Times New Roman" w:hAnsi="Times New Roman" w:cs="Times New Roman"/>
          <w:b/>
          <w:sz w:val="28"/>
          <w:szCs w:val="28"/>
        </w:rPr>
        <w:t xml:space="preserve">е </w:t>
      </w:r>
      <w:r w:rsidRPr="00686477">
        <w:rPr>
          <w:rFonts w:ascii="Times New Roman" w:eastAsia="Times New Roman" w:hAnsi="Times New Roman" w:cs="Times New Roman"/>
          <w:b/>
          <w:sz w:val="28"/>
          <w:szCs w:val="28"/>
        </w:rPr>
        <w:t xml:space="preserve">Счетной палаты Оренбургской области о результатах экспертно-аналитического мероприятия «Экспертиза проекта закона Оренбургской области </w:t>
      </w:r>
      <w:r w:rsidR="0008122F" w:rsidRPr="00686477">
        <w:rPr>
          <w:rFonts w:ascii="Times New Roman" w:eastAsia="Times New Roman" w:hAnsi="Times New Roman" w:cs="Times New Roman"/>
          <w:b/>
          <w:sz w:val="28"/>
          <w:szCs w:val="28"/>
        </w:rPr>
        <w:t xml:space="preserve">от 30.10.2019 № 186/5753-19 </w:t>
      </w:r>
      <w:r w:rsidRPr="00686477">
        <w:rPr>
          <w:rFonts w:ascii="Times New Roman" w:eastAsia="Times New Roman" w:hAnsi="Times New Roman" w:cs="Times New Roman"/>
          <w:b/>
          <w:sz w:val="28"/>
          <w:szCs w:val="28"/>
        </w:rPr>
        <w:t>«Об областном бюджете на 2020 год и на плановый период 2021</w:t>
      </w:r>
      <w:r w:rsidR="00EC22A7" w:rsidRPr="00686477">
        <w:rPr>
          <w:sz w:val="28"/>
          <w:szCs w:val="28"/>
        </w:rPr>
        <w:t>–</w:t>
      </w:r>
      <w:r w:rsidRPr="00686477">
        <w:rPr>
          <w:rFonts w:ascii="Times New Roman" w:eastAsia="Times New Roman" w:hAnsi="Times New Roman" w:cs="Times New Roman"/>
          <w:b/>
          <w:sz w:val="28"/>
          <w:szCs w:val="28"/>
        </w:rPr>
        <w:t>2022 годов»</w:t>
      </w:r>
    </w:p>
    <w:p w:rsidR="00961C4B" w:rsidRPr="00686477" w:rsidRDefault="00961C4B" w:rsidP="008232FE">
      <w:pPr>
        <w:widowControl w:val="0"/>
        <w:spacing w:after="0" w:line="240" w:lineRule="auto"/>
        <w:ind w:firstLine="709"/>
        <w:jc w:val="center"/>
        <w:rPr>
          <w:rFonts w:ascii="Times New Roman" w:eastAsia="Times New Roman" w:hAnsi="Times New Roman" w:cs="Times New Roman"/>
          <w:b/>
          <w:bCs/>
          <w:i/>
          <w:sz w:val="28"/>
          <w:szCs w:val="28"/>
        </w:rPr>
      </w:pPr>
    </w:p>
    <w:p w:rsidR="00D018DA" w:rsidRPr="00686477" w:rsidRDefault="00D018DA" w:rsidP="008232FE">
      <w:pPr>
        <w:widowControl w:val="0"/>
        <w:spacing w:after="0" w:line="240" w:lineRule="auto"/>
        <w:ind w:firstLine="709"/>
        <w:jc w:val="center"/>
        <w:rPr>
          <w:rFonts w:ascii="Times New Roman" w:eastAsia="Times New Roman" w:hAnsi="Times New Roman" w:cs="Times New Roman"/>
          <w:b/>
          <w:bCs/>
          <w:sz w:val="28"/>
          <w:szCs w:val="28"/>
        </w:rPr>
      </w:pPr>
      <w:r w:rsidRPr="00686477">
        <w:rPr>
          <w:rFonts w:ascii="Times New Roman" w:eastAsia="Times New Roman" w:hAnsi="Times New Roman" w:cs="Times New Roman"/>
          <w:b/>
          <w:bCs/>
          <w:sz w:val="28"/>
          <w:szCs w:val="28"/>
        </w:rPr>
        <w:t>Общие положения</w:t>
      </w:r>
    </w:p>
    <w:p w:rsidR="00D018DA" w:rsidRPr="00686477" w:rsidRDefault="00D018DA" w:rsidP="008232FE">
      <w:pPr>
        <w:widowControl w:val="0"/>
        <w:spacing w:after="0" w:line="240" w:lineRule="auto"/>
        <w:ind w:firstLine="709"/>
        <w:jc w:val="center"/>
        <w:rPr>
          <w:rFonts w:ascii="Times New Roman" w:eastAsia="Times New Roman" w:hAnsi="Times New Roman" w:cs="Times New Roman"/>
          <w:b/>
          <w:bCs/>
          <w:sz w:val="16"/>
          <w:szCs w:val="16"/>
        </w:rPr>
      </w:pPr>
    </w:p>
    <w:p w:rsidR="00D018DA" w:rsidRPr="00686477" w:rsidRDefault="00D018DA" w:rsidP="008232F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Законопроект внесен в Законодательное Собрание Оренбургской области с соблюдением срока, установленного частью 1 статьи 33 Закона Оренбургской области от 26.12.2013 № 2093/592-</w:t>
      </w:r>
      <w:r w:rsidRPr="00686477">
        <w:rPr>
          <w:rFonts w:ascii="Times New Roman" w:eastAsia="Times New Roman" w:hAnsi="Times New Roman" w:cs="Times New Roman"/>
          <w:sz w:val="28"/>
          <w:szCs w:val="28"/>
          <w:lang w:val="en-US"/>
        </w:rPr>
        <w:t>V</w:t>
      </w:r>
      <w:r w:rsidRPr="00686477">
        <w:rPr>
          <w:rFonts w:ascii="Times New Roman" w:eastAsia="Times New Roman" w:hAnsi="Times New Roman" w:cs="Times New Roman"/>
          <w:sz w:val="28"/>
          <w:szCs w:val="28"/>
        </w:rPr>
        <w:t>-ОЗ «О бюджетном процессе в Оренбургской области» не позднее 1 ноября текущего года.</w:t>
      </w:r>
    </w:p>
    <w:p w:rsidR="00D018DA" w:rsidRPr="00686477" w:rsidRDefault="00D018DA" w:rsidP="008232F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Состав документов и материалов, представленных одновременно с проектом закона об областном бюджете, соответствует требованиям статьи 184.2 Бюджетного кодекса РФ и части 4 статьи 33 Закона о бюджетном процессе.</w:t>
      </w:r>
    </w:p>
    <w:p w:rsidR="005522F6" w:rsidRPr="00686477" w:rsidRDefault="005522F6" w:rsidP="008232F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Формирование областного бюджета на 20</w:t>
      </w:r>
      <w:r w:rsidR="008F57C9" w:rsidRPr="00686477">
        <w:rPr>
          <w:rFonts w:ascii="Times New Roman" w:eastAsia="Times New Roman" w:hAnsi="Times New Roman" w:cs="Times New Roman"/>
          <w:sz w:val="28"/>
          <w:szCs w:val="28"/>
        </w:rPr>
        <w:t>20</w:t>
      </w:r>
      <w:r w:rsidRPr="00686477">
        <w:rPr>
          <w:rFonts w:ascii="Times New Roman" w:eastAsia="Times New Roman" w:hAnsi="Times New Roman" w:cs="Times New Roman"/>
          <w:sz w:val="28"/>
          <w:szCs w:val="28"/>
        </w:rPr>
        <w:t xml:space="preserve"> год и на плановый период 202</w:t>
      </w:r>
      <w:r w:rsidR="008F57C9" w:rsidRPr="00686477">
        <w:rPr>
          <w:rFonts w:ascii="Times New Roman" w:eastAsia="Times New Roman" w:hAnsi="Times New Roman" w:cs="Times New Roman"/>
          <w:sz w:val="28"/>
          <w:szCs w:val="28"/>
        </w:rPr>
        <w:t>1</w:t>
      </w:r>
      <w:r w:rsidRPr="00686477">
        <w:rPr>
          <w:rFonts w:ascii="Times New Roman" w:eastAsia="Times New Roman" w:hAnsi="Times New Roman" w:cs="Times New Roman"/>
          <w:sz w:val="28"/>
          <w:szCs w:val="28"/>
        </w:rPr>
        <w:t xml:space="preserve"> и 202</w:t>
      </w:r>
      <w:r w:rsidR="008F57C9" w:rsidRPr="00686477">
        <w:rPr>
          <w:rFonts w:ascii="Times New Roman" w:eastAsia="Times New Roman" w:hAnsi="Times New Roman" w:cs="Times New Roman"/>
          <w:sz w:val="28"/>
          <w:szCs w:val="28"/>
        </w:rPr>
        <w:t>2</w:t>
      </w:r>
      <w:r w:rsidRPr="00686477">
        <w:rPr>
          <w:rFonts w:ascii="Times New Roman" w:eastAsia="Times New Roman" w:hAnsi="Times New Roman" w:cs="Times New Roman"/>
          <w:sz w:val="28"/>
          <w:szCs w:val="28"/>
        </w:rPr>
        <w:t> годов осуществлялось на основании макроэкономических параметров Прогноза социально-экономического развития области, основных направлений бюджетной и налоговой политики Оренбургской области на 20</w:t>
      </w:r>
      <w:r w:rsidR="008F57C9" w:rsidRPr="00686477">
        <w:rPr>
          <w:rFonts w:ascii="Times New Roman" w:eastAsia="Times New Roman" w:hAnsi="Times New Roman" w:cs="Times New Roman"/>
          <w:sz w:val="28"/>
          <w:szCs w:val="28"/>
        </w:rPr>
        <w:t>20</w:t>
      </w:r>
      <w:r w:rsidRPr="00686477">
        <w:rPr>
          <w:rFonts w:ascii="Times New Roman" w:eastAsia="Times New Roman" w:hAnsi="Times New Roman" w:cs="Times New Roman"/>
          <w:sz w:val="28"/>
          <w:szCs w:val="28"/>
        </w:rPr>
        <w:t> год и на плановый период 202</w:t>
      </w:r>
      <w:r w:rsidR="008F57C9" w:rsidRPr="00686477">
        <w:rPr>
          <w:rFonts w:ascii="Times New Roman" w:eastAsia="Times New Roman" w:hAnsi="Times New Roman" w:cs="Times New Roman"/>
          <w:sz w:val="28"/>
          <w:szCs w:val="28"/>
        </w:rPr>
        <w:t>1</w:t>
      </w:r>
      <w:r w:rsidRPr="00686477">
        <w:rPr>
          <w:rFonts w:ascii="Times New Roman" w:eastAsia="Times New Roman" w:hAnsi="Times New Roman" w:cs="Times New Roman"/>
          <w:sz w:val="28"/>
          <w:szCs w:val="28"/>
        </w:rPr>
        <w:t xml:space="preserve"> и 202</w:t>
      </w:r>
      <w:r w:rsidR="008F57C9" w:rsidRPr="00686477">
        <w:rPr>
          <w:rFonts w:ascii="Times New Roman" w:eastAsia="Times New Roman" w:hAnsi="Times New Roman" w:cs="Times New Roman"/>
          <w:sz w:val="28"/>
          <w:szCs w:val="28"/>
        </w:rPr>
        <w:t>2</w:t>
      </w:r>
      <w:r w:rsidRPr="00686477">
        <w:rPr>
          <w:rFonts w:ascii="Times New Roman" w:eastAsia="Times New Roman" w:hAnsi="Times New Roman" w:cs="Times New Roman"/>
          <w:sz w:val="28"/>
          <w:szCs w:val="28"/>
        </w:rPr>
        <w:t xml:space="preserve"> годов, основных направлений долговой политики Оренбургской области на 20</w:t>
      </w:r>
      <w:r w:rsidR="008F57C9" w:rsidRPr="00686477">
        <w:rPr>
          <w:rFonts w:ascii="Times New Roman" w:eastAsia="Times New Roman" w:hAnsi="Times New Roman" w:cs="Times New Roman"/>
          <w:sz w:val="28"/>
          <w:szCs w:val="28"/>
        </w:rPr>
        <w:t>20</w:t>
      </w:r>
      <w:r w:rsidRPr="00686477">
        <w:rPr>
          <w:rFonts w:ascii="Times New Roman" w:eastAsia="Times New Roman" w:hAnsi="Times New Roman" w:cs="Times New Roman"/>
          <w:sz w:val="28"/>
          <w:szCs w:val="28"/>
        </w:rPr>
        <w:t xml:space="preserve"> год и на плановый период 202</w:t>
      </w:r>
      <w:r w:rsidR="008F57C9" w:rsidRPr="00686477">
        <w:rPr>
          <w:rFonts w:ascii="Times New Roman" w:eastAsia="Times New Roman" w:hAnsi="Times New Roman" w:cs="Times New Roman"/>
          <w:sz w:val="28"/>
          <w:szCs w:val="28"/>
        </w:rPr>
        <w:t>1</w:t>
      </w:r>
      <w:r w:rsidRPr="00686477">
        <w:rPr>
          <w:rFonts w:ascii="Times New Roman" w:eastAsia="Times New Roman" w:hAnsi="Times New Roman" w:cs="Times New Roman"/>
          <w:sz w:val="28"/>
          <w:szCs w:val="28"/>
        </w:rPr>
        <w:t xml:space="preserve"> и 202</w:t>
      </w:r>
      <w:r w:rsidR="008F57C9" w:rsidRPr="00686477">
        <w:rPr>
          <w:rFonts w:ascii="Times New Roman" w:eastAsia="Times New Roman" w:hAnsi="Times New Roman" w:cs="Times New Roman"/>
          <w:sz w:val="28"/>
          <w:szCs w:val="28"/>
        </w:rPr>
        <w:t>2</w:t>
      </w:r>
      <w:r w:rsidRPr="00686477">
        <w:rPr>
          <w:rFonts w:ascii="Times New Roman" w:eastAsia="Times New Roman" w:hAnsi="Times New Roman" w:cs="Times New Roman"/>
          <w:sz w:val="28"/>
          <w:szCs w:val="28"/>
        </w:rPr>
        <w:t xml:space="preserve"> годов, оценки ожидаемого исполнения областного бюджета за 201</w:t>
      </w:r>
      <w:r w:rsidR="008F57C9" w:rsidRPr="00686477">
        <w:rPr>
          <w:rFonts w:ascii="Times New Roman" w:eastAsia="Times New Roman" w:hAnsi="Times New Roman" w:cs="Times New Roman"/>
          <w:sz w:val="28"/>
          <w:szCs w:val="28"/>
        </w:rPr>
        <w:t>9</w:t>
      </w:r>
      <w:r w:rsidRPr="00686477">
        <w:rPr>
          <w:rFonts w:ascii="Times New Roman" w:eastAsia="Times New Roman" w:hAnsi="Times New Roman" w:cs="Times New Roman"/>
          <w:sz w:val="28"/>
          <w:szCs w:val="28"/>
        </w:rPr>
        <w:t xml:space="preserve"> год. </w:t>
      </w:r>
    </w:p>
    <w:p w:rsidR="005522F6" w:rsidRPr="00686477" w:rsidRDefault="005522F6" w:rsidP="008232FE">
      <w:pPr>
        <w:pStyle w:val="a3"/>
        <w:ind w:firstLine="709"/>
        <w:jc w:val="both"/>
        <w:rPr>
          <w:b w:val="0"/>
          <w:szCs w:val="28"/>
        </w:rPr>
      </w:pPr>
      <w:r w:rsidRPr="00686477">
        <w:rPr>
          <w:b w:val="0"/>
          <w:szCs w:val="28"/>
        </w:rPr>
        <w:t xml:space="preserve">Согласно Прогнозу социально-экономического развития Оренбургской области на </w:t>
      </w:r>
      <w:r w:rsidR="008F57C9" w:rsidRPr="00686477">
        <w:rPr>
          <w:b w:val="0"/>
          <w:szCs w:val="28"/>
        </w:rPr>
        <w:t>2020</w:t>
      </w:r>
      <w:r w:rsidR="008F57C9" w:rsidRPr="00686477">
        <w:rPr>
          <w:szCs w:val="28"/>
        </w:rPr>
        <w:t>–</w:t>
      </w:r>
      <w:r w:rsidRPr="00686477">
        <w:rPr>
          <w:b w:val="0"/>
          <w:szCs w:val="28"/>
        </w:rPr>
        <w:t>2024 год</w:t>
      </w:r>
      <w:r w:rsidR="008F57C9" w:rsidRPr="00686477">
        <w:rPr>
          <w:b w:val="0"/>
          <w:szCs w:val="28"/>
        </w:rPr>
        <w:t>ы</w:t>
      </w:r>
      <w:r w:rsidRPr="00686477">
        <w:rPr>
          <w:b w:val="0"/>
          <w:szCs w:val="28"/>
        </w:rPr>
        <w:t xml:space="preserve">, одобренному постановлением Правительства Оренбургской области от </w:t>
      </w:r>
      <w:r w:rsidR="008F57C9" w:rsidRPr="00686477">
        <w:rPr>
          <w:b w:val="0"/>
          <w:szCs w:val="28"/>
        </w:rPr>
        <w:t>25</w:t>
      </w:r>
      <w:r w:rsidRPr="00686477">
        <w:rPr>
          <w:b w:val="0"/>
          <w:szCs w:val="28"/>
        </w:rPr>
        <w:t>.10.201</w:t>
      </w:r>
      <w:r w:rsidR="008F57C9" w:rsidRPr="00686477">
        <w:rPr>
          <w:b w:val="0"/>
          <w:szCs w:val="28"/>
        </w:rPr>
        <w:t>9</w:t>
      </w:r>
      <w:r w:rsidRPr="00686477">
        <w:rPr>
          <w:b w:val="0"/>
          <w:szCs w:val="28"/>
        </w:rPr>
        <w:t xml:space="preserve"> № </w:t>
      </w:r>
      <w:r w:rsidR="008F57C9" w:rsidRPr="00686477">
        <w:rPr>
          <w:b w:val="0"/>
          <w:szCs w:val="28"/>
        </w:rPr>
        <w:t>802</w:t>
      </w:r>
      <w:r w:rsidRPr="00686477">
        <w:rPr>
          <w:b w:val="0"/>
          <w:szCs w:val="28"/>
        </w:rPr>
        <w:t xml:space="preserve">-пп основные показатели социально-экономического развития области характеризуются следующими данными по </w:t>
      </w:r>
      <w:r w:rsidRPr="00686477">
        <w:rPr>
          <w:b w:val="0"/>
          <w:szCs w:val="28"/>
          <w:lang w:val="en-US"/>
        </w:rPr>
        <w:t>I</w:t>
      </w:r>
      <w:r w:rsidRPr="00686477">
        <w:rPr>
          <w:b w:val="0"/>
          <w:szCs w:val="28"/>
        </w:rPr>
        <w:t xml:space="preserve"> варианту (базовый): </w:t>
      </w:r>
    </w:p>
    <w:p w:rsidR="005522F6" w:rsidRPr="00686477" w:rsidRDefault="005522F6" w:rsidP="008232FE">
      <w:pPr>
        <w:pStyle w:val="a3"/>
        <w:ind w:firstLine="709"/>
        <w:jc w:val="both"/>
        <w:rPr>
          <w:b w:val="0"/>
          <w:szCs w:val="28"/>
        </w:rPr>
      </w:pPr>
      <w:r w:rsidRPr="00686477">
        <w:rPr>
          <w:b w:val="0"/>
          <w:szCs w:val="28"/>
        </w:rPr>
        <w:t>индекс потребительских цен в среднем за год (в процентах к уровню предыдущего года) 201</w:t>
      </w:r>
      <w:r w:rsidR="00AA3401" w:rsidRPr="00686477">
        <w:rPr>
          <w:b w:val="0"/>
          <w:szCs w:val="28"/>
        </w:rPr>
        <w:t>8</w:t>
      </w:r>
      <w:r w:rsidRPr="00686477">
        <w:rPr>
          <w:b w:val="0"/>
          <w:szCs w:val="28"/>
        </w:rPr>
        <w:t xml:space="preserve"> год (отчет) – </w:t>
      </w:r>
      <w:r w:rsidR="00AA3401" w:rsidRPr="00686477">
        <w:rPr>
          <w:b w:val="0"/>
          <w:szCs w:val="28"/>
        </w:rPr>
        <w:t>102,4</w:t>
      </w:r>
      <w:r w:rsidRPr="00686477">
        <w:rPr>
          <w:b w:val="0"/>
          <w:szCs w:val="28"/>
        </w:rPr>
        <w:t>%, 201</w:t>
      </w:r>
      <w:r w:rsidR="00AA3401" w:rsidRPr="00686477">
        <w:rPr>
          <w:b w:val="0"/>
          <w:szCs w:val="28"/>
        </w:rPr>
        <w:t>9</w:t>
      </w:r>
      <w:r w:rsidRPr="00686477">
        <w:rPr>
          <w:b w:val="0"/>
          <w:szCs w:val="28"/>
        </w:rPr>
        <w:t xml:space="preserve"> год (оценка) – </w:t>
      </w:r>
      <w:r w:rsidR="00AA3401" w:rsidRPr="00686477">
        <w:rPr>
          <w:b w:val="0"/>
          <w:szCs w:val="28"/>
        </w:rPr>
        <w:t>105,0</w:t>
      </w:r>
      <w:r w:rsidRPr="00686477">
        <w:rPr>
          <w:b w:val="0"/>
          <w:szCs w:val="28"/>
        </w:rPr>
        <w:t>%, 20</w:t>
      </w:r>
      <w:r w:rsidR="00AA3401" w:rsidRPr="00686477">
        <w:rPr>
          <w:b w:val="0"/>
          <w:szCs w:val="28"/>
        </w:rPr>
        <w:t>20</w:t>
      </w:r>
      <w:r w:rsidRPr="00686477">
        <w:rPr>
          <w:b w:val="0"/>
          <w:szCs w:val="28"/>
        </w:rPr>
        <w:t xml:space="preserve"> год – 104,0%, 202</w:t>
      </w:r>
      <w:r w:rsidR="00AA3401" w:rsidRPr="00686477">
        <w:rPr>
          <w:b w:val="0"/>
          <w:szCs w:val="28"/>
        </w:rPr>
        <w:t>1</w:t>
      </w:r>
      <w:r w:rsidRPr="00686477">
        <w:rPr>
          <w:b w:val="0"/>
          <w:szCs w:val="28"/>
        </w:rPr>
        <w:t xml:space="preserve"> год – </w:t>
      </w:r>
      <w:r w:rsidR="00AA3401" w:rsidRPr="00686477">
        <w:rPr>
          <w:b w:val="0"/>
          <w:szCs w:val="28"/>
        </w:rPr>
        <w:t>104,0</w:t>
      </w:r>
      <w:r w:rsidRPr="00686477">
        <w:rPr>
          <w:b w:val="0"/>
          <w:szCs w:val="28"/>
        </w:rPr>
        <w:t>%, 2020 год – 104,0%;</w:t>
      </w:r>
    </w:p>
    <w:p w:rsidR="005522F6" w:rsidRPr="00686477" w:rsidRDefault="005522F6" w:rsidP="008232FE">
      <w:pPr>
        <w:pStyle w:val="a3"/>
        <w:ind w:firstLine="709"/>
        <w:jc w:val="both"/>
        <w:rPr>
          <w:b w:val="0"/>
          <w:szCs w:val="28"/>
        </w:rPr>
      </w:pPr>
      <w:r w:rsidRPr="00686477">
        <w:rPr>
          <w:b w:val="0"/>
          <w:szCs w:val="28"/>
        </w:rPr>
        <w:t>валовый региональный продукт (в ценах соответствующих лет) 201</w:t>
      </w:r>
      <w:r w:rsidR="00AA3401" w:rsidRPr="00686477">
        <w:rPr>
          <w:b w:val="0"/>
          <w:szCs w:val="28"/>
        </w:rPr>
        <w:t>8</w:t>
      </w:r>
      <w:r w:rsidRPr="00686477">
        <w:rPr>
          <w:b w:val="0"/>
          <w:szCs w:val="28"/>
        </w:rPr>
        <w:t xml:space="preserve"> год (отчет) – </w:t>
      </w:r>
      <w:r w:rsidR="00AA3401" w:rsidRPr="00686477">
        <w:rPr>
          <w:b w:val="0"/>
          <w:szCs w:val="28"/>
        </w:rPr>
        <w:t>930 932,0</w:t>
      </w:r>
      <w:r w:rsidRPr="00686477">
        <w:rPr>
          <w:b w:val="0"/>
          <w:szCs w:val="28"/>
        </w:rPr>
        <w:t> млн. рублей, 201</w:t>
      </w:r>
      <w:r w:rsidR="00AA3401" w:rsidRPr="00686477">
        <w:rPr>
          <w:b w:val="0"/>
          <w:szCs w:val="28"/>
        </w:rPr>
        <w:t>9</w:t>
      </w:r>
      <w:r w:rsidRPr="00686477">
        <w:rPr>
          <w:b w:val="0"/>
          <w:szCs w:val="28"/>
        </w:rPr>
        <w:t xml:space="preserve"> год (оценка) – </w:t>
      </w:r>
      <w:r w:rsidR="00AA3401" w:rsidRPr="00686477">
        <w:rPr>
          <w:b w:val="0"/>
          <w:szCs w:val="28"/>
        </w:rPr>
        <w:t>971 308,4</w:t>
      </w:r>
      <w:r w:rsidRPr="00686477">
        <w:rPr>
          <w:b w:val="0"/>
          <w:szCs w:val="28"/>
        </w:rPr>
        <w:t> млн. рублей, 20</w:t>
      </w:r>
      <w:r w:rsidR="00AA3401" w:rsidRPr="00686477">
        <w:rPr>
          <w:b w:val="0"/>
          <w:szCs w:val="28"/>
        </w:rPr>
        <w:t>20</w:t>
      </w:r>
      <w:r w:rsidRPr="00686477">
        <w:rPr>
          <w:b w:val="0"/>
          <w:szCs w:val="28"/>
        </w:rPr>
        <w:t xml:space="preserve"> год – </w:t>
      </w:r>
      <w:r w:rsidR="00AA3401" w:rsidRPr="00686477">
        <w:rPr>
          <w:b w:val="0"/>
          <w:szCs w:val="28"/>
        </w:rPr>
        <w:t>974 136,9</w:t>
      </w:r>
      <w:r w:rsidRPr="00686477">
        <w:rPr>
          <w:b w:val="0"/>
          <w:szCs w:val="28"/>
        </w:rPr>
        <w:t> млн. рублей, 202</w:t>
      </w:r>
      <w:r w:rsidR="00AA3401" w:rsidRPr="00686477">
        <w:rPr>
          <w:b w:val="0"/>
          <w:szCs w:val="28"/>
        </w:rPr>
        <w:t>1</w:t>
      </w:r>
      <w:r w:rsidRPr="00686477">
        <w:rPr>
          <w:b w:val="0"/>
          <w:szCs w:val="28"/>
        </w:rPr>
        <w:t xml:space="preserve"> год – </w:t>
      </w:r>
      <w:r w:rsidR="00AA3401" w:rsidRPr="00686477">
        <w:rPr>
          <w:b w:val="0"/>
          <w:szCs w:val="28"/>
        </w:rPr>
        <w:t>1 031 338,2</w:t>
      </w:r>
      <w:r w:rsidRPr="00686477">
        <w:rPr>
          <w:b w:val="0"/>
          <w:szCs w:val="28"/>
        </w:rPr>
        <w:t> млн. рублей, 202</w:t>
      </w:r>
      <w:r w:rsidR="00AA3401" w:rsidRPr="00686477">
        <w:rPr>
          <w:b w:val="0"/>
          <w:szCs w:val="28"/>
        </w:rPr>
        <w:t>2</w:t>
      </w:r>
      <w:r w:rsidRPr="00686477">
        <w:rPr>
          <w:b w:val="0"/>
          <w:szCs w:val="28"/>
        </w:rPr>
        <w:t xml:space="preserve"> год – </w:t>
      </w:r>
      <w:r w:rsidR="00AA3401" w:rsidRPr="00686477">
        <w:rPr>
          <w:b w:val="0"/>
          <w:szCs w:val="28"/>
        </w:rPr>
        <w:t>1 092 971,0</w:t>
      </w:r>
      <w:r w:rsidRPr="00686477">
        <w:rPr>
          <w:b w:val="0"/>
          <w:szCs w:val="28"/>
        </w:rPr>
        <w:t> млн. рублей;</w:t>
      </w:r>
    </w:p>
    <w:p w:rsidR="005522F6" w:rsidRPr="00686477" w:rsidRDefault="005522F6" w:rsidP="008232FE">
      <w:pPr>
        <w:pStyle w:val="a3"/>
        <w:ind w:firstLine="709"/>
        <w:jc w:val="both"/>
        <w:rPr>
          <w:b w:val="0"/>
          <w:szCs w:val="28"/>
        </w:rPr>
      </w:pPr>
      <w:r w:rsidRPr="00686477">
        <w:rPr>
          <w:b w:val="0"/>
          <w:szCs w:val="28"/>
        </w:rPr>
        <w:t>индекс промышленного производства (в процентах к уровню предыдущего года в сопоставимых ценах) 201</w:t>
      </w:r>
      <w:r w:rsidR="00AA3401" w:rsidRPr="00686477">
        <w:rPr>
          <w:b w:val="0"/>
          <w:szCs w:val="28"/>
        </w:rPr>
        <w:t>8</w:t>
      </w:r>
      <w:r w:rsidRPr="00686477">
        <w:rPr>
          <w:b w:val="0"/>
          <w:szCs w:val="28"/>
        </w:rPr>
        <w:t xml:space="preserve"> год (отчет) – </w:t>
      </w:r>
      <w:r w:rsidR="00AA3401" w:rsidRPr="00686477">
        <w:rPr>
          <w:b w:val="0"/>
          <w:szCs w:val="28"/>
        </w:rPr>
        <w:t>103,7</w:t>
      </w:r>
      <w:r w:rsidRPr="00686477">
        <w:rPr>
          <w:b w:val="0"/>
          <w:szCs w:val="28"/>
        </w:rPr>
        <w:t>%, 201</w:t>
      </w:r>
      <w:r w:rsidR="00AA3401" w:rsidRPr="00686477">
        <w:rPr>
          <w:b w:val="0"/>
          <w:szCs w:val="28"/>
        </w:rPr>
        <w:t>9</w:t>
      </w:r>
      <w:r w:rsidR="00BE6795" w:rsidRPr="00686477">
        <w:rPr>
          <w:b w:val="0"/>
          <w:szCs w:val="28"/>
        </w:rPr>
        <w:t> </w:t>
      </w:r>
      <w:r w:rsidRPr="00686477">
        <w:rPr>
          <w:b w:val="0"/>
          <w:szCs w:val="28"/>
        </w:rPr>
        <w:t xml:space="preserve">год (оценка) – </w:t>
      </w:r>
      <w:r w:rsidR="00AA3401" w:rsidRPr="00686477">
        <w:rPr>
          <w:b w:val="0"/>
          <w:szCs w:val="28"/>
        </w:rPr>
        <w:t>101,7</w:t>
      </w:r>
      <w:r w:rsidRPr="00686477">
        <w:rPr>
          <w:b w:val="0"/>
          <w:szCs w:val="28"/>
        </w:rPr>
        <w:t>%, 20</w:t>
      </w:r>
      <w:r w:rsidR="00AA3401" w:rsidRPr="00686477">
        <w:rPr>
          <w:b w:val="0"/>
          <w:szCs w:val="28"/>
        </w:rPr>
        <w:t>20</w:t>
      </w:r>
      <w:r w:rsidRPr="00686477">
        <w:rPr>
          <w:b w:val="0"/>
          <w:szCs w:val="28"/>
        </w:rPr>
        <w:t xml:space="preserve"> год – </w:t>
      </w:r>
      <w:r w:rsidR="00AA3401" w:rsidRPr="00686477">
        <w:rPr>
          <w:b w:val="0"/>
          <w:szCs w:val="28"/>
        </w:rPr>
        <w:t>100,9</w:t>
      </w:r>
      <w:r w:rsidRPr="00686477">
        <w:rPr>
          <w:b w:val="0"/>
          <w:szCs w:val="28"/>
        </w:rPr>
        <w:t>%, 202</w:t>
      </w:r>
      <w:r w:rsidR="00AA3401" w:rsidRPr="00686477">
        <w:rPr>
          <w:b w:val="0"/>
          <w:szCs w:val="28"/>
        </w:rPr>
        <w:t xml:space="preserve">1 </w:t>
      </w:r>
      <w:r w:rsidRPr="00686477">
        <w:rPr>
          <w:b w:val="0"/>
          <w:szCs w:val="28"/>
        </w:rPr>
        <w:t xml:space="preserve">год – </w:t>
      </w:r>
      <w:r w:rsidR="00AA3401" w:rsidRPr="00686477">
        <w:rPr>
          <w:b w:val="0"/>
          <w:szCs w:val="28"/>
        </w:rPr>
        <w:t>100,6</w:t>
      </w:r>
      <w:r w:rsidRPr="00686477">
        <w:rPr>
          <w:b w:val="0"/>
          <w:szCs w:val="28"/>
        </w:rPr>
        <w:t>%, 202</w:t>
      </w:r>
      <w:r w:rsidR="00AA3401" w:rsidRPr="00686477">
        <w:rPr>
          <w:b w:val="0"/>
          <w:szCs w:val="28"/>
        </w:rPr>
        <w:t>2</w:t>
      </w:r>
      <w:r w:rsidRPr="00686477">
        <w:rPr>
          <w:b w:val="0"/>
          <w:szCs w:val="28"/>
        </w:rPr>
        <w:t xml:space="preserve"> год – </w:t>
      </w:r>
      <w:r w:rsidR="00AA3401" w:rsidRPr="00686477">
        <w:rPr>
          <w:b w:val="0"/>
          <w:szCs w:val="28"/>
        </w:rPr>
        <w:t>100,8</w:t>
      </w:r>
      <w:r w:rsidRPr="00686477">
        <w:rPr>
          <w:b w:val="0"/>
          <w:szCs w:val="28"/>
        </w:rPr>
        <w:t>%;</w:t>
      </w:r>
    </w:p>
    <w:p w:rsidR="005522F6" w:rsidRPr="00686477" w:rsidRDefault="005522F6" w:rsidP="008232FE">
      <w:pPr>
        <w:pStyle w:val="a3"/>
        <w:ind w:firstLine="709"/>
        <w:jc w:val="both"/>
        <w:rPr>
          <w:b w:val="0"/>
          <w:szCs w:val="28"/>
        </w:rPr>
      </w:pPr>
      <w:r w:rsidRPr="00686477">
        <w:rPr>
          <w:b w:val="0"/>
          <w:szCs w:val="28"/>
        </w:rPr>
        <w:t>продукци</w:t>
      </w:r>
      <w:r w:rsidR="00407DF2" w:rsidRPr="00686477">
        <w:rPr>
          <w:b w:val="0"/>
          <w:szCs w:val="28"/>
        </w:rPr>
        <w:t>я</w:t>
      </w:r>
      <w:r w:rsidRPr="00686477">
        <w:rPr>
          <w:b w:val="0"/>
          <w:szCs w:val="28"/>
        </w:rPr>
        <w:t xml:space="preserve"> сельского хозяйства 201</w:t>
      </w:r>
      <w:r w:rsidR="00407DF2" w:rsidRPr="00686477">
        <w:rPr>
          <w:b w:val="0"/>
          <w:szCs w:val="28"/>
        </w:rPr>
        <w:t>8</w:t>
      </w:r>
      <w:r w:rsidRPr="00686477">
        <w:rPr>
          <w:b w:val="0"/>
          <w:szCs w:val="28"/>
        </w:rPr>
        <w:t xml:space="preserve"> год (отчет) – </w:t>
      </w:r>
      <w:r w:rsidR="00407DF2" w:rsidRPr="00686477">
        <w:rPr>
          <w:b w:val="0"/>
          <w:szCs w:val="28"/>
        </w:rPr>
        <w:t>107 928,8</w:t>
      </w:r>
      <w:r w:rsidRPr="00686477">
        <w:rPr>
          <w:b w:val="0"/>
          <w:szCs w:val="28"/>
        </w:rPr>
        <w:t> млн. рублей, 201</w:t>
      </w:r>
      <w:r w:rsidR="00407DF2" w:rsidRPr="00686477">
        <w:rPr>
          <w:b w:val="0"/>
          <w:szCs w:val="28"/>
        </w:rPr>
        <w:t>9</w:t>
      </w:r>
      <w:r w:rsidRPr="00686477">
        <w:rPr>
          <w:b w:val="0"/>
          <w:szCs w:val="28"/>
        </w:rPr>
        <w:t xml:space="preserve"> год (оценка) – </w:t>
      </w:r>
      <w:r w:rsidR="00407DF2" w:rsidRPr="00686477">
        <w:rPr>
          <w:b w:val="0"/>
          <w:szCs w:val="28"/>
        </w:rPr>
        <w:t>113 759,4</w:t>
      </w:r>
      <w:r w:rsidRPr="00686477">
        <w:rPr>
          <w:b w:val="0"/>
          <w:szCs w:val="28"/>
        </w:rPr>
        <w:t> млн. рублей, 20</w:t>
      </w:r>
      <w:r w:rsidR="00407DF2" w:rsidRPr="00686477">
        <w:rPr>
          <w:b w:val="0"/>
          <w:szCs w:val="28"/>
        </w:rPr>
        <w:t>20</w:t>
      </w:r>
      <w:r w:rsidRPr="00686477">
        <w:rPr>
          <w:b w:val="0"/>
          <w:szCs w:val="28"/>
        </w:rPr>
        <w:t xml:space="preserve"> год – </w:t>
      </w:r>
      <w:r w:rsidR="00407DF2" w:rsidRPr="00686477">
        <w:rPr>
          <w:b w:val="0"/>
          <w:szCs w:val="28"/>
        </w:rPr>
        <w:t>121 235,0</w:t>
      </w:r>
      <w:r w:rsidRPr="00686477">
        <w:rPr>
          <w:b w:val="0"/>
          <w:szCs w:val="28"/>
        </w:rPr>
        <w:t> млн. рублей, 202</w:t>
      </w:r>
      <w:r w:rsidR="00407DF2" w:rsidRPr="00686477">
        <w:rPr>
          <w:b w:val="0"/>
          <w:szCs w:val="28"/>
        </w:rPr>
        <w:t>1</w:t>
      </w:r>
      <w:r w:rsidRPr="00686477">
        <w:rPr>
          <w:b w:val="0"/>
          <w:szCs w:val="28"/>
        </w:rPr>
        <w:t xml:space="preserve"> год – </w:t>
      </w:r>
      <w:r w:rsidR="00407DF2" w:rsidRPr="00686477">
        <w:rPr>
          <w:b w:val="0"/>
          <w:szCs w:val="28"/>
        </w:rPr>
        <w:t>126 688,8</w:t>
      </w:r>
      <w:r w:rsidRPr="00686477">
        <w:rPr>
          <w:b w:val="0"/>
          <w:szCs w:val="28"/>
        </w:rPr>
        <w:t> млн. рублей, 202</w:t>
      </w:r>
      <w:r w:rsidR="00407DF2" w:rsidRPr="00686477">
        <w:rPr>
          <w:b w:val="0"/>
          <w:szCs w:val="28"/>
        </w:rPr>
        <w:t>2</w:t>
      </w:r>
      <w:r w:rsidRPr="00686477">
        <w:rPr>
          <w:b w:val="0"/>
          <w:szCs w:val="28"/>
        </w:rPr>
        <w:t xml:space="preserve"> год – </w:t>
      </w:r>
      <w:r w:rsidR="00407DF2" w:rsidRPr="00686477">
        <w:rPr>
          <w:b w:val="0"/>
          <w:szCs w:val="28"/>
        </w:rPr>
        <w:t>132 269,6</w:t>
      </w:r>
      <w:r w:rsidRPr="00686477">
        <w:rPr>
          <w:b w:val="0"/>
          <w:szCs w:val="28"/>
        </w:rPr>
        <w:t> млн. рублей;</w:t>
      </w:r>
    </w:p>
    <w:p w:rsidR="005522F6" w:rsidRPr="00686477" w:rsidRDefault="005522F6" w:rsidP="008232FE">
      <w:pPr>
        <w:pStyle w:val="a3"/>
        <w:ind w:firstLine="709"/>
        <w:jc w:val="both"/>
        <w:rPr>
          <w:b w:val="0"/>
          <w:szCs w:val="28"/>
        </w:rPr>
      </w:pPr>
      <w:r w:rsidRPr="00686477">
        <w:rPr>
          <w:b w:val="0"/>
          <w:szCs w:val="28"/>
        </w:rPr>
        <w:t>индекс производства</w:t>
      </w:r>
      <w:r w:rsidR="00703AF0" w:rsidRPr="00686477">
        <w:rPr>
          <w:b w:val="0"/>
          <w:szCs w:val="28"/>
        </w:rPr>
        <w:t xml:space="preserve"> продукции сельского хозяйства</w:t>
      </w:r>
      <w:r w:rsidRPr="00686477">
        <w:rPr>
          <w:b w:val="0"/>
          <w:szCs w:val="28"/>
        </w:rPr>
        <w:t xml:space="preserve"> (в процентах к уровню предыдущего года в сопоставимых ценах) 201</w:t>
      </w:r>
      <w:r w:rsidR="00703AF0" w:rsidRPr="00686477">
        <w:rPr>
          <w:b w:val="0"/>
          <w:szCs w:val="28"/>
        </w:rPr>
        <w:t>8</w:t>
      </w:r>
      <w:r w:rsidRPr="00686477">
        <w:rPr>
          <w:b w:val="0"/>
          <w:szCs w:val="28"/>
        </w:rPr>
        <w:t xml:space="preserve"> год (отчет) – </w:t>
      </w:r>
      <w:r w:rsidR="00703AF0" w:rsidRPr="00686477">
        <w:rPr>
          <w:b w:val="0"/>
          <w:szCs w:val="28"/>
        </w:rPr>
        <w:t>90,4</w:t>
      </w:r>
      <w:r w:rsidRPr="00686477">
        <w:rPr>
          <w:b w:val="0"/>
          <w:szCs w:val="28"/>
        </w:rPr>
        <w:t>%, 201</w:t>
      </w:r>
      <w:r w:rsidR="00703AF0" w:rsidRPr="00686477">
        <w:rPr>
          <w:b w:val="0"/>
          <w:szCs w:val="28"/>
        </w:rPr>
        <w:t>9</w:t>
      </w:r>
      <w:r w:rsidRPr="00686477">
        <w:rPr>
          <w:b w:val="0"/>
          <w:szCs w:val="28"/>
        </w:rPr>
        <w:t xml:space="preserve"> год (оценка) – </w:t>
      </w:r>
      <w:r w:rsidR="00703AF0" w:rsidRPr="00686477">
        <w:rPr>
          <w:b w:val="0"/>
          <w:szCs w:val="28"/>
        </w:rPr>
        <w:t>101,0</w:t>
      </w:r>
      <w:r w:rsidRPr="00686477">
        <w:rPr>
          <w:b w:val="0"/>
          <w:szCs w:val="28"/>
        </w:rPr>
        <w:t>%, 20</w:t>
      </w:r>
      <w:r w:rsidR="00703AF0" w:rsidRPr="00686477">
        <w:rPr>
          <w:b w:val="0"/>
          <w:szCs w:val="28"/>
        </w:rPr>
        <w:t>20</w:t>
      </w:r>
      <w:r w:rsidRPr="00686477">
        <w:rPr>
          <w:b w:val="0"/>
          <w:szCs w:val="28"/>
        </w:rPr>
        <w:t xml:space="preserve"> год – </w:t>
      </w:r>
      <w:r w:rsidR="00703AF0" w:rsidRPr="00686477">
        <w:rPr>
          <w:b w:val="0"/>
          <w:szCs w:val="28"/>
        </w:rPr>
        <w:t>102,7</w:t>
      </w:r>
      <w:r w:rsidRPr="00686477">
        <w:rPr>
          <w:b w:val="0"/>
          <w:szCs w:val="28"/>
        </w:rPr>
        <w:t>%, 202</w:t>
      </w:r>
      <w:r w:rsidR="00703AF0" w:rsidRPr="00686477">
        <w:rPr>
          <w:b w:val="0"/>
          <w:szCs w:val="28"/>
        </w:rPr>
        <w:t>1</w:t>
      </w:r>
      <w:r w:rsidRPr="00686477">
        <w:rPr>
          <w:b w:val="0"/>
          <w:szCs w:val="28"/>
        </w:rPr>
        <w:t xml:space="preserve"> год – </w:t>
      </w:r>
      <w:r w:rsidR="00703AF0" w:rsidRPr="00686477">
        <w:rPr>
          <w:b w:val="0"/>
          <w:szCs w:val="28"/>
        </w:rPr>
        <w:t>100,8</w:t>
      </w:r>
      <w:r w:rsidRPr="00686477">
        <w:rPr>
          <w:b w:val="0"/>
          <w:szCs w:val="28"/>
        </w:rPr>
        <w:t>%, 202</w:t>
      </w:r>
      <w:r w:rsidR="00703AF0" w:rsidRPr="00686477">
        <w:rPr>
          <w:b w:val="0"/>
          <w:szCs w:val="28"/>
        </w:rPr>
        <w:t>2</w:t>
      </w:r>
      <w:r w:rsidRPr="00686477">
        <w:rPr>
          <w:b w:val="0"/>
          <w:szCs w:val="28"/>
        </w:rPr>
        <w:t xml:space="preserve"> год – </w:t>
      </w:r>
      <w:r w:rsidR="00703AF0" w:rsidRPr="00686477">
        <w:rPr>
          <w:b w:val="0"/>
          <w:szCs w:val="28"/>
        </w:rPr>
        <w:t>100,7</w:t>
      </w:r>
      <w:r w:rsidRPr="00686477">
        <w:rPr>
          <w:b w:val="0"/>
          <w:szCs w:val="28"/>
        </w:rPr>
        <w:t>%;</w:t>
      </w:r>
    </w:p>
    <w:p w:rsidR="005522F6" w:rsidRPr="00686477" w:rsidRDefault="005522F6" w:rsidP="008232FE">
      <w:pPr>
        <w:pStyle w:val="a3"/>
        <w:ind w:firstLine="709"/>
        <w:jc w:val="both"/>
        <w:rPr>
          <w:b w:val="0"/>
          <w:szCs w:val="28"/>
        </w:rPr>
      </w:pPr>
      <w:r w:rsidRPr="00686477">
        <w:rPr>
          <w:b w:val="0"/>
          <w:szCs w:val="28"/>
        </w:rPr>
        <w:lastRenderedPageBreak/>
        <w:t>инвестици</w:t>
      </w:r>
      <w:r w:rsidR="00DB3004" w:rsidRPr="00686477">
        <w:rPr>
          <w:b w:val="0"/>
          <w:szCs w:val="28"/>
        </w:rPr>
        <w:t>и</w:t>
      </w:r>
      <w:r w:rsidRPr="00686477">
        <w:rPr>
          <w:b w:val="0"/>
          <w:szCs w:val="28"/>
        </w:rPr>
        <w:t xml:space="preserve"> в основной капитал 201</w:t>
      </w:r>
      <w:r w:rsidR="00B64BD2" w:rsidRPr="00686477">
        <w:rPr>
          <w:b w:val="0"/>
          <w:szCs w:val="28"/>
        </w:rPr>
        <w:t>8</w:t>
      </w:r>
      <w:r w:rsidRPr="00686477">
        <w:rPr>
          <w:b w:val="0"/>
          <w:szCs w:val="28"/>
        </w:rPr>
        <w:t xml:space="preserve"> год (отчет) – </w:t>
      </w:r>
      <w:r w:rsidR="00B64BD2" w:rsidRPr="00686477">
        <w:rPr>
          <w:b w:val="0"/>
          <w:szCs w:val="28"/>
        </w:rPr>
        <w:t>204 238,1 млн. рублей, 2019</w:t>
      </w:r>
      <w:r w:rsidRPr="00686477">
        <w:rPr>
          <w:b w:val="0"/>
          <w:szCs w:val="28"/>
        </w:rPr>
        <w:t xml:space="preserve"> год (оценка) – </w:t>
      </w:r>
      <w:r w:rsidR="00B64BD2" w:rsidRPr="00686477">
        <w:rPr>
          <w:b w:val="0"/>
          <w:szCs w:val="28"/>
        </w:rPr>
        <w:t>223 884,4</w:t>
      </w:r>
      <w:r w:rsidRPr="00686477">
        <w:rPr>
          <w:b w:val="0"/>
          <w:szCs w:val="28"/>
        </w:rPr>
        <w:t> млн. рублей, 20</w:t>
      </w:r>
      <w:r w:rsidR="00B64BD2" w:rsidRPr="00686477">
        <w:rPr>
          <w:b w:val="0"/>
          <w:szCs w:val="28"/>
        </w:rPr>
        <w:t>20</w:t>
      </w:r>
      <w:r w:rsidRPr="00686477">
        <w:rPr>
          <w:b w:val="0"/>
          <w:szCs w:val="28"/>
        </w:rPr>
        <w:t xml:space="preserve"> год – </w:t>
      </w:r>
      <w:r w:rsidR="00B64BD2" w:rsidRPr="00686477">
        <w:rPr>
          <w:b w:val="0"/>
          <w:szCs w:val="28"/>
        </w:rPr>
        <w:t>238 186,6</w:t>
      </w:r>
      <w:r w:rsidRPr="00686477">
        <w:rPr>
          <w:b w:val="0"/>
          <w:szCs w:val="28"/>
        </w:rPr>
        <w:t> млн. рублей, 202</w:t>
      </w:r>
      <w:r w:rsidR="00B64BD2" w:rsidRPr="00686477">
        <w:rPr>
          <w:b w:val="0"/>
          <w:szCs w:val="28"/>
        </w:rPr>
        <w:t>1</w:t>
      </w:r>
      <w:r w:rsidRPr="00686477">
        <w:rPr>
          <w:b w:val="0"/>
          <w:szCs w:val="28"/>
        </w:rPr>
        <w:t xml:space="preserve"> год – </w:t>
      </w:r>
      <w:r w:rsidR="00B64BD2" w:rsidRPr="00686477">
        <w:rPr>
          <w:b w:val="0"/>
          <w:szCs w:val="28"/>
        </w:rPr>
        <w:t>253 154,2</w:t>
      </w:r>
      <w:r w:rsidRPr="00686477">
        <w:rPr>
          <w:b w:val="0"/>
          <w:szCs w:val="28"/>
        </w:rPr>
        <w:t> млн. рублей, 202</w:t>
      </w:r>
      <w:r w:rsidR="00B64BD2" w:rsidRPr="00686477">
        <w:rPr>
          <w:b w:val="0"/>
          <w:szCs w:val="28"/>
        </w:rPr>
        <w:t>2</w:t>
      </w:r>
      <w:r w:rsidRPr="00686477">
        <w:rPr>
          <w:b w:val="0"/>
          <w:szCs w:val="28"/>
        </w:rPr>
        <w:t xml:space="preserve"> год – </w:t>
      </w:r>
      <w:r w:rsidR="00B64BD2" w:rsidRPr="00686477">
        <w:rPr>
          <w:b w:val="0"/>
          <w:szCs w:val="28"/>
        </w:rPr>
        <w:t>269 067,7</w:t>
      </w:r>
      <w:r w:rsidRPr="00686477">
        <w:rPr>
          <w:b w:val="0"/>
          <w:szCs w:val="28"/>
        </w:rPr>
        <w:t xml:space="preserve"> млн. рублей;</w:t>
      </w:r>
    </w:p>
    <w:p w:rsidR="005522F6" w:rsidRPr="00686477" w:rsidRDefault="00B64BD2" w:rsidP="008232FE">
      <w:pPr>
        <w:pStyle w:val="a3"/>
        <w:ind w:firstLine="709"/>
        <w:jc w:val="both"/>
        <w:rPr>
          <w:b w:val="0"/>
          <w:szCs w:val="28"/>
        </w:rPr>
      </w:pPr>
      <w:r w:rsidRPr="00686477">
        <w:rPr>
          <w:b w:val="0"/>
          <w:szCs w:val="28"/>
        </w:rPr>
        <w:t xml:space="preserve">индекс физического </w:t>
      </w:r>
      <w:r w:rsidR="005522F6" w:rsidRPr="00686477">
        <w:rPr>
          <w:b w:val="0"/>
          <w:szCs w:val="28"/>
        </w:rPr>
        <w:t>объема инвестиций в основной капитал (процентов к уровню предыдущего года в сопоставимых ценах) 201</w:t>
      </w:r>
      <w:r w:rsidRPr="00686477">
        <w:rPr>
          <w:b w:val="0"/>
          <w:szCs w:val="28"/>
        </w:rPr>
        <w:t>8</w:t>
      </w:r>
      <w:r w:rsidR="005522F6" w:rsidRPr="00686477">
        <w:rPr>
          <w:b w:val="0"/>
          <w:szCs w:val="28"/>
        </w:rPr>
        <w:t xml:space="preserve"> год (отчет) – </w:t>
      </w:r>
      <w:r w:rsidRPr="00686477">
        <w:rPr>
          <w:b w:val="0"/>
          <w:szCs w:val="28"/>
        </w:rPr>
        <w:t>110,9</w:t>
      </w:r>
      <w:r w:rsidR="005522F6" w:rsidRPr="00686477">
        <w:rPr>
          <w:b w:val="0"/>
          <w:szCs w:val="28"/>
        </w:rPr>
        <w:t>%, 201</w:t>
      </w:r>
      <w:r w:rsidRPr="00686477">
        <w:rPr>
          <w:b w:val="0"/>
          <w:szCs w:val="28"/>
        </w:rPr>
        <w:t>9</w:t>
      </w:r>
      <w:r w:rsidR="005522F6" w:rsidRPr="00686477">
        <w:rPr>
          <w:b w:val="0"/>
          <w:szCs w:val="28"/>
        </w:rPr>
        <w:t xml:space="preserve"> год (оценка) – </w:t>
      </w:r>
      <w:r w:rsidRPr="00686477">
        <w:rPr>
          <w:b w:val="0"/>
          <w:szCs w:val="28"/>
        </w:rPr>
        <w:t>104,3</w:t>
      </w:r>
      <w:r w:rsidR="005522F6" w:rsidRPr="00686477">
        <w:rPr>
          <w:b w:val="0"/>
          <w:szCs w:val="28"/>
        </w:rPr>
        <w:t>%, 20</w:t>
      </w:r>
      <w:r w:rsidRPr="00686477">
        <w:rPr>
          <w:b w:val="0"/>
          <w:szCs w:val="28"/>
        </w:rPr>
        <w:t>20</w:t>
      </w:r>
      <w:r w:rsidR="005522F6" w:rsidRPr="00686477">
        <w:rPr>
          <w:b w:val="0"/>
          <w:szCs w:val="28"/>
        </w:rPr>
        <w:t xml:space="preserve"> год – </w:t>
      </w:r>
      <w:r w:rsidRPr="00686477">
        <w:rPr>
          <w:b w:val="0"/>
          <w:szCs w:val="28"/>
        </w:rPr>
        <w:t>102,1</w:t>
      </w:r>
      <w:r w:rsidR="005522F6" w:rsidRPr="00686477">
        <w:rPr>
          <w:b w:val="0"/>
          <w:szCs w:val="28"/>
        </w:rPr>
        <w:t>%, 202</w:t>
      </w:r>
      <w:r w:rsidRPr="00686477">
        <w:rPr>
          <w:b w:val="0"/>
          <w:szCs w:val="28"/>
        </w:rPr>
        <w:t>1</w:t>
      </w:r>
      <w:r w:rsidR="005522F6" w:rsidRPr="00686477">
        <w:rPr>
          <w:b w:val="0"/>
          <w:szCs w:val="28"/>
        </w:rPr>
        <w:t xml:space="preserve"> год – </w:t>
      </w:r>
      <w:r w:rsidRPr="00686477">
        <w:rPr>
          <w:b w:val="0"/>
          <w:szCs w:val="28"/>
        </w:rPr>
        <w:t>102,0</w:t>
      </w:r>
      <w:r w:rsidR="005522F6" w:rsidRPr="00686477">
        <w:rPr>
          <w:b w:val="0"/>
          <w:szCs w:val="28"/>
        </w:rPr>
        <w:t>%, 202</w:t>
      </w:r>
      <w:r w:rsidRPr="00686477">
        <w:rPr>
          <w:b w:val="0"/>
          <w:szCs w:val="28"/>
        </w:rPr>
        <w:t>2</w:t>
      </w:r>
      <w:r w:rsidR="005522F6" w:rsidRPr="00686477">
        <w:rPr>
          <w:b w:val="0"/>
          <w:szCs w:val="28"/>
        </w:rPr>
        <w:t xml:space="preserve"> год – </w:t>
      </w:r>
      <w:r w:rsidRPr="00686477">
        <w:rPr>
          <w:b w:val="0"/>
          <w:szCs w:val="28"/>
        </w:rPr>
        <w:t>102,1</w:t>
      </w:r>
      <w:r w:rsidR="005522F6" w:rsidRPr="00686477">
        <w:rPr>
          <w:b w:val="0"/>
          <w:szCs w:val="28"/>
        </w:rPr>
        <w:t>%;</w:t>
      </w:r>
    </w:p>
    <w:p w:rsidR="00FC2FB8" w:rsidRPr="00686477" w:rsidRDefault="005522F6" w:rsidP="008232FE">
      <w:pPr>
        <w:pStyle w:val="a3"/>
        <w:ind w:firstLine="709"/>
        <w:jc w:val="both"/>
        <w:rPr>
          <w:b w:val="0"/>
          <w:szCs w:val="28"/>
        </w:rPr>
      </w:pPr>
      <w:r w:rsidRPr="00686477">
        <w:rPr>
          <w:b w:val="0"/>
          <w:szCs w:val="28"/>
        </w:rPr>
        <w:t>оборот розничной торговли (в ценах соответствующих лет) 201</w:t>
      </w:r>
      <w:r w:rsidR="00835EFE" w:rsidRPr="00686477">
        <w:rPr>
          <w:b w:val="0"/>
          <w:szCs w:val="28"/>
        </w:rPr>
        <w:t>8</w:t>
      </w:r>
      <w:r w:rsidRPr="00686477">
        <w:rPr>
          <w:b w:val="0"/>
          <w:szCs w:val="28"/>
        </w:rPr>
        <w:t xml:space="preserve"> год (отчет) – </w:t>
      </w:r>
      <w:r w:rsidR="00835EFE" w:rsidRPr="00686477">
        <w:rPr>
          <w:b w:val="0"/>
          <w:szCs w:val="28"/>
        </w:rPr>
        <w:t>307 946,0</w:t>
      </w:r>
      <w:r w:rsidRPr="00686477">
        <w:rPr>
          <w:b w:val="0"/>
          <w:szCs w:val="28"/>
        </w:rPr>
        <w:t> млн. рублей, 201</w:t>
      </w:r>
      <w:r w:rsidR="00835EFE" w:rsidRPr="00686477">
        <w:rPr>
          <w:b w:val="0"/>
          <w:szCs w:val="28"/>
        </w:rPr>
        <w:t>9</w:t>
      </w:r>
      <w:r w:rsidRPr="00686477">
        <w:rPr>
          <w:b w:val="0"/>
          <w:szCs w:val="28"/>
        </w:rPr>
        <w:t xml:space="preserve"> год (оценка) – </w:t>
      </w:r>
      <w:r w:rsidR="00835EFE" w:rsidRPr="00686477">
        <w:rPr>
          <w:b w:val="0"/>
          <w:szCs w:val="28"/>
        </w:rPr>
        <w:t>327 860,0</w:t>
      </w:r>
      <w:r w:rsidRPr="00686477">
        <w:rPr>
          <w:b w:val="0"/>
          <w:szCs w:val="28"/>
        </w:rPr>
        <w:t> млн. рублей, 20</w:t>
      </w:r>
      <w:r w:rsidR="00835EFE" w:rsidRPr="00686477">
        <w:rPr>
          <w:b w:val="0"/>
          <w:szCs w:val="28"/>
        </w:rPr>
        <w:t>20</w:t>
      </w:r>
      <w:r w:rsidRPr="00686477">
        <w:rPr>
          <w:b w:val="0"/>
          <w:szCs w:val="28"/>
        </w:rPr>
        <w:t xml:space="preserve"> год – </w:t>
      </w:r>
      <w:r w:rsidR="00835EFE" w:rsidRPr="00686477">
        <w:rPr>
          <w:b w:val="0"/>
          <w:szCs w:val="28"/>
        </w:rPr>
        <w:t>339 713,8 тыс</w:t>
      </w:r>
      <w:r w:rsidRPr="00686477">
        <w:rPr>
          <w:b w:val="0"/>
          <w:szCs w:val="28"/>
        </w:rPr>
        <w:t>. рублей, 202</w:t>
      </w:r>
      <w:r w:rsidR="00835EFE" w:rsidRPr="00686477">
        <w:rPr>
          <w:b w:val="0"/>
          <w:szCs w:val="28"/>
        </w:rPr>
        <w:t xml:space="preserve">1 </w:t>
      </w:r>
      <w:r w:rsidRPr="00686477">
        <w:rPr>
          <w:b w:val="0"/>
          <w:szCs w:val="28"/>
        </w:rPr>
        <w:t xml:space="preserve">год – </w:t>
      </w:r>
      <w:r w:rsidR="00835EFE" w:rsidRPr="00686477">
        <w:rPr>
          <w:b w:val="0"/>
          <w:szCs w:val="28"/>
        </w:rPr>
        <w:t>356 870,7</w:t>
      </w:r>
      <w:r w:rsidRPr="00686477">
        <w:rPr>
          <w:b w:val="0"/>
          <w:szCs w:val="28"/>
        </w:rPr>
        <w:t> млн. рублей, 202</w:t>
      </w:r>
      <w:r w:rsidR="00835EFE" w:rsidRPr="00686477">
        <w:rPr>
          <w:b w:val="0"/>
          <w:szCs w:val="28"/>
        </w:rPr>
        <w:t>2</w:t>
      </w:r>
      <w:r w:rsidRPr="00686477">
        <w:rPr>
          <w:b w:val="0"/>
          <w:szCs w:val="28"/>
        </w:rPr>
        <w:t xml:space="preserve"> год – </w:t>
      </w:r>
      <w:r w:rsidR="00835EFE" w:rsidRPr="00686477">
        <w:rPr>
          <w:b w:val="0"/>
          <w:szCs w:val="28"/>
        </w:rPr>
        <w:t xml:space="preserve">379 288,2 </w:t>
      </w:r>
      <w:r w:rsidRPr="00686477">
        <w:rPr>
          <w:b w:val="0"/>
          <w:szCs w:val="28"/>
        </w:rPr>
        <w:t>млн. рублей;</w:t>
      </w:r>
      <w:r w:rsidR="00FC2FB8" w:rsidRPr="00686477">
        <w:rPr>
          <w:b w:val="0"/>
          <w:szCs w:val="28"/>
        </w:rPr>
        <w:t xml:space="preserve"> </w:t>
      </w:r>
    </w:p>
    <w:p w:rsidR="00FC2FB8" w:rsidRPr="00686477" w:rsidRDefault="00FC2FB8" w:rsidP="008232FE">
      <w:pPr>
        <w:pStyle w:val="a3"/>
        <w:ind w:firstLine="709"/>
        <w:jc w:val="both"/>
        <w:rPr>
          <w:b w:val="0"/>
          <w:szCs w:val="28"/>
        </w:rPr>
      </w:pPr>
      <w:r w:rsidRPr="00686477">
        <w:rPr>
          <w:b w:val="0"/>
          <w:szCs w:val="28"/>
        </w:rPr>
        <w:t>индекс физического объема оборота розничной торговли (процентов к уровню предыдущего года в сопоставимых ценах) 2018 год (отчет) – 102,9%, 2019 год (оценка) – 101,3%, 2020 год – 100,5%, 2021 год – 101,4%, 2022 год – 101,9%;</w:t>
      </w:r>
    </w:p>
    <w:p w:rsidR="00FC2FB8" w:rsidRPr="00686477" w:rsidRDefault="00FC2FB8" w:rsidP="008232FE">
      <w:pPr>
        <w:pStyle w:val="a3"/>
        <w:ind w:firstLine="709"/>
        <w:jc w:val="both"/>
        <w:rPr>
          <w:b w:val="0"/>
          <w:szCs w:val="28"/>
        </w:rPr>
      </w:pPr>
      <w:r w:rsidRPr="00686477">
        <w:rPr>
          <w:b w:val="0"/>
          <w:szCs w:val="28"/>
        </w:rPr>
        <w:t>реальные располагаемые денежные доходы населения (в процентах к уровню предыдущего года) 2018 год (отчет) – 102,5%, 2019 год (оценка) – 100,6%, 2020 год – 101,0%, 2021 год – 102,1%, 2022 год – 102,3%;</w:t>
      </w:r>
    </w:p>
    <w:p w:rsidR="00FC2FB8" w:rsidRPr="00686477" w:rsidRDefault="00FC2FB8" w:rsidP="008232FE">
      <w:pPr>
        <w:pStyle w:val="a3"/>
        <w:shd w:val="clear" w:color="auto" w:fill="FFFFFF" w:themeFill="background1"/>
        <w:ind w:firstLine="709"/>
        <w:jc w:val="both"/>
        <w:rPr>
          <w:szCs w:val="28"/>
        </w:rPr>
      </w:pPr>
      <w:r w:rsidRPr="00686477">
        <w:rPr>
          <w:b w:val="0"/>
          <w:szCs w:val="28"/>
          <w:shd w:val="clear" w:color="auto" w:fill="FFFFFF" w:themeFill="background1"/>
        </w:rPr>
        <w:t>среднемесячная номинальная начисленная заработная плата работников</w:t>
      </w:r>
      <w:r w:rsidRPr="00686477">
        <w:rPr>
          <w:szCs w:val="28"/>
          <w:shd w:val="clear" w:color="auto" w:fill="FFFFFF" w:themeFill="background1"/>
        </w:rPr>
        <w:t xml:space="preserve"> </w:t>
      </w:r>
      <w:r w:rsidRPr="00686477">
        <w:rPr>
          <w:b w:val="0"/>
          <w:szCs w:val="28"/>
          <w:shd w:val="clear" w:color="auto" w:fill="FFFFFF" w:themeFill="background1"/>
        </w:rPr>
        <w:t>организаций 2018 год (отчет) – 30 370,5 рубля, 2019 год (оценка) – 32 667,0 рубля, 2020 год – 34 659,7 рубля, 2021 – 36 877,9 рубля, 2022 – 39 238,1 рубля,</w:t>
      </w:r>
      <w:r w:rsidRPr="00686477">
        <w:rPr>
          <w:b w:val="0"/>
          <w:szCs w:val="28"/>
        </w:rPr>
        <w:t xml:space="preserve"> темп роста в процентах к уровню предыдущего года 2018 год (отчет) – 110,7%, 2019 год (оценка) – 107,6%, 2020 год – 106,1%, 2021 год – 106,4%, 2022 год – 106,4%;</w:t>
      </w:r>
    </w:p>
    <w:p w:rsidR="00FC2FB8" w:rsidRPr="00686477" w:rsidRDefault="00FC2FB8" w:rsidP="008232FE">
      <w:pPr>
        <w:pStyle w:val="a3"/>
        <w:shd w:val="clear" w:color="auto" w:fill="FFFFFF" w:themeFill="background1"/>
        <w:ind w:firstLine="709"/>
        <w:jc w:val="both"/>
        <w:rPr>
          <w:b w:val="0"/>
          <w:szCs w:val="28"/>
        </w:rPr>
      </w:pPr>
      <w:r w:rsidRPr="00686477">
        <w:rPr>
          <w:b w:val="0"/>
          <w:szCs w:val="28"/>
        </w:rPr>
        <w:t>прибыль прибыльных организаций 2018 год (отчет) – 213 736,9 млн. рублей, 2019 год (оценка) – 213 032,3 млн. рублей, 2020 год – 211 162,4 млн. рублей, 2021 год – 213 245,6 млн. рублей, 2022 год – 216 740,3 млн. рублей.</w:t>
      </w:r>
    </w:p>
    <w:p w:rsidR="00FC2FB8" w:rsidRPr="00686477" w:rsidRDefault="00FC2FB8" w:rsidP="008232FE">
      <w:pPr>
        <w:widowControl w:val="0"/>
        <w:shd w:val="clear" w:color="auto" w:fill="FFFFFF" w:themeFill="background1"/>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В ходе экспертизы всесторонне проанализированы сведения, поступившие от участников бюджетного процесса по запросам Счетной палаты, и иная информация с целью выявления тенденций, влияющих на прогнозные параметры, и изучения причин, вызвавших изменение тех или иных показателей областного бюджета.</w:t>
      </w:r>
    </w:p>
    <w:p w:rsidR="00FC2FB8" w:rsidRPr="00686477" w:rsidRDefault="00FC2FB8" w:rsidP="008232FE">
      <w:pPr>
        <w:widowControl w:val="0"/>
        <w:shd w:val="clear" w:color="auto" w:fill="FFFFFF" w:themeFill="background1"/>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Перечень сокращений, использованных </w:t>
      </w:r>
      <w:r w:rsidR="00CE418C" w:rsidRPr="00686477">
        <w:rPr>
          <w:rFonts w:ascii="Times New Roman" w:eastAsia="Times New Roman" w:hAnsi="Times New Roman" w:cs="Times New Roman"/>
          <w:sz w:val="28"/>
          <w:szCs w:val="28"/>
        </w:rPr>
        <w:t xml:space="preserve">в заключении </w:t>
      </w:r>
      <w:r w:rsidRPr="00686477">
        <w:rPr>
          <w:rFonts w:ascii="Times New Roman" w:eastAsia="Times New Roman" w:hAnsi="Times New Roman" w:cs="Times New Roman"/>
          <w:sz w:val="28"/>
          <w:szCs w:val="28"/>
        </w:rPr>
        <w:t xml:space="preserve">приведен в приложении 1 </w:t>
      </w:r>
      <w:r w:rsidR="00CE418C" w:rsidRPr="00686477">
        <w:rPr>
          <w:rFonts w:ascii="Times New Roman" w:eastAsia="Times New Roman" w:hAnsi="Times New Roman" w:cs="Times New Roman"/>
          <w:sz w:val="28"/>
          <w:szCs w:val="28"/>
        </w:rPr>
        <w:t>к заключению</w:t>
      </w:r>
      <w:r w:rsidRPr="00686477">
        <w:rPr>
          <w:rFonts w:ascii="Times New Roman" w:eastAsia="Times New Roman" w:hAnsi="Times New Roman" w:cs="Times New Roman"/>
          <w:sz w:val="28"/>
          <w:szCs w:val="28"/>
        </w:rPr>
        <w:t xml:space="preserve">. </w:t>
      </w:r>
    </w:p>
    <w:p w:rsidR="00A750BE" w:rsidRPr="00686477" w:rsidRDefault="00A750BE" w:rsidP="008232FE">
      <w:pPr>
        <w:widowControl w:val="0"/>
        <w:spacing w:after="0" w:line="240" w:lineRule="auto"/>
        <w:ind w:firstLine="709"/>
        <w:jc w:val="center"/>
        <w:rPr>
          <w:rFonts w:ascii="Times New Roman" w:hAnsi="Times New Roman" w:cs="Times New Roman"/>
          <w:b/>
          <w:sz w:val="28"/>
          <w:szCs w:val="28"/>
        </w:rPr>
      </w:pPr>
    </w:p>
    <w:p w:rsidR="00A750BE" w:rsidRPr="00686477" w:rsidRDefault="00A750BE" w:rsidP="008232FE">
      <w:pPr>
        <w:widowControl w:val="0"/>
        <w:spacing w:after="0" w:line="240" w:lineRule="auto"/>
        <w:ind w:firstLine="709"/>
        <w:jc w:val="center"/>
        <w:rPr>
          <w:rFonts w:ascii="Times New Roman" w:hAnsi="Times New Roman" w:cs="Times New Roman"/>
          <w:b/>
          <w:sz w:val="28"/>
          <w:szCs w:val="28"/>
        </w:rPr>
      </w:pPr>
      <w:r w:rsidRPr="00686477">
        <w:rPr>
          <w:rFonts w:ascii="Times New Roman" w:hAnsi="Times New Roman" w:cs="Times New Roman"/>
          <w:b/>
          <w:sz w:val="28"/>
          <w:szCs w:val="28"/>
        </w:rPr>
        <w:t>Прогноз основных характеристик областного бюджета</w:t>
      </w:r>
    </w:p>
    <w:p w:rsidR="00A750BE" w:rsidRPr="00686477" w:rsidRDefault="00A750BE" w:rsidP="008232FE">
      <w:pPr>
        <w:widowControl w:val="0"/>
        <w:spacing w:after="0" w:line="240" w:lineRule="auto"/>
        <w:ind w:firstLine="709"/>
        <w:jc w:val="center"/>
        <w:rPr>
          <w:rFonts w:ascii="Times New Roman" w:hAnsi="Times New Roman" w:cs="Times New Roman"/>
          <w:b/>
          <w:sz w:val="28"/>
          <w:szCs w:val="28"/>
        </w:rPr>
      </w:pPr>
      <w:r w:rsidRPr="00686477">
        <w:rPr>
          <w:rFonts w:ascii="Times New Roman" w:hAnsi="Times New Roman" w:cs="Times New Roman"/>
          <w:b/>
          <w:sz w:val="28"/>
          <w:szCs w:val="28"/>
        </w:rPr>
        <w:t>на 2020 год и на плановый период 2021 и 2022 годов</w:t>
      </w:r>
    </w:p>
    <w:p w:rsidR="00A750BE" w:rsidRPr="00686477" w:rsidRDefault="00A750BE" w:rsidP="008232FE">
      <w:pPr>
        <w:pStyle w:val="af"/>
        <w:ind w:firstLine="709"/>
        <w:rPr>
          <w:rFonts w:ascii="Tahoma" w:hAnsi="Tahoma" w:cs="Tahoma"/>
          <w:sz w:val="12"/>
          <w:szCs w:val="12"/>
        </w:rPr>
      </w:pPr>
    </w:p>
    <w:p w:rsidR="00A750BE" w:rsidRPr="00686477" w:rsidRDefault="00A750BE" w:rsidP="008232F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Статьей 1 Законопроекта предлагается утвердить на 2020 год основные характеристики областного бюджета: общий объем доходов – 97 274 030,2 тыс. рублей, или 102,8% к сумме доходов, утвержденных на 2019 год (94 627 175,3 тыс. рублей); общий объем расходов – 103 724 103,3 тыс. рублей, или 104,4% к сумме расходов, утвержденных на 2019 год (99 335 578,2 тыс. рублей); дефицит областного бюджета – 6 450 073,1 тыс. рублей.</w:t>
      </w:r>
    </w:p>
    <w:p w:rsidR="00A750BE" w:rsidRPr="00686477" w:rsidRDefault="00A750BE" w:rsidP="008232F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lastRenderedPageBreak/>
        <w:t>В 2021 году доходная часть областного</w:t>
      </w:r>
      <w:r w:rsidR="000B3618"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бюджета (101 785 310,0 тыс. рублей) прогнозируется</w:t>
      </w:r>
      <w:r w:rsidR="000B3618"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с приростом на 4,6% относительно 2020 года, в 2022 году (99 369 757,1 тыс. рублей) – со снижением на 2,4%</w:t>
      </w:r>
      <w:r w:rsidR="0096245F" w:rsidRPr="00686477">
        <w:rPr>
          <w:rFonts w:ascii="Times New Roman" w:eastAsia="Times New Roman" w:hAnsi="Times New Roman" w:cs="Times New Roman"/>
          <w:sz w:val="28"/>
          <w:szCs w:val="28"/>
        </w:rPr>
        <w:t xml:space="preserve"> к 2021 году</w:t>
      </w:r>
      <w:r w:rsidRPr="00686477">
        <w:rPr>
          <w:rFonts w:ascii="Times New Roman" w:eastAsia="Times New Roman" w:hAnsi="Times New Roman" w:cs="Times New Roman"/>
          <w:sz w:val="28"/>
          <w:szCs w:val="28"/>
        </w:rPr>
        <w:t>, обусловленным отрицательной динамикой безвозмездных поступлений из федерального бюджета.</w:t>
      </w:r>
    </w:p>
    <w:p w:rsidR="00A750BE" w:rsidRPr="00686477" w:rsidRDefault="00A750BE" w:rsidP="008232FE">
      <w:pPr>
        <w:spacing w:after="0" w:line="240" w:lineRule="auto"/>
        <w:ind w:firstLine="709"/>
        <w:jc w:val="both"/>
        <w:rPr>
          <w:rFonts w:ascii="Times New Roman" w:hAnsi="Times New Roman" w:cs="Times New Roman"/>
          <w:sz w:val="28"/>
          <w:szCs w:val="28"/>
        </w:rPr>
      </w:pPr>
      <w:r w:rsidRPr="00686477">
        <w:rPr>
          <w:rFonts w:ascii="Times New Roman" w:eastAsia="Times New Roman" w:hAnsi="Times New Roman" w:cs="Times New Roman"/>
          <w:sz w:val="28"/>
          <w:szCs w:val="28"/>
        </w:rPr>
        <w:t>Расходы областного бюджета в плановом периоде предусмотрены в следующих объемах: в</w:t>
      </w:r>
      <w:r w:rsidRPr="00686477">
        <w:rPr>
          <w:rFonts w:ascii="Times New Roman" w:hAnsi="Times New Roman" w:cs="Times New Roman"/>
          <w:sz w:val="28"/>
          <w:szCs w:val="28"/>
        </w:rPr>
        <w:t xml:space="preserve"> 2021 году – 102 977 511,2 тыс. рублей, что составляет 99,3% от объема расходов, утвержденных на 2019 год; в 2022 году – 102 516 078,5 тыс. рублей, или 99,6% к 2021 году.</w:t>
      </w:r>
    </w:p>
    <w:p w:rsidR="00A750BE" w:rsidRPr="00686477" w:rsidRDefault="00A750BE" w:rsidP="008232FE">
      <w:pPr>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Дефицит областного бюджета на 2021 год прогнозируется в объеме 1 192 201,2 тыс. рублей, на 2022 год – 3 146 321,4 тыс. рублей.</w:t>
      </w:r>
    </w:p>
    <w:p w:rsidR="00A51EB6" w:rsidRPr="00686477" w:rsidRDefault="00A51EB6" w:rsidP="008232FE">
      <w:pPr>
        <w:widowControl w:val="0"/>
        <w:spacing w:after="0" w:line="240" w:lineRule="auto"/>
        <w:ind w:firstLine="709"/>
        <w:jc w:val="both"/>
        <w:rPr>
          <w:rFonts w:ascii="Times New Roman" w:eastAsia="Times New Roman" w:hAnsi="Times New Roman" w:cs="Times New Roman"/>
          <w:spacing w:val="9"/>
          <w:sz w:val="28"/>
          <w:szCs w:val="28"/>
        </w:rPr>
      </w:pPr>
      <w:r w:rsidRPr="00686477">
        <w:rPr>
          <w:rFonts w:ascii="Times New Roman" w:eastAsia="Times New Roman" w:hAnsi="Times New Roman" w:cs="Times New Roman"/>
          <w:spacing w:val="9"/>
          <w:sz w:val="28"/>
          <w:szCs w:val="28"/>
        </w:rPr>
        <w:t>Сравнительный а</w:t>
      </w:r>
      <w:r w:rsidRPr="00686477">
        <w:rPr>
          <w:rFonts w:ascii="Times New Roman" w:eastAsia="Times New Roman" w:hAnsi="Times New Roman" w:cs="Times New Roman"/>
          <w:bCs/>
          <w:sz w:val="28"/>
          <w:szCs w:val="28"/>
        </w:rPr>
        <w:t>нализ основных показателей Законопроекта на 2020 год и на плановый период 2021 и 2022 годов</w:t>
      </w:r>
      <w:r w:rsidRPr="00686477">
        <w:rPr>
          <w:rFonts w:ascii="Times New Roman" w:eastAsia="Times New Roman" w:hAnsi="Times New Roman" w:cs="Times New Roman"/>
          <w:i/>
          <w:sz w:val="28"/>
          <w:szCs w:val="28"/>
        </w:rPr>
        <w:t xml:space="preserve"> </w:t>
      </w:r>
      <w:r w:rsidRPr="00686477">
        <w:rPr>
          <w:rFonts w:ascii="Times New Roman" w:eastAsia="Times New Roman" w:hAnsi="Times New Roman" w:cs="Times New Roman"/>
          <w:sz w:val="28"/>
          <w:szCs w:val="28"/>
        </w:rPr>
        <w:t>приведен в приложении 2 к заключению.</w:t>
      </w:r>
      <w:r w:rsidRPr="00686477">
        <w:rPr>
          <w:rFonts w:ascii="Times New Roman" w:eastAsia="Times New Roman" w:hAnsi="Times New Roman" w:cs="Times New Roman"/>
          <w:spacing w:val="9"/>
          <w:sz w:val="28"/>
          <w:szCs w:val="28"/>
        </w:rPr>
        <w:t xml:space="preserve"> </w:t>
      </w:r>
    </w:p>
    <w:p w:rsidR="00A51EB6" w:rsidRPr="00686477" w:rsidRDefault="00A51EB6" w:rsidP="008232FE">
      <w:pPr>
        <w:widowControl w:val="0"/>
        <w:spacing w:after="0" w:line="240" w:lineRule="auto"/>
        <w:ind w:firstLine="709"/>
        <w:jc w:val="both"/>
        <w:rPr>
          <w:rFonts w:ascii="Times New Roman" w:eastAsia="Times New Roman" w:hAnsi="Times New Roman" w:cs="Times New Roman"/>
          <w:spacing w:val="9"/>
          <w:sz w:val="28"/>
          <w:szCs w:val="28"/>
        </w:rPr>
      </w:pPr>
      <w:r w:rsidRPr="00686477">
        <w:rPr>
          <w:rFonts w:ascii="Times New Roman" w:eastAsia="Times New Roman" w:hAnsi="Times New Roman" w:cs="Times New Roman"/>
          <w:bCs/>
          <w:sz w:val="28"/>
          <w:szCs w:val="28"/>
        </w:rPr>
        <w:t>Основные параметры областного бюджета на 2020</w:t>
      </w:r>
      <w:r w:rsidRPr="00686477">
        <w:rPr>
          <w:rFonts w:ascii="Times New Roman" w:eastAsia="Times New Roman" w:hAnsi="Times New Roman" w:cs="Times New Roman"/>
          <w:sz w:val="28"/>
          <w:szCs w:val="28"/>
        </w:rPr>
        <w:t>–</w:t>
      </w:r>
      <w:r w:rsidRPr="00686477">
        <w:rPr>
          <w:rFonts w:ascii="Times New Roman" w:eastAsia="Times New Roman" w:hAnsi="Times New Roman" w:cs="Times New Roman"/>
          <w:bCs/>
          <w:sz w:val="28"/>
          <w:szCs w:val="28"/>
        </w:rPr>
        <w:t>2022 годы в сравнении с 2019 годом</w:t>
      </w:r>
      <w:r w:rsidRPr="00686477">
        <w:rPr>
          <w:rFonts w:ascii="Times New Roman" w:eastAsia="Times New Roman" w:hAnsi="Times New Roman" w:cs="Times New Roman"/>
          <w:i/>
          <w:sz w:val="28"/>
          <w:szCs w:val="28"/>
        </w:rPr>
        <w:t xml:space="preserve"> </w:t>
      </w:r>
      <w:r w:rsidRPr="00686477">
        <w:rPr>
          <w:rFonts w:ascii="Times New Roman" w:eastAsia="Times New Roman" w:hAnsi="Times New Roman" w:cs="Times New Roman"/>
          <w:sz w:val="28"/>
          <w:szCs w:val="28"/>
        </w:rPr>
        <w:t>приведены в приложении 3 к заключению.</w:t>
      </w:r>
      <w:r w:rsidRPr="00686477">
        <w:rPr>
          <w:rFonts w:ascii="Times New Roman" w:eastAsia="Times New Roman" w:hAnsi="Times New Roman" w:cs="Times New Roman"/>
          <w:spacing w:val="9"/>
          <w:sz w:val="28"/>
          <w:szCs w:val="28"/>
        </w:rPr>
        <w:t xml:space="preserve"> </w:t>
      </w:r>
    </w:p>
    <w:p w:rsidR="00A51EB6" w:rsidRPr="00686477" w:rsidRDefault="00A51EB6" w:rsidP="008232FE">
      <w:pPr>
        <w:widowControl w:val="0"/>
        <w:spacing w:after="0" w:line="240" w:lineRule="auto"/>
        <w:ind w:firstLine="709"/>
        <w:jc w:val="both"/>
        <w:rPr>
          <w:rFonts w:ascii="Times New Roman" w:eastAsia="Times New Roman" w:hAnsi="Times New Roman" w:cs="Times New Roman"/>
          <w:spacing w:val="9"/>
          <w:sz w:val="28"/>
          <w:szCs w:val="28"/>
        </w:rPr>
      </w:pPr>
      <w:r w:rsidRPr="00686477">
        <w:rPr>
          <w:rFonts w:ascii="Times New Roman" w:eastAsia="Times New Roman" w:hAnsi="Times New Roman" w:cs="Times New Roman"/>
          <w:bCs/>
          <w:sz w:val="28"/>
          <w:szCs w:val="28"/>
        </w:rPr>
        <w:t>Показатели исполнения областного бюджета по доходам и расходам за 2015</w:t>
      </w:r>
      <w:r w:rsidRPr="00686477">
        <w:rPr>
          <w:rFonts w:ascii="Times New Roman" w:eastAsia="Times New Roman" w:hAnsi="Times New Roman" w:cs="Times New Roman"/>
          <w:sz w:val="28"/>
          <w:szCs w:val="28"/>
        </w:rPr>
        <w:t>–</w:t>
      </w:r>
      <w:r w:rsidRPr="00686477">
        <w:rPr>
          <w:rFonts w:ascii="Times New Roman" w:eastAsia="Times New Roman" w:hAnsi="Times New Roman" w:cs="Times New Roman"/>
          <w:bCs/>
          <w:sz w:val="28"/>
          <w:szCs w:val="28"/>
        </w:rPr>
        <w:t>2019 годы</w:t>
      </w:r>
      <w:r w:rsidRPr="00686477">
        <w:rPr>
          <w:rFonts w:ascii="Times New Roman" w:eastAsia="Times New Roman" w:hAnsi="Times New Roman" w:cs="Times New Roman"/>
          <w:bCs/>
          <w:i/>
          <w:sz w:val="28"/>
          <w:szCs w:val="28"/>
        </w:rPr>
        <w:t xml:space="preserve"> </w:t>
      </w:r>
      <w:r w:rsidRPr="00686477">
        <w:rPr>
          <w:rFonts w:ascii="Times New Roman" w:eastAsia="Times New Roman" w:hAnsi="Times New Roman" w:cs="Times New Roman"/>
          <w:sz w:val="28"/>
          <w:szCs w:val="28"/>
        </w:rPr>
        <w:t>приведены в приложении 4 к заключению.</w:t>
      </w:r>
      <w:r w:rsidRPr="00686477">
        <w:rPr>
          <w:rFonts w:ascii="Times New Roman" w:eastAsia="Times New Roman" w:hAnsi="Times New Roman" w:cs="Times New Roman"/>
          <w:spacing w:val="9"/>
          <w:sz w:val="28"/>
          <w:szCs w:val="28"/>
        </w:rPr>
        <w:t xml:space="preserve"> </w:t>
      </w:r>
    </w:p>
    <w:p w:rsidR="00A750BE" w:rsidRPr="00686477" w:rsidRDefault="00A750BE" w:rsidP="008232FE">
      <w:pPr>
        <w:widowControl w:val="0"/>
        <w:spacing w:after="0" w:line="240" w:lineRule="auto"/>
        <w:ind w:firstLine="709"/>
        <w:jc w:val="both"/>
        <w:rPr>
          <w:rFonts w:ascii="Times New Roman" w:eastAsia="Times New Roman" w:hAnsi="Times New Roman" w:cs="Times New Roman"/>
          <w:sz w:val="28"/>
          <w:szCs w:val="28"/>
        </w:rPr>
      </w:pPr>
    </w:p>
    <w:p w:rsidR="00961C4B" w:rsidRPr="00686477" w:rsidRDefault="00961C4B" w:rsidP="008232FE">
      <w:pPr>
        <w:widowControl w:val="0"/>
        <w:spacing w:after="0" w:line="240" w:lineRule="auto"/>
        <w:ind w:firstLine="709"/>
        <w:jc w:val="center"/>
        <w:rPr>
          <w:rFonts w:ascii="Times New Roman" w:hAnsi="Times New Roman" w:cs="Times New Roman"/>
          <w:b/>
          <w:sz w:val="28"/>
          <w:szCs w:val="28"/>
        </w:rPr>
      </w:pPr>
      <w:r w:rsidRPr="00686477">
        <w:rPr>
          <w:rFonts w:ascii="Times New Roman" w:hAnsi="Times New Roman" w:cs="Times New Roman"/>
          <w:b/>
          <w:sz w:val="28"/>
          <w:szCs w:val="28"/>
        </w:rPr>
        <w:t>ДОХОДЫ ОБЛАСТНОГО БЮДЖЕТА</w:t>
      </w:r>
    </w:p>
    <w:p w:rsidR="00C4224A" w:rsidRPr="00686477" w:rsidRDefault="00C4224A" w:rsidP="008232FE">
      <w:pPr>
        <w:widowControl w:val="0"/>
        <w:spacing w:after="0" w:line="240" w:lineRule="auto"/>
        <w:ind w:firstLine="709"/>
        <w:jc w:val="center"/>
        <w:rPr>
          <w:rFonts w:ascii="Times New Roman" w:hAnsi="Times New Roman" w:cs="Times New Roman"/>
          <w:b/>
          <w:sz w:val="28"/>
          <w:szCs w:val="28"/>
        </w:rPr>
      </w:pPr>
    </w:p>
    <w:p w:rsidR="00C4224A" w:rsidRPr="00686477" w:rsidRDefault="00C4224A" w:rsidP="008232F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b/>
          <w:sz w:val="28"/>
          <w:szCs w:val="28"/>
        </w:rPr>
        <w:t>Доходы областного бюджета</w:t>
      </w:r>
      <w:r w:rsidRPr="00686477">
        <w:rPr>
          <w:rFonts w:ascii="Times New Roman" w:eastAsia="Times New Roman" w:hAnsi="Times New Roman" w:cs="Times New Roman"/>
          <w:sz w:val="28"/>
          <w:szCs w:val="28"/>
        </w:rPr>
        <w:t xml:space="preserve"> предусматриваются Законопроектом в следующих объемах: в 2020 году – </w:t>
      </w:r>
      <w:r w:rsidRPr="00686477">
        <w:rPr>
          <w:rFonts w:ascii="Times New Roman" w:hAnsi="Times New Roman" w:cs="Times New Roman"/>
          <w:bCs/>
          <w:sz w:val="28"/>
          <w:szCs w:val="28"/>
        </w:rPr>
        <w:t>97 274 030,2</w:t>
      </w:r>
      <w:r w:rsidRPr="00686477">
        <w:rPr>
          <w:rFonts w:ascii="Times New Roman" w:eastAsia="Times New Roman" w:hAnsi="Times New Roman" w:cs="Times New Roman"/>
          <w:sz w:val="28"/>
          <w:szCs w:val="28"/>
        </w:rPr>
        <w:t> тыс. рублей, или 102,8% к соответствующим бюджетным назначениям на 2019 год (</w:t>
      </w:r>
      <w:r w:rsidRPr="00686477">
        <w:rPr>
          <w:rFonts w:ascii="Times New Roman" w:hAnsi="Times New Roman" w:cs="Times New Roman"/>
          <w:bCs/>
          <w:sz w:val="28"/>
          <w:szCs w:val="28"/>
        </w:rPr>
        <w:t xml:space="preserve">94 627 175,3 тыс. </w:t>
      </w:r>
      <w:r w:rsidRPr="00686477">
        <w:rPr>
          <w:rFonts w:ascii="Times New Roman" w:eastAsia="Times New Roman" w:hAnsi="Times New Roman" w:cs="Times New Roman"/>
          <w:sz w:val="28"/>
          <w:szCs w:val="28"/>
        </w:rPr>
        <w:t xml:space="preserve">рублей) и 101,1% относительно ожидаемого исполнения за 2019 год (96 197 078,8 тыс. рублей), в 2021 году – </w:t>
      </w:r>
      <w:r w:rsidRPr="00686477">
        <w:rPr>
          <w:rFonts w:ascii="Times New Roman" w:hAnsi="Times New Roman" w:cs="Times New Roman"/>
          <w:bCs/>
          <w:sz w:val="28"/>
          <w:szCs w:val="28"/>
        </w:rPr>
        <w:t xml:space="preserve">101 785 310,0 тыс. </w:t>
      </w:r>
      <w:r w:rsidRPr="00686477">
        <w:rPr>
          <w:rFonts w:ascii="Times New Roman" w:eastAsia="Times New Roman" w:hAnsi="Times New Roman" w:cs="Times New Roman"/>
          <w:sz w:val="28"/>
          <w:szCs w:val="28"/>
        </w:rPr>
        <w:t>рублей, или 104,6% относительно 2020 года, в 2022 году – 99</w:t>
      </w:r>
      <w:r w:rsidRPr="00686477">
        <w:rPr>
          <w:rFonts w:ascii="Times New Roman" w:hAnsi="Times New Roman" w:cs="Times New Roman"/>
          <w:bCs/>
          <w:sz w:val="28"/>
          <w:szCs w:val="28"/>
        </w:rPr>
        <w:t> 369 757,1</w:t>
      </w:r>
      <w:r w:rsidRPr="00686477">
        <w:rPr>
          <w:rFonts w:ascii="Times New Roman" w:eastAsia="Times New Roman" w:hAnsi="Times New Roman" w:cs="Times New Roman"/>
          <w:sz w:val="28"/>
          <w:szCs w:val="28"/>
        </w:rPr>
        <w:t> тыс. рублей, или 97,6% к 2021 году. Налоговые и неналоговые поступления на 2020 год и на плановый период прогнозируются с приростом.</w:t>
      </w:r>
    </w:p>
    <w:p w:rsidR="00C4224A" w:rsidRPr="00686477" w:rsidRDefault="00C4224A" w:rsidP="008232F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b/>
          <w:sz w:val="28"/>
          <w:szCs w:val="28"/>
        </w:rPr>
        <w:t>Налоговые и неналоговые доходы</w:t>
      </w:r>
      <w:r w:rsidRPr="00686477">
        <w:rPr>
          <w:rFonts w:ascii="Times New Roman" w:eastAsia="Times New Roman" w:hAnsi="Times New Roman" w:cs="Times New Roman"/>
          <w:sz w:val="28"/>
          <w:szCs w:val="28"/>
        </w:rPr>
        <w:t>,</w:t>
      </w:r>
      <w:r w:rsidRPr="00686477">
        <w:rPr>
          <w:rFonts w:ascii="Times New Roman" w:eastAsia="Times New Roman" w:hAnsi="Times New Roman" w:cs="Times New Roman"/>
          <w:b/>
          <w:sz w:val="28"/>
          <w:szCs w:val="28"/>
        </w:rPr>
        <w:t xml:space="preserve"> </w:t>
      </w:r>
      <w:r w:rsidRPr="00686477">
        <w:rPr>
          <w:rFonts w:ascii="Times New Roman" w:eastAsia="Times New Roman" w:hAnsi="Times New Roman" w:cs="Times New Roman"/>
          <w:sz w:val="28"/>
          <w:szCs w:val="28"/>
        </w:rPr>
        <w:t>доля которых в прогнозе доходной части областного бюджета составляет от 78,6% 2020 году до 85,5% в 2022 году, предусмотрены Законопроектом в следующих размерах: в 2020 году – 76 445 608,0 тыс. рублей, или 106,4% к бюджетным назначениям, утвержденным на 2019 год (71 879 355,0 тыс. рублей) и 105,5% к ожидаемому исполнению за текущий год (72 461 210,0 тыс. рублей), в 2021 году – 82 391 000,0 тыс. рублей, или 107,8% к 2020 году; в 2022 году – 84 998 986,0 тыс. рублей, или 103,2% к 2021 году.</w:t>
      </w:r>
    </w:p>
    <w:p w:rsidR="00C4224A" w:rsidRPr="00686477" w:rsidRDefault="00C4224A" w:rsidP="008232F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Поступления по анализируемой группе доходов сформированы в основном за счет четырех налогов (в 2020 году – на 95,4%): налога на прибыль организаций (45,7%), налога на доходы физических лиц (26,2%), налога на имущество организаций (12,6%) и акцизов (10,9%).</w:t>
      </w:r>
    </w:p>
    <w:p w:rsidR="00C4224A" w:rsidRDefault="00C4224A" w:rsidP="008232FE">
      <w:pPr>
        <w:pStyle w:val="ConsPlusNormal0"/>
        <w:ind w:firstLine="709"/>
        <w:rPr>
          <w:rFonts w:ascii="Times New Roman" w:hAnsi="Times New Roman"/>
          <w:sz w:val="28"/>
          <w:szCs w:val="28"/>
        </w:rPr>
      </w:pPr>
      <w:r w:rsidRPr="00686477">
        <w:rPr>
          <w:rFonts w:ascii="Times New Roman" w:hAnsi="Times New Roman"/>
          <w:sz w:val="28"/>
          <w:szCs w:val="28"/>
        </w:rPr>
        <w:t>Структура и динамика собственных налоговых и неналоговых доходов областного бюджета представлена в диаграмме 1.</w:t>
      </w:r>
    </w:p>
    <w:p w:rsidR="00686477" w:rsidRPr="00686477" w:rsidRDefault="00686477" w:rsidP="008232FE">
      <w:pPr>
        <w:pStyle w:val="ConsPlusNormal0"/>
        <w:ind w:firstLine="709"/>
        <w:rPr>
          <w:rFonts w:ascii="Times New Roman" w:hAnsi="Times New Roman"/>
          <w:sz w:val="28"/>
          <w:szCs w:val="28"/>
        </w:rPr>
      </w:pPr>
    </w:p>
    <w:p w:rsidR="00C4224A" w:rsidRPr="00686477" w:rsidRDefault="00C4224A" w:rsidP="00C4224A">
      <w:pPr>
        <w:spacing w:after="0" w:line="240" w:lineRule="auto"/>
        <w:ind w:firstLine="567"/>
        <w:jc w:val="right"/>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lastRenderedPageBreak/>
        <w:t>Диаграмма 1</w:t>
      </w:r>
    </w:p>
    <w:p w:rsidR="00C4224A" w:rsidRPr="00686477" w:rsidRDefault="00AE4D3B" w:rsidP="00AE4D3B">
      <w:pPr>
        <w:spacing w:after="0" w:line="240" w:lineRule="auto"/>
        <w:jc w:val="right"/>
        <w:rPr>
          <w:rFonts w:ascii="Times New Roman" w:eastAsia="Times New Roman" w:hAnsi="Times New Roman" w:cs="Times New Roman"/>
          <w:sz w:val="28"/>
          <w:szCs w:val="28"/>
        </w:rPr>
      </w:pPr>
      <w:r w:rsidRPr="00686477">
        <w:rPr>
          <w:rFonts w:ascii="Times New Roman" w:eastAsia="Times New Roman" w:hAnsi="Times New Roman" w:cs="Times New Roman"/>
          <w:noProof/>
          <w:sz w:val="28"/>
          <w:szCs w:val="28"/>
        </w:rPr>
        <w:drawing>
          <wp:inline distT="0" distB="0" distL="0" distR="0">
            <wp:extent cx="5940425" cy="2967811"/>
            <wp:effectExtent l="19050" t="0" r="3175"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5940425" cy="2967811"/>
                    </a:xfrm>
                    <a:prstGeom prst="rect">
                      <a:avLst/>
                    </a:prstGeom>
                    <a:noFill/>
                  </pic:spPr>
                </pic:pic>
              </a:graphicData>
            </a:graphic>
          </wp:inline>
        </w:drawing>
      </w:r>
    </w:p>
    <w:p w:rsidR="00C4224A" w:rsidRPr="00686477" w:rsidRDefault="00C4224A" w:rsidP="008232FE">
      <w:pPr>
        <w:widowControl w:val="0"/>
        <w:spacing w:after="0" w:line="240" w:lineRule="auto"/>
        <w:ind w:firstLine="709"/>
        <w:jc w:val="both"/>
        <w:rPr>
          <w:rFonts w:ascii="Times New Roman" w:eastAsiaTheme="minorHAnsi" w:hAnsi="Times New Roman" w:cs="Times New Roman"/>
          <w:sz w:val="28"/>
          <w:szCs w:val="28"/>
          <w:lang w:eastAsia="en-US"/>
        </w:rPr>
      </w:pPr>
      <w:r w:rsidRPr="00686477">
        <w:rPr>
          <w:rFonts w:ascii="Times New Roman" w:eastAsia="Times New Roman" w:hAnsi="Times New Roman" w:cs="Times New Roman"/>
          <w:sz w:val="28"/>
          <w:szCs w:val="28"/>
          <w:lang w:eastAsia="en-US"/>
        </w:rPr>
        <w:t xml:space="preserve">Формирование областного бюджета на 2020 год и на плановый период 2021 и 2022 годов осуществлялось в условиях </w:t>
      </w:r>
      <w:r w:rsidRPr="00686477">
        <w:rPr>
          <w:rFonts w:ascii="Times New Roman" w:eastAsiaTheme="minorHAnsi" w:hAnsi="Times New Roman" w:cs="Times New Roman"/>
          <w:sz w:val="28"/>
          <w:szCs w:val="28"/>
          <w:lang w:eastAsia="en-US"/>
        </w:rPr>
        <w:t xml:space="preserve">краткосрочной адаптации экономики к принятым мерам бюджетно-налоговой политики, постепенного смягчения денежно-кредитных условий на фоне более активной реализации национальных проектов, инфляции, сложившейся на фоне слабого внутреннего спроса и слабой динамики реальных располагаемых доходов населения. </w:t>
      </w:r>
    </w:p>
    <w:p w:rsidR="00C4224A" w:rsidRPr="00686477" w:rsidRDefault="00C4224A" w:rsidP="008232F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heme="minorHAnsi" w:hAnsi="Times New Roman" w:cs="Times New Roman"/>
          <w:sz w:val="28"/>
          <w:szCs w:val="28"/>
          <w:lang w:eastAsia="en-US"/>
        </w:rPr>
        <w:t>Поскольку замедление темпов экономического роста сдерживает рост налогооблагаемой базы, поступления собственных доходов областного бюджета прогнозируются в умеренных темпах, что, по мнению Счетной палаты, отвечает задаче недопущения невыполнения бюджетных обязательств, обусловленного завышением</w:t>
      </w:r>
      <w:r w:rsidRPr="00686477">
        <w:rPr>
          <w:rFonts w:ascii="Times New Roman" w:eastAsia="Times New Roman" w:hAnsi="Times New Roman" w:cs="Times New Roman"/>
          <w:sz w:val="28"/>
          <w:szCs w:val="28"/>
        </w:rPr>
        <w:t xml:space="preserve"> доходной части бюджета.</w:t>
      </w:r>
    </w:p>
    <w:p w:rsidR="00C4224A" w:rsidRPr="00686477" w:rsidRDefault="00C4224A" w:rsidP="008232FE">
      <w:pPr>
        <w:spacing w:after="0" w:line="240" w:lineRule="auto"/>
        <w:ind w:firstLine="709"/>
        <w:jc w:val="both"/>
        <w:rPr>
          <w:rFonts w:ascii="Times New Roman" w:eastAsiaTheme="minorHAnsi" w:hAnsi="Times New Roman" w:cs="Times New Roman"/>
          <w:sz w:val="28"/>
          <w:szCs w:val="28"/>
          <w:lang w:eastAsia="en-US"/>
        </w:rPr>
      </w:pPr>
      <w:r w:rsidRPr="00686477">
        <w:rPr>
          <w:rFonts w:ascii="Times New Roman" w:eastAsia="Times New Roman" w:hAnsi="Times New Roman" w:cs="Times New Roman"/>
          <w:sz w:val="28"/>
          <w:szCs w:val="28"/>
          <w:lang w:eastAsia="en-US"/>
        </w:rPr>
        <w:t xml:space="preserve">В 2020 году и плановом периоде на объем доходов областного бюджета будут </w:t>
      </w:r>
      <w:r w:rsidRPr="00686477">
        <w:rPr>
          <w:rFonts w:ascii="Times New Roman" w:eastAsiaTheme="minorHAnsi" w:hAnsi="Times New Roman" w:cs="Times New Roman"/>
          <w:sz w:val="28"/>
          <w:szCs w:val="28"/>
          <w:lang w:eastAsia="en-US"/>
        </w:rPr>
        <w:t xml:space="preserve">оказывать влияние изменения бюджетного и налогового законодательства, такие как: </w:t>
      </w:r>
    </w:p>
    <w:p w:rsidR="00C4224A" w:rsidRPr="00686477" w:rsidRDefault="00C4224A" w:rsidP="008232FE">
      <w:pPr>
        <w:spacing w:after="0" w:line="240" w:lineRule="auto"/>
        <w:ind w:firstLine="709"/>
        <w:jc w:val="both"/>
        <w:rPr>
          <w:rFonts w:ascii="Times New Roman" w:eastAsiaTheme="minorHAnsi" w:hAnsi="Times New Roman" w:cs="Times New Roman"/>
          <w:sz w:val="28"/>
          <w:szCs w:val="28"/>
          <w:lang w:eastAsia="en-US"/>
        </w:rPr>
      </w:pPr>
      <w:r w:rsidRPr="00686477">
        <w:rPr>
          <w:rFonts w:ascii="Times New Roman" w:eastAsiaTheme="minorHAnsi" w:hAnsi="Times New Roman" w:cs="Times New Roman"/>
          <w:sz w:val="28"/>
          <w:szCs w:val="28"/>
          <w:lang w:eastAsia="en-US"/>
        </w:rPr>
        <w:t xml:space="preserve">увеличение нормативов зачисления в бюджеты бюджетной системы Российской Федерации доходов в виде акцизов на спирт этиловый из пищевого и непищевого сырья, а также акцизов на спиртосодержащую продукцию (с 1 января 2020 года подлежат зачислению в бюджеты субъектов Российской Федерации в полном объеме, при этом </w:t>
      </w:r>
      <w:r w:rsidRPr="00686477">
        <w:rPr>
          <w:rFonts w:ascii="Times New Roman" w:eastAsia="Times New Roman" w:hAnsi="Times New Roman" w:cs="Times New Roman"/>
          <w:sz w:val="28"/>
          <w:szCs w:val="28"/>
        </w:rPr>
        <w:t>50% данных поступлений будут распределяться между субъектами Российской Федерации</w:t>
      </w:r>
      <w:r w:rsidRPr="00686477">
        <w:rPr>
          <w:rFonts w:ascii="Times New Roman" w:eastAsiaTheme="minorHAnsi" w:hAnsi="Times New Roman" w:cs="Times New Roman"/>
          <w:sz w:val="28"/>
          <w:szCs w:val="28"/>
          <w:lang w:eastAsia="en-US"/>
        </w:rPr>
        <w:t>);</w:t>
      </w:r>
    </w:p>
    <w:p w:rsidR="00C4224A" w:rsidRPr="00686477" w:rsidRDefault="00C4224A" w:rsidP="008232FE">
      <w:pPr>
        <w:spacing w:after="0" w:line="240" w:lineRule="auto"/>
        <w:ind w:firstLine="709"/>
        <w:jc w:val="both"/>
        <w:rPr>
          <w:rFonts w:ascii="Times New Roman" w:eastAsiaTheme="minorHAnsi" w:hAnsi="Times New Roman" w:cs="Times New Roman"/>
          <w:sz w:val="28"/>
          <w:szCs w:val="28"/>
          <w:lang w:eastAsia="en-US"/>
        </w:rPr>
      </w:pPr>
      <w:r w:rsidRPr="00686477">
        <w:rPr>
          <w:rFonts w:ascii="Times New Roman" w:eastAsiaTheme="minorHAnsi" w:hAnsi="Times New Roman" w:cs="Times New Roman"/>
          <w:sz w:val="28"/>
          <w:szCs w:val="28"/>
          <w:lang w:eastAsia="en-US"/>
        </w:rPr>
        <w:t>установление временных (на период до 2024 года) нормативов распределения между бюджетами бюджетной системы Российской Федерации акцизов на нефтепродукты исходя из необходимости поэтапного доведения к 2024 году доли бюджетов субъектов Российской Федерации до 100%;</w:t>
      </w:r>
    </w:p>
    <w:p w:rsidR="00C4224A" w:rsidRPr="00686477" w:rsidRDefault="00C4224A" w:rsidP="008232FE">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686477">
        <w:rPr>
          <w:rFonts w:ascii="Times New Roman" w:eastAsiaTheme="minorHAnsi" w:hAnsi="Times New Roman" w:cs="Times New Roman"/>
          <w:sz w:val="28"/>
          <w:szCs w:val="28"/>
          <w:lang w:eastAsia="en-US"/>
        </w:rPr>
        <w:t>изменение порядка зачисления в бюджеты бюджетной системы Российской Федерации доходов от штрафов;</w:t>
      </w:r>
    </w:p>
    <w:p w:rsidR="00C4224A" w:rsidRPr="00686477" w:rsidRDefault="00C4224A" w:rsidP="008232FE">
      <w:pPr>
        <w:spacing w:after="0" w:line="240" w:lineRule="auto"/>
        <w:ind w:firstLine="709"/>
        <w:jc w:val="both"/>
        <w:rPr>
          <w:rFonts w:ascii="Times New Roman" w:eastAsiaTheme="minorHAnsi" w:hAnsi="Times New Roman" w:cs="Times New Roman"/>
          <w:sz w:val="28"/>
          <w:szCs w:val="28"/>
          <w:lang w:eastAsia="en-US"/>
        </w:rPr>
      </w:pPr>
      <w:r w:rsidRPr="00686477">
        <w:rPr>
          <w:rFonts w:ascii="Times New Roman" w:hAnsi="Times New Roman" w:cs="Times New Roman"/>
          <w:sz w:val="28"/>
          <w:szCs w:val="28"/>
        </w:rPr>
        <w:t xml:space="preserve">изменение налоговых ставок (а в ряде случаев – механизма их расчета) на ряд подакцизных товаров на весь прогнозный период и индексация в </w:t>
      </w:r>
      <w:r w:rsidRPr="00686477">
        <w:rPr>
          <w:rFonts w:ascii="Times New Roman" w:hAnsi="Times New Roman" w:cs="Times New Roman"/>
          <w:sz w:val="28"/>
          <w:szCs w:val="28"/>
        </w:rPr>
        <w:lastRenderedPageBreak/>
        <w:t>2022 году ставок акцизов на целевой уровень инфляции (4,0%) по всем видам подакцизной продукции;</w:t>
      </w:r>
    </w:p>
    <w:p w:rsidR="00C4224A" w:rsidRPr="00686477" w:rsidRDefault="00C4224A" w:rsidP="008232FE">
      <w:pPr>
        <w:spacing w:after="0" w:line="240" w:lineRule="auto"/>
        <w:ind w:firstLine="709"/>
        <w:jc w:val="both"/>
        <w:rPr>
          <w:rFonts w:ascii="Times New Roman" w:eastAsiaTheme="minorHAnsi" w:hAnsi="Times New Roman" w:cs="Times New Roman"/>
          <w:sz w:val="28"/>
          <w:szCs w:val="28"/>
          <w:lang w:eastAsia="en-US"/>
        </w:rPr>
      </w:pPr>
      <w:r w:rsidRPr="00686477">
        <w:rPr>
          <w:rFonts w:ascii="Times New Roman" w:hAnsi="Times New Roman" w:cs="Times New Roman"/>
          <w:sz w:val="28"/>
          <w:szCs w:val="28"/>
        </w:rPr>
        <w:t>уточнение перечня видов продукции, относящейся к средним дистиллятам;</w:t>
      </w:r>
    </w:p>
    <w:p w:rsidR="00C4224A" w:rsidRPr="00686477" w:rsidRDefault="00C4224A" w:rsidP="008232FE">
      <w:pPr>
        <w:spacing w:after="0" w:line="240" w:lineRule="auto"/>
        <w:ind w:firstLine="709"/>
        <w:jc w:val="both"/>
        <w:rPr>
          <w:rFonts w:ascii="Times New Roman" w:eastAsia="Times New Roman" w:hAnsi="Times New Roman" w:cs="Times New Roman"/>
          <w:sz w:val="28"/>
          <w:szCs w:val="20"/>
        </w:rPr>
      </w:pPr>
      <w:r w:rsidRPr="00686477">
        <w:rPr>
          <w:rFonts w:ascii="Times New Roman" w:eastAsia="Times New Roman" w:hAnsi="Times New Roman" w:cs="Times New Roman"/>
          <w:sz w:val="28"/>
          <w:szCs w:val="20"/>
        </w:rPr>
        <w:t>применение до 31 декабря 202</w:t>
      </w:r>
      <w:r w:rsidR="00792023" w:rsidRPr="00686477">
        <w:rPr>
          <w:rFonts w:ascii="Times New Roman" w:eastAsia="Times New Roman" w:hAnsi="Times New Roman" w:cs="Times New Roman"/>
          <w:sz w:val="28"/>
          <w:szCs w:val="20"/>
        </w:rPr>
        <w:t>1</w:t>
      </w:r>
      <w:r w:rsidRPr="00686477">
        <w:rPr>
          <w:rFonts w:ascii="Times New Roman" w:eastAsia="Times New Roman" w:hAnsi="Times New Roman" w:cs="Times New Roman"/>
          <w:sz w:val="28"/>
          <w:szCs w:val="20"/>
        </w:rPr>
        <w:t xml:space="preserve"> года плательщиками налога на прибыль организаций ограничения</w:t>
      </w:r>
      <w:r w:rsidR="00BE6795" w:rsidRPr="00686477">
        <w:rPr>
          <w:rFonts w:ascii="Times New Roman" w:eastAsia="Times New Roman" w:hAnsi="Times New Roman" w:cs="Times New Roman"/>
          <w:sz w:val="28"/>
          <w:szCs w:val="20"/>
        </w:rPr>
        <w:t xml:space="preserve"> </w:t>
      </w:r>
      <w:r w:rsidRPr="00686477">
        <w:rPr>
          <w:rFonts w:ascii="Times New Roman" w:eastAsia="Times New Roman" w:hAnsi="Times New Roman" w:cs="Times New Roman"/>
          <w:sz w:val="28"/>
          <w:szCs w:val="20"/>
        </w:rPr>
        <w:t>по размеру убытков, относимых на уменьшение налоговой базы по налогу на прибыль организаций; уточнение перечня случаев, при которых перенос убытка не применяется;</w:t>
      </w:r>
    </w:p>
    <w:p w:rsidR="00C4224A" w:rsidRPr="00686477" w:rsidRDefault="00C4224A" w:rsidP="008232FE">
      <w:pPr>
        <w:spacing w:after="0" w:line="240" w:lineRule="auto"/>
        <w:ind w:firstLine="709"/>
        <w:jc w:val="both"/>
        <w:rPr>
          <w:rFonts w:ascii="Times New Roman" w:eastAsia="Times New Roman" w:hAnsi="Times New Roman" w:cs="Times New Roman"/>
          <w:sz w:val="28"/>
          <w:szCs w:val="20"/>
        </w:rPr>
      </w:pPr>
      <w:r w:rsidRPr="00686477">
        <w:rPr>
          <w:rFonts w:ascii="Times New Roman CYR" w:hAnsi="Times New Roman CYR" w:cs="Times New Roman CYR"/>
          <w:sz w:val="28"/>
          <w:szCs w:val="28"/>
        </w:rPr>
        <w:t xml:space="preserve">передача с 1 января 2020 года государственной пошлины за совершение федеральными органами исполнительной власти юридически значимых действий через многофункциональные центры предоставления </w:t>
      </w:r>
      <w:r w:rsidRPr="00686477">
        <w:rPr>
          <w:rFonts w:ascii="Times New Roman" w:eastAsia="Times New Roman" w:hAnsi="Times New Roman" w:cs="Times New Roman"/>
          <w:sz w:val="28"/>
          <w:szCs w:val="20"/>
        </w:rPr>
        <w:t xml:space="preserve">государственных и муниципальных услуг, подлежащей зачислению в консолидированный бюджет Оренбургской области, в полном объеме в бюджеты городских округов. </w:t>
      </w:r>
    </w:p>
    <w:p w:rsidR="00C4224A" w:rsidRPr="00686477" w:rsidRDefault="00C4224A" w:rsidP="008232F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0"/>
        </w:rPr>
        <w:t xml:space="preserve">Кроме того, </w:t>
      </w:r>
      <w:r w:rsidR="00497406" w:rsidRPr="00686477">
        <w:rPr>
          <w:rFonts w:ascii="Times New Roman" w:eastAsia="Times New Roman" w:hAnsi="Times New Roman" w:cs="Times New Roman"/>
          <w:sz w:val="28"/>
          <w:szCs w:val="20"/>
        </w:rPr>
        <w:t>ожидаетс</w:t>
      </w:r>
      <w:r w:rsidRPr="00686477">
        <w:rPr>
          <w:rFonts w:ascii="Times New Roman" w:eastAsia="Times New Roman" w:hAnsi="Times New Roman" w:cs="Times New Roman"/>
          <w:sz w:val="28"/>
          <w:szCs w:val="20"/>
        </w:rPr>
        <w:t xml:space="preserve">я </w:t>
      </w:r>
      <w:r w:rsidRPr="00686477">
        <w:rPr>
          <w:rFonts w:ascii="Times New Roman" w:eastAsia="Times New Roman" w:hAnsi="Times New Roman" w:cs="Times New Roman"/>
          <w:sz w:val="28"/>
          <w:szCs w:val="28"/>
        </w:rPr>
        <w:t>увеличение поступлений по налогу на имущество организаций</w:t>
      </w:r>
      <w:r w:rsidRPr="00686477">
        <w:rPr>
          <w:rFonts w:ascii="Times New Roman" w:eastAsia="Times New Roman" w:hAnsi="Times New Roman" w:cs="Times New Roman"/>
          <w:sz w:val="28"/>
          <w:szCs w:val="20"/>
        </w:rPr>
        <w:t xml:space="preserve"> за счет планируемых изменений в Закон Оренбургской области «О налоге на имущество организаций» в части определения налоговой базы от кадастровой стоимости в отношении отдельных объектов недвижимого имущества </w:t>
      </w:r>
      <w:r w:rsidRPr="00686477">
        <w:rPr>
          <w:rFonts w:ascii="Times New Roman" w:eastAsia="Times New Roman" w:hAnsi="Times New Roman" w:cs="Times New Roman"/>
          <w:sz w:val="28"/>
          <w:szCs w:val="28"/>
        </w:rPr>
        <w:t>(сумма увеличения Законопроектом не предусматривается).</w:t>
      </w:r>
    </w:p>
    <w:p w:rsidR="00C4224A" w:rsidRPr="00686477" w:rsidRDefault="00C4224A" w:rsidP="008232FE">
      <w:pPr>
        <w:spacing w:after="0" w:line="240" w:lineRule="auto"/>
        <w:ind w:firstLine="709"/>
        <w:jc w:val="both"/>
        <w:rPr>
          <w:rFonts w:ascii="Times New Roman" w:hAnsi="Times New Roman" w:cs="Times New Roman"/>
          <w:sz w:val="8"/>
          <w:szCs w:val="8"/>
        </w:rPr>
      </w:pPr>
    </w:p>
    <w:p w:rsidR="00C4224A" w:rsidRPr="00686477" w:rsidRDefault="00C4224A" w:rsidP="008232F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bCs/>
          <w:sz w:val="28"/>
          <w:szCs w:val="28"/>
        </w:rPr>
        <w:t>Основные подходы к формированию доходов областного бюджета на 2020 год и на плановый период 2021</w:t>
      </w:r>
      <w:r w:rsidR="000A5E8C" w:rsidRPr="00686477">
        <w:rPr>
          <w:rFonts w:ascii="Times New Roman" w:eastAsia="Times New Roman" w:hAnsi="Times New Roman" w:cs="Times New Roman"/>
          <w:bCs/>
          <w:sz w:val="28"/>
          <w:szCs w:val="28"/>
        </w:rPr>
        <w:t xml:space="preserve"> </w:t>
      </w:r>
      <w:r w:rsidRPr="00686477">
        <w:rPr>
          <w:rFonts w:ascii="Times New Roman" w:eastAsia="Times New Roman" w:hAnsi="Times New Roman" w:cs="Times New Roman"/>
          <w:bCs/>
          <w:sz w:val="28"/>
          <w:szCs w:val="28"/>
        </w:rPr>
        <w:t xml:space="preserve">и 2022 годов, а также особенности прогнозирования доходов от уплаты акцизов, распределяемых между бюджетами субъектов Российской Федерации, </w:t>
      </w:r>
      <w:r w:rsidRPr="00686477">
        <w:rPr>
          <w:rFonts w:ascii="Times New Roman" w:hAnsi="Times New Roman" w:cs="Times New Roman"/>
          <w:sz w:val="28"/>
          <w:szCs w:val="28"/>
        </w:rPr>
        <w:t>не предусмотренные в методике главного администратора налоговых доходов,</w:t>
      </w:r>
      <w:r w:rsidRPr="00686477">
        <w:rPr>
          <w:rFonts w:ascii="Times New Roman" w:eastAsia="Times New Roman" w:hAnsi="Times New Roman" w:cs="Times New Roman"/>
          <w:bCs/>
          <w:sz w:val="28"/>
          <w:szCs w:val="28"/>
        </w:rPr>
        <w:t xml:space="preserve"> определены Методикой формирования областного бюджета.</w:t>
      </w:r>
      <w:r w:rsidRPr="00686477">
        <w:rPr>
          <w:rFonts w:ascii="Times New Roman" w:eastAsia="Times New Roman" w:hAnsi="Times New Roman" w:cs="Times New Roman"/>
          <w:sz w:val="28"/>
          <w:szCs w:val="28"/>
        </w:rPr>
        <w:t xml:space="preserve"> </w:t>
      </w:r>
    </w:p>
    <w:p w:rsidR="00C4224A" w:rsidRPr="00686477" w:rsidRDefault="00C4224A" w:rsidP="008232FE">
      <w:pPr>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686477">
        <w:rPr>
          <w:rFonts w:ascii="Times New Roman" w:eastAsia="Times New Roman" w:hAnsi="Times New Roman" w:cs="Times New Roman"/>
          <w:bCs/>
          <w:sz w:val="28"/>
          <w:szCs w:val="28"/>
        </w:rPr>
        <w:t>Прогнозные объемы неналоговых доходов рассчитаны на основании методик, утвержденных главными администраторами доходов в соответствии с бюджетными полномочиями, возложенными на них статьей 160.1</w:t>
      </w:r>
      <w:r w:rsidR="00D11BFA" w:rsidRPr="00686477">
        <w:rPr>
          <w:rFonts w:ascii="Times New Roman" w:eastAsia="Times New Roman" w:hAnsi="Times New Roman" w:cs="Times New Roman"/>
          <w:bCs/>
          <w:sz w:val="28"/>
          <w:szCs w:val="28"/>
        </w:rPr>
        <w:t> </w:t>
      </w:r>
      <w:r w:rsidRPr="00686477">
        <w:rPr>
          <w:rFonts w:ascii="Times New Roman" w:eastAsia="Times New Roman" w:hAnsi="Times New Roman" w:cs="Times New Roman"/>
          <w:bCs/>
          <w:sz w:val="28"/>
          <w:szCs w:val="28"/>
        </w:rPr>
        <w:t>Бюджетного кодекса РФ.</w:t>
      </w:r>
    </w:p>
    <w:p w:rsidR="00D42E13" w:rsidRPr="00686477" w:rsidRDefault="00C4224A" w:rsidP="00D42E13">
      <w:pPr>
        <w:autoSpaceDE w:val="0"/>
        <w:autoSpaceDN w:val="0"/>
        <w:adjustRightInd w:val="0"/>
        <w:spacing w:after="0" w:line="240" w:lineRule="auto"/>
        <w:ind w:firstLine="709"/>
        <w:jc w:val="both"/>
        <w:rPr>
          <w:rFonts w:ascii="Times New Roman" w:hAnsi="Times New Roman"/>
          <w:sz w:val="28"/>
          <w:szCs w:val="28"/>
        </w:rPr>
      </w:pPr>
      <w:r w:rsidRPr="00686477">
        <w:rPr>
          <w:rFonts w:ascii="Times New Roman" w:eastAsia="Times New Roman" w:hAnsi="Times New Roman" w:cs="Times New Roman"/>
          <w:sz w:val="28"/>
          <w:szCs w:val="28"/>
        </w:rPr>
        <w:t>Р</w:t>
      </w:r>
      <w:r w:rsidRPr="00686477">
        <w:rPr>
          <w:rFonts w:ascii="Times New Roman" w:hAnsi="Times New Roman" w:cs="Times New Roman"/>
          <w:sz w:val="28"/>
          <w:szCs w:val="28"/>
        </w:rPr>
        <w:t xml:space="preserve">асчеты налоговых поступлений базируются на Методике прогнозирования поступлений доходов в консолидированный бюджет Оренбургской области, утвержденной приказом </w:t>
      </w:r>
      <w:r w:rsidRPr="00686477">
        <w:rPr>
          <w:rFonts w:ascii="Times New Roman" w:eastAsia="Times New Roman" w:hAnsi="Times New Roman" w:cs="Times New Roman"/>
          <w:sz w:val="28"/>
          <w:szCs w:val="28"/>
        </w:rPr>
        <w:t xml:space="preserve">УФНС России по Оренбургской области от 23.09.2019 № 02-02/223@. </w:t>
      </w:r>
      <w:r w:rsidRPr="00686477">
        <w:rPr>
          <w:rFonts w:ascii="Times New Roman" w:hAnsi="Times New Roman" w:cs="Times New Roman"/>
          <w:sz w:val="28"/>
          <w:szCs w:val="28"/>
        </w:rPr>
        <w:t>В ходе проведения экспертизы Счетной палатой обращено внимание на отдельные неточности в Методике УФНС по Оренбургской области</w:t>
      </w:r>
      <w:r w:rsidR="00D42E13" w:rsidRPr="00686477">
        <w:rPr>
          <w:rFonts w:ascii="Times New Roman" w:hAnsi="Times New Roman" w:cs="Times New Roman"/>
          <w:sz w:val="28"/>
          <w:szCs w:val="28"/>
        </w:rPr>
        <w:t xml:space="preserve">, </w:t>
      </w:r>
      <w:r w:rsidRPr="00686477">
        <w:rPr>
          <w:rFonts w:ascii="Times New Roman" w:hAnsi="Times New Roman" w:cs="Times New Roman"/>
          <w:sz w:val="28"/>
          <w:szCs w:val="28"/>
        </w:rPr>
        <w:t xml:space="preserve"> </w:t>
      </w:r>
      <w:r w:rsidR="00D42E13" w:rsidRPr="00686477">
        <w:rPr>
          <w:rFonts w:ascii="Times New Roman" w:hAnsi="Times New Roman" w:cs="Times New Roman"/>
          <w:sz w:val="28"/>
          <w:szCs w:val="28"/>
        </w:rPr>
        <w:t>которые главным администратором были оперативно устранены.</w:t>
      </w:r>
    </w:p>
    <w:p w:rsidR="00C4224A" w:rsidRPr="00686477" w:rsidRDefault="00C4224A" w:rsidP="008232FE">
      <w:pPr>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Исходя из представленных в Законопроекте расчетов основные показатели доходов областного бюджета сформированы на основе базового варианта прогноза социально-экономического развития области, предполагающего развити</w:t>
      </w:r>
      <w:r w:rsidR="00CC7926" w:rsidRPr="00686477">
        <w:rPr>
          <w:rFonts w:ascii="Times New Roman" w:hAnsi="Times New Roman" w:cs="Times New Roman"/>
          <w:sz w:val="28"/>
          <w:szCs w:val="28"/>
        </w:rPr>
        <w:t>е</w:t>
      </w:r>
      <w:r w:rsidRPr="00686477">
        <w:rPr>
          <w:rFonts w:ascii="Times New Roman" w:hAnsi="Times New Roman" w:cs="Times New Roman"/>
          <w:sz w:val="28"/>
          <w:szCs w:val="28"/>
        </w:rPr>
        <w:t xml:space="preserve"> экономики на базе роста инвестиционных вложений, производительности труда, потребительского спроса и одновременно учитывающего отдельные сдерживающие факторы развития региональной экономики. Счетная палата обращает внимание, что в пояснительной записке к Законопроекту либо в Методике формирования областного бюджета не указано, какой из ва</w:t>
      </w:r>
      <w:r w:rsidRPr="00686477">
        <w:rPr>
          <w:rFonts w:ascii="Times New Roman" w:hAnsi="Times New Roman" w:cs="Times New Roman"/>
          <w:sz w:val="28"/>
          <w:szCs w:val="28"/>
        </w:rPr>
        <w:lastRenderedPageBreak/>
        <w:t xml:space="preserve">риантов учтен при прогнозировании, в то время как это является существенным условием формирования бюджета. Например, в материалах к проекту </w:t>
      </w:r>
      <w:r w:rsidR="00672329" w:rsidRPr="00686477">
        <w:rPr>
          <w:rFonts w:ascii="Times New Roman" w:hAnsi="Times New Roman" w:cs="Times New Roman"/>
          <w:sz w:val="28"/>
          <w:szCs w:val="28"/>
        </w:rPr>
        <w:t xml:space="preserve">федерального </w:t>
      </w:r>
      <w:r w:rsidRPr="00686477">
        <w:rPr>
          <w:rFonts w:ascii="Times New Roman" w:hAnsi="Times New Roman" w:cs="Times New Roman"/>
          <w:sz w:val="28"/>
          <w:szCs w:val="28"/>
        </w:rPr>
        <w:t>закона о бюджете информация в отношении учтенного варианта прогноза приведена (в пояснительной записке, разделе «Основные характеристики федерального бюджета на 2020 год и на плановый</w:t>
      </w:r>
      <w:r w:rsidR="00BE6795" w:rsidRPr="00686477">
        <w:rPr>
          <w:rFonts w:ascii="Times New Roman" w:hAnsi="Times New Roman" w:cs="Times New Roman"/>
          <w:sz w:val="28"/>
          <w:szCs w:val="28"/>
        </w:rPr>
        <w:t xml:space="preserve"> </w:t>
      </w:r>
      <w:r w:rsidRPr="00686477">
        <w:rPr>
          <w:rFonts w:ascii="Times New Roman" w:hAnsi="Times New Roman" w:cs="Times New Roman"/>
          <w:sz w:val="28"/>
          <w:szCs w:val="28"/>
        </w:rPr>
        <w:t>период 2021 и 2022</w:t>
      </w:r>
      <w:r w:rsidR="00672329" w:rsidRPr="00686477">
        <w:rPr>
          <w:rFonts w:ascii="Times New Roman" w:hAnsi="Times New Roman" w:cs="Times New Roman"/>
          <w:sz w:val="28"/>
          <w:szCs w:val="28"/>
        </w:rPr>
        <w:t> </w:t>
      </w:r>
      <w:r w:rsidRPr="00686477">
        <w:rPr>
          <w:rFonts w:ascii="Times New Roman" w:hAnsi="Times New Roman" w:cs="Times New Roman"/>
          <w:sz w:val="28"/>
          <w:szCs w:val="28"/>
        </w:rPr>
        <w:t>годов»).</w:t>
      </w:r>
    </w:p>
    <w:p w:rsidR="00C4224A" w:rsidRPr="00686477" w:rsidRDefault="00C4224A" w:rsidP="008232FE">
      <w:pPr>
        <w:spacing w:after="0" w:line="240" w:lineRule="auto"/>
        <w:ind w:firstLine="709"/>
        <w:jc w:val="both"/>
      </w:pPr>
      <w:r w:rsidRPr="00686477">
        <w:rPr>
          <w:rFonts w:ascii="Times New Roman" w:eastAsia="Times New Roman" w:hAnsi="Times New Roman" w:cs="Times New Roman"/>
          <w:sz w:val="28"/>
          <w:szCs w:val="20"/>
        </w:rPr>
        <w:t xml:space="preserve">Анализ налоговых и </w:t>
      </w:r>
      <w:r w:rsidR="00073989" w:rsidRPr="00686477">
        <w:rPr>
          <w:rFonts w:ascii="Times New Roman" w:eastAsia="Times New Roman" w:hAnsi="Times New Roman" w:cs="Times New Roman"/>
          <w:sz w:val="28"/>
          <w:szCs w:val="20"/>
        </w:rPr>
        <w:t>не</w:t>
      </w:r>
      <w:r w:rsidRPr="00686477">
        <w:rPr>
          <w:rFonts w:ascii="Times New Roman" w:eastAsia="Times New Roman" w:hAnsi="Times New Roman" w:cs="Times New Roman"/>
          <w:sz w:val="28"/>
          <w:szCs w:val="20"/>
        </w:rPr>
        <w:t>налоговых доходов, предусмотренных законопроектом на 2020 год и на плановый период 2021 и 2022 годов, приведен в приложении 5 заключения.</w:t>
      </w:r>
    </w:p>
    <w:p w:rsidR="00073989" w:rsidRPr="00686477" w:rsidRDefault="00073989" w:rsidP="008232FE">
      <w:pPr>
        <w:autoSpaceDE w:val="0"/>
        <w:autoSpaceDN w:val="0"/>
        <w:adjustRightInd w:val="0"/>
        <w:spacing w:after="0" w:line="240" w:lineRule="auto"/>
        <w:ind w:firstLine="709"/>
        <w:jc w:val="center"/>
        <w:rPr>
          <w:rFonts w:ascii="Times New Roman" w:eastAsia="Times New Roman" w:hAnsi="Times New Roman" w:cs="Times New Roman"/>
          <w:b/>
          <w:sz w:val="24"/>
          <w:szCs w:val="24"/>
        </w:rPr>
      </w:pPr>
    </w:p>
    <w:p w:rsidR="001114E1" w:rsidRPr="00686477" w:rsidRDefault="001114E1" w:rsidP="008232FE">
      <w:pPr>
        <w:autoSpaceDE w:val="0"/>
        <w:autoSpaceDN w:val="0"/>
        <w:adjustRightInd w:val="0"/>
        <w:spacing w:after="0" w:line="240" w:lineRule="auto"/>
        <w:ind w:firstLine="709"/>
        <w:jc w:val="center"/>
        <w:rPr>
          <w:rFonts w:ascii="Times New Roman" w:eastAsia="Times New Roman" w:hAnsi="Times New Roman" w:cs="Times New Roman"/>
          <w:b/>
          <w:sz w:val="24"/>
          <w:szCs w:val="24"/>
        </w:rPr>
      </w:pPr>
      <w:r w:rsidRPr="00686477">
        <w:rPr>
          <w:rFonts w:ascii="Times New Roman" w:eastAsia="Times New Roman" w:hAnsi="Times New Roman" w:cs="Times New Roman"/>
          <w:b/>
          <w:sz w:val="24"/>
          <w:szCs w:val="24"/>
        </w:rPr>
        <w:t>НАЛОГИ НА ПРИБЫЛЬ, ДОХОДЫ</w:t>
      </w:r>
    </w:p>
    <w:p w:rsidR="001114E1" w:rsidRPr="00686477" w:rsidRDefault="001114E1" w:rsidP="008232FE">
      <w:pPr>
        <w:autoSpaceDE w:val="0"/>
        <w:autoSpaceDN w:val="0"/>
        <w:adjustRightInd w:val="0"/>
        <w:spacing w:after="0" w:line="240" w:lineRule="auto"/>
        <w:ind w:firstLine="709"/>
        <w:jc w:val="center"/>
        <w:rPr>
          <w:rFonts w:ascii="Times New Roman" w:eastAsia="Times New Roman" w:hAnsi="Times New Roman" w:cs="Times New Roman"/>
          <w:b/>
          <w:sz w:val="24"/>
          <w:szCs w:val="24"/>
        </w:rPr>
      </w:pPr>
    </w:p>
    <w:p w:rsidR="001114E1" w:rsidRPr="00686477" w:rsidRDefault="001114E1" w:rsidP="008232F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Налоги на прибыль, доходы, являющиеся преобладающим источником налоговых и неналоговых поступлений областного бюджета (в 2020 году их доля планируется в размере 71,9%), предусмотрены</w:t>
      </w:r>
      <w:r w:rsidR="000A14BD"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Законопроектом на 2020 год в размере 54 955 063,0 тыс. рублей, или 105,0% к бюджетным назначениям 2019 года (52 357 487,0 тыс. рублей) и 103,7% к ожидаемым за 2019 год поступлениям, оцениваемым в объеме 53 016 779,0 тыс.</w:t>
      </w:r>
      <w:r w:rsidR="000A14BD"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 xml:space="preserve">рублей. </w:t>
      </w:r>
    </w:p>
    <w:p w:rsidR="001114E1" w:rsidRPr="00686477" w:rsidRDefault="001114E1" w:rsidP="008232F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В 2021 году поступления по данной подгруппе доходов прогнозируются в размере 56 899 180,0 тыс. рублей, или 103,5% к 2020 году, в 2022 году – 58 515 699,0 тыс. рублей, или 102,8% к 2021 году. </w:t>
      </w:r>
    </w:p>
    <w:p w:rsidR="001114E1" w:rsidRPr="00686477" w:rsidRDefault="001114E1" w:rsidP="008232FE">
      <w:pPr>
        <w:spacing w:after="0" w:line="240" w:lineRule="auto"/>
        <w:ind w:firstLine="709"/>
        <w:jc w:val="both"/>
        <w:rPr>
          <w:rFonts w:ascii="Times New Roman" w:eastAsia="Times New Roman" w:hAnsi="Times New Roman" w:cs="Times New Roman"/>
          <w:sz w:val="28"/>
          <w:szCs w:val="28"/>
        </w:rPr>
      </w:pPr>
    </w:p>
    <w:p w:rsidR="001114E1" w:rsidRPr="00686477" w:rsidRDefault="001114E1" w:rsidP="008232FE">
      <w:pPr>
        <w:spacing w:after="0" w:line="240" w:lineRule="auto"/>
        <w:ind w:firstLine="709"/>
        <w:jc w:val="center"/>
        <w:rPr>
          <w:rFonts w:ascii="Times New Roman" w:eastAsia="Times New Roman" w:hAnsi="Times New Roman" w:cs="Times New Roman"/>
          <w:b/>
          <w:sz w:val="28"/>
          <w:szCs w:val="28"/>
        </w:rPr>
      </w:pPr>
      <w:r w:rsidRPr="00686477">
        <w:rPr>
          <w:rFonts w:ascii="Times New Roman" w:eastAsia="Times New Roman" w:hAnsi="Times New Roman" w:cs="Times New Roman"/>
          <w:b/>
          <w:sz w:val="28"/>
          <w:szCs w:val="28"/>
        </w:rPr>
        <w:t>Налог на прибыль организаций</w:t>
      </w:r>
    </w:p>
    <w:p w:rsidR="001114E1" w:rsidRPr="00686477" w:rsidRDefault="001114E1" w:rsidP="008232FE">
      <w:pPr>
        <w:spacing w:after="0" w:line="240" w:lineRule="auto"/>
        <w:ind w:firstLine="709"/>
        <w:jc w:val="both"/>
        <w:rPr>
          <w:rFonts w:ascii="Times New Roman" w:eastAsia="Times New Roman" w:hAnsi="Times New Roman" w:cs="Times New Roman"/>
          <w:sz w:val="28"/>
          <w:szCs w:val="20"/>
        </w:rPr>
      </w:pPr>
      <w:r w:rsidRPr="00686477">
        <w:rPr>
          <w:rFonts w:ascii="Times New Roman" w:eastAsia="Times New Roman" w:hAnsi="Times New Roman" w:cs="Times New Roman"/>
          <w:sz w:val="28"/>
          <w:szCs w:val="20"/>
        </w:rPr>
        <w:t xml:space="preserve">Исходя из показателей Законопроекта </w:t>
      </w:r>
      <w:r w:rsidRPr="00686477">
        <w:rPr>
          <w:rFonts w:ascii="Times New Roman" w:hAnsi="Times New Roman" w:cs="Times New Roman"/>
          <w:sz w:val="28"/>
          <w:szCs w:val="28"/>
        </w:rPr>
        <w:t>за счет налога на прибыль сформировано более трети совокупного объема планируемых доходов областного</w:t>
      </w:r>
      <w:r w:rsidRPr="00686477">
        <w:rPr>
          <w:rFonts w:ascii="Times New Roman" w:eastAsia="Times New Roman" w:hAnsi="Times New Roman" w:cs="Times New Roman"/>
          <w:sz w:val="28"/>
          <w:szCs w:val="20"/>
        </w:rPr>
        <w:t xml:space="preserve"> бюджета: в 2020 году – 35,9%, в 2021 году – 34,9%, в 2022 году – 35,7%. Прогноз поступлений по налогу в предстоящем трехлетнем периоде составляет</w:t>
      </w:r>
      <w:r w:rsidRPr="00686477">
        <w:rPr>
          <w:rFonts w:ascii="Times New Roman" w:hAnsi="Times New Roman" w:cs="Times New Roman"/>
          <w:sz w:val="28"/>
          <w:szCs w:val="28"/>
        </w:rPr>
        <w:t xml:space="preserve">: в 2020 году – 34 920 979,0 тыс. рублей, или 105,8% к утвержденным на 2019 год бюджетным назначениям (33 010 000,0 тыс. рублей) и 103,5% к ожидаемому исполнению (33 745 482,0 тыс. рублей); в 2021 году – 35 480 603,0 тыс. рублей, или 101,6% к 2020 году; в 2022 году – 35 503 996,0 тыс. рублей, или 100,1% </w:t>
      </w:r>
      <w:r w:rsidRPr="00686477">
        <w:rPr>
          <w:rFonts w:ascii="Times New Roman" w:eastAsia="Times New Roman" w:hAnsi="Times New Roman" w:cs="Times New Roman"/>
          <w:sz w:val="28"/>
          <w:szCs w:val="20"/>
        </w:rPr>
        <w:t>к 2021 году.</w:t>
      </w:r>
    </w:p>
    <w:p w:rsidR="001114E1" w:rsidRPr="00686477" w:rsidRDefault="001114E1" w:rsidP="008232FE">
      <w:pPr>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eastAsia="Times New Roman" w:hAnsi="Times New Roman" w:cs="Times New Roman"/>
          <w:sz w:val="28"/>
          <w:szCs w:val="20"/>
        </w:rPr>
        <w:t xml:space="preserve">Одним из факторов, обусловивших замедление динамики планируемых поступлений по статье налога на прибыль (с 103,5% в 2020 году до 100,1% в 2022 году), является установленный </w:t>
      </w:r>
      <w:hyperlink r:id="rId9" w:history="1">
        <w:r w:rsidRPr="00686477">
          <w:rPr>
            <w:rFonts w:ascii="Times New Roman" w:eastAsia="Times New Roman" w:hAnsi="Times New Roman" w:cs="Times New Roman"/>
            <w:sz w:val="28"/>
            <w:szCs w:val="20"/>
          </w:rPr>
          <w:t>статьей 283 Налогового кодекса РФ</w:t>
        </w:r>
      </w:hyperlink>
      <w:r w:rsidRPr="00686477">
        <w:t xml:space="preserve"> </w:t>
      </w:r>
      <w:r w:rsidRPr="00686477">
        <w:rPr>
          <w:rFonts w:ascii="Times New Roman" w:eastAsia="Times New Roman" w:hAnsi="Times New Roman" w:cs="Times New Roman"/>
          <w:sz w:val="28"/>
          <w:szCs w:val="20"/>
        </w:rPr>
        <w:t xml:space="preserve">порядок отнесения убытков прошлых лет на уменьшение налоговой базы по налогу на прибыль. Федеральным </w:t>
      </w:r>
      <w:hyperlink r:id="rId10" w:history="1">
        <w:r w:rsidRPr="00686477">
          <w:rPr>
            <w:rFonts w:ascii="Times New Roman" w:eastAsia="Times New Roman" w:hAnsi="Times New Roman" w:cs="Times New Roman"/>
            <w:sz w:val="28"/>
            <w:szCs w:val="20"/>
          </w:rPr>
          <w:t>законом</w:t>
        </w:r>
      </w:hyperlink>
      <w:r w:rsidRPr="00686477">
        <w:rPr>
          <w:rFonts w:ascii="Times New Roman" w:eastAsia="Times New Roman" w:hAnsi="Times New Roman" w:cs="Times New Roman"/>
          <w:sz w:val="28"/>
          <w:szCs w:val="20"/>
        </w:rPr>
        <w:t xml:space="preserve"> от 30.11.2016 № 401-ФЗ «О внесении изменений в части первую и вторую Налогового кодекса Российской Федерации и отдельные законодательные акты Российской Федерации» с 01.01.2017 было введено ограничение по сумме списания убытков: налоговая база </w:t>
      </w:r>
      <w:r w:rsidRPr="00686477">
        <w:rPr>
          <w:rFonts w:ascii="Times New Roman" w:hAnsi="Times New Roman" w:cs="Times New Roman"/>
          <w:sz w:val="28"/>
          <w:szCs w:val="28"/>
        </w:rPr>
        <w:t>за текущий отчетный (налоговый) период</w:t>
      </w:r>
      <w:r w:rsidRPr="00686477">
        <w:rPr>
          <w:rFonts w:ascii="Times New Roman" w:eastAsia="Times New Roman" w:hAnsi="Times New Roman" w:cs="Times New Roman"/>
          <w:sz w:val="28"/>
          <w:szCs w:val="20"/>
        </w:rPr>
        <w:t xml:space="preserve"> не может быть уменьшена на сумму убытков, полученных в предыдущих налоговых периодах, более чем на 50 процентов. Согласно положениям Федерального закона от 29.09.2019 № 325-ФЗ «О внесении изменений в части первую и вторую Налогового кодекса Российской Федерации» данное </w:t>
      </w:r>
      <w:r w:rsidRPr="00686477">
        <w:rPr>
          <w:rFonts w:ascii="Times New Roman" w:hAnsi="Times New Roman" w:cs="Times New Roman"/>
          <w:sz w:val="28"/>
          <w:szCs w:val="28"/>
        </w:rPr>
        <w:t xml:space="preserve">ограничение действует до 31 декабря </w:t>
      </w:r>
      <w:r w:rsidRPr="00686477">
        <w:rPr>
          <w:rFonts w:ascii="Times New Roman" w:hAnsi="Times New Roman" w:cs="Times New Roman"/>
          <w:sz w:val="28"/>
          <w:szCs w:val="28"/>
        </w:rPr>
        <w:lastRenderedPageBreak/>
        <w:t>2021 года, т</w:t>
      </w:r>
      <w:r w:rsidR="00073989" w:rsidRPr="00686477">
        <w:rPr>
          <w:rFonts w:ascii="Times New Roman" w:hAnsi="Times New Roman" w:cs="Times New Roman"/>
          <w:sz w:val="28"/>
          <w:szCs w:val="28"/>
        </w:rPr>
        <w:t>о есть</w:t>
      </w:r>
      <w:r w:rsidRPr="00686477">
        <w:rPr>
          <w:rFonts w:ascii="Times New Roman" w:hAnsi="Times New Roman" w:cs="Times New Roman"/>
          <w:sz w:val="28"/>
          <w:szCs w:val="28"/>
        </w:rPr>
        <w:t xml:space="preserve"> носит временный характер, в связи с чем в последнем году планового периода сумма убытков, относимых на уменьшение налогооблагаемой базы, существенно возрастает. В результате при увеличении в 2022 году числового значения прогнозного показателя «прибыль прибыльных организаций» на 1,7% относительно 2021 года прогнозный объем налогооблагаемой базы увеличился только на 0,1%.</w:t>
      </w:r>
    </w:p>
    <w:p w:rsidR="001114E1" w:rsidRPr="00686477" w:rsidRDefault="001114E1" w:rsidP="008232FE">
      <w:pPr>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Особенностью расчета поступлений налога на прибыль, подлежащего зачислению в областной бюджет в 2020</w:t>
      </w:r>
      <w:r w:rsidR="0012721A" w:rsidRPr="00686477">
        <w:rPr>
          <w:rFonts w:ascii="Times New Roman" w:hAnsi="Times New Roman" w:cs="Times New Roman"/>
          <w:sz w:val="28"/>
          <w:szCs w:val="28"/>
        </w:rPr>
        <w:t>–</w:t>
      </w:r>
      <w:r w:rsidRPr="00686477">
        <w:rPr>
          <w:rFonts w:ascii="Times New Roman" w:hAnsi="Times New Roman" w:cs="Times New Roman"/>
          <w:sz w:val="28"/>
          <w:szCs w:val="28"/>
        </w:rPr>
        <w:t xml:space="preserve">2022 годах, можно указать планирование поступлений по одной налоговой ставке </w:t>
      </w:r>
      <w:r w:rsidRPr="00686477">
        <w:rPr>
          <w:rFonts w:ascii="Times New Roman" w:eastAsia="Times New Roman" w:hAnsi="Times New Roman" w:cs="Times New Roman"/>
          <w:sz w:val="28"/>
          <w:szCs w:val="20"/>
        </w:rPr>
        <w:t>–</w:t>
      </w:r>
      <w:r w:rsidR="000A14BD" w:rsidRPr="00686477">
        <w:rPr>
          <w:rFonts w:ascii="Times New Roman" w:hAnsi="Times New Roman" w:cs="Times New Roman"/>
          <w:sz w:val="28"/>
          <w:szCs w:val="28"/>
        </w:rPr>
        <w:t xml:space="preserve"> </w:t>
      </w:r>
      <w:r w:rsidRPr="00686477">
        <w:rPr>
          <w:rFonts w:ascii="Times New Roman" w:hAnsi="Times New Roman" w:cs="Times New Roman"/>
          <w:sz w:val="28"/>
          <w:szCs w:val="28"/>
        </w:rPr>
        <w:t>в размере 17,0%, т</w:t>
      </w:r>
      <w:r w:rsidR="00D00920" w:rsidRPr="00686477">
        <w:rPr>
          <w:rFonts w:ascii="Times New Roman" w:hAnsi="Times New Roman" w:cs="Times New Roman"/>
          <w:sz w:val="28"/>
          <w:szCs w:val="28"/>
        </w:rPr>
        <w:t>о есть</w:t>
      </w:r>
      <w:r w:rsidRPr="00686477">
        <w:rPr>
          <w:rFonts w:ascii="Times New Roman" w:hAnsi="Times New Roman" w:cs="Times New Roman"/>
          <w:sz w:val="28"/>
          <w:szCs w:val="28"/>
        </w:rPr>
        <w:t xml:space="preserve"> пониженные ставки, предусмотренные Законом Оренбургской области от 03.10.2014 № 2509/697-V-ОЗ «О ставках налога на прибыль организаций отдельным категориям налогоплательщиков», в расчете не участвуют. Как отмечено в информации, представленной минэкономразвития области по запросу Счетной палаты, действующими инвестиционными договорами предоставление государственной поддержки в виде понижения налоговой ставки в 2020 году и плановом периоде не предусмотрено. Информацией об организациях, претендующих на заключение инвестиционных договоров (дополнительных соглашений) на 2020 год, уполномоченный орган не располагает.</w:t>
      </w:r>
    </w:p>
    <w:p w:rsidR="001114E1" w:rsidRPr="00686477" w:rsidRDefault="001114E1" w:rsidP="008232FE">
      <w:pPr>
        <w:autoSpaceDE w:val="0"/>
        <w:autoSpaceDN w:val="0"/>
        <w:adjustRightInd w:val="0"/>
        <w:spacing w:after="0" w:line="240" w:lineRule="auto"/>
        <w:ind w:firstLine="709"/>
        <w:jc w:val="both"/>
        <w:rPr>
          <w:rFonts w:ascii="Times New Roman" w:hAnsi="Times New Roman" w:cs="Times New Roman"/>
          <w:i/>
          <w:sz w:val="24"/>
          <w:szCs w:val="24"/>
        </w:rPr>
      </w:pPr>
      <w:r w:rsidRPr="00686477">
        <w:rPr>
          <w:rFonts w:ascii="Times New Roman" w:hAnsi="Times New Roman" w:cs="Times New Roman"/>
          <w:i/>
          <w:sz w:val="24"/>
          <w:szCs w:val="24"/>
          <w:u w:val="single"/>
        </w:rPr>
        <w:t>Справочно</w:t>
      </w:r>
      <w:r w:rsidRPr="00686477">
        <w:rPr>
          <w:rFonts w:ascii="Times New Roman" w:hAnsi="Times New Roman" w:cs="Times New Roman"/>
          <w:i/>
          <w:sz w:val="24"/>
          <w:szCs w:val="24"/>
        </w:rPr>
        <w:t xml:space="preserve">: </w:t>
      </w:r>
      <w:r w:rsidR="00EE68AF" w:rsidRPr="00686477">
        <w:rPr>
          <w:rFonts w:ascii="Times New Roman" w:hAnsi="Times New Roman" w:cs="Times New Roman"/>
          <w:i/>
          <w:sz w:val="24"/>
          <w:szCs w:val="24"/>
        </w:rPr>
        <w:t>п</w:t>
      </w:r>
      <w:r w:rsidRPr="00686477">
        <w:rPr>
          <w:rFonts w:ascii="Times New Roman" w:hAnsi="Times New Roman" w:cs="Times New Roman"/>
          <w:i/>
          <w:sz w:val="24"/>
          <w:szCs w:val="24"/>
        </w:rPr>
        <w:t>о сведениям минэкономразвития области в текущем году государственной поддержкой в виде применения пониженной ставки при налогообложении прибыли на территории Оренбургской области пользуются две организации. Согласно действующим инвестиционным договорам общая сумма высвобожденных у этих инвесторов</w:t>
      </w:r>
      <w:r w:rsidR="000A14BD" w:rsidRPr="00686477">
        <w:rPr>
          <w:rFonts w:ascii="Times New Roman" w:hAnsi="Times New Roman" w:cs="Times New Roman"/>
          <w:i/>
          <w:sz w:val="24"/>
          <w:szCs w:val="24"/>
        </w:rPr>
        <w:t xml:space="preserve"> </w:t>
      </w:r>
      <w:r w:rsidRPr="00686477">
        <w:rPr>
          <w:rFonts w:ascii="Times New Roman" w:hAnsi="Times New Roman" w:cs="Times New Roman"/>
          <w:i/>
          <w:sz w:val="24"/>
          <w:szCs w:val="24"/>
        </w:rPr>
        <w:t>средств (планируемый объем выпадающих доходов областного бюджета) составляет 1 299 400,0 тыс. рублей (исходя из динамики поступлений по налогу в 2019 году, фактический объем выпадающих доходов может сложиться выше показателя договора).</w:t>
      </w:r>
    </w:p>
    <w:p w:rsidR="001114E1" w:rsidRPr="00686477" w:rsidRDefault="001114E1" w:rsidP="008232FE">
      <w:pPr>
        <w:autoSpaceDE w:val="0"/>
        <w:autoSpaceDN w:val="0"/>
        <w:adjustRightInd w:val="0"/>
        <w:spacing w:after="0" w:line="240" w:lineRule="auto"/>
        <w:ind w:firstLine="709"/>
        <w:jc w:val="both"/>
        <w:rPr>
          <w:rFonts w:ascii="Times New Roman" w:hAnsi="Times New Roman" w:cs="Times New Roman"/>
          <w:i/>
          <w:sz w:val="12"/>
          <w:szCs w:val="12"/>
        </w:rPr>
      </w:pPr>
    </w:p>
    <w:p w:rsidR="001114E1" w:rsidRPr="00686477" w:rsidRDefault="001114E1" w:rsidP="008232FE">
      <w:pPr>
        <w:spacing w:after="0" w:line="240" w:lineRule="auto"/>
        <w:ind w:firstLine="709"/>
        <w:jc w:val="both"/>
        <w:rPr>
          <w:rFonts w:ascii="Times New Roman" w:hAnsi="Times New Roman" w:cs="Times New Roman"/>
          <w:sz w:val="28"/>
          <w:szCs w:val="28"/>
        </w:rPr>
      </w:pPr>
      <w:r w:rsidRPr="00686477">
        <w:rPr>
          <w:rFonts w:ascii="Times New Roman" w:eastAsia="Times New Roman" w:hAnsi="Times New Roman" w:cs="Times New Roman"/>
          <w:sz w:val="28"/>
          <w:szCs w:val="20"/>
        </w:rPr>
        <w:t xml:space="preserve">Поступления по коду </w:t>
      </w:r>
      <w:r w:rsidRPr="00686477">
        <w:rPr>
          <w:rFonts w:ascii="Times New Roman" w:eastAsia="Times New Roman" w:hAnsi="Times New Roman" w:cs="Times New Roman"/>
          <w:b/>
          <w:i/>
          <w:sz w:val="28"/>
          <w:szCs w:val="20"/>
        </w:rPr>
        <w:t xml:space="preserve">«Налог на прибыль организаций (за исключением консолидированных групп налогоплательщиков), зачисляемый в бюджеты субъектов Российской Федерации» </w:t>
      </w:r>
      <w:r w:rsidRPr="00686477">
        <w:rPr>
          <w:rFonts w:ascii="Times New Roman" w:eastAsia="Times New Roman" w:hAnsi="Times New Roman" w:cs="Times New Roman"/>
          <w:sz w:val="28"/>
          <w:szCs w:val="20"/>
        </w:rPr>
        <w:t xml:space="preserve">предусматриваются в </w:t>
      </w:r>
      <w:r w:rsidRPr="00686477">
        <w:rPr>
          <w:rFonts w:ascii="Times New Roman" w:hAnsi="Times New Roman" w:cs="Times New Roman"/>
          <w:sz w:val="28"/>
          <w:szCs w:val="28"/>
        </w:rPr>
        <w:t>2020 году</w:t>
      </w:r>
      <w:r w:rsidR="000A14BD" w:rsidRPr="00686477">
        <w:rPr>
          <w:rFonts w:ascii="Times New Roman" w:hAnsi="Times New Roman" w:cs="Times New Roman"/>
          <w:sz w:val="28"/>
          <w:szCs w:val="28"/>
        </w:rPr>
        <w:t xml:space="preserve"> </w:t>
      </w:r>
      <w:r w:rsidRPr="00686477">
        <w:rPr>
          <w:rFonts w:ascii="Times New Roman" w:hAnsi="Times New Roman" w:cs="Times New Roman"/>
          <w:sz w:val="28"/>
          <w:szCs w:val="28"/>
        </w:rPr>
        <w:t xml:space="preserve">в размере 29 388 999,0 тыс. рублей, или 104,7% к утвержденным на 2019 год бюджетным назначениям (28 075 300,0 тыс. рублей) и 104,3% к ожидаемому за текущий год исполнению (28 184 690,0 тыс. рублей), в 2021 году – 29 924 289,0 тыс. рублей, или 101,8% к 2020 году, в 2022 году – 29 947 682,0 тыс. рублей, или 100,1% к 2021 году. </w:t>
      </w:r>
    </w:p>
    <w:p w:rsidR="001114E1" w:rsidRPr="00686477" w:rsidRDefault="001114E1" w:rsidP="008232FE">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686477">
        <w:rPr>
          <w:rFonts w:ascii="Times New Roman" w:hAnsi="Times New Roman" w:cs="Times New Roman"/>
          <w:i/>
          <w:sz w:val="24"/>
          <w:szCs w:val="24"/>
          <w:u w:val="single"/>
        </w:rPr>
        <w:t>Справочно</w:t>
      </w:r>
      <w:r w:rsidRPr="00686477">
        <w:rPr>
          <w:rFonts w:ascii="Times New Roman" w:hAnsi="Times New Roman" w:cs="Times New Roman"/>
          <w:i/>
          <w:sz w:val="24"/>
          <w:szCs w:val="24"/>
        </w:rPr>
        <w:t xml:space="preserve">: </w:t>
      </w:r>
      <w:r w:rsidR="00EE68AF" w:rsidRPr="00686477">
        <w:rPr>
          <w:rFonts w:ascii="Times New Roman" w:hAnsi="Times New Roman" w:cs="Times New Roman"/>
          <w:i/>
          <w:sz w:val="24"/>
          <w:szCs w:val="24"/>
        </w:rPr>
        <w:t>п</w:t>
      </w:r>
      <w:r w:rsidRPr="00686477">
        <w:rPr>
          <w:rFonts w:ascii="Times New Roman" w:hAnsi="Times New Roman" w:cs="Times New Roman"/>
          <w:i/>
          <w:sz w:val="24"/>
          <w:szCs w:val="24"/>
        </w:rPr>
        <w:t>о данным Отчета ф. № 1-НМ по указанной подстатье налога поступления в областной бюджет по состоянию на 01.10.2019 составили 21 122 896,0</w:t>
      </w:r>
      <w:r w:rsidR="000A14BD" w:rsidRPr="00686477">
        <w:rPr>
          <w:rFonts w:ascii="Times New Roman" w:hAnsi="Times New Roman" w:cs="Times New Roman"/>
          <w:i/>
          <w:sz w:val="24"/>
          <w:szCs w:val="24"/>
        </w:rPr>
        <w:t> </w:t>
      </w:r>
      <w:r w:rsidRPr="00686477">
        <w:rPr>
          <w:rFonts w:ascii="Times New Roman" w:hAnsi="Times New Roman" w:cs="Times New Roman"/>
          <w:i/>
          <w:sz w:val="24"/>
          <w:szCs w:val="24"/>
        </w:rPr>
        <w:t>тыс. рублей, или 75,2% к годовому объему утвержденных назначений и 115,0% к аналогичному периоду прошлого года.</w:t>
      </w:r>
    </w:p>
    <w:p w:rsidR="001114E1" w:rsidRPr="00686477" w:rsidRDefault="001114E1" w:rsidP="008232FE">
      <w:pPr>
        <w:widowControl w:val="0"/>
        <w:autoSpaceDE w:val="0"/>
        <w:autoSpaceDN w:val="0"/>
        <w:adjustRightInd w:val="0"/>
        <w:spacing w:after="0" w:line="240" w:lineRule="auto"/>
        <w:ind w:firstLine="709"/>
        <w:jc w:val="both"/>
        <w:rPr>
          <w:rFonts w:ascii="Times New Roman" w:hAnsi="Times New Roman" w:cs="Times New Roman"/>
          <w:i/>
          <w:sz w:val="12"/>
          <w:szCs w:val="12"/>
        </w:rPr>
      </w:pPr>
    </w:p>
    <w:p w:rsidR="001114E1" w:rsidRPr="00686477" w:rsidRDefault="00C26B47" w:rsidP="008232FE">
      <w:pPr>
        <w:spacing w:after="0" w:line="240" w:lineRule="auto"/>
        <w:ind w:firstLine="709"/>
        <w:jc w:val="both"/>
        <w:rPr>
          <w:rFonts w:ascii="Times New Roman" w:eastAsia="Times New Roman" w:hAnsi="Times New Roman" w:cs="Times New Roman"/>
          <w:sz w:val="28"/>
          <w:szCs w:val="20"/>
        </w:rPr>
      </w:pPr>
      <w:r w:rsidRPr="00686477">
        <w:rPr>
          <w:rFonts w:ascii="Times New Roman" w:eastAsia="Times New Roman" w:hAnsi="Times New Roman" w:cs="Times New Roman"/>
          <w:sz w:val="28"/>
          <w:szCs w:val="20"/>
        </w:rPr>
        <w:t>Планируемые п</w:t>
      </w:r>
      <w:r w:rsidR="001114E1" w:rsidRPr="00686477">
        <w:rPr>
          <w:rFonts w:ascii="Times New Roman" w:eastAsia="Times New Roman" w:hAnsi="Times New Roman" w:cs="Times New Roman"/>
          <w:sz w:val="28"/>
          <w:szCs w:val="20"/>
        </w:rPr>
        <w:t>оступлени</w:t>
      </w:r>
      <w:r w:rsidRPr="00686477">
        <w:rPr>
          <w:rFonts w:ascii="Times New Roman" w:eastAsia="Times New Roman" w:hAnsi="Times New Roman" w:cs="Times New Roman"/>
          <w:sz w:val="28"/>
          <w:szCs w:val="20"/>
        </w:rPr>
        <w:t>я</w:t>
      </w:r>
      <w:r w:rsidR="001114E1" w:rsidRPr="00686477">
        <w:rPr>
          <w:rFonts w:ascii="Times New Roman" w:eastAsia="Times New Roman" w:hAnsi="Times New Roman" w:cs="Times New Roman"/>
          <w:sz w:val="28"/>
          <w:szCs w:val="20"/>
        </w:rPr>
        <w:t xml:space="preserve"> по коду </w:t>
      </w:r>
      <w:r w:rsidR="001114E1" w:rsidRPr="00686477">
        <w:rPr>
          <w:rFonts w:ascii="Times New Roman" w:eastAsia="Times New Roman" w:hAnsi="Times New Roman" w:cs="Times New Roman"/>
          <w:b/>
          <w:i/>
          <w:sz w:val="28"/>
          <w:szCs w:val="20"/>
        </w:rPr>
        <w:t>«Налог на прибыль организаций консолидированных групп налогоплательщиков, зачисляемый в бюджеты субъектов Российской Федерации»</w:t>
      </w:r>
      <w:r w:rsidR="001114E1" w:rsidRPr="00686477">
        <w:rPr>
          <w:rFonts w:ascii="Times New Roman" w:eastAsia="Times New Roman" w:hAnsi="Times New Roman" w:cs="Times New Roman"/>
          <w:sz w:val="28"/>
          <w:szCs w:val="20"/>
        </w:rPr>
        <w:t xml:space="preserve"> согласно Законопроекту составля</w:t>
      </w:r>
      <w:r w:rsidRPr="00686477">
        <w:rPr>
          <w:rFonts w:ascii="Times New Roman" w:eastAsia="Times New Roman" w:hAnsi="Times New Roman" w:cs="Times New Roman"/>
          <w:sz w:val="28"/>
          <w:szCs w:val="20"/>
        </w:rPr>
        <w:t>ю</w:t>
      </w:r>
      <w:r w:rsidR="001114E1" w:rsidRPr="00686477">
        <w:rPr>
          <w:rFonts w:ascii="Times New Roman" w:eastAsia="Times New Roman" w:hAnsi="Times New Roman" w:cs="Times New Roman"/>
          <w:sz w:val="28"/>
          <w:szCs w:val="20"/>
        </w:rPr>
        <w:t>т: в 2020 году – 5 531 980,0 тыс. рублей, или 112,1% к бюджетным назначениям 2019 года (4 934 700,0 тыс. рублей) и 99,5% к ожидаемому исполнению (5 560 792,0 тыс. рублей), в 2021 году и 2022 году – по 5 556 314,0 тыс. рублей, или 100,4% к 2020 году.</w:t>
      </w:r>
    </w:p>
    <w:p w:rsidR="001114E1" w:rsidRPr="00686477" w:rsidRDefault="001114E1" w:rsidP="008232FE">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686477">
        <w:rPr>
          <w:rFonts w:ascii="Times New Roman" w:hAnsi="Times New Roman" w:cs="Times New Roman"/>
          <w:i/>
          <w:sz w:val="24"/>
          <w:szCs w:val="24"/>
          <w:u w:val="single"/>
        </w:rPr>
        <w:t>Справочно</w:t>
      </w:r>
      <w:r w:rsidRPr="00686477">
        <w:rPr>
          <w:rFonts w:ascii="Times New Roman" w:hAnsi="Times New Roman" w:cs="Times New Roman"/>
          <w:i/>
          <w:sz w:val="24"/>
          <w:szCs w:val="24"/>
        </w:rPr>
        <w:t xml:space="preserve">: </w:t>
      </w:r>
      <w:r w:rsidR="00EE68AF" w:rsidRPr="00686477">
        <w:rPr>
          <w:rFonts w:ascii="Times New Roman" w:hAnsi="Times New Roman" w:cs="Times New Roman"/>
          <w:i/>
          <w:sz w:val="24"/>
          <w:szCs w:val="24"/>
        </w:rPr>
        <w:t>п</w:t>
      </w:r>
      <w:r w:rsidRPr="00686477">
        <w:rPr>
          <w:rFonts w:ascii="Times New Roman" w:hAnsi="Times New Roman" w:cs="Times New Roman"/>
          <w:i/>
          <w:sz w:val="24"/>
          <w:szCs w:val="24"/>
        </w:rPr>
        <w:t xml:space="preserve">о данным Отчета ф. № 1-НМ поступления в областной бюджет на </w:t>
      </w:r>
      <w:r w:rsidRPr="00686477">
        <w:rPr>
          <w:rFonts w:ascii="Times New Roman" w:hAnsi="Times New Roman" w:cs="Times New Roman"/>
          <w:i/>
          <w:sz w:val="24"/>
          <w:szCs w:val="24"/>
        </w:rPr>
        <w:lastRenderedPageBreak/>
        <w:t xml:space="preserve">01.10.2019 по подстатье составили 5 481 916,0 тыс. рублей, или 111,1% к годовому объему утвержденных назначений и 142,4% к аналогичному периоду прошлого года. Высокий уровень исполнения обусловлен увеличением налоговой базы. Как отмечено УФНС по Оренбургской области в информации, представленной по запросу Счетной палаты, рост поступлений обеспечен в </w:t>
      </w:r>
      <w:r w:rsidRPr="00686477">
        <w:rPr>
          <w:rFonts w:ascii="Times New Roman" w:hAnsi="Times New Roman" w:cs="Times New Roman"/>
          <w:i/>
          <w:sz w:val="24"/>
          <w:szCs w:val="24"/>
          <w:lang w:val="en-US"/>
        </w:rPr>
        <w:t>I</w:t>
      </w:r>
      <w:r w:rsidRPr="00686477">
        <w:rPr>
          <w:rFonts w:ascii="Times New Roman" w:hAnsi="Times New Roman" w:cs="Times New Roman"/>
          <w:i/>
          <w:sz w:val="24"/>
          <w:szCs w:val="24"/>
        </w:rPr>
        <w:t xml:space="preserve"> полугодии 2019 года организацией, являющейся ответственным участником КГН и состоящей на учете в МРИ ФНС России по крупнейшим налогоплательщикам № 2.</w:t>
      </w:r>
    </w:p>
    <w:p w:rsidR="001114E1" w:rsidRPr="00686477" w:rsidRDefault="001114E1" w:rsidP="008232FE">
      <w:pPr>
        <w:widowControl w:val="0"/>
        <w:autoSpaceDE w:val="0"/>
        <w:autoSpaceDN w:val="0"/>
        <w:adjustRightInd w:val="0"/>
        <w:spacing w:after="0" w:line="240" w:lineRule="auto"/>
        <w:ind w:firstLine="709"/>
        <w:jc w:val="both"/>
        <w:rPr>
          <w:rFonts w:ascii="Times New Roman" w:hAnsi="Times New Roman" w:cs="Times New Roman"/>
          <w:sz w:val="12"/>
          <w:szCs w:val="12"/>
        </w:rPr>
      </w:pPr>
    </w:p>
    <w:p w:rsidR="001114E1" w:rsidRPr="00686477" w:rsidRDefault="001114E1" w:rsidP="008232FE">
      <w:pPr>
        <w:spacing w:after="0" w:line="240" w:lineRule="auto"/>
        <w:ind w:firstLine="709"/>
        <w:jc w:val="both"/>
        <w:rPr>
          <w:rFonts w:ascii="Times New Roman" w:eastAsia="Times New Roman" w:hAnsi="Times New Roman" w:cs="Times New Roman"/>
          <w:sz w:val="8"/>
          <w:szCs w:val="8"/>
        </w:rPr>
      </w:pPr>
      <w:r w:rsidRPr="00686477">
        <w:rPr>
          <w:rFonts w:ascii="Times New Roman" w:hAnsi="Times New Roman" w:cs="Times New Roman"/>
          <w:sz w:val="28"/>
          <w:szCs w:val="28"/>
        </w:rPr>
        <w:t xml:space="preserve">Согласно Методике УФНС по Оренбургской области за основу при планировании налога был принят макроэкономический параметр Прогноза социально-экономического развития области «прибыль прибыльных организаций» (учтенный в расчете поступлений за вычетом доходов, исключаемых из прибыли, и суммы убытков, относимых на уменьшение налогооблагаемой базы, принятых по данным Отчета ф. № 5-П), предусмотренный в следующих размерах: </w:t>
      </w:r>
    </w:p>
    <w:p w:rsidR="001114E1" w:rsidRPr="00686477" w:rsidRDefault="001114E1" w:rsidP="001114E1">
      <w:pPr>
        <w:widowControl w:val="0"/>
        <w:autoSpaceDE w:val="0"/>
        <w:autoSpaceDN w:val="0"/>
        <w:adjustRightInd w:val="0"/>
        <w:spacing w:after="0" w:line="240" w:lineRule="auto"/>
        <w:ind w:firstLine="567"/>
        <w:jc w:val="right"/>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Таблица </w:t>
      </w:r>
      <w:r w:rsidR="00473F34" w:rsidRPr="00686477">
        <w:rPr>
          <w:rFonts w:ascii="Times New Roman" w:eastAsia="Times New Roman" w:hAnsi="Times New Roman" w:cs="Times New Roman"/>
          <w:sz w:val="28"/>
          <w:szCs w:val="28"/>
        </w:rPr>
        <w:t>1</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951"/>
        <w:gridCol w:w="1134"/>
        <w:gridCol w:w="1276"/>
        <w:gridCol w:w="1276"/>
        <w:gridCol w:w="1275"/>
        <w:gridCol w:w="1276"/>
        <w:gridCol w:w="1276"/>
      </w:tblGrid>
      <w:tr w:rsidR="001114E1" w:rsidRPr="00686477" w:rsidTr="009E3632">
        <w:trPr>
          <w:trHeight w:val="20"/>
        </w:trPr>
        <w:tc>
          <w:tcPr>
            <w:tcW w:w="1951" w:type="dxa"/>
          </w:tcPr>
          <w:p w:rsidR="001114E1" w:rsidRPr="00686477" w:rsidRDefault="001114E1" w:rsidP="004B0B79">
            <w:pPr>
              <w:spacing w:after="0" w:line="240" w:lineRule="auto"/>
              <w:jc w:val="center"/>
              <w:rPr>
                <w:rFonts w:ascii="Times New Roman" w:hAnsi="Times New Roman" w:cs="Times New Roman"/>
                <w:sz w:val="24"/>
                <w:szCs w:val="24"/>
              </w:rPr>
            </w:pPr>
          </w:p>
        </w:tc>
        <w:tc>
          <w:tcPr>
            <w:tcW w:w="1134" w:type="dxa"/>
          </w:tcPr>
          <w:p w:rsidR="001114E1" w:rsidRPr="00686477" w:rsidRDefault="001114E1" w:rsidP="004B0B79">
            <w:pPr>
              <w:spacing w:after="0" w:line="240" w:lineRule="auto"/>
              <w:jc w:val="center"/>
              <w:rPr>
                <w:rFonts w:ascii="Times New Roman" w:hAnsi="Times New Roman" w:cs="Times New Roman"/>
                <w:sz w:val="24"/>
                <w:szCs w:val="24"/>
              </w:rPr>
            </w:pPr>
            <w:r w:rsidRPr="00686477">
              <w:rPr>
                <w:rFonts w:ascii="Times New Roman" w:hAnsi="Times New Roman" w:cs="Times New Roman"/>
                <w:sz w:val="24"/>
                <w:szCs w:val="24"/>
              </w:rPr>
              <w:t>Единица измерения</w:t>
            </w:r>
          </w:p>
        </w:tc>
        <w:tc>
          <w:tcPr>
            <w:tcW w:w="1276" w:type="dxa"/>
          </w:tcPr>
          <w:p w:rsidR="001114E1" w:rsidRPr="00686477" w:rsidRDefault="001114E1" w:rsidP="004B0B79">
            <w:pPr>
              <w:spacing w:after="0" w:line="240" w:lineRule="auto"/>
              <w:jc w:val="center"/>
              <w:rPr>
                <w:rFonts w:ascii="Times New Roman" w:hAnsi="Times New Roman" w:cs="Times New Roman"/>
                <w:sz w:val="24"/>
                <w:szCs w:val="24"/>
              </w:rPr>
            </w:pPr>
            <w:r w:rsidRPr="00686477">
              <w:rPr>
                <w:rFonts w:ascii="Times New Roman" w:hAnsi="Times New Roman" w:cs="Times New Roman"/>
                <w:sz w:val="24"/>
                <w:szCs w:val="24"/>
              </w:rPr>
              <w:t>2018 год – отчет</w:t>
            </w:r>
          </w:p>
          <w:p w:rsidR="001114E1" w:rsidRPr="00686477" w:rsidRDefault="001114E1" w:rsidP="004B0B79">
            <w:pPr>
              <w:spacing w:after="0" w:line="240" w:lineRule="auto"/>
              <w:jc w:val="center"/>
              <w:rPr>
                <w:rFonts w:ascii="Times New Roman" w:hAnsi="Times New Roman" w:cs="Times New Roman"/>
                <w:sz w:val="24"/>
                <w:szCs w:val="24"/>
              </w:rPr>
            </w:pPr>
          </w:p>
        </w:tc>
        <w:tc>
          <w:tcPr>
            <w:tcW w:w="1276" w:type="dxa"/>
          </w:tcPr>
          <w:p w:rsidR="001114E1" w:rsidRPr="00686477" w:rsidRDefault="001114E1" w:rsidP="004B0B79">
            <w:pPr>
              <w:spacing w:after="0" w:line="240" w:lineRule="auto"/>
              <w:jc w:val="center"/>
              <w:rPr>
                <w:rFonts w:ascii="Times New Roman" w:hAnsi="Times New Roman" w:cs="Times New Roman"/>
                <w:sz w:val="24"/>
                <w:szCs w:val="24"/>
              </w:rPr>
            </w:pPr>
            <w:r w:rsidRPr="00686477">
              <w:rPr>
                <w:rFonts w:ascii="Times New Roman" w:hAnsi="Times New Roman" w:cs="Times New Roman"/>
                <w:sz w:val="24"/>
                <w:szCs w:val="24"/>
              </w:rPr>
              <w:t xml:space="preserve">2019 год </w:t>
            </w:r>
            <w:r w:rsidR="00FC2FB8" w:rsidRPr="00686477">
              <w:rPr>
                <w:rFonts w:ascii="Times New Roman" w:hAnsi="Times New Roman" w:cs="Times New Roman"/>
                <w:sz w:val="24"/>
                <w:szCs w:val="24"/>
              </w:rPr>
              <w:t>–</w:t>
            </w:r>
            <w:r w:rsidRPr="00686477">
              <w:rPr>
                <w:rFonts w:ascii="Times New Roman" w:hAnsi="Times New Roman" w:cs="Times New Roman"/>
                <w:sz w:val="24"/>
                <w:szCs w:val="24"/>
              </w:rPr>
              <w:t xml:space="preserve"> оценка</w:t>
            </w:r>
          </w:p>
        </w:tc>
        <w:tc>
          <w:tcPr>
            <w:tcW w:w="1275" w:type="dxa"/>
          </w:tcPr>
          <w:p w:rsidR="001114E1" w:rsidRPr="00686477" w:rsidRDefault="001114E1" w:rsidP="004B0B79">
            <w:pPr>
              <w:spacing w:after="0" w:line="240" w:lineRule="auto"/>
              <w:jc w:val="center"/>
              <w:rPr>
                <w:rFonts w:ascii="Times New Roman" w:hAnsi="Times New Roman" w:cs="Times New Roman"/>
                <w:sz w:val="24"/>
                <w:szCs w:val="24"/>
              </w:rPr>
            </w:pPr>
            <w:r w:rsidRPr="00686477">
              <w:rPr>
                <w:rFonts w:ascii="Times New Roman" w:hAnsi="Times New Roman" w:cs="Times New Roman"/>
                <w:sz w:val="24"/>
                <w:szCs w:val="24"/>
              </w:rPr>
              <w:t xml:space="preserve">2020 год – </w:t>
            </w:r>
          </w:p>
          <w:p w:rsidR="001114E1" w:rsidRPr="00686477" w:rsidRDefault="001114E1" w:rsidP="004B0B79">
            <w:pPr>
              <w:spacing w:after="0" w:line="240" w:lineRule="auto"/>
              <w:jc w:val="center"/>
              <w:rPr>
                <w:rFonts w:ascii="Times New Roman" w:hAnsi="Times New Roman" w:cs="Times New Roman"/>
                <w:sz w:val="24"/>
                <w:szCs w:val="24"/>
              </w:rPr>
            </w:pPr>
            <w:r w:rsidRPr="00686477">
              <w:rPr>
                <w:rFonts w:ascii="Times New Roman" w:hAnsi="Times New Roman" w:cs="Times New Roman"/>
                <w:sz w:val="24"/>
                <w:szCs w:val="24"/>
              </w:rPr>
              <w:t>прогноз</w:t>
            </w:r>
          </w:p>
        </w:tc>
        <w:tc>
          <w:tcPr>
            <w:tcW w:w="1276" w:type="dxa"/>
          </w:tcPr>
          <w:p w:rsidR="001114E1" w:rsidRPr="00686477" w:rsidRDefault="001114E1" w:rsidP="004B0B79">
            <w:pPr>
              <w:spacing w:after="0" w:line="240" w:lineRule="auto"/>
              <w:jc w:val="center"/>
              <w:rPr>
                <w:rFonts w:ascii="Times New Roman" w:hAnsi="Times New Roman" w:cs="Times New Roman"/>
                <w:sz w:val="24"/>
                <w:szCs w:val="24"/>
              </w:rPr>
            </w:pPr>
            <w:r w:rsidRPr="00686477">
              <w:rPr>
                <w:rFonts w:ascii="Times New Roman" w:hAnsi="Times New Roman" w:cs="Times New Roman"/>
                <w:sz w:val="24"/>
                <w:szCs w:val="24"/>
              </w:rPr>
              <w:t xml:space="preserve">2021 год – </w:t>
            </w:r>
          </w:p>
          <w:p w:rsidR="001114E1" w:rsidRPr="00686477" w:rsidRDefault="001114E1" w:rsidP="004B0B79">
            <w:pPr>
              <w:spacing w:after="0" w:line="240" w:lineRule="auto"/>
              <w:jc w:val="center"/>
              <w:rPr>
                <w:rFonts w:ascii="Times New Roman" w:hAnsi="Times New Roman" w:cs="Times New Roman"/>
                <w:sz w:val="24"/>
                <w:szCs w:val="24"/>
              </w:rPr>
            </w:pPr>
            <w:r w:rsidRPr="00686477">
              <w:rPr>
                <w:rFonts w:ascii="Times New Roman" w:hAnsi="Times New Roman" w:cs="Times New Roman"/>
                <w:sz w:val="24"/>
                <w:szCs w:val="24"/>
              </w:rPr>
              <w:t>прогноз</w:t>
            </w:r>
          </w:p>
        </w:tc>
        <w:tc>
          <w:tcPr>
            <w:tcW w:w="1276" w:type="dxa"/>
          </w:tcPr>
          <w:p w:rsidR="001114E1" w:rsidRPr="00686477" w:rsidRDefault="001114E1" w:rsidP="004B0B79">
            <w:pPr>
              <w:spacing w:after="0" w:line="240" w:lineRule="auto"/>
              <w:jc w:val="center"/>
              <w:rPr>
                <w:rFonts w:ascii="Times New Roman" w:hAnsi="Times New Roman" w:cs="Times New Roman"/>
                <w:sz w:val="24"/>
                <w:szCs w:val="24"/>
              </w:rPr>
            </w:pPr>
            <w:r w:rsidRPr="00686477">
              <w:rPr>
                <w:rFonts w:ascii="Times New Roman" w:hAnsi="Times New Roman" w:cs="Times New Roman"/>
                <w:sz w:val="24"/>
                <w:szCs w:val="24"/>
              </w:rPr>
              <w:t xml:space="preserve">2022 год – </w:t>
            </w:r>
          </w:p>
          <w:p w:rsidR="001114E1" w:rsidRPr="00686477" w:rsidRDefault="001114E1" w:rsidP="004B0B79">
            <w:pPr>
              <w:spacing w:after="0" w:line="240" w:lineRule="auto"/>
              <w:jc w:val="center"/>
              <w:rPr>
                <w:rFonts w:ascii="Times New Roman" w:hAnsi="Times New Roman" w:cs="Times New Roman"/>
                <w:sz w:val="24"/>
                <w:szCs w:val="24"/>
              </w:rPr>
            </w:pPr>
            <w:r w:rsidRPr="00686477">
              <w:rPr>
                <w:rFonts w:ascii="Times New Roman" w:hAnsi="Times New Roman" w:cs="Times New Roman"/>
                <w:sz w:val="24"/>
                <w:szCs w:val="24"/>
              </w:rPr>
              <w:t>прогноз</w:t>
            </w:r>
          </w:p>
        </w:tc>
      </w:tr>
      <w:tr w:rsidR="001114E1" w:rsidRPr="00686477" w:rsidTr="009E3632">
        <w:trPr>
          <w:trHeight w:val="20"/>
        </w:trPr>
        <w:tc>
          <w:tcPr>
            <w:tcW w:w="1951" w:type="dxa"/>
          </w:tcPr>
          <w:p w:rsidR="001114E1" w:rsidRPr="00686477" w:rsidRDefault="001114E1" w:rsidP="004B0B79">
            <w:pPr>
              <w:spacing w:after="0" w:line="240" w:lineRule="auto"/>
              <w:rPr>
                <w:rFonts w:ascii="Times New Roman" w:hAnsi="Times New Roman" w:cs="Times New Roman"/>
                <w:sz w:val="24"/>
                <w:szCs w:val="24"/>
              </w:rPr>
            </w:pPr>
            <w:r w:rsidRPr="00686477">
              <w:rPr>
                <w:rFonts w:ascii="Times New Roman" w:hAnsi="Times New Roman" w:cs="Times New Roman"/>
                <w:sz w:val="24"/>
                <w:szCs w:val="24"/>
              </w:rPr>
              <w:t>Прибыль прибыльных организаций</w:t>
            </w:r>
          </w:p>
        </w:tc>
        <w:tc>
          <w:tcPr>
            <w:tcW w:w="1134" w:type="dxa"/>
          </w:tcPr>
          <w:p w:rsidR="001114E1" w:rsidRPr="00686477" w:rsidRDefault="001114E1" w:rsidP="004B0B79">
            <w:pPr>
              <w:spacing w:after="0" w:line="240" w:lineRule="auto"/>
              <w:jc w:val="center"/>
              <w:rPr>
                <w:rFonts w:ascii="Times New Roman" w:hAnsi="Times New Roman" w:cs="Times New Roman"/>
                <w:sz w:val="24"/>
                <w:szCs w:val="24"/>
              </w:rPr>
            </w:pPr>
            <w:r w:rsidRPr="00686477">
              <w:rPr>
                <w:rFonts w:ascii="Times New Roman" w:hAnsi="Times New Roman" w:cs="Times New Roman"/>
                <w:sz w:val="24"/>
                <w:szCs w:val="24"/>
              </w:rPr>
              <w:t>млн. рублей</w:t>
            </w:r>
          </w:p>
        </w:tc>
        <w:tc>
          <w:tcPr>
            <w:tcW w:w="1276" w:type="dxa"/>
          </w:tcPr>
          <w:p w:rsidR="001114E1" w:rsidRPr="00686477" w:rsidRDefault="001114E1" w:rsidP="004B0B79">
            <w:pPr>
              <w:spacing w:after="0" w:line="240" w:lineRule="auto"/>
              <w:jc w:val="right"/>
              <w:rPr>
                <w:rFonts w:ascii="Times New Roman" w:hAnsi="Times New Roman" w:cs="Times New Roman"/>
                <w:sz w:val="24"/>
                <w:szCs w:val="24"/>
              </w:rPr>
            </w:pPr>
            <w:r w:rsidRPr="00686477">
              <w:rPr>
                <w:rFonts w:ascii="Times New Roman" w:hAnsi="Times New Roman" w:cs="Times New Roman"/>
                <w:sz w:val="24"/>
                <w:szCs w:val="24"/>
              </w:rPr>
              <w:t>213 736,9</w:t>
            </w:r>
          </w:p>
        </w:tc>
        <w:tc>
          <w:tcPr>
            <w:tcW w:w="1276" w:type="dxa"/>
          </w:tcPr>
          <w:p w:rsidR="001114E1" w:rsidRPr="00686477" w:rsidRDefault="001114E1" w:rsidP="004B0B79">
            <w:pPr>
              <w:spacing w:after="0" w:line="240" w:lineRule="auto"/>
              <w:jc w:val="right"/>
              <w:rPr>
                <w:rFonts w:ascii="Times New Roman" w:hAnsi="Times New Roman" w:cs="Times New Roman"/>
                <w:sz w:val="24"/>
                <w:szCs w:val="24"/>
              </w:rPr>
            </w:pPr>
            <w:r w:rsidRPr="00686477">
              <w:rPr>
                <w:rFonts w:ascii="Times New Roman" w:hAnsi="Times New Roman" w:cs="Times New Roman"/>
                <w:sz w:val="24"/>
                <w:szCs w:val="24"/>
              </w:rPr>
              <w:t>213 032,3</w:t>
            </w:r>
          </w:p>
        </w:tc>
        <w:tc>
          <w:tcPr>
            <w:tcW w:w="1275" w:type="dxa"/>
          </w:tcPr>
          <w:p w:rsidR="001114E1" w:rsidRPr="00686477" w:rsidRDefault="001114E1" w:rsidP="004B0B79">
            <w:pPr>
              <w:spacing w:after="0" w:line="240" w:lineRule="auto"/>
              <w:jc w:val="right"/>
              <w:rPr>
                <w:rFonts w:ascii="Times New Roman" w:hAnsi="Times New Roman" w:cs="Times New Roman"/>
                <w:sz w:val="24"/>
                <w:szCs w:val="24"/>
              </w:rPr>
            </w:pPr>
            <w:r w:rsidRPr="00686477">
              <w:rPr>
                <w:rFonts w:ascii="Times New Roman" w:hAnsi="Times New Roman" w:cs="Times New Roman"/>
                <w:sz w:val="24"/>
                <w:szCs w:val="24"/>
              </w:rPr>
              <w:t>213 291,8</w:t>
            </w:r>
          </w:p>
        </w:tc>
        <w:tc>
          <w:tcPr>
            <w:tcW w:w="1276" w:type="dxa"/>
          </w:tcPr>
          <w:p w:rsidR="001114E1" w:rsidRPr="00686477" w:rsidRDefault="001114E1" w:rsidP="004B0B79">
            <w:pPr>
              <w:spacing w:after="0" w:line="240" w:lineRule="auto"/>
              <w:jc w:val="right"/>
              <w:rPr>
                <w:rFonts w:ascii="Times New Roman" w:hAnsi="Times New Roman" w:cs="Times New Roman"/>
                <w:sz w:val="24"/>
                <w:szCs w:val="24"/>
              </w:rPr>
            </w:pPr>
            <w:r w:rsidRPr="00686477">
              <w:rPr>
                <w:rFonts w:ascii="Times New Roman" w:hAnsi="Times New Roman" w:cs="Times New Roman"/>
                <w:sz w:val="24"/>
                <w:szCs w:val="24"/>
              </w:rPr>
              <w:t>216 583,7</w:t>
            </w:r>
          </w:p>
        </w:tc>
        <w:tc>
          <w:tcPr>
            <w:tcW w:w="1276" w:type="dxa"/>
          </w:tcPr>
          <w:p w:rsidR="001114E1" w:rsidRPr="00686477" w:rsidRDefault="001114E1" w:rsidP="004B0B79">
            <w:pPr>
              <w:spacing w:after="0" w:line="240" w:lineRule="auto"/>
              <w:jc w:val="right"/>
              <w:rPr>
                <w:rFonts w:ascii="Times New Roman" w:hAnsi="Times New Roman" w:cs="Times New Roman"/>
                <w:sz w:val="24"/>
                <w:szCs w:val="24"/>
              </w:rPr>
            </w:pPr>
            <w:r w:rsidRPr="00686477">
              <w:rPr>
                <w:rFonts w:ascii="Times New Roman" w:hAnsi="Times New Roman" w:cs="Times New Roman"/>
                <w:sz w:val="24"/>
                <w:szCs w:val="24"/>
              </w:rPr>
              <w:t>220 302,6</w:t>
            </w:r>
          </w:p>
        </w:tc>
      </w:tr>
      <w:tr w:rsidR="001114E1" w:rsidRPr="00686477" w:rsidTr="009E3632">
        <w:trPr>
          <w:trHeight w:val="20"/>
        </w:trPr>
        <w:tc>
          <w:tcPr>
            <w:tcW w:w="1951" w:type="dxa"/>
          </w:tcPr>
          <w:p w:rsidR="001114E1" w:rsidRPr="00686477" w:rsidRDefault="001114E1" w:rsidP="004B0B79">
            <w:pPr>
              <w:spacing w:after="0" w:line="240" w:lineRule="auto"/>
              <w:rPr>
                <w:rFonts w:ascii="Times New Roman" w:hAnsi="Times New Roman" w:cs="Times New Roman"/>
                <w:i/>
                <w:sz w:val="24"/>
                <w:szCs w:val="24"/>
              </w:rPr>
            </w:pPr>
            <w:r w:rsidRPr="00686477">
              <w:rPr>
                <w:rFonts w:ascii="Times New Roman" w:hAnsi="Times New Roman" w:cs="Times New Roman"/>
                <w:i/>
                <w:sz w:val="24"/>
                <w:szCs w:val="24"/>
              </w:rPr>
              <w:t>К предыдущему году</w:t>
            </w:r>
          </w:p>
        </w:tc>
        <w:tc>
          <w:tcPr>
            <w:tcW w:w="1134" w:type="dxa"/>
          </w:tcPr>
          <w:p w:rsidR="001114E1" w:rsidRPr="00686477" w:rsidRDefault="001114E1" w:rsidP="004B0B79">
            <w:pPr>
              <w:spacing w:after="0" w:line="240" w:lineRule="auto"/>
              <w:jc w:val="center"/>
              <w:rPr>
                <w:rFonts w:ascii="Times New Roman" w:hAnsi="Times New Roman" w:cs="Times New Roman"/>
                <w:i/>
                <w:sz w:val="24"/>
                <w:szCs w:val="24"/>
              </w:rPr>
            </w:pPr>
            <w:r w:rsidRPr="00686477">
              <w:rPr>
                <w:rFonts w:ascii="Times New Roman" w:hAnsi="Times New Roman" w:cs="Times New Roman"/>
                <w:i/>
                <w:sz w:val="24"/>
                <w:szCs w:val="24"/>
              </w:rPr>
              <w:t>%</w:t>
            </w:r>
          </w:p>
        </w:tc>
        <w:tc>
          <w:tcPr>
            <w:tcW w:w="1276" w:type="dxa"/>
          </w:tcPr>
          <w:p w:rsidR="001114E1" w:rsidRPr="00686477" w:rsidRDefault="001114E1" w:rsidP="004B0B79">
            <w:pPr>
              <w:spacing w:after="0" w:line="240" w:lineRule="auto"/>
              <w:jc w:val="right"/>
              <w:rPr>
                <w:rFonts w:ascii="Times New Roman" w:hAnsi="Times New Roman" w:cs="Times New Roman"/>
                <w:i/>
                <w:sz w:val="24"/>
                <w:szCs w:val="24"/>
              </w:rPr>
            </w:pPr>
            <w:r w:rsidRPr="00686477">
              <w:rPr>
                <w:rFonts w:ascii="Times New Roman" w:hAnsi="Times New Roman" w:cs="Times New Roman"/>
                <w:i/>
                <w:sz w:val="24"/>
                <w:szCs w:val="24"/>
              </w:rPr>
              <w:t>135,3</w:t>
            </w:r>
          </w:p>
        </w:tc>
        <w:tc>
          <w:tcPr>
            <w:tcW w:w="1276" w:type="dxa"/>
          </w:tcPr>
          <w:p w:rsidR="001114E1" w:rsidRPr="00686477" w:rsidRDefault="001114E1" w:rsidP="004B0B79">
            <w:pPr>
              <w:spacing w:after="0" w:line="240" w:lineRule="auto"/>
              <w:jc w:val="right"/>
              <w:rPr>
                <w:rFonts w:ascii="Times New Roman" w:hAnsi="Times New Roman" w:cs="Times New Roman"/>
                <w:i/>
                <w:sz w:val="24"/>
                <w:szCs w:val="24"/>
              </w:rPr>
            </w:pPr>
            <w:r w:rsidRPr="00686477">
              <w:rPr>
                <w:rFonts w:ascii="Times New Roman" w:hAnsi="Times New Roman" w:cs="Times New Roman"/>
                <w:i/>
                <w:sz w:val="24"/>
                <w:szCs w:val="24"/>
              </w:rPr>
              <w:t>99,7</w:t>
            </w:r>
          </w:p>
        </w:tc>
        <w:tc>
          <w:tcPr>
            <w:tcW w:w="1275" w:type="dxa"/>
          </w:tcPr>
          <w:p w:rsidR="001114E1" w:rsidRPr="00686477" w:rsidRDefault="001114E1" w:rsidP="004B0B79">
            <w:pPr>
              <w:spacing w:after="0" w:line="240" w:lineRule="auto"/>
              <w:jc w:val="right"/>
              <w:rPr>
                <w:rFonts w:ascii="Times New Roman" w:hAnsi="Times New Roman" w:cs="Times New Roman"/>
                <w:i/>
                <w:sz w:val="24"/>
                <w:szCs w:val="24"/>
              </w:rPr>
            </w:pPr>
            <w:r w:rsidRPr="00686477">
              <w:rPr>
                <w:rFonts w:ascii="Times New Roman" w:hAnsi="Times New Roman" w:cs="Times New Roman"/>
                <w:i/>
                <w:sz w:val="24"/>
                <w:szCs w:val="24"/>
              </w:rPr>
              <w:t>100,1</w:t>
            </w:r>
          </w:p>
        </w:tc>
        <w:tc>
          <w:tcPr>
            <w:tcW w:w="1276" w:type="dxa"/>
          </w:tcPr>
          <w:p w:rsidR="001114E1" w:rsidRPr="00686477" w:rsidRDefault="001114E1" w:rsidP="004B0B79">
            <w:pPr>
              <w:spacing w:after="0" w:line="240" w:lineRule="auto"/>
              <w:jc w:val="right"/>
              <w:rPr>
                <w:rFonts w:ascii="Times New Roman" w:hAnsi="Times New Roman" w:cs="Times New Roman"/>
                <w:i/>
                <w:sz w:val="24"/>
                <w:szCs w:val="24"/>
              </w:rPr>
            </w:pPr>
            <w:r w:rsidRPr="00686477">
              <w:rPr>
                <w:rFonts w:ascii="Times New Roman" w:hAnsi="Times New Roman" w:cs="Times New Roman"/>
                <w:i/>
                <w:sz w:val="24"/>
                <w:szCs w:val="24"/>
              </w:rPr>
              <w:t>101,5</w:t>
            </w:r>
          </w:p>
        </w:tc>
        <w:tc>
          <w:tcPr>
            <w:tcW w:w="1276" w:type="dxa"/>
          </w:tcPr>
          <w:p w:rsidR="001114E1" w:rsidRPr="00686477" w:rsidRDefault="001114E1" w:rsidP="004B0B79">
            <w:pPr>
              <w:spacing w:after="0" w:line="240" w:lineRule="auto"/>
              <w:jc w:val="right"/>
              <w:rPr>
                <w:rFonts w:ascii="Times New Roman" w:hAnsi="Times New Roman" w:cs="Times New Roman"/>
                <w:i/>
                <w:sz w:val="24"/>
                <w:szCs w:val="24"/>
              </w:rPr>
            </w:pPr>
            <w:r w:rsidRPr="00686477">
              <w:rPr>
                <w:rFonts w:ascii="Times New Roman" w:hAnsi="Times New Roman" w:cs="Times New Roman"/>
                <w:i/>
                <w:sz w:val="24"/>
                <w:szCs w:val="24"/>
              </w:rPr>
              <w:t>101,7</w:t>
            </w:r>
          </w:p>
        </w:tc>
      </w:tr>
    </w:tbl>
    <w:p w:rsidR="001114E1" w:rsidRPr="00686477" w:rsidRDefault="001114E1" w:rsidP="001114E1">
      <w:pPr>
        <w:spacing w:after="0" w:line="240" w:lineRule="auto"/>
        <w:ind w:firstLine="782"/>
        <w:jc w:val="both"/>
        <w:rPr>
          <w:rFonts w:ascii="Times New Roman" w:hAnsi="Times New Roman" w:cs="Times New Roman"/>
          <w:sz w:val="12"/>
          <w:szCs w:val="12"/>
        </w:rPr>
      </w:pPr>
    </w:p>
    <w:p w:rsidR="001114E1" w:rsidRPr="00686477" w:rsidRDefault="001114E1" w:rsidP="008232FE">
      <w:pPr>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Исходя из показателей, представленных в вышеприведенной таблице, в среднесрочной перспективе ожидается умеренный темп роста прибыли прибыльных организаций: в</w:t>
      </w:r>
      <w:r w:rsidR="000A14BD" w:rsidRPr="00686477">
        <w:rPr>
          <w:rFonts w:ascii="Times New Roman" w:hAnsi="Times New Roman" w:cs="Times New Roman"/>
          <w:sz w:val="28"/>
          <w:szCs w:val="28"/>
        </w:rPr>
        <w:t xml:space="preserve"> </w:t>
      </w:r>
      <w:r w:rsidRPr="00686477">
        <w:rPr>
          <w:rFonts w:ascii="Times New Roman" w:hAnsi="Times New Roman" w:cs="Times New Roman"/>
          <w:sz w:val="28"/>
          <w:szCs w:val="28"/>
        </w:rPr>
        <w:t>2020 году – 100,1% к оценке 2019 года, в 2021 году – 101,5% к 2020 году, в 2022 году – 101,7% к 2021 году.</w:t>
      </w:r>
    </w:p>
    <w:p w:rsidR="001114E1" w:rsidRPr="00686477" w:rsidRDefault="001114E1" w:rsidP="008232FE">
      <w:pPr>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Согласно информации, представленной минэкономразвития области по запросу Счетной палаты, при расчете прибыли, прогнозируемой на</w:t>
      </w:r>
      <w:r w:rsidR="00584B68" w:rsidRPr="00686477">
        <w:rPr>
          <w:rFonts w:ascii="Times New Roman" w:hAnsi="Times New Roman" w:cs="Times New Roman"/>
          <w:sz w:val="28"/>
          <w:szCs w:val="28"/>
        </w:rPr>
        <w:t xml:space="preserve"> </w:t>
      </w:r>
      <w:r w:rsidRPr="00686477">
        <w:rPr>
          <w:rFonts w:ascii="Times New Roman" w:hAnsi="Times New Roman" w:cs="Times New Roman"/>
          <w:sz w:val="28"/>
          <w:szCs w:val="28"/>
        </w:rPr>
        <w:t>2020</w:t>
      </w:r>
      <w:r w:rsidR="00BE6795" w:rsidRPr="00686477">
        <w:rPr>
          <w:rFonts w:ascii="Times New Roman" w:hAnsi="Times New Roman" w:cs="Times New Roman"/>
          <w:sz w:val="28"/>
          <w:szCs w:val="28"/>
        </w:rPr>
        <w:t>–</w:t>
      </w:r>
      <w:r w:rsidRPr="00686477">
        <w:rPr>
          <w:rFonts w:ascii="Times New Roman" w:hAnsi="Times New Roman" w:cs="Times New Roman"/>
          <w:sz w:val="28"/>
          <w:szCs w:val="28"/>
        </w:rPr>
        <w:t>2022 годы,</w:t>
      </w:r>
      <w:r w:rsidR="000A14BD" w:rsidRPr="00686477">
        <w:rPr>
          <w:rFonts w:ascii="Times New Roman" w:hAnsi="Times New Roman" w:cs="Times New Roman"/>
          <w:sz w:val="28"/>
          <w:szCs w:val="28"/>
        </w:rPr>
        <w:t xml:space="preserve"> </w:t>
      </w:r>
      <w:r w:rsidRPr="00686477">
        <w:rPr>
          <w:rFonts w:ascii="Times New Roman" w:hAnsi="Times New Roman" w:cs="Times New Roman"/>
          <w:sz w:val="28"/>
          <w:szCs w:val="28"/>
        </w:rPr>
        <w:t>использованы статистические данные по основным финансовым показателям деятельности организаций области, показатели Отчетов ф. № 5-ПМ и ф. № 1-НМ, данные крупных и средних организаций области, представивших информацию к прогнозу.</w:t>
      </w:r>
    </w:p>
    <w:p w:rsidR="001114E1" w:rsidRPr="00686477" w:rsidRDefault="001114E1" w:rsidP="008232FE">
      <w:pPr>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Как указано в информации минэкономразвития области, прибыль прибыльных организаций за январь–август 2019 года составила 106 875,2</w:t>
      </w:r>
      <w:r w:rsidR="0012721A" w:rsidRPr="00686477">
        <w:rPr>
          <w:rFonts w:ascii="Times New Roman" w:hAnsi="Times New Roman" w:cs="Times New Roman"/>
          <w:sz w:val="28"/>
          <w:szCs w:val="28"/>
        </w:rPr>
        <w:t> </w:t>
      </w:r>
      <w:r w:rsidRPr="00686477">
        <w:rPr>
          <w:rFonts w:ascii="Times New Roman" w:hAnsi="Times New Roman" w:cs="Times New Roman"/>
          <w:sz w:val="28"/>
          <w:szCs w:val="28"/>
        </w:rPr>
        <w:t>млн. рублей, или сократилась на 7,2% относительно соответствующего показателя за аналогичный период прошлого года. Исходя из информации, полученной от предприятий и организаций области, и суммы складывающихся поступлений по налогу прогнозные значения показателей финансовой деятельности организаций были скорректированы, и по предварительной оценке в 2019 году объем прибыли прибыльных организаций должен составить 213 032,3 млн. рублей, или 99,7% к уровню 2018 года, в связи со снижением доходов</w:t>
      </w:r>
      <w:r w:rsidR="000A14BD" w:rsidRPr="00686477">
        <w:rPr>
          <w:rFonts w:ascii="Times New Roman" w:hAnsi="Times New Roman" w:cs="Times New Roman"/>
          <w:sz w:val="28"/>
          <w:szCs w:val="28"/>
        </w:rPr>
        <w:t xml:space="preserve"> </w:t>
      </w:r>
      <w:r w:rsidRPr="00686477">
        <w:rPr>
          <w:rFonts w:ascii="Times New Roman" w:hAnsi="Times New Roman" w:cs="Times New Roman"/>
          <w:sz w:val="28"/>
          <w:szCs w:val="28"/>
        </w:rPr>
        <w:t xml:space="preserve">крупнейших налогоплательщиков нефтегазового сектора. </w:t>
      </w:r>
    </w:p>
    <w:p w:rsidR="001114E1" w:rsidRPr="00686477" w:rsidRDefault="00584B68" w:rsidP="008232FE">
      <w:pPr>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В то же время</w:t>
      </w:r>
      <w:r w:rsidR="001114E1" w:rsidRPr="00686477">
        <w:rPr>
          <w:rFonts w:ascii="Times New Roman" w:hAnsi="Times New Roman" w:cs="Times New Roman"/>
          <w:sz w:val="28"/>
          <w:szCs w:val="28"/>
        </w:rPr>
        <w:t xml:space="preserve"> Счетная палата отмечает, что согласно показателям Отчета ф. № 1-НМ поступления по налогу на прибыль в областной бюджет по состоянию на 01.10.2019 сложились в размере 119,7% к аналогичному перио</w:t>
      </w:r>
      <w:r w:rsidR="001114E1" w:rsidRPr="00686477">
        <w:rPr>
          <w:rFonts w:ascii="Times New Roman" w:hAnsi="Times New Roman" w:cs="Times New Roman"/>
          <w:sz w:val="28"/>
          <w:szCs w:val="28"/>
        </w:rPr>
        <w:lastRenderedPageBreak/>
        <w:t>ду прошлого года, т</w:t>
      </w:r>
      <w:r w:rsidRPr="00686477">
        <w:rPr>
          <w:rFonts w:ascii="Times New Roman" w:hAnsi="Times New Roman" w:cs="Times New Roman"/>
          <w:sz w:val="28"/>
          <w:szCs w:val="28"/>
        </w:rPr>
        <w:t>о есть</w:t>
      </w:r>
      <w:r w:rsidR="001114E1" w:rsidRPr="00686477">
        <w:rPr>
          <w:rFonts w:ascii="Times New Roman" w:hAnsi="Times New Roman" w:cs="Times New Roman"/>
          <w:sz w:val="28"/>
          <w:szCs w:val="28"/>
        </w:rPr>
        <w:t xml:space="preserve"> вывод о падении объема прибыли в 2019</w:t>
      </w:r>
      <w:r w:rsidRPr="00686477">
        <w:rPr>
          <w:rFonts w:ascii="Times New Roman" w:hAnsi="Times New Roman" w:cs="Times New Roman"/>
          <w:sz w:val="28"/>
          <w:szCs w:val="28"/>
        </w:rPr>
        <w:t> </w:t>
      </w:r>
      <w:r w:rsidR="001114E1" w:rsidRPr="00686477">
        <w:rPr>
          <w:rFonts w:ascii="Times New Roman" w:hAnsi="Times New Roman" w:cs="Times New Roman"/>
          <w:sz w:val="28"/>
          <w:szCs w:val="28"/>
        </w:rPr>
        <w:t>году показателями динамики поступлений не подтверждается. Кроме того, по данным Отчета ф. № 1-НОМ организациями, осуществляющими добычу сырой нефти и природного газа,</w:t>
      </w:r>
      <w:r w:rsidR="000A14BD" w:rsidRPr="00686477">
        <w:rPr>
          <w:rFonts w:ascii="Times New Roman" w:hAnsi="Times New Roman" w:cs="Times New Roman"/>
          <w:sz w:val="28"/>
          <w:szCs w:val="28"/>
        </w:rPr>
        <w:t xml:space="preserve"> </w:t>
      </w:r>
      <w:r w:rsidR="001114E1" w:rsidRPr="00686477">
        <w:rPr>
          <w:rFonts w:ascii="Times New Roman" w:hAnsi="Times New Roman" w:cs="Times New Roman"/>
          <w:sz w:val="28"/>
          <w:szCs w:val="28"/>
        </w:rPr>
        <w:t>за 9 месяцев 2019 года уплачен налог на прибыль в размере, превышающем платежи в аналогичном периоде прошлого года на 17,0%, и доля платежей этих организаций</w:t>
      </w:r>
      <w:r w:rsidR="000A14BD" w:rsidRPr="00686477">
        <w:rPr>
          <w:rFonts w:ascii="Times New Roman" w:hAnsi="Times New Roman" w:cs="Times New Roman"/>
          <w:sz w:val="28"/>
          <w:szCs w:val="28"/>
        </w:rPr>
        <w:t xml:space="preserve"> </w:t>
      </w:r>
      <w:r w:rsidR="001114E1" w:rsidRPr="00686477">
        <w:rPr>
          <w:rFonts w:ascii="Times New Roman" w:hAnsi="Times New Roman" w:cs="Times New Roman"/>
          <w:sz w:val="28"/>
          <w:szCs w:val="28"/>
        </w:rPr>
        <w:t>в общем объеме поступлений по налогу на прибыль увеличилась на 1,5% (с 43,9% за январь</w:t>
      </w:r>
      <w:r w:rsidR="00BE6795" w:rsidRPr="00686477">
        <w:rPr>
          <w:rFonts w:ascii="Times New Roman" w:eastAsia="Times New Roman" w:hAnsi="Times New Roman" w:cs="Times New Roman"/>
          <w:sz w:val="28"/>
          <w:szCs w:val="20"/>
        </w:rPr>
        <w:t>–</w:t>
      </w:r>
      <w:r w:rsidR="001114E1" w:rsidRPr="00686477">
        <w:rPr>
          <w:rFonts w:ascii="Times New Roman" w:hAnsi="Times New Roman" w:cs="Times New Roman"/>
          <w:sz w:val="28"/>
          <w:szCs w:val="28"/>
        </w:rPr>
        <w:t>сентябрь 2018</w:t>
      </w:r>
      <w:r w:rsidR="00D11BFA" w:rsidRPr="00686477">
        <w:rPr>
          <w:rFonts w:ascii="Times New Roman" w:hAnsi="Times New Roman" w:cs="Times New Roman"/>
          <w:sz w:val="28"/>
          <w:szCs w:val="28"/>
        </w:rPr>
        <w:t> </w:t>
      </w:r>
      <w:r w:rsidR="001114E1" w:rsidRPr="00686477">
        <w:rPr>
          <w:rFonts w:ascii="Times New Roman" w:hAnsi="Times New Roman" w:cs="Times New Roman"/>
          <w:sz w:val="28"/>
          <w:szCs w:val="28"/>
        </w:rPr>
        <w:t>года до 45,4% за январь</w:t>
      </w:r>
      <w:r w:rsidR="00BE6795" w:rsidRPr="00686477">
        <w:rPr>
          <w:rFonts w:ascii="Times New Roman" w:eastAsia="Times New Roman" w:hAnsi="Times New Roman" w:cs="Times New Roman"/>
          <w:sz w:val="28"/>
          <w:szCs w:val="20"/>
        </w:rPr>
        <w:t>–</w:t>
      </w:r>
      <w:r w:rsidR="001114E1" w:rsidRPr="00686477">
        <w:rPr>
          <w:rFonts w:ascii="Times New Roman" w:hAnsi="Times New Roman" w:cs="Times New Roman"/>
          <w:sz w:val="28"/>
          <w:szCs w:val="28"/>
        </w:rPr>
        <w:t>сентябрь 2019 года). В целом</w:t>
      </w:r>
      <w:r w:rsidR="001E6DA2" w:rsidRPr="00686477">
        <w:rPr>
          <w:rFonts w:ascii="Times New Roman" w:hAnsi="Times New Roman" w:cs="Times New Roman"/>
          <w:sz w:val="28"/>
          <w:szCs w:val="28"/>
        </w:rPr>
        <w:t>,</w:t>
      </w:r>
      <w:r w:rsidR="001114E1" w:rsidRPr="00686477">
        <w:rPr>
          <w:rFonts w:ascii="Times New Roman" w:hAnsi="Times New Roman" w:cs="Times New Roman"/>
          <w:sz w:val="28"/>
          <w:szCs w:val="28"/>
        </w:rPr>
        <w:t xml:space="preserve"> по виду экономической деятельности «добыча полезных ископаемых» прирост платежей в областной бюджет по налогу на прибыль составил 14,2% относительно соответствующих поступлений на 01.10.2018. Существенное падение поступлений по налогу, как в абсолютном размере, так и относительном выражении, наблюдается по видам экономической деятельности «обрабатывающие производства (на 39,6%, или на 1 084 275,0 тыс. рублей), «деятельность финансовая и страховая» (на 21,6%, или на 305 028,0 тыс. рублей). При этом, как уже отмечалось, в целом</w:t>
      </w:r>
      <w:r w:rsidR="000D5172" w:rsidRPr="00686477">
        <w:rPr>
          <w:rFonts w:ascii="Times New Roman" w:hAnsi="Times New Roman" w:cs="Times New Roman"/>
          <w:sz w:val="28"/>
          <w:szCs w:val="28"/>
        </w:rPr>
        <w:t>,</w:t>
      </w:r>
      <w:r w:rsidR="001114E1" w:rsidRPr="00686477">
        <w:rPr>
          <w:rFonts w:ascii="Times New Roman" w:hAnsi="Times New Roman" w:cs="Times New Roman"/>
          <w:sz w:val="28"/>
          <w:szCs w:val="28"/>
        </w:rPr>
        <w:t xml:space="preserve"> поступления в областной бюджет по налогу за 9</w:t>
      </w:r>
      <w:r w:rsidR="00D11BFA" w:rsidRPr="00686477">
        <w:rPr>
          <w:rFonts w:ascii="Times New Roman" w:hAnsi="Times New Roman" w:cs="Times New Roman"/>
          <w:sz w:val="28"/>
          <w:szCs w:val="28"/>
        </w:rPr>
        <w:t> </w:t>
      </w:r>
      <w:r w:rsidR="001114E1" w:rsidRPr="00686477">
        <w:rPr>
          <w:rFonts w:ascii="Times New Roman" w:hAnsi="Times New Roman" w:cs="Times New Roman"/>
          <w:sz w:val="28"/>
          <w:szCs w:val="28"/>
        </w:rPr>
        <w:t>месяцев 2019 года превышают соответствующий показатель за аналогичный период прошлого года на 19,7%.</w:t>
      </w:r>
    </w:p>
    <w:p w:rsidR="001114E1" w:rsidRPr="00686477" w:rsidRDefault="001114E1" w:rsidP="008232FE">
      <w:pPr>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Таким образом, оценка объема прибыли прибыльных предприятий за 2019 год может оказаться несколько заниженной. Макроэкономические параметры по объему прибыли на 2020</w:t>
      </w:r>
      <w:r w:rsidR="00BE6795" w:rsidRPr="00686477">
        <w:rPr>
          <w:rFonts w:ascii="Times New Roman" w:eastAsia="Times New Roman" w:hAnsi="Times New Roman" w:cs="Times New Roman"/>
          <w:sz w:val="28"/>
          <w:szCs w:val="20"/>
        </w:rPr>
        <w:t>–</w:t>
      </w:r>
      <w:r w:rsidRPr="00686477">
        <w:rPr>
          <w:rFonts w:ascii="Times New Roman" w:hAnsi="Times New Roman" w:cs="Times New Roman"/>
          <w:sz w:val="28"/>
          <w:szCs w:val="28"/>
        </w:rPr>
        <w:t xml:space="preserve">2022 годы тоже прогнозируются с предельной степенью осторожности. </w:t>
      </w:r>
    </w:p>
    <w:p w:rsidR="001114E1" w:rsidRPr="00686477" w:rsidRDefault="001114E1" w:rsidP="008232FE">
      <w:pPr>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Одновременно по результатам анализа доходного источника Счетной палатой обращено внимание, что наряду с вышеизложенным имеется фактор, способный существенно скорректировать размер поступлений в 2020</w:t>
      </w:r>
      <w:r w:rsidR="0012721A" w:rsidRPr="00686477">
        <w:rPr>
          <w:rFonts w:ascii="Times New Roman" w:hAnsi="Times New Roman" w:cs="Times New Roman"/>
          <w:sz w:val="28"/>
          <w:szCs w:val="28"/>
        </w:rPr>
        <w:t> </w:t>
      </w:r>
      <w:r w:rsidRPr="00686477">
        <w:rPr>
          <w:rFonts w:ascii="Times New Roman" w:hAnsi="Times New Roman" w:cs="Times New Roman"/>
          <w:sz w:val="28"/>
          <w:szCs w:val="28"/>
        </w:rPr>
        <w:t>году. Как уже было отмечено, налоговая база, облагаемая пониженной налоговой ставкой, не прогнозируется. Учитывая</w:t>
      </w:r>
      <w:r w:rsidRPr="00686477">
        <w:rPr>
          <w:rFonts w:ascii="Times New Roman" w:eastAsia="Times New Roman" w:hAnsi="Times New Roman" w:cs="Times New Roman"/>
          <w:sz w:val="28"/>
          <w:szCs w:val="20"/>
        </w:rPr>
        <w:t xml:space="preserve"> заявительный характер применения пониженной налоговой ставки, а также законодательно установленный предельный срок </w:t>
      </w:r>
      <w:r w:rsidRPr="00686477">
        <w:rPr>
          <w:rFonts w:ascii="Times New Roman" w:hAnsi="Times New Roman" w:cs="Times New Roman"/>
          <w:sz w:val="28"/>
          <w:szCs w:val="28"/>
        </w:rPr>
        <w:t xml:space="preserve">подписания инвестиционных договоров и дополнительных соглашений к ним (до начала очередного налогового периода), не исключена вероятность уменьшения поступлений в случае </w:t>
      </w:r>
      <w:r w:rsidR="000D5172" w:rsidRPr="00686477">
        <w:rPr>
          <w:rFonts w:ascii="Times New Roman" w:hAnsi="Times New Roman" w:cs="Times New Roman"/>
          <w:sz w:val="28"/>
          <w:szCs w:val="28"/>
        </w:rPr>
        <w:t>представления</w:t>
      </w:r>
      <w:r w:rsidRPr="00686477">
        <w:rPr>
          <w:rFonts w:ascii="Times New Roman" w:hAnsi="Times New Roman" w:cs="Times New Roman"/>
          <w:sz w:val="28"/>
          <w:szCs w:val="28"/>
        </w:rPr>
        <w:t xml:space="preserve"> </w:t>
      </w:r>
      <w:r w:rsidR="000D5172" w:rsidRPr="00686477">
        <w:rPr>
          <w:rFonts w:ascii="Times New Roman" w:hAnsi="Times New Roman" w:cs="Times New Roman"/>
          <w:sz w:val="28"/>
          <w:szCs w:val="28"/>
        </w:rPr>
        <w:t xml:space="preserve">инвесторами </w:t>
      </w:r>
      <w:r w:rsidRPr="00686477">
        <w:rPr>
          <w:rFonts w:ascii="Times New Roman" w:hAnsi="Times New Roman" w:cs="Times New Roman"/>
          <w:sz w:val="28"/>
          <w:szCs w:val="28"/>
        </w:rPr>
        <w:t xml:space="preserve">в уполномоченный орган заявок на получение государственной поддержки в 2020 году. </w:t>
      </w:r>
    </w:p>
    <w:p w:rsidR="001114E1" w:rsidRPr="00686477" w:rsidRDefault="001114E1" w:rsidP="008232FE">
      <w:pPr>
        <w:autoSpaceDE w:val="0"/>
        <w:autoSpaceDN w:val="0"/>
        <w:adjustRightInd w:val="0"/>
        <w:spacing w:after="0" w:line="240" w:lineRule="auto"/>
        <w:ind w:firstLine="709"/>
        <w:jc w:val="both"/>
        <w:rPr>
          <w:rFonts w:ascii="Times New Roman" w:eastAsia="Times New Roman" w:hAnsi="Times New Roman" w:cs="Times New Roman"/>
          <w:sz w:val="28"/>
          <w:szCs w:val="20"/>
        </w:rPr>
      </w:pPr>
      <w:r w:rsidRPr="00686477">
        <w:rPr>
          <w:rFonts w:ascii="Times New Roman" w:hAnsi="Times New Roman" w:cs="Times New Roman"/>
          <w:sz w:val="28"/>
          <w:szCs w:val="28"/>
        </w:rPr>
        <w:t xml:space="preserve">Следует также добавить, что по </w:t>
      </w:r>
      <w:r w:rsidRPr="00686477">
        <w:rPr>
          <w:rFonts w:ascii="Times New Roman" w:eastAsia="Times New Roman" w:hAnsi="Times New Roman" w:cs="Times New Roman"/>
          <w:sz w:val="28"/>
          <w:szCs w:val="20"/>
        </w:rPr>
        <w:t>данным Отчета ф. № 1-НМ по</w:t>
      </w:r>
      <w:r w:rsidRPr="00686477">
        <w:rPr>
          <w:rFonts w:ascii="Times New Roman" w:hAnsi="Times New Roman" w:cs="Times New Roman"/>
          <w:sz w:val="28"/>
          <w:szCs w:val="28"/>
        </w:rPr>
        <w:t xml:space="preserve"> состоянию на 01.10.2019 расчетный уровень собираемости по налогу на прибыль организаций, зачисляемому в бюджеты субъектов Российской Федерации, составил 98,4%, в том числе: по </w:t>
      </w:r>
      <w:r w:rsidRPr="00686477">
        <w:rPr>
          <w:rFonts w:ascii="Times New Roman" w:eastAsia="Times New Roman" w:hAnsi="Times New Roman" w:cs="Times New Roman"/>
          <w:sz w:val="28"/>
          <w:szCs w:val="20"/>
        </w:rPr>
        <w:t>налогу на прибыль организаций (за исключением консолидированных групп налогоплательщиков) – 99,3%, по налогу на прибыль КГН – 94,9%. У</w:t>
      </w:r>
      <w:r w:rsidRPr="00686477">
        <w:rPr>
          <w:rFonts w:ascii="Times New Roman" w:hAnsi="Times New Roman" w:cs="Times New Roman"/>
          <w:sz w:val="28"/>
          <w:szCs w:val="28"/>
        </w:rPr>
        <w:t>читывая, что прогноз поступлений сформирован с учетом полной собираемости по налогу, достижение показателей, предусмотренных Законопроектом, будет зависеть от полноты и своевременности уплаты налога организациями-плательщиками налога на прибыль.</w:t>
      </w:r>
      <w:r w:rsidRPr="00686477">
        <w:rPr>
          <w:rFonts w:ascii="Times New Roman" w:eastAsia="Times New Roman" w:hAnsi="Times New Roman" w:cs="Times New Roman"/>
          <w:sz w:val="28"/>
          <w:szCs w:val="20"/>
        </w:rPr>
        <w:t xml:space="preserve"> При сохранении коэффициентов собираемости на уровне текущего года поступле</w:t>
      </w:r>
      <w:r w:rsidRPr="00686477">
        <w:rPr>
          <w:rFonts w:ascii="Times New Roman" w:eastAsia="Times New Roman" w:hAnsi="Times New Roman" w:cs="Times New Roman"/>
          <w:sz w:val="28"/>
          <w:szCs w:val="20"/>
        </w:rPr>
        <w:lastRenderedPageBreak/>
        <w:t>ния в областной бюджет могут снизиться относительно прогнозируемых на 488 000,0 тыс. рублей.</w:t>
      </w:r>
    </w:p>
    <w:p w:rsidR="001114E1" w:rsidRPr="00686477" w:rsidRDefault="001114E1" w:rsidP="008232FE">
      <w:pPr>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Кроме того, в связи с представлением отдельными крупнейшими налогоплательщиками налоговых деклараций «к уменьшению», Счетная палата не исключает замедления динамики поступлений к концу текущего года. Так, по информации УФНС по Оренбургской области</w:t>
      </w:r>
      <w:r w:rsidR="000A14BD" w:rsidRPr="00686477">
        <w:rPr>
          <w:rFonts w:ascii="Times New Roman" w:hAnsi="Times New Roman" w:cs="Times New Roman"/>
          <w:sz w:val="28"/>
          <w:szCs w:val="28"/>
        </w:rPr>
        <w:t xml:space="preserve"> </w:t>
      </w:r>
      <w:r w:rsidRPr="00686477">
        <w:rPr>
          <w:rFonts w:ascii="Times New Roman" w:hAnsi="Times New Roman" w:cs="Times New Roman"/>
          <w:sz w:val="28"/>
          <w:szCs w:val="28"/>
        </w:rPr>
        <w:t xml:space="preserve">ответственным участником консолидированной группы налогоплательщиков, состоящей на учете в МРИ ФНС России по крупнейшим налогоплательщикам № 2, налог на прибыль за 6 месяцев 2019 года исчислен к уменьшению на сумму 1 040 100,0 тыс. рублей. </w:t>
      </w:r>
    </w:p>
    <w:p w:rsidR="001114E1" w:rsidRPr="00686477" w:rsidRDefault="001114E1" w:rsidP="008232FE">
      <w:pPr>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Сравнительный анализ платежей по налогу на прибыль организаций в областной бюджет в разрезе крупнейших налогоплательщиков (по данным минфина области, представленным в ходе проведения экспертизы) показывает, что в октябре 2019 года поступления по налогу снизились наполовину (в 1,9 раза), или на сумму 2 765 793,0 тыс. рублей, из которой</w:t>
      </w:r>
      <w:r w:rsidR="000A14BD" w:rsidRPr="00686477">
        <w:rPr>
          <w:rFonts w:ascii="Times New Roman" w:hAnsi="Times New Roman" w:cs="Times New Roman"/>
          <w:sz w:val="28"/>
          <w:szCs w:val="28"/>
        </w:rPr>
        <w:t xml:space="preserve"> </w:t>
      </w:r>
      <w:r w:rsidRPr="00686477">
        <w:rPr>
          <w:rFonts w:ascii="Times New Roman" w:hAnsi="Times New Roman" w:cs="Times New Roman"/>
          <w:sz w:val="28"/>
          <w:szCs w:val="28"/>
        </w:rPr>
        <w:t>наибольшее отклонение</w:t>
      </w:r>
      <w:r w:rsidR="000A14BD" w:rsidRPr="00686477">
        <w:rPr>
          <w:rFonts w:ascii="Times New Roman" w:hAnsi="Times New Roman" w:cs="Times New Roman"/>
          <w:sz w:val="28"/>
          <w:szCs w:val="28"/>
        </w:rPr>
        <w:t xml:space="preserve"> </w:t>
      </w:r>
      <w:r w:rsidRPr="00686477">
        <w:rPr>
          <w:rFonts w:ascii="Times New Roman" w:hAnsi="Times New Roman" w:cs="Times New Roman"/>
          <w:sz w:val="28"/>
          <w:szCs w:val="28"/>
        </w:rPr>
        <w:t xml:space="preserve">приходится на ПАО «НК «Роснефть» и ПАО «Газпром». </w:t>
      </w:r>
    </w:p>
    <w:p w:rsidR="001114E1" w:rsidRPr="00686477" w:rsidRDefault="001114E1" w:rsidP="001C76FF">
      <w:pPr>
        <w:spacing w:after="0" w:line="240" w:lineRule="auto"/>
        <w:ind w:firstLine="782"/>
        <w:jc w:val="right"/>
        <w:rPr>
          <w:rFonts w:ascii="Times New Roman" w:hAnsi="Times New Roman" w:cs="Times New Roman"/>
          <w:sz w:val="12"/>
          <w:szCs w:val="12"/>
        </w:rPr>
      </w:pPr>
      <w:r w:rsidRPr="00686477">
        <w:rPr>
          <w:rFonts w:ascii="Times New Roman" w:hAnsi="Times New Roman" w:cs="Times New Roman"/>
          <w:sz w:val="28"/>
          <w:szCs w:val="28"/>
        </w:rPr>
        <w:t xml:space="preserve">Таблица </w:t>
      </w:r>
      <w:r w:rsidR="00473F34" w:rsidRPr="00686477">
        <w:rPr>
          <w:rFonts w:ascii="Times New Roman" w:hAnsi="Times New Roman" w:cs="Times New Roman"/>
          <w:sz w:val="28"/>
          <w:szCs w:val="28"/>
        </w:rPr>
        <w:t>2</w:t>
      </w:r>
    </w:p>
    <w:tbl>
      <w:tblPr>
        <w:tblW w:w="9371" w:type="dxa"/>
        <w:tblInd w:w="93" w:type="dxa"/>
        <w:tblLook w:val="04A0" w:firstRow="1" w:lastRow="0" w:firstColumn="1" w:lastColumn="0" w:noHBand="0" w:noVBand="1"/>
      </w:tblPr>
      <w:tblGrid>
        <w:gridCol w:w="2992"/>
        <w:gridCol w:w="1701"/>
        <w:gridCol w:w="1701"/>
        <w:gridCol w:w="1843"/>
        <w:gridCol w:w="1134"/>
      </w:tblGrid>
      <w:tr w:rsidR="001114E1" w:rsidRPr="00686477" w:rsidTr="008232FE">
        <w:trPr>
          <w:trHeight w:val="276"/>
        </w:trPr>
        <w:tc>
          <w:tcPr>
            <w:tcW w:w="299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1114E1" w:rsidRPr="00686477" w:rsidRDefault="001114E1" w:rsidP="001114E1">
            <w:pPr>
              <w:spacing w:after="0" w:line="240" w:lineRule="auto"/>
              <w:jc w:val="center"/>
              <w:rPr>
                <w:rFonts w:ascii="Times New Roman" w:eastAsia="Times New Roman" w:hAnsi="Times New Roman" w:cs="Times New Roman"/>
              </w:rPr>
            </w:pPr>
            <w:r w:rsidRPr="00686477">
              <w:rPr>
                <w:rFonts w:ascii="Times New Roman" w:eastAsia="Times New Roman" w:hAnsi="Times New Roman" w:cs="Times New Roman"/>
              </w:rPr>
              <w:t xml:space="preserve">Наименование </w:t>
            </w:r>
          </w:p>
          <w:p w:rsidR="001114E1" w:rsidRPr="00686477" w:rsidRDefault="001114E1" w:rsidP="001114E1">
            <w:pPr>
              <w:spacing w:after="0" w:line="240" w:lineRule="auto"/>
              <w:jc w:val="center"/>
              <w:rPr>
                <w:rFonts w:ascii="Times New Roman" w:eastAsia="Times New Roman" w:hAnsi="Times New Roman" w:cs="Times New Roman"/>
              </w:rPr>
            </w:pPr>
            <w:r w:rsidRPr="00686477">
              <w:rPr>
                <w:rFonts w:ascii="Times New Roman" w:eastAsia="Times New Roman" w:hAnsi="Times New Roman" w:cs="Times New Roman"/>
              </w:rPr>
              <w:t>показателя</w:t>
            </w:r>
          </w:p>
        </w:tc>
        <w:tc>
          <w:tcPr>
            <w:tcW w:w="1701"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1114E1" w:rsidRPr="00686477" w:rsidRDefault="001114E1" w:rsidP="001114E1">
            <w:pPr>
              <w:spacing w:after="0" w:line="240" w:lineRule="auto"/>
              <w:jc w:val="center"/>
              <w:rPr>
                <w:rFonts w:ascii="Times New Roman" w:eastAsia="Times New Roman" w:hAnsi="Times New Roman" w:cs="Times New Roman"/>
              </w:rPr>
            </w:pPr>
            <w:r w:rsidRPr="00686477">
              <w:rPr>
                <w:rFonts w:ascii="Times New Roman" w:eastAsia="Times New Roman" w:hAnsi="Times New Roman" w:cs="Times New Roman"/>
              </w:rPr>
              <w:t>Поступления</w:t>
            </w:r>
            <w:r w:rsidR="000A14BD" w:rsidRPr="00686477">
              <w:rPr>
                <w:rFonts w:ascii="Times New Roman" w:eastAsia="Times New Roman" w:hAnsi="Times New Roman" w:cs="Times New Roman"/>
              </w:rPr>
              <w:t xml:space="preserve"> </w:t>
            </w:r>
            <w:r w:rsidRPr="00686477">
              <w:rPr>
                <w:rFonts w:ascii="Times New Roman" w:eastAsia="Times New Roman" w:hAnsi="Times New Roman" w:cs="Times New Roman"/>
              </w:rPr>
              <w:t>за октябрь</w:t>
            </w:r>
            <w:r w:rsidR="000A14BD" w:rsidRPr="00686477">
              <w:rPr>
                <w:rFonts w:ascii="Times New Roman" w:eastAsia="Times New Roman" w:hAnsi="Times New Roman" w:cs="Times New Roman"/>
              </w:rPr>
              <w:t xml:space="preserve"> </w:t>
            </w:r>
            <w:r w:rsidRPr="00686477">
              <w:rPr>
                <w:rFonts w:ascii="Times New Roman" w:eastAsia="Times New Roman" w:hAnsi="Times New Roman" w:cs="Times New Roman"/>
              </w:rPr>
              <w:t>2018 года</w:t>
            </w:r>
          </w:p>
          <w:p w:rsidR="001114E1" w:rsidRPr="00686477" w:rsidRDefault="001114E1" w:rsidP="001114E1">
            <w:pPr>
              <w:spacing w:after="0" w:line="240" w:lineRule="auto"/>
              <w:jc w:val="center"/>
              <w:rPr>
                <w:rFonts w:ascii="Times New Roman" w:eastAsia="Times New Roman" w:hAnsi="Times New Roman" w:cs="Times New Roman"/>
              </w:rPr>
            </w:pPr>
            <w:r w:rsidRPr="00686477">
              <w:rPr>
                <w:rFonts w:ascii="Times New Roman" w:eastAsia="Times New Roman" w:hAnsi="Times New Roman" w:cs="Times New Roman"/>
              </w:rPr>
              <w:t>(тыс. рублей)</w:t>
            </w:r>
          </w:p>
        </w:tc>
        <w:tc>
          <w:tcPr>
            <w:tcW w:w="1701" w:type="dxa"/>
            <w:vMerge w:val="restart"/>
            <w:tcBorders>
              <w:top w:val="single" w:sz="4" w:space="0" w:color="auto"/>
              <w:left w:val="single" w:sz="4" w:space="0" w:color="auto"/>
              <w:bottom w:val="single" w:sz="4" w:space="0" w:color="auto"/>
              <w:right w:val="single" w:sz="4" w:space="0" w:color="auto"/>
            </w:tcBorders>
            <w:shd w:val="clear" w:color="000000" w:fill="FFFFFF"/>
            <w:hideMark/>
          </w:tcPr>
          <w:p w:rsidR="001114E1" w:rsidRPr="00686477" w:rsidRDefault="001114E1" w:rsidP="001114E1">
            <w:pPr>
              <w:spacing w:after="0" w:line="240" w:lineRule="auto"/>
              <w:jc w:val="center"/>
              <w:rPr>
                <w:rFonts w:ascii="Times New Roman" w:eastAsia="Times New Roman" w:hAnsi="Times New Roman" w:cs="Times New Roman"/>
              </w:rPr>
            </w:pPr>
            <w:r w:rsidRPr="00686477">
              <w:rPr>
                <w:rFonts w:ascii="Times New Roman" w:eastAsia="Times New Roman" w:hAnsi="Times New Roman" w:cs="Times New Roman"/>
              </w:rPr>
              <w:t>Поступления</w:t>
            </w:r>
            <w:r w:rsidR="000A14BD" w:rsidRPr="00686477">
              <w:rPr>
                <w:rFonts w:ascii="Times New Roman" w:eastAsia="Times New Roman" w:hAnsi="Times New Roman" w:cs="Times New Roman"/>
              </w:rPr>
              <w:t xml:space="preserve"> </w:t>
            </w:r>
            <w:r w:rsidRPr="00686477">
              <w:rPr>
                <w:rFonts w:ascii="Times New Roman" w:eastAsia="Times New Roman" w:hAnsi="Times New Roman" w:cs="Times New Roman"/>
              </w:rPr>
              <w:t>за октябрь</w:t>
            </w:r>
            <w:r w:rsidR="000A14BD" w:rsidRPr="00686477">
              <w:rPr>
                <w:rFonts w:ascii="Times New Roman" w:eastAsia="Times New Roman" w:hAnsi="Times New Roman" w:cs="Times New Roman"/>
              </w:rPr>
              <w:t xml:space="preserve"> </w:t>
            </w:r>
            <w:r w:rsidRPr="00686477">
              <w:rPr>
                <w:rFonts w:ascii="Times New Roman" w:eastAsia="Times New Roman" w:hAnsi="Times New Roman" w:cs="Times New Roman"/>
              </w:rPr>
              <w:t>2019 года</w:t>
            </w:r>
          </w:p>
          <w:p w:rsidR="001114E1" w:rsidRPr="00686477" w:rsidRDefault="001114E1" w:rsidP="001114E1">
            <w:pPr>
              <w:spacing w:after="0" w:line="240" w:lineRule="auto"/>
              <w:jc w:val="center"/>
              <w:rPr>
                <w:rFonts w:ascii="Times New Roman" w:eastAsia="Times New Roman" w:hAnsi="Times New Roman" w:cs="Times New Roman"/>
              </w:rPr>
            </w:pPr>
            <w:r w:rsidRPr="00686477">
              <w:rPr>
                <w:rFonts w:ascii="Times New Roman" w:eastAsia="Times New Roman" w:hAnsi="Times New Roman" w:cs="Times New Roman"/>
              </w:rPr>
              <w:t>(тыс. рублей)</w:t>
            </w:r>
          </w:p>
        </w:tc>
        <w:tc>
          <w:tcPr>
            <w:tcW w:w="2977" w:type="dxa"/>
            <w:gridSpan w:val="2"/>
            <w:vMerge w:val="restart"/>
            <w:tcBorders>
              <w:top w:val="single" w:sz="4" w:space="0" w:color="auto"/>
              <w:left w:val="single" w:sz="4" w:space="0" w:color="auto"/>
              <w:bottom w:val="single" w:sz="4" w:space="0" w:color="auto"/>
              <w:right w:val="single" w:sz="4" w:space="0" w:color="auto"/>
            </w:tcBorders>
            <w:shd w:val="clear" w:color="000000" w:fill="FFFFFF"/>
            <w:hideMark/>
          </w:tcPr>
          <w:p w:rsidR="001114E1" w:rsidRPr="00686477" w:rsidRDefault="001114E1" w:rsidP="001114E1">
            <w:pPr>
              <w:spacing w:after="0" w:line="240" w:lineRule="auto"/>
              <w:jc w:val="center"/>
              <w:rPr>
                <w:rFonts w:ascii="Times New Roman" w:eastAsia="Times New Roman" w:hAnsi="Times New Roman" w:cs="Times New Roman"/>
                <w:iCs/>
              </w:rPr>
            </w:pPr>
            <w:r w:rsidRPr="00686477">
              <w:rPr>
                <w:rFonts w:ascii="Times New Roman" w:eastAsia="Times New Roman" w:hAnsi="Times New Roman" w:cs="Times New Roman"/>
                <w:iCs/>
              </w:rPr>
              <w:t>Отклонение</w:t>
            </w:r>
            <w:r w:rsidR="000A14BD" w:rsidRPr="00686477">
              <w:rPr>
                <w:rFonts w:ascii="Times New Roman" w:eastAsia="Times New Roman" w:hAnsi="Times New Roman" w:cs="Times New Roman"/>
                <w:iCs/>
              </w:rPr>
              <w:t xml:space="preserve"> </w:t>
            </w:r>
            <w:r w:rsidRPr="00686477">
              <w:rPr>
                <w:rFonts w:ascii="Times New Roman" w:eastAsia="Times New Roman" w:hAnsi="Times New Roman" w:cs="Times New Roman"/>
                <w:iCs/>
              </w:rPr>
              <w:t>показателя</w:t>
            </w:r>
            <w:r w:rsidR="000A14BD" w:rsidRPr="00686477">
              <w:rPr>
                <w:rFonts w:ascii="Times New Roman" w:eastAsia="Times New Roman" w:hAnsi="Times New Roman" w:cs="Times New Roman"/>
                <w:iCs/>
              </w:rPr>
              <w:t xml:space="preserve"> </w:t>
            </w:r>
            <w:r w:rsidRPr="00686477">
              <w:rPr>
                <w:rFonts w:ascii="Times New Roman" w:eastAsia="Times New Roman" w:hAnsi="Times New Roman" w:cs="Times New Roman"/>
                <w:iCs/>
              </w:rPr>
              <w:t>за октябрь 2019 года от показателя</w:t>
            </w:r>
            <w:r w:rsidR="000A14BD" w:rsidRPr="00686477">
              <w:rPr>
                <w:rFonts w:ascii="Times New Roman" w:eastAsia="Times New Roman" w:hAnsi="Times New Roman" w:cs="Times New Roman"/>
                <w:iCs/>
              </w:rPr>
              <w:t xml:space="preserve"> </w:t>
            </w:r>
            <w:r w:rsidRPr="00686477">
              <w:rPr>
                <w:rFonts w:ascii="Times New Roman" w:eastAsia="Times New Roman" w:hAnsi="Times New Roman" w:cs="Times New Roman"/>
                <w:iCs/>
              </w:rPr>
              <w:t>за октябрь 2018 года</w:t>
            </w:r>
          </w:p>
        </w:tc>
      </w:tr>
      <w:tr w:rsidR="001114E1" w:rsidRPr="00686477" w:rsidTr="008232FE">
        <w:trPr>
          <w:trHeight w:val="276"/>
        </w:trPr>
        <w:tc>
          <w:tcPr>
            <w:tcW w:w="2992" w:type="dxa"/>
            <w:vMerge/>
            <w:tcBorders>
              <w:top w:val="single" w:sz="4" w:space="0" w:color="auto"/>
              <w:left w:val="single" w:sz="4" w:space="0" w:color="auto"/>
              <w:bottom w:val="single" w:sz="4" w:space="0" w:color="auto"/>
              <w:right w:val="single" w:sz="4" w:space="0" w:color="auto"/>
            </w:tcBorders>
            <w:hideMark/>
          </w:tcPr>
          <w:p w:rsidR="001114E1" w:rsidRPr="00686477" w:rsidRDefault="001114E1" w:rsidP="001114E1">
            <w:pPr>
              <w:spacing w:after="0" w:line="240" w:lineRule="auto"/>
              <w:rPr>
                <w:rFonts w:ascii="Times New Roman" w:eastAsia="Times New Roman" w:hAnsi="Times New Roman" w:cs="Times New Roman"/>
              </w:rPr>
            </w:pPr>
          </w:p>
        </w:tc>
        <w:tc>
          <w:tcPr>
            <w:tcW w:w="1701" w:type="dxa"/>
            <w:vMerge/>
            <w:tcBorders>
              <w:top w:val="single" w:sz="4" w:space="0" w:color="auto"/>
              <w:left w:val="single" w:sz="4" w:space="0" w:color="auto"/>
              <w:bottom w:val="single" w:sz="4" w:space="0" w:color="auto"/>
              <w:right w:val="single" w:sz="4" w:space="0" w:color="auto"/>
            </w:tcBorders>
            <w:hideMark/>
          </w:tcPr>
          <w:p w:rsidR="001114E1" w:rsidRPr="00686477" w:rsidRDefault="001114E1" w:rsidP="001114E1">
            <w:pPr>
              <w:spacing w:after="0" w:line="240" w:lineRule="auto"/>
              <w:rPr>
                <w:rFonts w:ascii="Times New Roman" w:eastAsia="Times New Roman" w:hAnsi="Times New Roman" w:cs="Times New Roman"/>
              </w:rPr>
            </w:pPr>
          </w:p>
        </w:tc>
        <w:tc>
          <w:tcPr>
            <w:tcW w:w="1701" w:type="dxa"/>
            <w:vMerge/>
            <w:tcBorders>
              <w:top w:val="single" w:sz="4" w:space="0" w:color="auto"/>
              <w:left w:val="single" w:sz="4" w:space="0" w:color="auto"/>
              <w:bottom w:val="single" w:sz="4" w:space="0" w:color="auto"/>
              <w:right w:val="single" w:sz="4" w:space="0" w:color="auto"/>
            </w:tcBorders>
            <w:hideMark/>
          </w:tcPr>
          <w:p w:rsidR="001114E1" w:rsidRPr="00686477" w:rsidRDefault="001114E1" w:rsidP="001114E1">
            <w:pPr>
              <w:spacing w:after="0" w:line="240" w:lineRule="auto"/>
              <w:rPr>
                <w:rFonts w:ascii="Times New Roman" w:eastAsia="Times New Roman" w:hAnsi="Times New Roman" w:cs="Times New Roman"/>
              </w:rPr>
            </w:pPr>
          </w:p>
        </w:tc>
        <w:tc>
          <w:tcPr>
            <w:tcW w:w="2977" w:type="dxa"/>
            <w:gridSpan w:val="2"/>
            <w:vMerge/>
            <w:tcBorders>
              <w:top w:val="single" w:sz="4" w:space="0" w:color="auto"/>
              <w:left w:val="single" w:sz="4" w:space="0" w:color="auto"/>
              <w:bottom w:val="single" w:sz="4" w:space="0" w:color="auto"/>
              <w:right w:val="single" w:sz="4" w:space="0" w:color="auto"/>
            </w:tcBorders>
            <w:hideMark/>
          </w:tcPr>
          <w:p w:rsidR="001114E1" w:rsidRPr="00686477" w:rsidRDefault="001114E1" w:rsidP="001114E1">
            <w:pPr>
              <w:spacing w:after="0" w:line="240" w:lineRule="auto"/>
              <w:rPr>
                <w:rFonts w:ascii="Times New Roman" w:eastAsia="Times New Roman" w:hAnsi="Times New Roman" w:cs="Times New Roman"/>
                <w:i/>
                <w:iCs/>
              </w:rPr>
            </w:pPr>
          </w:p>
        </w:tc>
      </w:tr>
      <w:tr w:rsidR="001114E1" w:rsidRPr="00686477" w:rsidTr="008232FE">
        <w:trPr>
          <w:trHeight w:val="20"/>
        </w:trPr>
        <w:tc>
          <w:tcPr>
            <w:tcW w:w="2992" w:type="dxa"/>
            <w:vMerge/>
            <w:tcBorders>
              <w:top w:val="single" w:sz="4" w:space="0" w:color="auto"/>
              <w:left w:val="single" w:sz="4" w:space="0" w:color="auto"/>
              <w:bottom w:val="single" w:sz="4" w:space="0" w:color="auto"/>
              <w:right w:val="single" w:sz="4" w:space="0" w:color="auto"/>
            </w:tcBorders>
            <w:hideMark/>
          </w:tcPr>
          <w:p w:rsidR="001114E1" w:rsidRPr="00686477" w:rsidRDefault="001114E1" w:rsidP="001114E1">
            <w:pPr>
              <w:spacing w:after="0" w:line="240" w:lineRule="auto"/>
              <w:rPr>
                <w:rFonts w:ascii="Times New Roman" w:eastAsia="Times New Roman" w:hAnsi="Times New Roman" w:cs="Times New Roman"/>
              </w:rPr>
            </w:pPr>
          </w:p>
        </w:tc>
        <w:tc>
          <w:tcPr>
            <w:tcW w:w="1701" w:type="dxa"/>
            <w:vMerge/>
            <w:tcBorders>
              <w:top w:val="single" w:sz="4" w:space="0" w:color="auto"/>
              <w:left w:val="single" w:sz="4" w:space="0" w:color="auto"/>
              <w:bottom w:val="single" w:sz="4" w:space="0" w:color="auto"/>
              <w:right w:val="single" w:sz="4" w:space="0" w:color="auto"/>
            </w:tcBorders>
            <w:hideMark/>
          </w:tcPr>
          <w:p w:rsidR="001114E1" w:rsidRPr="00686477" w:rsidRDefault="001114E1" w:rsidP="001114E1">
            <w:pPr>
              <w:spacing w:after="0" w:line="240" w:lineRule="auto"/>
              <w:rPr>
                <w:rFonts w:ascii="Times New Roman" w:eastAsia="Times New Roman" w:hAnsi="Times New Roman" w:cs="Times New Roman"/>
              </w:rPr>
            </w:pPr>
          </w:p>
        </w:tc>
        <w:tc>
          <w:tcPr>
            <w:tcW w:w="1701" w:type="dxa"/>
            <w:vMerge/>
            <w:tcBorders>
              <w:top w:val="single" w:sz="4" w:space="0" w:color="auto"/>
              <w:left w:val="single" w:sz="4" w:space="0" w:color="auto"/>
              <w:bottom w:val="single" w:sz="4" w:space="0" w:color="auto"/>
              <w:right w:val="single" w:sz="4" w:space="0" w:color="auto"/>
            </w:tcBorders>
            <w:hideMark/>
          </w:tcPr>
          <w:p w:rsidR="001114E1" w:rsidRPr="00686477" w:rsidRDefault="001114E1" w:rsidP="001114E1">
            <w:pPr>
              <w:spacing w:after="0" w:line="240" w:lineRule="auto"/>
              <w:rPr>
                <w:rFonts w:ascii="Times New Roman" w:eastAsia="Times New Roman" w:hAnsi="Times New Roman" w:cs="Times New Roman"/>
              </w:rPr>
            </w:pPr>
          </w:p>
        </w:tc>
        <w:tc>
          <w:tcPr>
            <w:tcW w:w="1843" w:type="dxa"/>
            <w:tcBorders>
              <w:top w:val="nil"/>
              <w:left w:val="nil"/>
              <w:bottom w:val="single" w:sz="4" w:space="0" w:color="auto"/>
              <w:right w:val="single" w:sz="4" w:space="0" w:color="auto"/>
            </w:tcBorders>
            <w:shd w:val="clear" w:color="000000" w:fill="FFFFFF"/>
            <w:noWrap/>
            <w:hideMark/>
          </w:tcPr>
          <w:p w:rsidR="001114E1" w:rsidRPr="00686477" w:rsidRDefault="001114E1" w:rsidP="001114E1">
            <w:pPr>
              <w:spacing w:after="0" w:line="240" w:lineRule="auto"/>
              <w:jc w:val="center"/>
              <w:rPr>
                <w:rFonts w:ascii="Times New Roman" w:eastAsia="Times New Roman" w:hAnsi="Times New Roman" w:cs="Times New Roman"/>
                <w:iCs/>
              </w:rPr>
            </w:pPr>
            <w:r w:rsidRPr="00686477">
              <w:rPr>
                <w:rFonts w:ascii="Times New Roman" w:eastAsia="Times New Roman" w:hAnsi="Times New Roman" w:cs="Times New Roman"/>
                <w:iCs/>
              </w:rPr>
              <w:t>сумма, тыс.</w:t>
            </w:r>
            <w:r w:rsidR="000A14BD" w:rsidRPr="00686477">
              <w:rPr>
                <w:rFonts w:ascii="Times New Roman" w:eastAsia="Times New Roman" w:hAnsi="Times New Roman" w:cs="Times New Roman"/>
                <w:iCs/>
              </w:rPr>
              <w:t xml:space="preserve"> </w:t>
            </w:r>
            <w:r w:rsidRPr="00686477">
              <w:rPr>
                <w:rFonts w:ascii="Times New Roman" w:eastAsia="Times New Roman" w:hAnsi="Times New Roman" w:cs="Times New Roman"/>
                <w:iCs/>
              </w:rPr>
              <w:t xml:space="preserve">рублей </w:t>
            </w:r>
          </w:p>
        </w:tc>
        <w:tc>
          <w:tcPr>
            <w:tcW w:w="1134" w:type="dxa"/>
            <w:tcBorders>
              <w:top w:val="nil"/>
              <w:left w:val="nil"/>
              <w:bottom w:val="single" w:sz="4" w:space="0" w:color="auto"/>
              <w:right w:val="single" w:sz="4" w:space="0" w:color="auto"/>
            </w:tcBorders>
            <w:shd w:val="clear" w:color="000000" w:fill="FFFFFF"/>
            <w:noWrap/>
            <w:hideMark/>
          </w:tcPr>
          <w:p w:rsidR="001114E1" w:rsidRPr="00686477" w:rsidRDefault="001114E1" w:rsidP="001114E1">
            <w:pPr>
              <w:spacing w:after="0" w:line="240" w:lineRule="auto"/>
              <w:jc w:val="center"/>
              <w:rPr>
                <w:rFonts w:ascii="Times New Roman" w:eastAsia="Times New Roman" w:hAnsi="Times New Roman" w:cs="Times New Roman"/>
                <w:iCs/>
              </w:rPr>
            </w:pPr>
            <w:r w:rsidRPr="00686477">
              <w:rPr>
                <w:rFonts w:ascii="Times New Roman" w:eastAsia="Times New Roman" w:hAnsi="Times New Roman" w:cs="Times New Roman"/>
                <w:iCs/>
              </w:rPr>
              <w:t>%</w:t>
            </w:r>
          </w:p>
        </w:tc>
      </w:tr>
      <w:tr w:rsidR="001114E1" w:rsidRPr="00686477" w:rsidTr="008232FE">
        <w:trPr>
          <w:trHeight w:val="20"/>
        </w:trPr>
        <w:tc>
          <w:tcPr>
            <w:tcW w:w="2992" w:type="dxa"/>
            <w:tcBorders>
              <w:top w:val="nil"/>
              <w:left w:val="single" w:sz="4" w:space="0" w:color="auto"/>
              <w:bottom w:val="single" w:sz="4" w:space="0" w:color="auto"/>
              <w:right w:val="single" w:sz="4" w:space="0" w:color="auto"/>
            </w:tcBorders>
            <w:shd w:val="clear" w:color="auto" w:fill="auto"/>
            <w:vAlign w:val="center"/>
            <w:hideMark/>
          </w:tcPr>
          <w:p w:rsidR="001114E1" w:rsidRPr="00686477" w:rsidRDefault="001114E1" w:rsidP="001114E1">
            <w:pPr>
              <w:spacing w:after="0" w:line="240" w:lineRule="auto"/>
              <w:rPr>
                <w:rFonts w:ascii="Times New Roman" w:eastAsia="Times New Roman" w:hAnsi="Times New Roman" w:cs="Times New Roman"/>
                <w:bCs/>
              </w:rPr>
            </w:pPr>
            <w:r w:rsidRPr="00686477">
              <w:rPr>
                <w:rFonts w:ascii="Times New Roman" w:eastAsia="Times New Roman" w:hAnsi="Times New Roman" w:cs="Times New Roman"/>
                <w:bCs/>
              </w:rPr>
              <w:t>Налог на прибыль организаций, всего (учтены поступления от семи крупнейших налогоплательщиков</w:t>
            </w:r>
          </w:p>
        </w:tc>
        <w:tc>
          <w:tcPr>
            <w:tcW w:w="1701" w:type="dxa"/>
            <w:tcBorders>
              <w:top w:val="nil"/>
              <w:left w:val="nil"/>
              <w:bottom w:val="single" w:sz="4" w:space="0" w:color="auto"/>
              <w:right w:val="single" w:sz="4" w:space="0" w:color="auto"/>
            </w:tcBorders>
            <w:shd w:val="clear" w:color="000000" w:fill="FFFFFF"/>
            <w:hideMark/>
          </w:tcPr>
          <w:p w:rsidR="001114E1" w:rsidRPr="00686477" w:rsidRDefault="001114E1" w:rsidP="00761B6E">
            <w:pPr>
              <w:spacing w:after="0" w:line="240" w:lineRule="auto"/>
              <w:jc w:val="right"/>
              <w:rPr>
                <w:rFonts w:ascii="Times New Roman" w:eastAsia="Times New Roman" w:hAnsi="Times New Roman" w:cs="Times New Roman"/>
                <w:bCs/>
              </w:rPr>
            </w:pPr>
            <w:r w:rsidRPr="00686477">
              <w:rPr>
                <w:rFonts w:ascii="Times New Roman" w:eastAsia="Times New Roman" w:hAnsi="Times New Roman" w:cs="Times New Roman"/>
                <w:bCs/>
              </w:rPr>
              <w:t>5 719 301</w:t>
            </w:r>
          </w:p>
        </w:tc>
        <w:tc>
          <w:tcPr>
            <w:tcW w:w="1701" w:type="dxa"/>
            <w:tcBorders>
              <w:top w:val="nil"/>
              <w:left w:val="nil"/>
              <w:bottom w:val="single" w:sz="4" w:space="0" w:color="auto"/>
              <w:right w:val="single" w:sz="4" w:space="0" w:color="auto"/>
            </w:tcBorders>
            <w:shd w:val="clear" w:color="000000" w:fill="FFFFFF"/>
            <w:hideMark/>
          </w:tcPr>
          <w:p w:rsidR="001114E1" w:rsidRPr="00686477" w:rsidRDefault="001114E1" w:rsidP="00761B6E">
            <w:pPr>
              <w:spacing w:after="0" w:line="240" w:lineRule="auto"/>
              <w:jc w:val="right"/>
              <w:rPr>
                <w:rFonts w:ascii="Times New Roman" w:eastAsia="Times New Roman" w:hAnsi="Times New Roman" w:cs="Times New Roman"/>
                <w:bCs/>
              </w:rPr>
            </w:pPr>
            <w:r w:rsidRPr="00686477">
              <w:rPr>
                <w:rFonts w:ascii="Times New Roman" w:eastAsia="Times New Roman" w:hAnsi="Times New Roman" w:cs="Times New Roman"/>
                <w:bCs/>
              </w:rPr>
              <w:t>2 953 508</w:t>
            </w:r>
          </w:p>
        </w:tc>
        <w:tc>
          <w:tcPr>
            <w:tcW w:w="1843" w:type="dxa"/>
            <w:tcBorders>
              <w:top w:val="nil"/>
              <w:left w:val="nil"/>
              <w:bottom w:val="single" w:sz="4" w:space="0" w:color="auto"/>
              <w:right w:val="single" w:sz="4" w:space="0" w:color="auto"/>
            </w:tcBorders>
            <w:shd w:val="clear" w:color="000000" w:fill="FFFFFF"/>
            <w:hideMark/>
          </w:tcPr>
          <w:p w:rsidR="001114E1" w:rsidRPr="00686477" w:rsidRDefault="001114E1" w:rsidP="00761B6E">
            <w:pPr>
              <w:spacing w:after="0" w:line="240" w:lineRule="auto"/>
              <w:jc w:val="right"/>
              <w:rPr>
                <w:rFonts w:ascii="Times New Roman" w:eastAsia="Times New Roman" w:hAnsi="Times New Roman" w:cs="Times New Roman"/>
                <w:bCs/>
                <w:iCs/>
              </w:rPr>
            </w:pPr>
            <w:r w:rsidRPr="00686477">
              <w:rPr>
                <w:rFonts w:ascii="Times New Roman" w:eastAsia="Times New Roman" w:hAnsi="Times New Roman" w:cs="Times New Roman"/>
                <w:bCs/>
                <w:iCs/>
              </w:rPr>
              <w:t>-2 765 793</w:t>
            </w:r>
          </w:p>
        </w:tc>
        <w:tc>
          <w:tcPr>
            <w:tcW w:w="1134" w:type="dxa"/>
            <w:tcBorders>
              <w:top w:val="nil"/>
              <w:left w:val="nil"/>
              <w:bottom w:val="single" w:sz="4" w:space="0" w:color="auto"/>
              <w:right w:val="single" w:sz="4" w:space="0" w:color="auto"/>
            </w:tcBorders>
            <w:shd w:val="clear" w:color="000000" w:fill="FFFFFF"/>
            <w:noWrap/>
            <w:hideMark/>
          </w:tcPr>
          <w:p w:rsidR="001114E1" w:rsidRPr="00686477" w:rsidRDefault="001114E1" w:rsidP="00761B6E">
            <w:pPr>
              <w:spacing w:after="0" w:line="240" w:lineRule="auto"/>
              <w:jc w:val="right"/>
              <w:rPr>
                <w:rFonts w:ascii="Times New Roman" w:eastAsia="Times New Roman" w:hAnsi="Times New Roman" w:cs="Times New Roman"/>
                <w:bCs/>
                <w:iCs/>
              </w:rPr>
            </w:pPr>
            <w:r w:rsidRPr="00686477">
              <w:rPr>
                <w:rFonts w:ascii="Times New Roman" w:eastAsia="Times New Roman" w:hAnsi="Times New Roman" w:cs="Times New Roman"/>
                <w:bCs/>
                <w:iCs/>
              </w:rPr>
              <w:t>51,6</w:t>
            </w:r>
          </w:p>
        </w:tc>
      </w:tr>
    </w:tbl>
    <w:p w:rsidR="001114E1" w:rsidRPr="00686477" w:rsidRDefault="001114E1" w:rsidP="001114E1">
      <w:pPr>
        <w:spacing w:after="0" w:line="240" w:lineRule="auto"/>
        <w:ind w:firstLine="782"/>
        <w:jc w:val="both"/>
        <w:rPr>
          <w:rFonts w:ascii="Times New Roman" w:hAnsi="Times New Roman" w:cs="Times New Roman"/>
          <w:sz w:val="16"/>
          <w:szCs w:val="16"/>
        </w:rPr>
      </w:pPr>
    </w:p>
    <w:p w:rsidR="001114E1" w:rsidRPr="00686477" w:rsidRDefault="001114E1" w:rsidP="008232FE">
      <w:pPr>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Согласно материалам в составе Законопроекта ожидаемое исполнение по налогу на прибыль организаций за 2019 год оценивается в размере 97,1% к 2018 году (34 752 658,1 тыс. рублей).</w:t>
      </w:r>
    </w:p>
    <w:p w:rsidR="001114E1" w:rsidRPr="00686477" w:rsidRDefault="001114E1" w:rsidP="008232FE">
      <w:pPr>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Учитывая, что по оперативным данным об исполнении областного бюджета на 01.11.2019, представленным минфином области, наметилось замедление динамики поступлений (105,8% к поступлениям на 01.11.2018), в целях профилактики бюджетных рисков для областного бюджета,</w:t>
      </w:r>
      <w:r w:rsidR="000A14BD" w:rsidRPr="00686477">
        <w:rPr>
          <w:rFonts w:ascii="Times New Roman" w:hAnsi="Times New Roman" w:cs="Times New Roman"/>
          <w:sz w:val="28"/>
          <w:szCs w:val="28"/>
        </w:rPr>
        <w:t xml:space="preserve"> </w:t>
      </w:r>
      <w:r w:rsidRPr="00686477">
        <w:rPr>
          <w:rFonts w:ascii="Times New Roman" w:hAnsi="Times New Roman" w:cs="Times New Roman"/>
          <w:sz w:val="28"/>
          <w:szCs w:val="28"/>
        </w:rPr>
        <w:t>обеспечиваемой в том числе заблаговременным обнаружением и принятием мер по минимизации негативных последствий этих рисков, Счетная палата предлагает сохранить размер прогнозируемых поступлений на уровне, предусмотренном Законопроектом. Уточнение бюджетных назначений (с учетом показателя фактической динамики поступлений</w:t>
      </w:r>
      <w:r w:rsidR="000A14BD" w:rsidRPr="00686477">
        <w:rPr>
          <w:rFonts w:ascii="Times New Roman" w:hAnsi="Times New Roman" w:cs="Times New Roman"/>
          <w:sz w:val="28"/>
          <w:szCs w:val="28"/>
        </w:rPr>
        <w:t xml:space="preserve"> </w:t>
      </w:r>
      <w:r w:rsidRPr="00686477">
        <w:rPr>
          <w:rFonts w:ascii="Times New Roman" w:hAnsi="Times New Roman" w:cs="Times New Roman"/>
          <w:sz w:val="28"/>
          <w:szCs w:val="28"/>
        </w:rPr>
        <w:t>по итогам за 2019 год) возможно после окончательного определения круга инвесторов, которые будут получать государственную поддержку в 2020 году.</w:t>
      </w:r>
    </w:p>
    <w:p w:rsidR="001114E1" w:rsidRPr="00686477" w:rsidRDefault="001114E1" w:rsidP="008232FE">
      <w:pPr>
        <w:spacing w:after="0" w:line="240" w:lineRule="auto"/>
        <w:ind w:firstLine="709"/>
        <w:jc w:val="both"/>
        <w:rPr>
          <w:rFonts w:ascii="Times New Roman" w:hAnsi="Times New Roman" w:cs="Times New Roman"/>
          <w:sz w:val="28"/>
          <w:szCs w:val="28"/>
        </w:rPr>
      </w:pPr>
    </w:p>
    <w:p w:rsidR="001114E1" w:rsidRPr="00686477" w:rsidRDefault="001114E1" w:rsidP="008232FE">
      <w:pPr>
        <w:autoSpaceDE w:val="0"/>
        <w:autoSpaceDN w:val="0"/>
        <w:adjustRightInd w:val="0"/>
        <w:spacing w:after="0" w:line="240" w:lineRule="auto"/>
        <w:ind w:firstLine="709"/>
        <w:jc w:val="center"/>
        <w:rPr>
          <w:rFonts w:ascii="Times New Roman" w:eastAsia="Times New Roman" w:hAnsi="Times New Roman" w:cs="Times New Roman"/>
          <w:sz w:val="28"/>
          <w:szCs w:val="20"/>
        </w:rPr>
      </w:pPr>
      <w:r w:rsidRPr="00686477">
        <w:rPr>
          <w:rFonts w:ascii="Times New Roman" w:hAnsi="Times New Roman" w:cs="Times New Roman"/>
          <w:b/>
          <w:bCs/>
          <w:sz w:val="28"/>
          <w:szCs w:val="28"/>
        </w:rPr>
        <w:t>Налог на доходы физических лиц (НДФЛ)</w:t>
      </w:r>
    </w:p>
    <w:p w:rsidR="001114E1" w:rsidRPr="00686477" w:rsidRDefault="001114E1" w:rsidP="008232FE">
      <w:pPr>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Наряду с налогом на прибыль организаций, доходы областного бюджета в виде НДФЛ являются значимым источником налоговых и неналоговых поступлений. Исходя из показателей Законопроекта в 2020 году доля данного налога в собственных доходах областного бюджета составит 26,2%. Законо</w:t>
      </w:r>
      <w:r w:rsidRPr="00686477">
        <w:rPr>
          <w:rFonts w:ascii="Times New Roman" w:hAnsi="Times New Roman" w:cs="Times New Roman"/>
          <w:sz w:val="28"/>
          <w:szCs w:val="28"/>
        </w:rPr>
        <w:lastRenderedPageBreak/>
        <w:t xml:space="preserve">проектом предлагается учесть поступления в следующих размерах: в 2020 году – 20 034 084,0 тыс. рублей, или 103,5% к бюджетным назначениям, утвержденным на 2019 год (19 347 487,0 тыс. рублей) и 104,0% к ожидаемому за 2019 год исполнению (19 271 297,0 тыс. рублей); в 2021 году – 21 418 577,0 тыс. рублей (106,9% к уровню 2020 года), в 2022 году – 23 011 703,0 тыс. рублей (107,4% к уровню 2021 года). </w:t>
      </w:r>
    </w:p>
    <w:p w:rsidR="001114E1" w:rsidRPr="00686477" w:rsidRDefault="001114E1" w:rsidP="008232FE">
      <w:pPr>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В разрезе подстатей прогноз поступлений НДФЛ характеризуется следующими показателями.</w:t>
      </w:r>
    </w:p>
    <w:p w:rsidR="001114E1" w:rsidRPr="00686477" w:rsidRDefault="001114E1" w:rsidP="008232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eastAsia="Times New Roman" w:hAnsi="Times New Roman" w:cs="Times New Roman"/>
          <w:sz w:val="28"/>
          <w:szCs w:val="20"/>
        </w:rPr>
        <w:t xml:space="preserve">По коду доходов </w:t>
      </w:r>
      <w:r w:rsidRPr="00686477">
        <w:rPr>
          <w:rFonts w:ascii="Times New Roman" w:eastAsia="Times New Roman" w:hAnsi="Times New Roman" w:cs="Times New Roman"/>
          <w:b/>
          <w:i/>
          <w:sz w:val="28"/>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r w:rsidRPr="00686477">
        <w:rPr>
          <w:rFonts w:ascii="Times New Roman" w:eastAsia="Times New Roman" w:hAnsi="Times New Roman" w:cs="Times New Roman"/>
          <w:sz w:val="28"/>
          <w:szCs w:val="20"/>
        </w:rPr>
        <w:t xml:space="preserve"> </w:t>
      </w:r>
      <w:r w:rsidRPr="00686477">
        <w:rPr>
          <w:rFonts w:ascii="Times New Roman" w:hAnsi="Times New Roman" w:cs="Times New Roman"/>
          <w:sz w:val="28"/>
          <w:szCs w:val="28"/>
        </w:rPr>
        <w:t>поступления на 2020 год предусмотрены в размере 19 411 509,0 тыс. рублей, что составляет 103,1% к утвержденным на 2019 год бюджетным назначениям и 104,2% к их ожидаемому исполнению; на 2021 год – 20 855 205,0 тыс. рублей, или 107,4% к 2020 году; на 2022 год – 22 403 114,0 тыс. рублей, или 107,4% к 2021 году.</w:t>
      </w:r>
    </w:p>
    <w:p w:rsidR="001114E1" w:rsidRPr="00686477" w:rsidRDefault="001114E1" w:rsidP="008232F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hAnsi="Times New Roman" w:cs="Times New Roman"/>
          <w:sz w:val="28"/>
          <w:szCs w:val="28"/>
        </w:rPr>
        <w:t>Как предусмотрено Методикой УФНС по Оренбургской области,</w:t>
      </w:r>
      <w:r w:rsidRPr="00686477">
        <w:rPr>
          <w:rFonts w:ascii="Times New Roman" w:eastAsia="Times New Roman" w:hAnsi="Times New Roman" w:cs="Times New Roman"/>
          <w:sz w:val="28"/>
          <w:szCs w:val="20"/>
        </w:rPr>
        <w:t xml:space="preserve"> поступления рассчитаны на основе </w:t>
      </w:r>
      <w:r w:rsidRPr="00686477">
        <w:rPr>
          <w:rFonts w:ascii="Times New Roman" w:eastAsia="Times New Roman" w:hAnsi="Times New Roman" w:cs="Times New Roman"/>
          <w:sz w:val="28"/>
          <w:szCs w:val="28"/>
        </w:rPr>
        <w:t xml:space="preserve">макроэкономического параметра Прогноза социально-экономического развития области «фонд начисленной заработной платы работников предприятий и организаций» (базовый вариант прогноза). </w:t>
      </w:r>
    </w:p>
    <w:p w:rsidR="001114E1" w:rsidRPr="00686477" w:rsidRDefault="001114E1" w:rsidP="008232F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Прогнозные показатели фонда оплаты труда работников предприятий и организаций Оренбургской области характеризуется следующими числовыми значениями:</w:t>
      </w:r>
    </w:p>
    <w:p w:rsidR="001114E1" w:rsidRPr="00686477" w:rsidRDefault="001114E1" w:rsidP="001114E1">
      <w:pPr>
        <w:widowControl w:val="0"/>
        <w:autoSpaceDE w:val="0"/>
        <w:autoSpaceDN w:val="0"/>
        <w:adjustRightInd w:val="0"/>
        <w:spacing w:after="0" w:line="240" w:lineRule="auto"/>
        <w:ind w:firstLine="567"/>
        <w:jc w:val="right"/>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Таблица </w:t>
      </w:r>
      <w:r w:rsidR="00473F34" w:rsidRPr="00686477">
        <w:rPr>
          <w:rFonts w:ascii="Times New Roman" w:eastAsia="Times New Roman" w:hAnsi="Times New Roman" w:cs="Times New Roman"/>
          <w:sz w:val="28"/>
          <w:szCs w:val="28"/>
        </w:rPr>
        <w:t>3</w:t>
      </w:r>
    </w:p>
    <w:tbl>
      <w:tblPr>
        <w:tblStyle w:val="af2"/>
        <w:tblW w:w="0" w:type="auto"/>
        <w:tblLook w:val="04A0" w:firstRow="1" w:lastRow="0" w:firstColumn="1" w:lastColumn="0" w:noHBand="0" w:noVBand="1"/>
      </w:tblPr>
      <w:tblGrid>
        <w:gridCol w:w="1715"/>
        <w:gridCol w:w="1292"/>
        <w:gridCol w:w="1354"/>
        <w:gridCol w:w="1354"/>
        <w:gridCol w:w="1276"/>
        <w:gridCol w:w="1186"/>
        <w:gridCol w:w="1365"/>
      </w:tblGrid>
      <w:tr w:rsidR="001114E1" w:rsidRPr="00686477" w:rsidTr="008232FE">
        <w:trPr>
          <w:tblHeader/>
        </w:trPr>
        <w:tc>
          <w:tcPr>
            <w:tcW w:w="1715" w:type="dxa"/>
            <w:vAlign w:val="center"/>
          </w:tcPr>
          <w:p w:rsidR="001114E1" w:rsidRPr="00686477" w:rsidRDefault="001114E1" w:rsidP="001114E1">
            <w:pPr>
              <w:widowControl w:val="0"/>
              <w:autoSpaceDE w:val="0"/>
              <w:autoSpaceDN w:val="0"/>
              <w:adjustRightInd w:val="0"/>
              <w:jc w:val="center"/>
              <w:rPr>
                <w:sz w:val="22"/>
                <w:szCs w:val="22"/>
              </w:rPr>
            </w:pPr>
            <w:r w:rsidRPr="00686477">
              <w:rPr>
                <w:sz w:val="22"/>
                <w:szCs w:val="22"/>
              </w:rPr>
              <w:t>Наименование показателя</w:t>
            </w:r>
          </w:p>
        </w:tc>
        <w:tc>
          <w:tcPr>
            <w:tcW w:w="1292" w:type="dxa"/>
            <w:vAlign w:val="center"/>
          </w:tcPr>
          <w:p w:rsidR="001114E1" w:rsidRPr="00686477" w:rsidRDefault="001114E1" w:rsidP="001114E1">
            <w:pPr>
              <w:widowControl w:val="0"/>
              <w:autoSpaceDE w:val="0"/>
              <w:autoSpaceDN w:val="0"/>
              <w:adjustRightInd w:val="0"/>
              <w:jc w:val="center"/>
              <w:rPr>
                <w:sz w:val="22"/>
                <w:szCs w:val="22"/>
              </w:rPr>
            </w:pPr>
            <w:r w:rsidRPr="00686477">
              <w:rPr>
                <w:sz w:val="22"/>
                <w:szCs w:val="22"/>
              </w:rPr>
              <w:t>Единица измерения</w:t>
            </w:r>
          </w:p>
        </w:tc>
        <w:tc>
          <w:tcPr>
            <w:tcW w:w="1354" w:type="dxa"/>
          </w:tcPr>
          <w:p w:rsidR="001114E1" w:rsidRPr="00686477" w:rsidRDefault="001114E1" w:rsidP="001114E1">
            <w:pPr>
              <w:widowControl w:val="0"/>
              <w:autoSpaceDE w:val="0"/>
              <w:autoSpaceDN w:val="0"/>
              <w:adjustRightInd w:val="0"/>
              <w:jc w:val="center"/>
              <w:rPr>
                <w:sz w:val="22"/>
                <w:szCs w:val="22"/>
              </w:rPr>
            </w:pPr>
            <w:r w:rsidRPr="00686477">
              <w:rPr>
                <w:sz w:val="22"/>
                <w:szCs w:val="22"/>
              </w:rPr>
              <w:t>2018 год (отчет)</w:t>
            </w:r>
          </w:p>
        </w:tc>
        <w:tc>
          <w:tcPr>
            <w:tcW w:w="1354" w:type="dxa"/>
            <w:vAlign w:val="center"/>
          </w:tcPr>
          <w:p w:rsidR="001114E1" w:rsidRPr="00686477" w:rsidRDefault="001114E1" w:rsidP="001114E1">
            <w:pPr>
              <w:widowControl w:val="0"/>
              <w:autoSpaceDE w:val="0"/>
              <w:autoSpaceDN w:val="0"/>
              <w:adjustRightInd w:val="0"/>
              <w:jc w:val="center"/>
              <w:rPr>
                <w:sz w:val="22"/>
                <w:szCs w:val="22"/>
              </w:rPr>
            </w:pPr>
            <w:r w:rsidRPr="00686477">
              <w:rPr>
                <w:sz w:val="22"/>
                <w:szCs w:val="22"/>
              </w:rPr>
              <w:t>2019 год (оценка)</w:t>
            </w:r>
          </w:p>
        </w:tc>
        <w:tc>
          <w:tcPr>
            <w:tcW w:w="1276" w:type="dxa"/>
            <w:vAlign w:val="center"/>
          </w:tcPr>
          <w:p w:rsidR="001114E1" w:rsidRPr="00686477" w:rsidRDefault="001114E1" w:rsidP="001114E1">
            <w:pPr>
              <w:widowControl w:val="0"/>
              <w:autoSpaceDE w:val="0"/>
              <w:autoSpaceDN w:val="0"/>
              <w:adjustRightInd w:val="0"/>
              <w:jc w:val="center"/>
              <w:rPr>
                <w:sz w:val="22"/>
                <w:szCs w:val="22"/>
              </w:rPr>
            </w:pPr>
            <w:r w:rsidRPr="00686477">
              <w:rPr>
                <w:sz w:val="22"/>
                <w:szCs w:val="22"/>
              </w:rPr>
              <w:t>2020 год (прогноз)</w:t>
            </w:r>
          </w:p>
        </w:tc>
        <w:tc>
          <w:tcPr>
            <w:tcW w:w="1186" w:type="dxa"/>
            <w:vAlign w:val="center"/>
          </w:tcPr>
          <w:p w:rsidR="001114E1" w:rsidRPr="00686477" w:rsidRDefault="001114E1" w:rsidP="001114E1">
            <w:pPr>
              <w:widowControl w:val="0"/>
              <w:autoSpaceDE w:val="0"/>
              <w:autoSpaceDN w:val="0"/>
              <w:adjustRightInd w:val="0"/>
              <w:jc w:val="center"/>
              <w:rPr>
                <w:sz w:val="22"/>
                <w:szCs w:val="22"/>
              </w:rPr>
            </w:pPr>
            <w:r w:rsidRPr="00686477">
              <w:rPr>
                <w:sz w:val="22"/>
                <w:szCs w:val="22"/>
              </w:rPr>
              <w:t>2021 год (прогноз)</w:t>
            </w:r>
          </w:p>
        </w:tc>
        <w:tc>
          <w:tcPr>
            <w:tcW w:w="1365" w:type="dxa"/>
            <w:vAlign w:val="center"/>
          </w:tcPr>
          <w:p w:rsidR="001114E1" w:rsidRPr="00686477" w:rsidRDefault="001114E1" w:rsidP="001114E1">
            <w:pPr>
              <w:widowControl w:val="0"/>
              <w:autoSpaceDE w:val="0"/>
              <w:autoSpaceDN w:val="0"/>
              <w:adjustRightInd w:val="0"/>
              <w:jc w:val="center"/>
              <w:rPr>
                <w:sz w:val="22"/>
                <w:szCs w:val="22"/>
              </w:rPr>
            </w:pPr>
            <w:r w:rsidRPr="00686477">
              <w:rPr>
                <w:sz w:val="22"/>
                <w:szCs w:val="22"/>
              </w:rPr>
              <w:t>2022 год (прогноз)</w:t>
            </w:r>
          </w:p>
        </w:tc>
      </w:tr>
      <w:tr w:rsidR="001114E1" w:rsidRPr="00686477" w:rsidTr="00761B6E">
        <w:tc>
          <w:tcPr>
            <w:tcW w:w="1715" w:type="dxa"/>
            <w:vAlign w:val="center"/>
          </w:tcPr>
          <w:p w:rsidR="001114E1" w:rsidRPr="00686477" w:rsidRDefault="001114E1" w:rsidP="001114E1">
            <w:pPr>
              <w:widowControl w:val="0"/>
              <w:autoSpaceDE w:val="0"/>
              <w:autoSpaceDN w:val="0"/>
              <w:adjustRightInd w:val="0"/>
              <w:rPr>
                <w:sz w:val="22"/>
                <w:szCs w:val="22"/>
              </w:rPr>
            </w:pPr>
            <w:r w:rsidRPr="00686477">
              <w:rPr>
                <w:sz w:val="22"/>
                <w:szCs w:val="22"/>
              </w:rPr>
              <w:t>Фонд начисленной заработной платы работников предприятий и организаций</w:t>
            </w:r>
          </w:p>
        </w:tc>
        <w:tc>
          <w:tcPr>
            <w:tcW w:w="1292" w:type="dxa"/>
          </w:tcPr>
          <w:p w:rsidR="001114E1" w:rsidRPr="00686477" w:rsidRDefault="001114E1" w:rsidP="00761B6E">
            <w:pPr>
              <w:widowControl w:val="0"/>
              <w:autoSpaceDE w:val="0"/>
              <w:autoSpaceDN w:val="0"/>
              <w:adjustRightInd w:val="0"/>
              <w:jc w:val="center"/>
              <w:rPr>
                <w:sz w:val="22"/>
                <w:szCs w:val="22"/>
              </w:rPr>
            </w:pPr>
            <w:r w:rsidRPr="00686477">
              <w:rPr>
                <w:sz w:val="22"/>
                <w:szCs w:val="22"/>
              </w:rPr>
              <w:t>млн.</w:t>
            </w:r>
            <w:r w:rsidR="000A14BD" w:rsidRPr="00686477">
              <w:rPr>
                <w:sz w:val="22"/>
                <w:szCs w:val="22"/>
              </w:rPr>
              <w:t xml:space="preserve"> </w:t>
            </w:r>
            <w:r w:rsidRPr="00686477">
              <w:rPr>
                <w:sz w:val="22"/>
                <w:szCs w:val="22"/>
              </w:rPr>
              <w:t>рублей</w:t>
            </w:r>
          </w:p>
        </w:tc>
        <w:tc>
          <w:tcPr>
            <w:tcW w:w="1354" w:type="dxa"/>
          </w:tcPr>
          <w:p w:rsidR="001114E1" w:rsidRPr="00686477" w:rsidRDefault="001114E1" w:rsidP="00761B6E">
            <w:pPr>
              <w:widowControl w:val="0"/>
              <w:autoSpaceDE w:val="0"/>
              <w:autoSpaceDN w:val="0"/>
              <w:adjustRightInd w:val="0"/>
              <w:jc w:val="right"/>
              <w:rPr>
                <w:sz w:val="22"/>
                <w:szCs w:val="22"/>
              </w:rPr>
            </w:pPr>
            <w:r w:rsidRPr="00686477">
              <w:rPr>
                <w:sz w:val="22"/>
                <w:szCs w:val="22"/>
              </w:rPr>
              <w:t>226 196,8</w:t>
            </w:r>
          </w:p>
        </w:tc>
        <w:tc>
          <w:tcPr>
            <w:tcW w:w="1354" w:type="dxa"/>
          </w:tcPr>
          <w:p w:rsidR="001114E1" w:rsidRPr="00686477" w:rsidRDefault="001114E1" w:rsidP="00761B6E">
            <w:pPr>
              <w:widowControl w:val="0"/>
              <w:autoSpaceDE w:val="0"/>
              <w:autoSpaceDN w:val="0"/>
              <w:adjustRightInd w:val="0"/>
              <w:jc w:val="right"/>
              <w:rPr>
                <w:sz w:val="22"/>
                <w:szCs w:val="22"/>
              </w:rPr>
            </w:pPr>
            <w:r w:rsidRPr="00686477">
              <w:rPr>
                <w:sz w:val="22"/>
                <w:szCs w:val="22"/>
              </w:rPr>
              <w:t>239 122,4</w:t>
            </w:r>
          </w:p>
        </w:tc>
        <w:tc>
          <w:tcPr>
            <w:tcW w:w="1276" w:type="dxa"/>
          </w:tcPr>
          <w:p w:rsidR="001114E1" w:rsidRPr="00686477" w:rsidRDefault="001114E1" w:rsidP="00761B6E">
            <w:pPr>
              <w:widowControl w:val="0"/>
              <w:autoSpaceDE w:val="0"/>
              <w:autoSpaceDN w:val="0"/>
              <w:adjustRightInd w:val="0"/>
              <w:jc w:val="right"/>
              <w:rPr>
                <w:sz w:val="22"/>
                <w:szCs w:val="22"/>
              </w:rPr>
            </w:pPr>
            <w:r w:rsidRPr="00686477">
              <w:rPr>
                <w:sz w:val="22"/>
                <w:szCs w:val="22"/>
              </w:rPr>
              <w:t>252 578,3</w:t>
            </w:r>
          </w:p>
        </w:tc>
        <w:tc>
          <w:tcPr>
            <w:tcW w:w="1186" w:type="dxa"/>
          </w:tcPr>
          <w:p w:rsidR="001114E1" w:rsidRPr="00686477" w:rsidRDefault="001114E1" w:rsidP="00761B6E">
            <w:pPr>
              <w:widowControl w:val="0"/>
              <w:autoSpaceDE w:val="0"/>
              <w:autoSpaceDN w:val="0"/>
              <w:adjustRightInd w:val="0"/>
              <w:jc w:val="right"/>
              <w:rPr>
                <w:sz w:val="22"/>
                <w:szCs w:val="22"/>
              </w:rPr>
            </w:pPr>
            <w:r w:rsidRPr="00686477">
              <w:rPr>
                <w:sz w:val="22"/>
                <w:szCs w:val="22"/>
              </w:rPr>
              <w:t>271 566,7</w:t>
            </w:r>
          </w:p>
        </w:tc>
        <w:tc>
          <w:tcPr>
            <w:tcW w:w="1365" w:type="dxa"/>
          </w:tcPr>
          <w:p w:rsidR="001114E1" w:rsidRPr="00686477" w:rsidRDefault="001114E1" w:rsidP="00761B6E">
            <w:pPr>
              <w:widowControl w:val="0"/>
              <w:autoSpaceDE w:val="0"/>
              <w:autoSpaceDN w:val="0"/>
              <w:adjustRightInd w:val="0"/>
              <w:jc w:val="right"/>
              <w:rPr>
                <w:sz w:val="22"/>
                <w:szCs w:val="22"/>
              </w:rPr>
            </w:pPr>
            <w:r w:rsidRPr="00686477">
              <w:rPr>
                <w:sz w:val="22"/>
                <w:szCs w:val="22"/>
              </w:rPr>
              <w:t>291 982,6</w:t>
            </w:r>
          </w:p>
        </w:tc>
      </w:tr>
      <w:tr w:rsidR="001114E1" w:rsidRPr="00686477" w:rsidTr="00761B6E">
        <w:tc>
          <w:tcPr>
            <w:tcW w:w="1715" w:type="dxa"/>
            <w:vAlign w:val="center"/>
          </w:tcPr>
          <w:p w:rsidR="001114E1" w:rsidRPr="00686477" w:rsidRDefault="001114E1" w:rsidP="001114E1">
            <w:pPr>
              <w:widowControl w:val="0"/>
              <w:autoSpaceDE w:val="0"/>
              <w:autoSpaceDN w:val="0"/>
              <w:adjustRightInd w:val="0"/>
              <w:rPr>
                <w:i/>
                <w:sz w:val="22"/>
                <w:szCs w:val="22"/>
              </w:rPr>
            </w:pPr>
            <w:r w:rsidRPr="00686477">
              <w:rPr>
                <w:i/>
                <w:sz w:val="22"/>
                <w:szCs w:val="22"/>
              </w:rPr>
              <w:t>К предыдущему году</w:t>
            </w:r>
          </w:p>
        </w:tc>
        <w:tc>
          <w:tcPr>
            <w:tcW w:w="1292" w:type="dxa"/>
          </w:tcPr>
          <w:p w:rsidR="001114E1" w:rsidRPr="00686477" w:rsidRDefault="001114E1" w:rsidP="00761B6E">
            <w:pPr>
              <w:widowControl w:val="0"/>
              <w:autoSpaceDE w:val="0"/>
              <w:autoSpaceDN w:val="0"/>
              <w:adjustRightInd w:val="0"/>
              <w:jc w:val="center"/>
              <w:rPr>
                <w:i/>
                <w:sz w:val="22"/>
                <w:szCs w:val="22"/>
              </w:rPr>
            </w:pPr>
            <w:r w:rsidRPr="00686477">
              <w:rPr>
                <w:i/>
                <w:sz w:val="22"/>
                <w:szCs w:val="22"/>
              </w:rPr>
              <w:t>%</w:t>
            </w:r>
          </w:p>
        </w:tc>
        <w:tc>
          <w:tcPr>
            <w:tcW w:w="1354" w:type="dxa"/>
          </w:tcPr>
          <w:p w:rsidR="001114E1" w:rsidRPr="00686477" w:rsidRDefault="001114E1" w:rsidP="00761B6E">
            <w:pPr>
              <w:widowControl w:val="0"/>
              <w:autoSpaceDE w:val="0"/>
              <w:autoSpaceDN w:val="0"/>
              <w:adjustRightInd w:val="0"/>
              <w:jc w:val="right"/>
              <w:rPr>
                <w:i/>
                <w:sz w:val="22"/>
                <w:szCs w:val="22"/>
              </w:rPr>
            </w:pPr>
            <w:r w:rsidRPr="00686477">
              <w:rPr>
                <w:i/>
                <w:sz w:val="22"/>
                <w:szCs w:val="22"/>
              </w:rPr>
              <w:t>106,0</w:t>
            </w:r>
          </w:p>
        </w:tc>
        <w:tc>
          <w:tcPr>
            <w:tcW w:w="1354" w:type="dxa"/>
          </w:tcPr>
          <w:p w:rsidR="001114E1" w:rsidRPr="00686477" w:rsidRDefault="001114E1" w:rsidP="00761B6E">
            <w:pPr>
              <w:widowControl w:val="0"/>
              <w:autoSpaceDE w:val="0"/>
              <w:autoSpaceDN w:val="0"/>
              <w:adjustRightInd w:val="0"/>
              <w:jc w:val="right"/>
              <w:rPr>
                <w:i/>
                <w:sz w:val="22"/>
                <w:szCs w:val="22"/>
              </w:rPr>
            </w:pPr>
            <w:r w:rsidRPr="00686477">
              <w:rPr>
                <w:i/>
                <w:sz w:val="22"/>
                <w:szCs w:val="22"/>
              </w:rPr>
              <w:t>105,7</w:t>
            </w:r>
          </w:p>
        </w:tc>
        <w:tc>
          <w:tcPr>
            <w:tcW w:w="1276" w:type="dxa"/>
          </w:tcPr>
          <w:p w:rsidR="001114E1" w:rsidRPr="00686477" w:rsidRDefault="001114E1" w:rsidP="00761B6E">
            <w:pPr>
              <w:widowControl w:val="0"/>
              <w:autoSpaceDE w:val="0"/>
              <w:autoSpaceDN w:val="0"/>
              <w:adjustRightInd w:val="0"/>
              <w:jc w:val="right"/>
              <w:rPr>
                <w:i/>
                <w:sz w:val="22"/>
                <w:szCs w:val="22"/>
              </w:rPr>
            </w:pPr>
            <w:r w:rsidRPr="00686477">
              <w:rPr>
                <w:i/>
                <w:sz w:val="22"/>
                <w:szCs w:val="22"/>
              </w:rPr>
              <w:t>105,6</w:t>
            </w:r>
          </w:p>
        </w:tc>
        <w:tc>
          <w:tcPr>
            <w:tcW w:w="1186" w:type="dxa"/>
          </w:tcPr>
          <w:p w:rsidR="001114E1" w:rsidRPr="00686477" w:rsidRDefault="001114E1" w:rsidP="00761B6E">
            <w:pPr>
              <w:widowControl w:val="0"/>
              <w:autoSpaceDE w:val="0"/>
              <w:autoSpaceDN w:val="0"/>
              <w:adjustRightInd w:val="0"/>
              <w:jc w:val="right"/>
              <w:rPr>
                <w:i/>
                <w:sz w:val="22"/>
                <w:szCs w:val="22"/>
              </w:rPr>
            </w:pPr>
            <w:r w:rsidRPr="00686477">
              <w:rPr>
                <w:i/>
                <w:sz w:val="22"/>
                <w:szCs w:val="22"/>
              </w:rPr>
              <w:t>107,5</w:t>
            </w:r>
          </w:p>
        </w:tc>
        <w:tc>
          <w:tcPr>
            <w:tcW w:w="1365" w:type="dxa"/>
          </w:tcPr>
          <w:p w:rsidR="001114E1" w:rsidRPr="00686477" w:rsidRDefault="001114E1" w:rsidP="00761B6E">
            <w:pPr>
              <w:widowControl w:val="0"/>
              <w:autoSpaceDE w:val="0"/>
              <w:autoSpaceDN w:val="0"/>
              <w:adjustRightInd w:val="0"/>
              <w:jc w:val="right"/>
              <w:rPr>
                <w:i/>
                <w:sz w:val="22"/>
                <w:szCs w:val="22"/>
              </w:rPr>
            </w:pPr>
            <w:r w:rsidRPr="00686477">
              <w:rPr>
                <w:i/>
                <w:sz w:val="22"/>
                <w:szCs w:val="22"/>
              </w:rPr>
              <w:t>107,5</w:t>
            </w:r>
          </w:p>
        </w:tc>
      </w:tr>
    </w:tbl>
    <w:p w:rsidR="001114E1" w:rsidRPr="00686477" w:rsidRDefault="001114E1" w:rsidP="001114E1">
      <w:pPr>
        <w:widowControl w:val="0"/>
        <w:autoSpaceDE w:val="0"/>
        <w:autoSpaceDN w:val="0"/>
        <w:adjustRightInd w:val="0"/>
        <w:spacing w:after="0" w:line="240" w:lineRule="auto"/>
        <w:ind w:firstLine="567"/>
        <w:jc w:val="right"/>
        <w:rPr>
          <w:rFonts w:ascii="Times New Roman" w:eastAsia="Times New Roman" w:hAnsi="Times New Roman" w:cs="Times New Roman"/>
          <w:sz w:val="12"/>
          <w:szCs w:val="12"/>
        </w:rPr>
      </w:pPr>
    </w:p>
    <w:p w:rsidR="001114E1" w:rsidRPr="00686477" w:rsidRDefault="001114E1" w:rsidP="008232F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По оценке минэкономразвития области, в 2019 году фонд заработной платы работников предприятий и организаций области составит 239 122,4 млн. рублей, или 105,7% к 2018 году и </w:t>
      </w:r>
      <w:r w:rsidRPr="00686477">
        <w:rPr>
          <w:rFonts w:ascii="Times New Roman" w:eastAsia="Times New Roman" w:hAnsi="Times New Roman"/>
          <w:sz w:val="28"/>
          <w:szCs w:val="28"/>
        </w:rPr>
        <w:t>100,2% к</w:t>
      </w:r>
      <w:r w:rsidRPr="00686477">
        <w:rPr>
          <w:rFonts w:ascii="Times New Roman" w:eastAsia="Times New Roman" w:hAnsi="Times New Roman" w:cs="Times New Roman"/>
          <w:sz w:val="28"/>
          <w:szCs w:val="28"/>
        </w:rPr>
        <w:t xml:space="preserve"> прогнозному показателю, учтенному в расчете планируемых поступлений НДФЛ на текущий год (238 715,0 млн. рублей). Как указано в представленной министерством информации, данная оценка базируется на статистических данных за истекший период и сведениях о поступлениях НДФЛ в областной бюджет. </w:t>
      </w:r>
    </w:p>
    <w:p w:rsidR="001114E1" w:rsidRPr="00686477" w:rsidRDefault="001114E1" w:rsidP="008232F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Прогнозные параметры фонда заработной платы на 2020</w:t>
      </w:r>
      <w:r w:rsidR="000A14BD" w:rsidRPr="00686477">
        <w:rPr>
          <w:rFonts w:ascii="Times New Roman" w:hAnsi="Times New Roman" w:cs="Times New Roman"/>
          <w:sz w:val="28"/>
          <w:szCs w:val="28"/>
        </w:rPr>
        <w:t>–</w:t>
      </w:r>
      <w:r w:rsidRPr="00686477">
        <w:rPr>
          <w:rFonts w:ascii="Times New Roman" w:eastAsia="Times New Roman" w:hAnsi="Times New Roman" w:cs="Times New Roman"/>
          <w:sz w:val="28"/>
          <w:szCs w:val="28"/>
        </w:rPr>
        <w:t>2022 годы, рассчитанные с учетом основных макроэкономических параметров прогноза социально-экономического развития Российской Федерации до 2024 года, также имеют тенденцию к росту: в 2020 году – на 5,6% выше оценки про</w:t>
      </w:r>
      <w:r w:rsidRPr="00686477">
        <w:rPr>
          <w:rFonts w:ascii="Times New Roman" w:eastAsia="Times New Roman" w:hAnsi="Times New Roman" w:cs="Times New Roman"/>
          <w:sz w:val="28"/>
          <w:szCs w:val="28"/>
        </w:rPr>
        <w:lastRenderedPageBreak/>
        <w:t>гнозного параметра за 2019 год, в 2021 году и 2022 году – на 7,5% выше соответствующего прогноза на 2020 год и 2021 год.</w:t>
      </w:r>
    </w:p>
    <w:p w:rsidR="001114E1" w:rsidRPr="00686477" w:rsidRDefault="001114E1" w:rsidP="008232F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Увеличение фонда заработной платы в 2020 году относительно уровня 2019 года ожидается за счет </w:t>
      </w:r>
      <w:r w:rsidRPr="00686477">
        <w:rPr>
          <w:rFonts w:ascii="Times New Roman" w:hAnsi="Times New Roman" w:cs="Times New Roman"/>
          <w:sz w:val="28"/>
          <w:szCs w:val="28"/>
        </w:rPr>
        <w:t>индексации заработных плат работников бюджетной сферы,</w:t>
      </w:r>
      <w:r w:rsidRPr="00686477">
        <w:rPr>
          <w:rFonts w:ascii="Times New Roman" w:eastAsia="Times New Roman" w:hAnsi="Times New Roman" w:cs="Times New Roman"/>
          <w:sz w:val="28"/>
          <w:szCs w:val="28"/>
        </w:rPr>
        <w:t xml:space="preserve"> индексации</w:t>
      </w:r>
      <w:r w:rsidRPr="00686477">
        <w:rPr>
          <w:rFonts w:ascii="Times New Roman" w:eastAsia="Times New Roman" w:hAnsi="Times New Roman"/>
          <w:sz w:val="28"/>
          <w:szCs w:val="28"/>
        </w:rPr>
        <w:t xml:space="preserve"> </w:t>
      </w:r>
      <w:r w:rsidRPr="00686477">
        <w:rPr>
          <w:rFonts w:ascii="Times New Roman" w:hAnsi="Times New Roman" w:cs="Times New Roman"/>
          <w:sz w:val="28"/>
          <w:szCs w:val="28"/>
        </w:rPr>
        <w:t xml:space="preserve">окладов денежного содержания по </w:t>
      </w:r>
      <w:r w:rsidRPr="00686477">
        <w:rPr>
          <w:rFonts w:ascii="Times New Roman" w:eastAsia="Times New Roman" w:hAnsi="Times New Roman" w:cs="Times New Roman"/>
          <w:sz w:val="28"/>
          <w:szCs w:val="28"/>
        </w:rPr>
        <w:t xml:space="preserve">должностям государственной службы, увеличения оплаты труда работникам государственных учреждений, получающих заработную плату на уровне МРОТ (за счет повышения его величины в 2020 году), </w:t>
      </w:r>
      <w:r w:rsidRPr="00686477">
        <w:rPr>
          <w:rFonts w:ascii="Times New Roman" w:hAnsi="Times New Roman"/>
          <w:sz w:val="28"/>
          <w:szCs w:val="28"/>
        </w:rPr>
        <w:t xml:space="preserve">поддержания заработной платы отдельных категорий работников </w:t>
      </w:r>
      <w:r w:rsidRPr="00686477">
        <w:rPr>
          <w:rFonts w:ascii="Times New Roman" w:eastAsia="Times New Roman" w:hAnsi="Times New Roman" w:cs="Times New Roman"/>
          <w:sz w:val="28"/>
          <w:szCs w:val="28"/>
        </w:rPr>
        <w:t>бюджетной сферы</w:t>
      </w:r>
      <w:r w:rsidRPr="00686477">
        <w:rPr>
          <w:rFonts w:ascii="Times New Roman" w:hAnsi="Times New Roman"/>
          <w:sz w:val="28"/>
          <w:szCs w:val="28"/>
        </w:rPr>
        <w:t xml:space="preserve"> </w:t>
      </w:r>
      <w:r w:rsidRPr="00686477">
        <w:rPr>
          <w:rFonts w:ascii="Times New Roman" w:eastAsia="Times New Roman" w:hAnsi="Times New Roman" w:cs="Times New Roman"/>
          <w:sz w:val="28"/>
          <w:szCs w:val="28"/>
        </w:rPr>
        <w:t>на уровне достигнутых соотношений</w:t>
      </w:r>
      <w:r w:rsidRPr="00686477">
        <w:rPr>
          <w:rFonts w:ascii="Times New Roman" w:hAnsi="Times New Roman"/>
          <w:sz w:val="28"/>
          <w:szCs w:val="28"/>
        </w:rPr>
        <w:t xml:space="preserve"> в соответствии с указами Президента Российской Федерации, </w:t>
      </w:r>
      <w:r w:rsidRPr="00686477">
        <w:rPr>
          <w:rFonts w:ascii="Times New Roman" w:eastAsia="Times New Roman" w:hAnsi="Times New Roman" w:cs="Times New Roman"/>
          <w:sz w:val="28"/>
          <w:szCs w:val="28"/>
        </w:rPr>
        <w:t>а также</w:t>
      </w:r>
      <w:r w:rsidR="000A14BD"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умеренного роста заработной платы в хозяйствующих субъектах.</w:t>
      </w:r>
    </w:p>
    <w:p w:rsidR="00AB325D" w:rsidRPr="00686477" w:rsidRDefault="00AB325D" w:rsidP="00AB325D">
      <w:pPr>
        <w:tabs>
          <w:tab w:val="left" w:pos="0"/>
          <w:tab w:val="left" w:pos="851"/>
          <w:tab w:val="left" w:pos="993"/>
        </w:tabs>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 xml:space="preserve">Прогнозируемые поступления налога рассчитаны по налоговой ставке в размере 13,0%, установленной п. 1 статьи 224 Налогового кодекса РФ, от планируемого налогооблагаемого фонда оплаты труда (в Методике УФНС по Оренбургской области содержалась ошибочная ссылка на пункт 5 статьи 224; соответствующие изменения главным администратором внесены). </w:t>
      </w:r>
    </w:p>
    <w:p w:rsidR="001114E1" w:rsidRPr="00686477" w:rsidRDefault="001114E1" w:rsidP="008232FE">
      <w:pPr>
        <w:tabs>
          <w:tab w:val="left" w:pos="0"/>
          <w:tab w:val="left" w:pos="851"/>
          <w:tab w:val="left" w:pos="993"/>
        </w:tabs>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 xml:space="preserve">В расчете учтены прогнозируемые на основе Отчета </w:t>
      </w:r>
      <w:r w:rsidRPr="00686477">
        <w:rPr>
          <w:rFonts w:ascii="Times New Roman" w:eastAsia="Times New Roman" w:hAnsi="Times New Roman" w:cs="Times New Roman"/>
          <w:sz w:val="28"/>
          <w:szCs w:val="28"/>
        </w:rPr>
        <w:t>ф. № 5-НДФЛ</w:t>
      </w:r>
      <w:r w:rsidRPr="00686477">
        <w:rPr>
          <w:rFonts w:ascii="Times New Roman" w:hAnsi="Times New Roman" w:cs="Times New Roman"/>
          <w:sz w:val="28"/>
          <w:szCs w:val="28"/>
        </w:rPr>
        <w:t xml:space="preserve"> налоговые вычеты, предоставляемые налогоплательщикам </w:t>
      </w:r>
      <w:r w:rsidR="00BE6795" w:rsidRPr="00686477">
        <w:rPr>
          <w:rFonts w:ascii="Times New Roman" w:eastAsia="Times New Roman" w:hAnsi="Times New Roman" w:cs="Times New Roman"/>
          <w:sz w:val="28"/>
          <w:szCs w:val="20"/>
        </w:rPr>
        <w:t>–</w:t>
      </w:r>
      <w:r w:rsidR="000A14BD" w:rsidRPr="00686477">
        <w:rPr>
          <w:rFonts w:ascii="Times New Roman" w:hAnsi="Times New Roman" w:cs="Times New Roman"/>
          <w:sz w:val="28"/>
          <w:szCs w:val="28"/>
        </w:rPr>
        <w:t xml:space="preserve"> </w:t>
      </w:r>
      <w:r w:rsidRPr="00686477">
        <w:rPr>
          <w:rFonts w:ascii="Times New Roman" w:hAnsi="Times New Roman" w:cs="Times New Roman"/>
          <w:sz w:val="28"/>
          <w:szCs w:val="28"/>
        </w:rPr>
        <w:t xml:space="preserve">физическим лицам согласно действующему законодательству о налогах и сборах (стандартные, социальные, имущественные), а также возвраты из бюджета согласно представленным налогоплательщиками декларациям, принятые по данным Отчета ф. № 5-ДДК с применением коэффициента роста, учтенного за три предшествующих года по данным Отчета ф. № 5-НДФЛ. </w:t>
      </w:r>
    </w:p>
    <w:p w:rsidR="001114E1" w:rsidRPr="00686477" w:rsidRDefault="001114E1" w:rsidP="008232FE">
      <w:pPr>
        <w:tabs>
          <w:tab w:val="left" w:pos="0"/>
          <w:tab w:val="left" w:pos="851"/>
          <w:tab w:val="left" w:pos="993"/>
        </w:tabs>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Показатель собираемости по НДФЛ, прогнозируемый в размере 97,8%, определен по данным Отчетов ф. № 1-НМ и ф. № 5-НДФЛ за 2018 год как частное от деления суммы поступлений по налогу к сумме начислений.</w:t>
      </w:r>
    </w:p>
    <w:p w:rsidR="001114E1" w:rsidRPr="00686477" w:rsidRDefault="001114E1" w:rsidP="008232FE">
      <w:pPr>
        <w:tabs>
          <w:tab w:val="left" w:pos="0"/>
          <w:tab w:val="left" w:pos="851"/>
          <w:tab w:val="left" w:pos="993"/>
        </w:tabs>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Сумма налоговых поступлений, запланированная с учетом расчетного уровня собираемости по НДФЛ, увеличена на прогнозируемые суммы налога, исчисленного налоговыми агентами по иным налоговым ставкам, учтенные по данным Отчета ф. № 5-НДФЛ.</w:t>
      </w:r>
    </w:p>
    <w:p w:rsidR="001114E1" w:rsidRPr="00686477" w:rsidRDefault="001114E1" w:rsidP="008232F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Объем поступлений в областной бюджет рассчитан по нормативам, установленным Законом о межбюджетных отношениях в Оренбургской области в соответствии с Бюджетным кодексом РФ, или в размере 67,0%.</w:t>
      </w:r>
    </w:p>
    <w:p w:rsidR="001114E1" w:rsidRPr="00686477" w:rsidRDefault="001114E1" w:rsidP="008232FE">
      <w:pPr>
        <w:widowControl w:val="0"/>
        <w:autoSpaceDE w:val="0"/>
        <w:autoSpaceDN w:val="0"/>
        <w:adjustRightInd w:val="0"/>
        <w:spacing w:after="0" w:line="240" w:lineRule="auto"/>
        <w:ind w:firstLine="709"/>
        <w:jc w:val="both"/>
        <w:rPr>
          <w:rFonts w:ascii="Times New Roman" w:hAnsi="Times New Roman" w:cs="Times New Roman"/>
          <w:sz w:val="20"/>
          <w:szCs w:val="20"/>
        </w:rPr>
      </w:pPr>
      <w:r w:rsidRPr="00686477">
        <w:rPr>
          <w:rFonts w:ascii="Times New Roman" w:eastAsia="Times New Roman" w:hAnsi="Times New Roman" w:cs="Times New Roman"/>
          <w:sz w:val="28"/>
          <w:szCs w:val="28"/>
        </w:rPr>
        <w:t>Особенностью расчета поступлений на предстоящий трехлетний плановый период является учет дополнительных доходов в виде НДФЛ, полученных в результате легализации доходов и снижения недоимки по налогу (в консолидированный бюджет области в размере 403 963,0 тыс. рублей ежегодно), что соответствует Методике УФНС по Оренбургской области, предусматривающей корректировку прогноза поступлений за счет влияния различных факторов. Дополнительные поступления ожидаются за счет повышения эффективности</w:t>
      </w:r>
      <w:r w:rsidR="000A14BD"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 xml:space="preserve">налогового администрирования и работы </w:t>
      </w:r>
      <w:r w:rsidRPr="00686477">
        <w:rPr>
          <w:rFonts w:ascii="Times New Roman" w:hAnsi="Times New Roman" w:cs="Times New Roman"/>
          <w:sz w:val="28"/>
          <w:szCs w:val="28"/>
        </w:rPr>
        <w:t>межведомственной комиссии по вопросам уплаты налогов и сокращения убыточности организаций, созданной Указом Губернатора Оренбургской области.</w:t>
      </w:r>
    </w:p>
    <w:p w:rsidR="001114E1" w:rsidRPr="00686477" w:rsidRDefault="001114E1" w:rsidP="008232FE">
      <w:pPr>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lastRenderedPageBreak/>
        <w:t>Анализ темпов роста фонда оплаты труда и поступлений по НДФЛ показывает, что при увеличении в 2019 году фонда заработной платы (оценка за</w:t>
      </w:r>
      <w:r w:rsidR="000A14BD" w:rsidRPr="00686477">
        <w:rPr>
          <w:rFonts w:ascii="Times New Roman" w:hAnsi="Times New Roman" w:cs="Times New Roman"/>
          <w:sz w:val="28"/>
          <w:szCs w:val="28"/>
        </w:rPr>
        <w:t xml:space="preserve"> </w:t>
      </w:r>
      <w:r w:rsidRPr="00686477">
        <w:rPr>
          <w:rFonts w:ascii="Times New Roman" w:hAnsi="Times New Roman" w:cs="Times New Roman"/>
          <w:sz w:val="28"/>
          <w:szCs w:val="28"/>
        </w:rPr>
        <w:t xml:space="preserve">год) относительно отчетного показателя 2018 года (226 196,8 млн. рублей) на 5,7% поступления по налогу в областной бюджет за 9 месяцев 2019 года (12 982 242,0 тыс. рублей) увеличились на 3,6% относительно аналогичного периода 2018 года (12 532 165,0 тыс. рублей). В 2020 году: при увеличении прогнозируемого фонда оплаты труда относительно оценки за 2019 год на 5,6% поступления по НДФЛ планируются в размере 104,2% к ожидаемому исполнению за 2019 год. Превышение темпов роста фонда оплаты труда над темпами роста поступлений по налогу обусловлено тем, что размер поступлений зависит не только от величины начисленного фонда заработной платы, но и от размера налоговых вычетов, налоговых возвратов, коэффициента собираемости по налогу. Кроме того, по анализируемой подстатье налога учитываются поступления НДФЛ, исчисленного налоговыми агентами по налоговым ставкам в размере 9%, 13%, 15%, 30% и 35% от иных доходов, не входящих в фонд заработной платы (доходы в виде </w:t>
      </w:r>
      <w:hyperlink r:id="rId11" w:history="1">
        <w:r w:rsidRPr="00686477">
          <w:rPr>
            <w:rFonts w:ascii="Times New Roman" w:hAnsi="Times New Roman" w:cs="Times New Roman"/>
            <w:sz w:val="28"/>
            <w:szCs w:val="28"/>
          </w:rPr>
          <w:t>процентов по облигациям</w:t>
        </w:r>
      </w:hyperlink>
      <w:r w:rsidRPr="00686477">
        <w:rPr>
          <w:rFonts w:ascii="Times New Roman" w:hAnsi="Times New Roman" w:cs="Times New Roman"/>
          <w:sz w:val="28"/>
          <w:szCs w:val="28"/>
        </w:rPr>
        <w:t xml:space="preserve"> с ипотечным покрытием, эмитированным до 1</w:t>
      </w:r>
      <w:r w:rsidR="0012721A" w:rsidRPr="00686477">
        <w:rPr>
          <w:rFonts w:ascii="Times New Roman" w:hAnsi="Times New Roman" w:cs="Times New Roman"/>
          <w:sz w:val="28"/>
          <w:szCs w:val="28"/>
        </w:rPr>
        <w:t> </w:t>
      </w:r>
      <w:r w:rsidRPr="00686477">
        <w:rPr>
          <w:rFonts w:ascii="Times New Roman" w:hAnsi="Times New Roman" w:cs="Times New Roman"/>
          <w:sz w:val="28"/>
          <w:szCs w:val="28"/>
        </w:rPr>
        <w:t>января 2007 года, дивидендов от долевого участия в деятельности российских организаций, экономии на процентах при получении заемных средств, стоимости выигрышей и призов в мероприятиях, проводимых в целях рекламы товаров, работ и услуг, и др.).</w:t>
      </w:r>
    </w:p>
    <w:p w:rsidR="001114E1" w:rsidRPr="00686477" w:rsidRDefault="001114E1" w:rsidP="008232FE">
      <w:pPr>
        <w:autoSpaceDE w:val="0"/>
        <w:autoSpaceDN w:val="0"/>
        <w:adjustRightInd w:val="0"/>
        <w:spacing w:after="0" w:line="240" w:lineRule="auto"/>
        <w:ind w:firstLine="709"/>
        <w:jc w:val="both"/>
        <w:rPr>
          <w:rFonts w:ascii="Times New Roman" w:hAnsi="Times New Roman" w:cs="Times New Roman"/>
          <w:sz w:val="8"/>
          <w:szCs w:val="8"/>
        </w:rPr>
      </w:pPr>
    </w:p>
    <w:p w:rsidR="001114E1" w:rsidRPr="00686477" w:rsidRDefault="001114E1" w:rsidP="008232FE">
      <w:pPr>
        <w:widowControl w:val="0"/>
        <w:autoSpaceDE w:val="0"/>
        <w:autoSpaceDN w:val="0"/>
        <w:adjustRightInd w:val="0"/>
        <w:spacing w:after="0" w:line="240" w:lineRule="auto"/>
        <w:ind w:firstLine="709"/>
        <w:jc w:val="both"/>
        <w:rPr>
          <w:rFonts w:ascii="Times New Roman" w:hAnsi="Times New Roman" w:cs="Times New Roman"/>
          <w:i/>
          <w:sz w:val="24"/>
          <w:szCs w:val="24"/>
        </w:rPr>
      </w:pPr>
      <w:r w:rsidRPr="00686477">
        <w:rPr>
          <w:rFonts w:ascii="Times New Roman" w:hAnsi="Times New Roman" w:cs="Times New Roman"/>
          <w:i/>
          <w:sz w:val="24"/>
          <w:szCs w:val="24"/>
          <w:u w:val="single"/>
        </w:rPr>
        <w:t>Справочно</w:t>
      </w:r>
      <w:r w:rsidRPr="00686477">
        <w:rPr>
          <w:rFonts w:ascii="Times New Roman" w:hAnsi="Times New Roman" w:cs="Times New Roman"/>
          <w:i/>
          <w:sz w:val="24"/>
          <w:szCs w:val="24"/>
        </w:rPr>
        <w:t xml:space="preserve">: </w:t>
      </w:r>
      <w:r w:rsidR="00EE68AF" w:rsidRPr="00686477">
        <w:rPr>
          <w:rFonts w:ascii="Times New Roman" w:hAnsi="Times New Roman" w:cs="Times New Roman"/>
          <w:i/>
          <w:sz w:val="24"/>
          <w:szCs w:val="24"/>
        </w:rPr>
        <w:t>п</w:t>
      </w:r>
      <w:r w:rsidRPr="00686477">
        <w:rPr>
          <w:rFonts w:ascii="Times New Roman" w:hAnsi="Times New Roman" w:cs="Times New Roman"/>
          <w:i/>
          <w:sz w:val="24"/>
          <w:szCs w:val="24"/>
        </w:rPr>
        <w:t xml:space="preserve">о данным Отчета ф. № 1-НМ поступления в областной бюджет по НДФЛ </w:t>
      </w:r>
      <w:r w:rsidRPr="00686477">
        <w:rPr>
          <w:rFonts w:ascii="Times New Roman" w:eastAsia="Times New Roman" w:hAnsi="Times New Roman" w:cs="Times New Roman"/>
          <w:i/>
          <w:sz w:val="24"/>
          <w:szCs w:val="24"/>
        </w:rPr>
        <w:t xml:space="preserve">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РФ, </w:t>
      </w:r>
      <w:r w:rsidRPr="00686477">
        <w:rPr>
          <w:rFonts w:ascii="Times New Roman" w:hAnsi="Times New Roman" w:cs="Times New Roman"/>
          <w:i/>
          <w:sz w:val="24"/>
          <w:szCs w:val="24"/>
        </w:rPr>
        <w:t xml:space="preserve">на 01.10.2019 составили 12 982 242,0 тыс. рублей, или 68,9% от утвержденных назначений (18 832 000,0 тыс. рублей). </w:t>
      </w:r>
    </w:p>
    <w:p w:rsidR="001114E1" w:rsidRPr="00686477" w:rsidRDefault="001114E1" w:rsidP="008232FE">
      <w:pPr>
        <w:widowControl w:val="0"/>
        <w:autoSpaceDE w:val="0"/>
        <w:autoSpaceDN w:val="0"/>
        <w:adjustRightInd w:val="0"/>
        <w:spacing w:after="0" w:line="240" w:lineRule="auto"/>
        <w:ind w:firstLine="709"/>
        <w:jc w:val="both"/>
        <w:rPr>
          <w:rFonts w:ascii="Times New Roman" w:hAnsi="Times New Roman" w:cs="Times New Roman"/>
          <w:i/>
          <w:sz w:val="8"/>
          <w:szCs w:val="8"/>
        </w:rPr>
      </w:pPr>
    </w:p>
    <w:p w:rsidR="001114E1" w:rsidRPr="00686477" w:rsidRDefault="001114E1" w:rsidP="008232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По оценке минфина области</w:t>
      </w:r>
      <w:r w:rsidR="000D5172" w:rsidRPr="00686477">
        <w:rPr>
          <w:rFonts w:ascii="Times New Roman" w:hAnsi="Times New Roman" w:cs="Times New Roman"/>
          <w:sz w:val="28"/>
          <w:szCs w:val="28"/>
        </w:rPr>
        <w:t>,</w:t>
      </w:r>
      <w:r w:rsidRPr="00686477">
        <w:rPr>
          <w:rFonts w:ascii="Times New Roman" w:hAnsi="Times New Roman" w:cs="Times New Roman"/>
          <w:sz w:val="28"/>
          <w:szCs w:val="28"/>
        </w:rPr>
        <w:t xml:space="preserve"> бюджетные назначения по анализируемой подстатье НДФЛ в полном объеме за 2019 год не будут исполнены: исполнение ожидается в размере 18 622 813,0 тыс. рублей, или на уровне 98,9% от утвержденных назначений</w:t>
      </w:r>
      <w:r w:rsidRPr="00686477">
        <w:rPr>
          <w:rFonts w:ascii="Times New Roman" w:hAnsi="Times New Roman" w:cs="Times New Roman"/>
          <w:i/>
          <w:sz w:val="24"/>
          <w:szCs w:val="24"/>
        </w:rPr>
        <w:t>.</w:t>
      </w:r>
      <w:r w:rsidRPr="00686477">
        <w:rPr>
          <w:rFonts w:ascii="Times New Roman" w:hAnsi="Times New Roman" w:cs="Times New Roman"/>
          <w:sz w:val="28"/>
          <w:szCs w:val="28"/>
        </w:rPr>
        <w:t xml:space="preserve"> Размер ожидаемых поступлений в 2019</w:t>
      </w:r>
      <w:r w:rsidR="0012721A" w:rsidRPr="00686477">
        <w:rPr>
          <w:rFonts w:ascii="Times New Roman" w:hAnsi="Times New Roman" w:cs="Times New Roman"/>
          <w:sz w:val="28"/>
          <w:szCs w:val="28"/>
        </w:rPr>
        <w:t> </w:t>
      </w:r>
      <w:r w:rsidRPr="00686477">
        <w:rPr>
          <w:rFonts w:ascii="Times New Roman" w:hAnsi="Times New Roman" w:cs="Times New Roman"/>
          <w:sz w:val="28"/>
          <w:szCs w:val="28"/>
        </w:rPr>
        <w:t>году, рассчитанный Счетной палатой в условиях исполнения доходного источника за 9 месяцев 2019 года, оценке минфина области соответствует. Однако, принимая во внимание, что в четвертом квартале текущего года среднемесячный размер поступлений увеличится ввиду повышения заработной платы отдельным категориям работников с 01.10.2019, утвержденный годовой объем бюджетных назначений к концу текущего года может быть выполнен. В отсутствие отраслевой</w:t>
      </w:r>
      <w:r w:rsidR="000A14BD" w:rsidRPr="00686477">
        <w:rPr>
          <w:rFonts w:ascii="Times New Roman" w:hAnsi="Times New Roman" w:cs="Times New Roman"/>
          <w:sz w:val="28"/>
          <w:szCs w:val="28"/>
        </w:rPr>
        <w:t xml:space="preserve"> </w:t>
      </w:r>
      <w:r w:rsidRPr="00686477">
        <w:rPr>
          <w:rFonts w:ascii="Times New Roman" w:hAnsi="Times New Roman" w:cs="Times New Roman"/>
          <w:sz w:val="28"/>
          <w:szCs w:val="28"/>
        </w:rPr>
        <w:t>структуры фонда оплаты труда в разрезе категорий работников различных сфер и отраслей рассчитать величину дополнительных поступлений за счет данного повышения и, соответственно, конкретный размер ожидаемого исполнения за 2019 год не представилось возможным.</w:t>
      </w:r>
    </w:p>
    <w:p w:rsidR="001816F1" w:rsidRPr="00686477" w:rsidRDefault="001114E1" w:rsidP="008232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 xml:space="preserve">Следует отметить, что в соответствии с изменениями, внесенными </w:t>
      </w:r>
      <w:r w:rsidR="002E00D8" w:rsidRPr="00686477">
        <w:rPr>
          <w:rFonts w:ascii="Times New Roman" w:hAnsi="Times New Roman" w:cs="Times New Roman"/>
          <w:sz w:val="28"/>
          <w:szCs w:val="28"/>
        </w:rPr>
        <w:t>У</w:t>
      </w:r>
      <w:r w:rsidRPr="00686477">
        <w:rPr>
          <w:rFonts w:ascii="Times New Roman" w:hAnsi="Times New Roman" w:cs="Times New Roman"/>
          <w:sz w:val="28"/>
          <w:szCs w:val="28"/>
        </w:rPr>
        <w:t xml:space="preserve">ФНС по Оренбургской области в показатели Отчета </w:t>
      </w:r>
      <w:r w:rsidRPr="00686477">
        <w:rPr>
          <w:rFonts w:ascii="Times New Roman" w:eastAsia="Times New Roman" w:hAnsi="Times New Roman" w:cs="Times New Roman"/>
          <w:sz w:val="28"/>
          <w:szCs w:val="28"/>
        </w:rPr>
        <w:t>ф. № 5-НДФЛ</w:t>
      </w:r>
      <w:r w:rsidRPr="00686477">
        <w:rPr>
          <w:rFonts w:ascii="Times New Roman" w:hAnsi="Times New Roman" w:cs="Times New Roman"/>
          <w:sz w:val="28"/>
          <w:szCs w:val="28"/>
        </w:rPr>
        <w:t xml:space="preserve"> </w:t>
      </w:r>
      <w:r w:rsidRPr="00686477">
        <w:rPr>
          <w:rFonts w:ascii="Times New Roman" w:eastAsia="Times New Roman" w:hAnsi="Times New Roman" w:cs="Times New Roman"/>
          <w:sz w:val="28"/>
          <w:szCs w:val="28"/>
        </w:rPr>
        <w:t xml:space="preserve">по завершении формирования бюджета, </w:t>
      </w:r>
      <w:r w:rsidRPr="00686477">
        <w:rPr>
          <w:rFonts w:ascii="Times New Roman" w:hAnsi="Times New Roman" w:cs="Times New Roman"/>
          <w:sz w:val="28"/>
          <w:szCs w:val="28"/>
        </w:rPr>
        <w:t xml:space="preserve">размер налоговых вычетов, уменьшающих налоговую базу по НДФЛ, существенно снизился (в расчете учтены в размере 9 750 729,0 тыс. рублей, уточненная сумма – </w:t>
      </w:r>
      <w:r w:rsidRPr="00686477">
        <w:rPr>
          <w:rFonts w:ascii="Times New Roman" w:eastAsia="Times New Roman" w:hAnsi="Times New Roman" w:cs="Times New Roman"/>
          <w:sz w:val="28"/>
          <w:szCs w:val="28"/>
        </w:rPr>
        <w:t>7 340 660,0 тыс. руб</w:t>
      </w:r>
      <w:r w:rsidRPr="00686477">
        <w:rPr>
          <w:rFonts w:ascii="Times New Roman" w:eastAsia="Times New Roman" w:hAnsi="Times New Roman" w:cs="Times New Roman"/>
          <w:sz w:val="28"/>
          <w:szCs w:val="28"/>
        </w:rPr>
        <w:lastRenderedPageBreak/>
        <w:t>лей). Кроме того, меняется прогнозируемый показатель собираемости</w:t>
      </w:r>
      <w:r w:rsidR="000A14BD"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(97,2% вместо</w:t>
      </w:r>
      <w:r w:rsidR="000A14BD"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 xml:space="preserve">97,9%). </w:t>
      </w:r>
      <w:r w:rsidR="001816F1" w:rsidRPr="00686477">
        <w:rPr>
          <w:rFonts w:ascii="Times New Roman" w:hAnsi="Times New Roman" w:cs="Times New Roman"/>
          <w:sz w:val="28"/>
          <w:szCs w:val="28"/>
        </w:rPr>
        <w:t xml:space="preserve">Счетная палата обращает внимание, что за счет данных изменений расчетный размер поступлений складывается выше прогнозных показателей, а именно: в 2020 году – на сумму 68 805,0 тыс. рублей, в 2021 году – на 58 477,0 тыс. рублей, в 2022 году – на 47 409,0 тыс. рублей, в связи с чем, бюджетные назначения в ходе исполнения бюджета, возможно, потребуют </w:t>
      </w:r>
      <w:r w:rsidR="0097711F" w:rsidRPr="00686477">
        <w:rPr>
          <w:rFonts w:ascii="Times New Roman" w:hAnsi="Times New Roman" w:cs="Times New Roman"/>
          <w:sz w:val="28"/>
          <w:szCs w:val="28"/>
        </w:rPr>
        <w:t xml:space="preserve">внесения </w:t>
      </w:r>
      <w:r w:rsidR="001816F1" w:rsidRPr="00686477">
        <w:rPr>
          <w:rFonts w:ascii="Times New Roman" w:hAnsi="Times New Roman" w:cs="Times New Roman"/>
          <w:sz w:val="28"/>
          <w:szCs w:val="28"/>
        </w:rPr>
        <w:t>изменений.</w:t>
      </w:r>
    </w:p>
    <w:p w:rsidR="001114E1" w:rsidRPr="00686477" w:rsidRDefault="001114E1" w:rsidP="008232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eastAsia="Times New Roman" w:hAnsi="Times New Roman" w:cs="Times New Roman"/>
          <w:sz w:val="28"/>
          <w:szCs w:val="28"/>
        </w:rPr>
        <w:t>Законопроектом прогноз поступлений по</w:t>
      </w:r>
      <w:r w:rsidRPr="00686477">
        <w:rPr>
          <w:rFonts w:ascii="Times New Roman" w:eastAsia="Times New Roman" w:hAnsi="Times New Roman" w:cs="Times New Roman"/>
          <w:b/>
          <w:i/>
          <w:sz w:val="28"/>
          <w:szCs w:val="28"/>
        </w:rPr>
        <w:t xml:space="preserve"> НДФЛ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РФ</w:t>
      </w:r>
      <w:r w:rsidRPr="00686477">
        <w:rPr>
          <w:rFonts w:ascii="Times New Roman" w:eastAsia="Times New Roman" w:hAnsi="Times New Roman" w:cs="Times New Roman"/>
          <w:sz w:val="28"/>
          <w:szCs w:val="28"/>
        </w:rPr>
        <w:t xml:space="preserve"> </w:t>
      </w:r>
      <w:r w:rsidRPr="00686477">
        <w:rPr>
          <w:rFonts w:ascii="Times New Roman" w:hAnsi="Times New Roman" w:cs="Times New Roman"/>
          <w:sz w:val="28"/>
          <w:szCs w:val="28"/>
        </w:rPr>
        <w:t>предусматривается в следующих размерах: в 2020 году – 156 537,0 тыс. рублей, или 129,5% к утвержденным на 2019 год бюджетным назначениям (120 853,0 тыс. рублей) и 110,8% к ожидаемому исполнению (141 294,0 тыс. рублей), в 2021 году – 172 191,0 тыс. рублей, или 110,0% к 2020 году, в 2022 году – 188 204,0 тыс. рублей, или 109,3% к 2021 году.</w:t>
      </w:r>
    </w:p>
    <w:p w:rsidR="009177F5" w:rsidRPr="00686477" w:rsidRDefault="009177F5" w:rsidP="009177F5">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Расчет прогнозного объема данных доходов предусмотрен Методикой УФНС по Оренбургской области на основе оценки поступлений текущего года с учетом роста прочих денежных доходов населения. Оценка поступлений осуществляется на базе показателей Отчета ф. № 1-НМ о фактических поступлениях налога в текущем году на дату прогнозирования и поступлениях прошлого года с учетом индекса роста прочих доходов населения, предусмотренного Прогнозом социально-экономического развития области. Учитывая, что прогнозные параметры в отношении прочих доходов населения на 2020</w:t>
      </w:r>
      <w:r w:rsidRPr="00686477">
        <w:rPr>
          <w:rFonts w:ascii="Times New Roman" w:hAnsi="Times New Roman" w:cs="Times New Roman"/>
          <w:sz w:val="28"/>
          <w:szCs w:val="28"/>
        </w:rPr>
        <w:t>–</w:t>
      </w:r>
      <w:r w:rsidRPr="00686477">
        <w:rPr>
          <w:rFonts w:ascii="Times New Roman" w:eastAsia="Times New Roman" w:hAnsi="Times New Roman" w:cs="Times New Roman"/>
          <w:sz w:val="28"/>
          <w:szCs w:val="28"/>
        </w:rPr>
        <w:t>2022 годы Прогнозом не предусмотрены, Счетной палатой в ходе экспертизы было указано на некорректность ссылки на источник исходных данных. Данное замечание главным администратором налоговых доходов было устранено путем внесения изменений в Методику (показатели индекса роста прочих доходов населения</w:t>
      </w:r>
      <w:r w:rsidRPr="00686477">
        <w:rPr>
          <w:rFonts w:ascii="Times New Roman" w:hAnsi="Times New Roman" w:cs="Times New Roman"/>
          <w:sz w:val="28"/>
          <w:szCs w:val="28"/>
        </w:rPr>
        <w:t xml:space="preserve"> принимаются согласно информации минэкономразвития области).</w:t>
      </w:r>
      <w:r w:rsidRPr="00686477">
        <w:rPr>
          <w:rFonts w:ascii="Times New Roman" w:eastAsia="Times New Roman" w:hAnsi="Times New Roman" w:cs="Times New Roman"/>
          <w:sz w:val="28"/>
          <w:szCs w:val="28"/>
        </w:rPr>
        <w:t xml:space="preserve"> Показатели темпов роста прочих доходов населения, представленные минэкономразвития области в Счетную палату, показателям расчета соответствуют (107,2% в 2020 году, 110,0% – в 2021 году, 109,3% – в 2022 году).</w:t>
      </w:r>
    </w:p>
    <w:p w:rsidR="001114E1" w:rsidRPr="00686477" w:rsidRDefault="001114E1" w:rsidP="008232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Норматив зачисления в областной бюджет учтен в размере 67,0%.</w:t>
      </w:r>
    </w:p>
    <w:p w:rsidR="001114E1" w:rsidRPr="00686477" w:rsidRDefault="001114E1" w:rsidP="008232F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Как показывает практика исполнения областного бюджета, данный вид налога отличается неравномерностью поступлений по годам, так как доходы индивидуальных предпринимателей, нотариусов, адвокатов и других лиц, доходы которых служат базой для исчисления НДФЛ, наиболее подвержены влиянию общеэкономических и других факторов. Так, в текущем году поступления на 01.10.2019 сложились в размере 104,3% к аналогичному периоду прошлого года, в 2018 году – 127,5% к поступлениям за аналогичный период 2017 года, в 2017 году – 105,6% к 2016 году, в 2016 году – 134,3% к </w:t>
      </w:r>
      <w:r w:rsidRPr="00686477">
        <w:rPr>
          <w:rFonts w:ascii="Times New Roman" w:eastAsia="Times New Roman" w:hAnsi="Times New Roman" w:cs="Times New Roman"/>
          <w:sz w:val="28"/>
          <w:szCs w:val="28"/>
        </w:rPr>
        <w:lastRenderedPageBreak/>
        <w:t xml:space="preserve">2015 году, в 2015 году – 101,6 % к 2014 году. Учитывая неравномерность ежегодных поступлений, предусмотренный Методикой порядок прогнозирования налога не позволяет обеспечить высокую точность планирования. </w:t>
      </w:r>
    </w:p>
    <w:p w:rsidR="001114E1" w:rsidRPr="00686477" w:rsidRDefault="001114E1" w:rsidP="008232FE">
      <w:pPr>
        <w:widowControl w:val="0"/>
        <w:autoSpaceDE w:val="0"/>
        <w:autoSpaceDN w:val="0"/>
        <w:adjustRightInd w:val="0"/>
        <w:spacing w:after="0" w:line="240" w:lineRule="auto"/>
        <w:ind w:firstLine="709"/>
        <w:jc w:val="both"/>
        <w:rPr>
          <w:rFonts w:ascii="Times New Roman" w:eastAsia="Times New Roman" w:hAnsi="Times New Roman" w:cs="Times New Roman"/>
          <w:sz w:val="12"/>
          <w:szCs w:val="12"/>
        </w:rPr>
      </w:pPr>
    </w:p>
    <w:p w:rsidR="001114E1" w:rsidRPr="00686477" w:rsidRDefault="001114E1" w:rsidP="008232FE">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686477">
        <w:rPr>
          <w:rFonts w:ascii="Times New Roman" w:eastAsia="Times New Roman" w:hAnsi="Times New Roman" w:cs="Times New Roman"/>
          <w:i/>
          <w:sz w:val="24"/>
          <w:szCs w:val="24"/>
          <w:u w:val="single"/>
        </w:rPr>
        <w:t>Справочно:</w:t>
      </w:r>
      <w:r w:rsidRPr="00686477">
        <w:rPr>
          <w:rFonts w:ascii="Times New Roman" w:eastAsia="Times New Roman" w:hAnsi="Times New Roman" w:cs="Times New Roman"/>
          <w:i/>
          <w:sz w:val="24"/>
          <w:szCs w:val="24"/>
        </w:rPr>
        <w:t xml:space="preserve"> </w:t>
      </w:r>
      <w:r w:rsidR="00EE68AF" w:rsidRPr="00686477">
        <w:rPr>
          <w:rFonts w:ascii="Times New Roman" w:eastAsia="Times New Roman" w:hAnsi="Times New Roman" w:cs="Times New Roman"/>
          <w:i/>
          <w:sz w:val="24"/>
          <w:szCs w:val="24"/>
        </w:rPr>
        <w:t>п</w:t>
      </w:r>
      <w:r w:rsidRPr="00686477">
        <w:rPr>
          <w:rFonts w:ascii="Times New Roman" w:eastAsia="Times New Roman" w:hAnsi="Times New Roman" w:cs="Times New Roman"/>
          <w:i/>
          <w:sz w:val="24"/>
          <w:szCs w:val="24"/>
        </w:rPr>
        <w:t>о состоянию на 01.10.2019 поступления в областной бюджет по</w:t>
      </w:r>
      <w:r w:rsidRPr="00686477">
        <w:rPr>
          <w:rFonts w:ascii="Times New Roman" w:eastAsia="Times New Roman" w:hAnsi="Times New Roman" w:cs="Times New Roman"/>
          <w:b/>
          <w:i/>
          <w:sz w:val="24"/>
          <w:szCs w:val="24"/>
        </w:rPr>
        <w:t xml:space="preserve"> </w:t>
      </w:r>
      <w:r w:rsidRPr="00686477">
        <w:rPr>
          <w:rFonts w:ascii="Times New Roman" w:eastAsia="Times New Roman" w:hAnsi="Times New Roman" w:cs="Times New Roman"/>
          <w:i/>
          <w:sz w:val="24"/>
          <w:szCs w:val="24"/>
        </w:rPr>
        <w:t>НДФЛ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РФ составили</w:t>
      </w:r>
      <w:r w:rsidRPr="00686477">
        <w:rPr>
          <w:rFonts w:ascii="Times New Roman" w:eastAsia="Times New Roman" w:hAnsi="Times New Roman" w:cs="Times New Roman"/>
          <w:b/>
          <w:i/>
          <w:sz w:val="24"/>
          <w:szCs w:val="24"/>
        </w:rPr>
        <w:t xml:space="preserve"> </w:t>
      </w:r>
      <w:r w:rsidRPr="00686477">
        <w:rPr>
          <w:rFonts w:ascii="Times New Roman" w:eastAsia="Times New Roman" w:hAnsi="Times New Roman" w:cs="Times New Roman"/>
          <w:i/>
          <w:sz w:val="24"/>
          <w:szCs w:val="24"/>
        </w:rPr>
        <w:t>108 771,0 тыс. рублей, или 90,0% от утвержденных бюджетных назначений.</w:t>
      </w:r>
    </w:p>
    <w:p w:rsidR="001114E1" w:rsidRPr="00686477" w:rsidRDefault="001114E1" w:rsidP="008232F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Поступления по подстатье </w:t>
      </w:r>
      <w:r w:rsidRPr="00686477">
        <w:rPr>
          <w:rFonts w:ascii="Times New Roman" w:eastAsia="Times New Roman" w:hAnsi="Times New Roman" w:cs="Times New Roman"/>
          <w:b/>
          <w:i/>
          <w:sz w:val="28"/>
          <w:szCs w:val="28"/>
        </w:rPr>
        <w:t>«Налог на доходы физических лиц с доходов, полученных физическими лицами в соответствии со статьей</w:t>
      </w:r>
      <w:r w:rsidR="00E14D3E" w:rsidRPr="00686477">
        <w:rPr>
          <w:rFonts w:ascii="Times New Roman" w:eastAsia="Times New Roman" w:hAnsi="Times New Roman" w:cs="Times New Roman"/>
          <w:b/>
          <w:i/>
          <w:sz w:val="28"/>
          <w:szCs w:val="28"/>
        </w:rPr>
        <w:t xml:space="preserve"> </w:t>
      </w:r>
      <w:r w:rsidRPr="00686477">
        <w:rPr>
          <w:rFonts w:ascii="Times New Roman" w:eastAsia="Times New Roman" w:hAnsi="Times New Roman" w:cs="Times New Roman"/>
          <w:b/>
          <w:i/>
          <w:sz w:val="28"/>
          <w:szCs w:val="28"/>
        </w:rPr>
        <w:t>228</w:t>
      </w:r>
      <w:r w:rsidR="00E14D3E" w:rsidRPr="00686477">
        <w:rPr>
          <w:rFonts w:ascii="Times New Roman" w:eastAsia="Times New Roman" w:hAnsi="Times New Roman" w:cs="Times New Roman"/>
          <w:b/>
          <w:i/>
          <w:sz w:val="28"/>
          <w:szCs w:val="28"/>
        </w:rPr>
        <w:t> </w:t>
      </w:r>
      <w:r w:rsidRPr="00686477">
        <w:rPr>
          <w:rFonts w:ascii="Times New Roman" w:eastAsia="Times New Roman" w:hAnsi="Times New Roman" w:cs="Times New Roman"/>
          <w:b/>
          <w:i/>
          <w:sz w:val="28"/>
          <w:szCs w:val="28"/>
        </w:rPr>
        <w:t>Налогового кодекса РФ»</w:t>
      </w:r>
      <w:r w:rsidRPr="00686477">
        <w:rPr>
          <w:rFonts w:ascii="Times New Roman" w:eastAsia="Times New Roman" w:hAnsi="Times New Roman" w:cs="Times New Roman"/>
          <w:b/>
          <w:sz w:val="28"/>
          <w:szCs w:val="28"/>
        </w:rPr>
        <w:t xml:space="preserve"> </w:t>
      </w:r>
      <w:r w:rsidRPr="00686477">
        <w:rPr>
          <w:rFonts w:ascii="Times New Roman" w:eastAsia="Times New Roman" w:hAnsi="Times New Roman" w:cs="Times New Roman"/>
          <w:sz w:val="28"/>
          <w:szCs w:val="28"/>
        </w:rPr>
        <w:t>запланированы на 2019 год в сумме 239 082,0 тыс. рублей, или 134,0% к бюджетным назначениям (178 390,0 тыс. рублей) и 79,5% к ожидаемому исполнению за 2019 год (300 791,0 тыс. рублей), на 2021 год – 262 990,0 тыс. рублей, или 110,0% к 2020 году, на 2022 год – 287 449,0 тыс. рублей, или 109,3% к 2021 году.</w:t>
      </w:r>
    </w:p>
    <w:p w:rsidR="001114E1" w:rsidRPr="00686477" w:rsidRDefault="001114E1" w:rsidP="008232F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Прогнозный объем поступлений по налогу рассчитан на базе сведений Отчета ф. № 5-ДДК о сумме налога, подлежащей уплате в бюджет по представленным налогоплательщиками</w:t>
      </w:r>
      <w:r w:rsidRPr="00686477">
        <w:rPr>
          <w:rFonts w:ascii="Times New Roman" w:hAnsi="Times New Roman" w:cs="Times New Roman"/>
          <w:sz w:val="28"/>
          <w:szCs w:val="28"/>
        </w:rPr>
        <w:t xml:space="preserve"> актуальным декларациям за последний отчетный период с учетом корректировки на суммы разовых поступлений (127 623,0 тыс. рублей), и общей сумме налога, включенной в налоговые уведомления в текущем году (73 569,0 тыс. рублей)</w:t>
      </w:r>
      <w:r w:rsidRPr="00686477">
        <w:rPr>
          <w:rFonts w:ascii="Times New Roman" w:eastAsia="Times New Roman" w:hAnsi="Times New Roman" w:cs="Times New Roman"/>
          <w:sz w:val="28"/>
          <w:szCs w:val="28"/>
        </w:rPr>
        <w:t xml:space="preserve">. </w:t>
      </w:r>
    </w:p>
    <w:p w:rsidR="00A334D6" w:rsidRPr="00686477" w:rsidRDefault="00A334D6" w:rsidP="00A334D6">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hAnsi="Times New Roman" w:cs="Times New Roman"/>
          <w:sz w:val="28"/>
          <w:szCs w:val="28"/>
        </w:rPr>
        <w:t>Сумма поступлений в 2020</w:t>
      </w:r>
      <w:r w:rsidRPr="00686477">
        <w:rPr>
          <w:rFonts w:ascii="Times New Roman" w:eastAsia="Times New Roman" w:hAnsi="Times New Roman" w:cs="Times New Roman"/>
          <w:sz w:val="28"/>
          <w:szCs w:val="28"/>
        </w:rPr>
        <w:t>–</w:t>
      </w:r>
      <w:r w:rsidRPr="00686477">
        <w:rPr>
          <w:rFonts w:ascii="Times New Roman" w:hAnsi="Times New Roman" w:cs="Times New Roman"/>
          <w:sz w:val="28"/>
          <w:szCs w:val="28"/>
        </w:rPr>
        <w:t xml:space="preserve">2022 годах определена с учетом роста прочих денежных доходов населения, источником сведений о которых, согласно представленной к Законопроекту Методике УФНС по Оренбургской области, является Прогноз социально-экономического развития области. </w:t>
      </w:r>
      <w:r w:rsidRPr="00686477">
        <w:rPr>
          <w:rFonts w:ascii="Times New Roman" w:eastAsia="Times New Roman" w:hAnsi="Times New Roman" w:cs="Times New Roman"/>
          <w:sz w:val="28"/>
          <w:szCs w:val="28"/>
        </w:rPr>
        <w:t>Как уже было указано, в ходе проведения экспертизы главным администратором доходов внесены изменения в Методику: в качестве источника сведений о темпах роста прочих доходов населения указана информация минэкономразвития области.</w:t>
      </w:r>
    </w:p>
    <w:p w:rsidR="001114E1" w:rsidRPr="00686477" w:rsidRDefault="001114E1" w:rsidP="008232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Норматив зачисления в областной бюджет учтен в размере 67,0%.</w:t>
      </w:r>
    </w:p>
    <w:p w:rsidR="001114E1" w:rsidRPr="00686477" w:rsidRDefault="001114E1" w:rsidP="008232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 xml:space="preserve">Поступления по анализируемой подстатье отличаются отсутствием закономерности в поступлениях, о чем свидетельствует предусмотренная в формуле расчета составляющая «сумма налога, являющаяся разовым платежом», корректирующая величину исчисленного налога. </w:t>
      </w:r>
    </w:p>
    <w:p w:rsidR="001114E1" w:rsidRPr="00686477" w:rsidRDefault="001114E1" w:rsidP="008232FE">
      <w:pPr>
        <w:widowControl w:val="0"/>
        <w:autoSpaceDE w:val="0"/>
        <w:autoSpaceDN w:val="0"/>
        <w:adjustRightInd w:val="0"/>
        <w:spacing w:after="0" w:line="240" w:lineRule="auto"/>
        <w:ind w:firstLine="709"/>
        <w:jc w:val="both"/>
        <w:rPr>
          <w:rFonts w:ascii="Times New Roman" w:hAnsi="Times New Roman" w:cs="Times New Roman"/>
          <w:sz w:val="8"/>
          <w:szCs w:val="8"/>
        </w:rPr>
      </w:pPr>
    </w:p>
    <w:p w:rsidR="001114E1" w:rsidRPr="00686477" w:rsidRDefault="001114E1" w:rsidP="008232FE">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686477">
        <w:rPr>
          <w:rFonts w:ascii="Times New Roman" w:eastAsia="Times New Roman" w:hAnsi="Times New Roman" w:cs="Times New Roman"/>
          <w:i/>
          <w:sz w:val="24"/>
          <w:szCs w:val="24"/>
          <w:u w:val="single"/>
        </w:rPr>
        <w:t>Справочно</w:t>
      </w:r>
      <w:r w:rsidRPr="00686477">
        <w:rPr>
          <w:rFonts w:ascii="Times New Roman" w:eastAsia="Times New Roman" w:hAnsi="Times New Roman" w:cs="Times New Roman"/>
          <w:i/>
          <w:sz w:val="24"/>
          <w:szCs w:val="24"/>
        </w:rPr>
        <w:t xml:space="preserve">: </w:t>
      </w:r>
      <w:r w:rsidR="00EE68AF" w:rsidRPr="00686477">
        <w:rPr>
          <w:rFonts w:ascii="Times New Roman" w:eastAsia="Times New Roman" w:hAnsi="Times New Roman" w:cs="Times New Roman"/>
          <w:i/>
          <w:sz w:val="24"/>
          <w:szCs w:val="24"/>
        </w:rPr>
        <w:t>п</w:t>
      </w:r>
      <w:r w:rsidRPr="00686477">
        <w:rPr>
          <w:rFonts w:ascii="Times New Roman" w:eastAsia="Times New Roman" w:hAnsi="Times New Roman" w:cs="Times New Roman"/>
          <w:i/>
          <w:sz w:val="24"/>
          <w:szCs w:val="24"/>
        </w:rPr>
        <w:t>о состоянию на 01.10.2019 поступления в областной бюджет по НДФЛ с доходов, полученных физическими лицами в соответствии со статьей 228 Налогового кодекса РФ, сложились в размере 249 763,0 тыс. рублей, или 140,0% от утвержденных на 2019 год бюджетных назначений (178 390,0 тыс. рублей) и 79,3% от поступлений на 01.10.2018 (315 053,0 тыс. рублей).</w:t>
      </w:r>
    </w:p>
    <w:p w:rsidR="001114E1" w:rsidRPr="00686477" w:rsidRDefault="001114E1" w:rsidP="008232FE">
      <w:pPr>
        <w:widowControl w:val="0"/>
        <w:autoSpaceDE w:val="0"/>
        <w:autoSpaceDN w:val="0"/>
        <w:adjustRightInd w:val="0"/>
        <w:spacing w:after="0" w:line="240" w:lineRule="auto"/>
        <w:ind w:firstLine="709"/>
        <w:jc w:val="both"/>
        <w:rPr>
          <w:rFonts w:ascii="Times New Roman" w:eastAsia="Times New Roman" w:hAnsi="Times New Roman" w:cs="Times New Roman"/>
          <w:i/>
          <w:sz w:val="12"/>
          <w:szCs w:val="12"/>
        </w:rPr>
      </w:pPr>
    </w:p>
    <w:p w:rsidR="001114E1" w:rsidRPr="00686477" w:rsidRDefault="001114E1" w:rsidP="008232F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Согласно показателям Законопроекта поступления </w:t>
      </w:r>
      <w:r w:rsidRPr="00686477">
        <w:rPr>
          <w:rFonts w:ascii="Times New Roman" w:eastAsia="Times New Roman" w:hAnsi="Times New Roman" w:cs="Times New Roman"/>
          <w:b/>
          <w:i/>
          <w:sz w:val="28"/>
          <w:szCs w:val="28"/>
        </w:rPr>
        <w:t>НДФЛ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w:t>
      </w:r>
      <w:r w:rsidRPr="00686477">
        <w:rPr>
          <w:rFonts w:ascii="Times New Roman" w:eastAsia="Times New Roman" w:hAnsi="Times New Roman" w:cs="Times New Roman"/>
          <w:b/>
          <w:i/>
          <w:sz w:val="28"/>
          <w:szCs w:val="28"/>
        </w:rPr>
        <w:lastRenderedPageBreak/>
        <w:t>ствии со статьей 227.1 Налогового кодекса РФ</w:t>
      </w:r>
      <w:r w:rsidRPr="00686477">
        <w:rPr>
          <w:rFonts w:ascii="Times New Roman" w:eastAsia="Times New Roman" w:hAnsi="Times New Roman" w:cs="Times New Roman"/>
          <w:sz w:val="28"/>
          <w:szCs w:val="28"/>
        </w:rPr>
        <w:t xml:space="preserve"> предусмотрены в следующих размерах: в 2020 году – 226 956,0 тыс. рублей, или 105,0% к бюджетным назначениям 2019 года (216 244,0 тыс. рублей) и 110,0% к ожидаемому исполнению (206 399,0 тыс. рублей), в 2021 году – 128 191,0 тыс. рублей, или 56,5% к 2020 году, в 2022 году – 132 936,0 тыс. рублей, или 103,7% к 2021 году, т.е. к концу планового периода прогнозируется снижение поступлений к бюджетным назначениям 2019 года на 38,5%. Такое уменьшение объясняется планированием поступлений на 2021</w:t>
      </w:r>
      <w:r w:rsidR="00BE6795" w:rsidRPr="00686477">
        <w:rPr>
          <w:rFonts w:ascii="Times New Roman" w:eastAsia="Times New Roman" w:hAnsi="Times New Roman" w:cs="Times New Roman"/>
          <w:sz w:val="28"/>
          <w:szCs w:val="20"/>
        </w:rPr>
        <w:t>–</w:t>
      </w:r>
      <w:r w:rsidRPr="00686477">
        <w:rPr>
          <w:rFonts w:ascii="Times New Roman" w:eastAsia="Times New Roman" w:hAnsi="Times New Roman" w:cs="Times New Roman"/>
          <w:sz w:val="28"/>
          <w:szCs w:val="28"/>
        </w:rPr>
        <w:t>2022 годы без учета регионального коэффициента, который утверждается только на очередной год (на 2021 год будет утвержден в 2020</w:t>
      </w:r>
      <w:r w:rsidR="0012721A"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году, на 2022 год – в 2021 году).</w:t>
      </w:r>
    </w:p>
    <w:p w:rsidR="001114E1" w:rsidRPr="00686477" w:rsidRDefault="001114E1" w:rsidP="008232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eastAsia="Times New Roman" w:hAnsi="Times New Roman" w:cs="Times New Roman"/>
          <w:sz w:val="28"/>
          <w:szCs w:val="28"/>
        </w:rPr>
        <w:t>П</w:t>
      </w:r>
      <w:r w:rsidRPr="00686477">
        <w:rPr>
          <w:rFonts w:ascii="Times New Roman" w:hAnsi="Times New Roman" w:cs="Times New Roman"/>
          <w:sz w:val="28"/>
          <w:szCs w:val="28"/>
        </w:rPr>
        <w:t xml:space="preserve">оступления рассчитаны исходя из прогнозируемого количества иностранных граждан, осуществляющих трудовую деятельность по найму на основании патента </w:t>
      </w:r>
      <w:r w:rsidRPr="00686477">
        <w:rPr>
          <w:rFonts w:ascii="Times New Roman" w:eastAsia="Times New Roman" w:hAnsi="Times New Roman" w:cs="Times New Roman"/>
          <w:sz w:val="28"/>
          <w:szCs w:val="28"/>
        </w:rPr>
        <w:t>(согласно сведениям УФНС по Оренбургской области – 10 900 человек в 2020 году, 11 000 человек – в 2021 году и в 2020 году)</w:t>
      </w:r>
      <w:r w:rsidRPr="00686477">
        <w:rPr>
          <w:rFonts w:ascii="Times New Roman" w:hAnsi="Times New Roman" w:cs="Times New Roman"/>
          <w:sz w:val="28"/>
          <w:szCs w:val="28"/>
        </w:rPr>
        <w:t>, суммы фиксированного авансового платежа на очередной год (1 200 рублей в соответствии с п. 2 статьи 227.1 главы 23 Налогового кодекса РФ) и</w:t>
      </w:r>
      <w:r w:rsidRPr="00686477">
        <w:rPr>
          <w:rFonts w:ascii="Times New Roman" w:eastAsia="Times New Roman" w:hAnsi="Times New Roman" w:cs="Times New Roman"/>
          <w:sz w:val="28"/>
          <w:szCs w:val="28"/>
        </w:rPr>
        <w:t xml:space="preserve"> среднего срока действия патента (5,21 месяца в каждом году предстоящего трехлетнего периода). В соответствии с требованиями налогового законодательства и согласно Методике УФНС по Оренбургской области в расчете планируемых поступлений на 2020</w:t>
      </w:r>
      <w:r w:rsidR="00BE6795" w:rsidRPr="00686477">
        <w:rPr>
          <w:rFonts w:ascii="Times New Roman" w:eastAsia="Times New Roman" w:hAnsi="Times New Roman" w:cs="Times New Roman"/>
          <w:sz w:val="28"/>
          <w:szCs w:val="20"/>
        </w:rPr>
        <w:t>–</w:t>
      </w:r>
      <w:r w:rsidRPr="00686477">
        <w:rPr>
          <w:rFonts w:ascii="Times New Roman" w:eastAsia="Times New Roman" w:hAnsi="Times New Roman" w:cs="Times New Roman"/>
          <w:sz w:val="28"/>
          <w:szCs w:val="28"/>
        </w:rPr>
        <w:t>2022 годы учтены коэффициенты-дефляторы на соответствующий календарный год, в том числе в расчете на 2020 год применен коэффициент, отражающий региональные особенности рынка труда</w:t>
      </w:r>
      <w:r w:rsidRPr="00686477">
        <w:rPr>
          <w:rFonts w:ascii="Times New Roman" w:hAnsi="Times New Roman" w:cs="Times New Roman"/>
          <w:sz w:val="28"/>
          <w:szCs w:val="28"/>
        </w:rPr>
        <w:t xml:space="preserve"> (в соответствии с </w:t>
      </w:r>
      <w:r w:rsidRPr="00686477">
        <w:rPr>
          <w:rFonts w:ascii="Times New Roman" w:eastAsia="Times New Roman" w:hAnsi="Times New Roman" w:cs="Times New Roman"/>
          <w:sz w:val="28"/>
          <w:szCs w:val="28"/>
        </w:rPr>
        <w:t>Закон</w:t>
      </w:r>
      <w:r w:rsidRPr="00686477">
        <w:rPr>
          <w:rFonts w:ascii="Times New Roman" w:hAnsi="Times New Roman" w:cs="Times New Roman"/>
          <w:sz w:val="28"/>
          <w:szCs w:val="28"/>
        </w:rPr>
        <w:t xml:space="preserve">ом Оренбургской области от 24.09.2019 № 1765/455-VI-ОЗ «Об установлении коэффициента, отражающего региональные особенности рынка труда на территории Оренбургской области, на 2020 год» </w:t>
      </w:r>
      <w:r w:rsidRPr="00686477">
        <w:rPr>
          <w:rFonts w:ascii="Times New Roman" w:eastAsia="Times New Roman" w:hAnsi="Times New Roman" w:cs="Times New Roman"/>
          <w:sz w:val="28"/>
          <w:szCs w:val="28"/>
        </w:rPr>
        <w:t xml:space="preserve">в размере </w:t>
      </w:r>
      <w:r w:rsidRPr="00686477">
        <w:rPr>
          <w:rFonts w:ascii="Times New Roman" w:hAnsi="Times New Roman" w:cs="Times New Roman"/>
          <w:sz w:val="28"/>
          <w:szCs w:val="28"/>
        </w:rPr>
        <w:t xml:space="preserve">1,84). </w:t>
      </w:r>
    </w:p>
    <w:p w:rsidR="001114E1" w:rsidRPr="00686477" w:rsidRDefault="001114E1" w:rsidP="008232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 xml:space="preserve">Норматив зачисления в областной бюджет учтен в размере 100%, или в размере, предусмотренном действующим законодательством. </w:t>
      </w:r>
    </w:p>
    <w:p w:rsidR="001114E1" w:rsidRPr="00686477" w:rsidRDefault="001114E1" w:rsidP="008232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Так как на момент формирования бюджета коэффициент-дефлятор на 2020 год, необходимый в целях применения главы 23 Налогового кодекса РФ, еще не был утвержден, его значение было определено арифметически путем индексации дефлятора, утвержденного на 2019 год, на прогнозный индекс</w:t>
      </w:r>
      <w:r w:rsidR="000A14BD" w:rsidRPr="00686477">
        <w:rPr>
          <w:rFonts w:ascii="Times New Roman" w:hAnsi="Times New Roman" w:cs="Times New Roman"/>
          <w:sz w:val="28"/>
          <w:szCs w:val="28"/>
        </w:rPr>
        <w:t xml:space="preserve"> </w:t>
      </w:r>
      <w:r w:rsidRPr="00686477">
        <w:rPr>
          <w:rFonts w:ascii="Times New Roman" w:hAnsi="Times New Roman" w:cs="Times New Roman"/>
          <w:sz w:val="28"/>
          <w:szCs w:val="28"/>
        </w:rPr>
        <w:t>потребительских цен на 2020 год (как предусмотрено Методикой УФНС по Оренбургской области).</w:t>
      </w:r>
    </w:p>
    <w:p w:rsidR="001114E1" w:rsidRPr="00686477" w:rsidRDefault="001114E1" w:rsidP="008232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Учитывая, что Приказом Министерства экономического развития Российской Федерации от 21.10.2019 № 684 коэффициент-дефлятор на 2020</w:t>
      </w:r>
      <w:r w:rsidR="0012721A" w:rsidRPr="00686477">
        <w:rPr>
          <w:rFonts w:ascii="Times New Roman" w:hAnsi="Times New Roman" w:cs="Times New Roman"/>
          <w:sz w:val="28"/>
          <w:szCs w:val="28"/>
        </w:rPr>
        <w:t> </w:t>
      </w:r>
      <w:r w:rsidRPr="00686477">
        <w:rPr>
          <w:rFonts w:ascii="Times New Roman" w:hAnsi="Times New Roman" w:cs="Times New Roman"/>
          <w:sz w:val="28"/>
          <w:szCs w:val="28"/>
        </w:rPr>
        <w:t xml:space="preserve">год установлен в размере 1,813 (в расчете применен в размере 1,810), планируемая на 2020 год сумма поступлений должна составить 227 332,0 тыс. рублей, или выше расчетных проектировок на 376,0 тыс. рублей. Поскольку сумма расхождений не является существенной, Счетная палата предлагает сохранить бюджетные назначения на 2020 год и плановый период в размерах, предусмотренных Законопроектом. </w:t>
      </w:r>
    </w:p>
    <w:p w:rsidR="001114E1" w:rsidRPr="00686477" w:rsidRDefault="001114E1" w:rsidP="008232FE">
      <w:pPr>
        <w:widowControl w:val="0"/>
        <w:autoSpaceDE w:val="0"/>
        <w:autoSpaceDN w:val="0"/>
        <w:adjustRightInd w:val="0"/>
        <w:spacing w:after="0" w:line="240" w:lineRule="auto"/>
        <w:ind w:firstLine="709"/>
        <w:jc w:val="both"/>
        <w:rPr>
          <w:rFonts w:ascii="Times New Roman" w:hAnsi="Times New Roman" w:cs="Times New Roman"/>
          <w:sz w:val="12"/>
          <w:szCs w:val="12"/>
        </w:rPr>
      </w:pPr>
    </w:p>
    <w:p w:rsidR="001114E1" w:rsidRPr="00686477" w:rsidRDefault="001114E1" w:rsidP="008232FE">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686477">
        <w:rPr>
          <w:rFonts w:ascii="Times New Roman" w:eastAsia="Times New Roman" w:hAnsi="Times New Roman" w:cs="Times New Roman"/>
          <w:i/>
          <w:sz w:val="24"/>
          <w:szCs w:val="24"/>
          <w:u w:val="single"/>
        </w:rPr>
        <w:t>Справочно</w:t>
      </w:r>
      <w:r w:rsidRPr="00686477">
        <w:rPr>
          <w:rFonts w:ascii="Times New Roman" w:eastAsia="Times New Roman" w:hAnsi="Times New Roman" w:cs="Times New Roman"/>
          <w:i/>
          <w:sz w:val="24"/>
          <w:szCs w:val="24"/>
        </w:rPr>
        <w:t xml:space="preserve">: </w:t>
      </w:r>
      <w:r w:rsidR="00EE68AF" w:rsidRPr="00686477">
        <w:rPr>
          <w:rFonts w:ascii="Times New Roman" w:eastAsia="Times New Roman" w:hAnsi="Times New Roman" w:cs="Times New Roman"/>
          <w:i/>
          <w:sz w:val="24"/>
          <w:szCs w:val="24"/>
        </w:rPr>
        <w:t>п</w:t>
      </w:r>
      <w:r w:rsidRPr="00686477">
        <w:rPr>
          <w:rFonts w:ascii="Times New Roman" w:eastAsia="Times New Roman" w:hAnsi="Times New Roman" w:cs="Times New Roman"/>
          <w:i/>
          <w:sz w:val="24"/>
          <w:szCs w:val="24"/>
        </w:rPr>
        <w:t xml:space="preserve">о состоянию на 01.10.2019 поступления в областной бюджет по НДФЛ в виде фиксированных авансовых платежей с доходов, полученных физическими </w:t>
      </w:r>
      <w:r w:rsidRPr="00686477">
        <w:rPr>
          <w:rFonts w:ascii="Times New Roman" w:eastAsia="Times New Roman" w:hAnsi="Times New Roman" w:cs="Times New Roman"/>
          <w:i/>
          <w:sz w:val="24"/>
          <w:szCs w:val="24"/>
        </w:rPr>
        <w:lastRenderedPageBreak/>
        <w:t>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РФ, сложились в размере 180 922,0 тыс. рублей, или 83,7% от утвержденных на 2019 год бюджетных назначений (216 244,0 тыс. рублей) и</w:t>
      </w:r>
      <w:r w:rsidR="000A14BD" w:rsidRPr="00686477">
        <w:rPr>
          <w:rFonts w:ascii="Times New Roman" w:eastAsia="Times New Roman" w:hAnsi="Times New Roman" w:cs="Times New Roman"/>
          <w:i/>
          <w:sz w:val="24"/>
          <w:szCs w:val="24"/>
        </w:rPr>
        <w:t xml:space="preserve"> </w:t>
      </w:r>
      <w:r w:rsidRPr="00686477">
        <w:rPr>
          <w:rFonts w:ascii="Times New Roman" w:eastAsia="Times New Roman" w:hAnsi="Times New Roman" w:cs="Times New Roman"/>
          <w:i/>
          <w:sz w:val="24"/>
          <w:szCs w:val="24"/>
        </w:rPr>
        <w:t>104,7% к поступлениям за аналогичный период прошлого года (172 739,0 тыс. рублей).</w:t>
      </w:r>
    </w:p>
    <w:p w:rsidR="001114E1" w:rsidRPr="00686477" w:rsidRDefault="001114E1" w:rsidP="008232FE">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rPr>
      </w:pPr>
      <w:r w:rsidRPr="00686477">
        <w:rPr>
          <w:rFonts w:ascii="Times New Roman" w:eastAsia="Times New Roman" w:hAnsi="Times New Roman" w:cs="Times New Roman"/>
          <w:b/>
          <w:sz w:val="24"/>
          <w:szCs w:val="24"/>
        </w:rPr>
        <w:t>НАЛОГИ НА ТОВАРЫ (РАБОТЫ, УСЛУГИ), РЕАЛИЗУЕМЫЕ НА</w:t>
      </w:r>
    </w:p>
    <w:p w:rsidR="001114E1" w:rsidRPr="00686477" w:rsidRDefault="001114E1" w:rsidP="008232FE">
      <w:pPr>
        <w:spacing w:after="0" w:line="240" w:lineRule="auto"/>
        <w:ind w:firstLine="709"/>
        <w:jc w:val="center"/>
        <w:rPr>
          <w:rFonts w:ascii="Times New Roman" w:eastAsia="Times New Roman" w:hAnsi="Times New Roman" w:cs="Times New Roman"/>
          <w:b/>
          <w:sz w:val="24"/>
          <w:szCs w:val="24"/>
        </w:rPr>
      </w:pPr>
      <w:r w:rsidRPr="00686477">
        <w:rPr>
          <w:rFonts w:ascii="Times New Roman" w:eastAsia="Times New Roman" w:hAnsi="Times New Roman" w:cs="Times New Roman"/>
          <w:b/>
          <w:sz w:val="24"/>
          <w:szCs w:val="24"/>
        </w:rPr>
        <w:t>ТЕРРИТОРИИ РОССИЙСКОЙ ФЕДЕРАЦИИ</w:t>
      </w:r>
    </w:p>
    <w:p w:rsidR="001114E1" w:rsidRPr="00686477" w:rsidRDefault="001114E1" w:rsidP="008232F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hAnsi="Times New Roman" w:cs="Times New Roman"/>
          <w:bCs/>
          <w:sz w:val="28"/>
          <w:szCs w:val="28"/>
        </w:rPr>
        <w:t xml:space="preserve">В соответствии с разрабатываемыми на федеральном уровне </w:t>
      </w:r>
      <w:r w:rsidRPr="00686477">
        <w:rPr>
          <w:rFonts w:ascii="Times New Roman" w:hAnsi="Times New Roman" w:cs="Times New Roman"/>
          <w:sz w:val="28"/>
          <w:szCs w:val="28"/>
        </w:rPr>
        <w:t xml:space="preserve">Основными направлениями бюджетной, налоговой и таможенно-тарифной политики, в последние годы внесены многочисленные изменения в налоговое законодательство в части акцизного налогообложения, в том числе в рамках завершающегося нефтегазового налогового маневра. </w:t>
      </w:r>
    </w:p>
    <w:p w:rsidR="001114E1" w:rsidRPr="00686477" w:rsidRDefault="001114E1" w:rsidP="008232FE">
      <w:pPr>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 xml:space="preserve">Не является исключением и предстоящий трехлетний период. В частности, </w:t>
      </w:r>
      <w:r w:rsidRPr="00686477">
        <w:rPr>
          <w:rFonts w:ascii="Times New Roman" w:eastAsia="Times New Roman" w:hAnsi="Times New Roman" w:cs="Times New Roman"/>
          <w:sz w:val="28"/>
          <w:szCs w:val="28"/>
        </w:rPr>
        <w:t>Федеральным законом от 29.09.2019 № 326-ФЗ «О внесении изменений в часть вторую Налогового кодекса Российской Федерации и статью 1</w:t>
      </w:r>
      <w:r w:rsidR="00786755"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 xml:space="preserve">Федерального закона «О внесении изменений в часть вторую Налогового кодекса Российской Федерации», </w:t>
      </w:r>
      <w:r w:rsidRPr="00686477">
        <w:rPr>
          <w:rFonts w:ascii="Times New Roman" w:hAnsi="Times New Roman" w:cs="Times New Roman"/>
          <w:sz w:val="28"/>
          <w:szCs w:val="28"/>
        </w:rPr>
        <w:t>вступающим в силу с 1 января 2020 года, предусматривается установление ставок акцизов на 2022 год по всем видам подакцизной продукции с учетом индексации на целевой уровень инфляции (4,0%), а также изменение ставок (а в ряде случаев – механизма их расчета) на ряд подакцизных товаров на весь прогнозный период.</w:t>
      </w:r>
    </w:p>
    <w:p w:rsidR="001114E1" w:rsidRPr="00686477" w:rsidRDefault="001114E1" w:rsidP="008232F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С целью приведения российского законодательства в соответствие с нормами ВТО и поддержки российских производителей винодельческой продукции, с 1 января 2020 года предусмотрено установление новых ставок акцизов на отдельные виды алкогольной и спиртосодержащей продукции, а также на виноматериалы и виноград, используемый для производства вина, игристого вина (шампанского), спиртных напитков, изготовленных по технологии полного цикла. Ставки акцизов в предстоящем трехлетнем периоде составят: </w:t>
      </w:r>
    </w:p>
    <w:p w:rsidR="001114E1" w:rsidRPr="00686477" w:rsidRDefault="001114E1" w:rsidP="008232F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этиловый спирт – с 1 января 2020 года в размере 544 рублей за 1 литр безводного этилового спирта, или в 5 раз выше уровня 2019 года; с 1 января 2021 года и с 1 января 2022 года – с ежегодной индексацией на 4,0%, или в размере 566 рублей и 589 рублей за 1 литр безводного этилового спирта; </w:t>
      </w:r>
    </w:p>
    <w:p w:rsidR="001114E1" w:rsidRPr="00686477" w:rsidRDefault="001114E1" w:rsidP="008232F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спиртосодержащая продукция и алкогольная продукция с объемной долей этилового спирта свыше 9 процентов – аналогичные вышеуказанным ставкам на этиловый спирт, </w:t>
      </w:r>
      <w:r w:rsidR="002E00D8" w:rsidRPr="00686477">
        <w:rPr>
          <w:rFonts w:ascii="Times New Roman" w:eastAsia="Times New Roman" w:hAnsi="Times New Roman" w:cs="Times New Roman"/>
          <w:sz w:val="28"/>
          <w:szCs w:val="28"/>
        </w:rPr>
        <w:t>то есть</w:t>
      </w:r>
      <w:r w:rsidRPr="00686477">
        <w:rPr>
          <w:rFonts w:ascii="Times New Roman" w:eastAsia="Times New Roman" w:hAnsi="Times New Roman" w:cs="Times New Roman"/>
          <w:sz w:val="28"/>
          <w:szCs w:val="28"/>
        </w:rPr>
        <w:t xml:space="preserve"> ставки </w:t>
      </w:r>
      <w:r w:rsidRPr="00686477">
        <w:rPr>
          <w:rFonts w:ascii="Times New Roman" w:hAnsi="Times New Roman" w:cs="Times New Roman"/>
          <w:sz w:val="28"/>
          <w:szCs w:val="28"/>
        </w:rPr>
        <w:t>унифицированы;</w:t>
      </w:r>
      <w:r w:rsidRPr="00686477">
        <w:rPr>
          <w:rFonts w:ascii="Times New Roman" w:eastAsia="Times New Roman" w:hAnsi="Times New Roman" w:cs="Times New Roman"/>
          <w:sz w:val="28"/>
          <w:szCs w:val="28"/>
        </w:rPr>
        <w:t xml:space="preserve"> рост налоговых ставок в 2020 году по сравнению с динамикой ставок на спирт будет не столь существенным (на 30,1% и на 4,0% соответственно), ввиду различия размеров ставок на данные подакцизные</w:t>
      </w:r>
      <w:r w:rsidR="000A14BD"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товары в 2019 году (на спирт действовала ставка</w:t>
      </w:r>
      <w:r w:rsidR="000A14BD"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в размере 107 рублей за 1 литр, на спиртосодержащую продукцию – 418 рублей, на крепкую алкогольную продукцию – 523 рубля);</w:t>
      </w:r>
    </w:p>
    <w:p w:rsidR="001114E1" w:rsidRPr="00686477" w:rsidRDefault="001114E1" w:rsidP="008232F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вина, фруктовые вина за исключением игристых вин (шампанских), ликерных вин</w:t>
      </w:r>
      <w:r w:rsidR="002E00D8"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 – с 1 января 2020 года</w:t>
      </w:r>
      <w:r w:rsidR="000A14BD"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в размере 31 рубль за 1 литр (в 1,7 раза выше уровня 2019 года); с 1 января 2021 года и с 1 января 2022 года – в размерах 32 рубля и 33 рубля за 1 литр, или с индексацией на 4,0%;</w:t>
      </w:r>
    </w:p>
    <w:p w:rsidR="001114E1" w:rsidRPr="00686477" w:rsidRDefault="001114E1" w:rsidP="008232F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lastRenderedPageBreak/>
        <w:t>игристые вина (шампанские) – с</w:t>
      </w:r>
      <w:r w:rsidR="000A14BD"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1 января 2020 года</w:t>
      </w:r>
      <w:r w:rsidR="000A14BD"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в размере 40</w:t>
      </w:r>
      <w:r w:rsidR="0012721A"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рублей за 1 литр (в 1,1 раза выше ур</w:t>
      </w:r>
      <w:r w:rsidR="002E00D8" w:rsidRPr="00686477">
        <w:rPr>
          <w:rFonts w:ascii="Times New Roman" w:eastAsia="Times New Roman" w:hAnsi="Times New Roman" w:cs="Times New Roman"/>
          <w:sz w:val="28"/>
          <w:szCs w:val="28"/>
        </w:rPr>
        <w:t>овня 2019 года); с 1 января 2021 </w:t>
      </w:r>
      <w:r w:rsidRPr="00686477">
        <w:rPr>
          <w:rFonts w:ascii="Times New Roman" w:eastAsia="Times New Roman" w:hAnsi="Times New Roman" w:cs="Times New Roman"/>
          <w:sz w:val="28"/>
          <w:szCs w:val="28"/>
        </w:rPr>
        <w:t>года и с 1 января 2022 года – в размерах 41 рубль и 43 рубля за 1 литр, или с индексацией на 4,0%;</w:t>
      </w:r>
    </w:p>
    <w:p w:rsidR="001114E1" w:rsidRPr="00686477" w:rsidRDefault="001114E1" w:rsidP="008232F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сидр, пуарэ, медовуха – с 1 января 2020 года</w:t>
      </w:r>
      <w:r w:rsidR="000A14BD"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в размере 22 рубля за 1 литр; с 1 января 2021 года – 23 рубля; с 1 января 2022 года – 24 рубля за 1 литр, или с индексацией в среднем на 4,0%.</w:t>
      </w:r>
    </w:p>
    <w:p w:rsidR="001114E1" w:rsidRPr="00686477" w:rsidRDefault="001114E1" w:rsidP="008232F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Кроме того, с 1 января 2020 года суммы акцизов на спирт этиловый из всех видов сырья и спиртосодержащую продукцию, произведенные на территории Российской Федерации, подлежат зачислению в бюджеты субъектов Российской Федерации в полном объеме (100%) в целях дополнительной компенсации выпадающих доходов субъектов РФ.</w:t>
      </w:r>
      <w:r w:rsidR="000A14BD" w:rsidRPr="00686477">
        <w:rPr>
          <w:rFonts w:ascii="Times New Roman" w:eastAsia="Times New Roman" w:hAnsi="Times New Roman" w:cs="Times New Roman"/>
          <w:sz w:val="28"/>
          <w:szCs w:val="28"/>
        </w:rPr>
        <w:t xml:space="preserve"> </w:t>
      </w:r>
    </w:p>
    <w:p w:rsidR="001114E1" w:rsidRPr="00686477" w:rsidRDefault="001114E1" w:rsidP="008232F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При этом 50% данных поступлений будут распределяться между субъектами Российской Федерации в соответствии с нормативами, установленными </w:t>
      </w:r>
      <w:r w:rsidR="002E00D8" w:rsidRPr="00686477">
        <w:rPr>
          <w:rFonts w:ascii="Times New Roman" w:eastAsia="Times New Roman" w:hAnsi="Times New Roman" w:cs="Times New Roman"/>
          <w:sz w:val="28"/>
          <w:szCs w:val="28"/>
        </w:rPr>
        <w:t xml:space="preserve">федеральным </w:t>
      </w:r>
      <w:r w:rsidRPr="00686477">
        <w:rPr>
          <w:rFonts w:ascii="Times New Roman" w:eastAsia="Times New Roman" w:hAnsi="Times New Roman" w:cs="Times New Roman"/>
          <w:sz w:val="28"/>
          <w:szCs w:val="28"/>
        </w:rPr>
        <w:t>законом о бюджете, в силу неравномерности поступлений штрафов и выпадающих доходов между субъектами Российской Федерации. В настоящее время 50% акцизов на спиртосодержащую продукцию и на этиловый спирт из пищевого сырья, а также 100% акцизов на этиловый спирт из других видов сырья зачисляются в федеральный бюджет.</w:t>
      </w:r>
    </w:p>
    <w:p w:rsidR="001114E1" w:rsidRPr="00686477" w:rsidRDefault="001114E1" w:rsidP="008232F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В отношении акцизного налогообложения нефтепродуктов в 2020</w:t>
      </w:r>
      <w:r w:rsidR="000A14BD" w:rsidRPr="00686477">
        <w:rPr>
          <w:rFonts w:ascii="Times New Roman" w:hAnsi="Times New Roman" w:cs="Times New Roman"/>
          <w:sz w:val="28"/>
          <w:szCs w:val="28"/>
        </w:rPr>
        <w:t>–</w:t>
      </w:r>
      <w:r w:rsidRPr="00686477">
        <w:rPr>
          <w:rFonts w:ascii="Times New Roman" w:eastAsia="Times New Roman" w:hAnsi="Times New Roman" w:cs="Times New Roman"/>
          <w:sz w:val="28"/>
          <w:szCs w:val="28"/>
        </w:rPr>
        <w:t>2022 годах предусматриваются следующие изменения:</w:t>
      </w:r>
    </w:p>
    <w:p w:rsidR="001114E1" w:rsidRPr="00686477" w:rsidRDefault="001114E1" w:rsidP="008232F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поэтапная передача с федерального на региональный уровень доходов от уплаты акцизов на нефтепродукты с учетом необходимости решения задачи по поддержке транспортной инфраструктуры городских агломераций. С 2020 года норматив зачисления в бюджеты субъектов Российской Федерации постепенно увеличивается и к 2024 году будет доведен до 100%;</w:t>
      </w:r>
    </w:p>
    <w:p w:rsidR="001114E1" w:rsidRPr="00686477" w:rsidRDefault="001114E1" w:rsidP="008232F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установление с 1 апреля 2020 года формульного порядка определения ставки акциза на средние дистилляты с применением ставки акциза на дизельное топливо;</w:t>
      </w:r>
    </w:p>
    <w:p w:rsidR="001114E1" w:rsidRPr="00686477" w:rsidRDefault="001114E1" w:rsidP="008232F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hAnsi="Times New Roman" w:cs="Times New Roman"/>
          <w:sz w:val="28"/>
          <w:szCs w:val="28"/>
        </w:rPr>
        <w:t>уточнение перечня видов продукции, относящейся к средним дистиллятам, с целью предотвращения их оборота под видом дизельного топлива (в соответствии с</w:t>
      </w:r>
      <w:r w:rsidRPr="00686477">
        <w:rPr>
          <w:rFonts w:ascii="Times New Roman" w:eastAsia="Times New Roman" w:hAnsi="Times New Roman" w:cs="Times New Roman"/>
          <w:sz w:val="28"/>
          <w:szCs w:val="28"/>
        </w:rPr>
        <w:t xml:space="preserve"> Федеральным законом от</w:t>
      </w:r>
      <w:r w:rsidR="000A14BD"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30.07.2019 № 255-ФЗ «</w:t>
      </w:r>
      <w:r w:rsidRPr="00686477">
        <w:rPr>
          <w:rFonts w:ascii="Times New Roman" w:hAnsi="Times New Roman" w:cs="Times New Roman"/>
          <w:sz w:val="28"/>
          <w:szCs w:val="28"/>
        </w:rPr>
        <w:t xml:space="preserve">О внесении изменений в часть вторую </w:t>
      </w:r>
      <w:r w:rsidRPr="00686477">
        <w:rPr>
          <w:rFonts w:ascii="Times New Roman" w:eastAsia="Times New Roman" w:hAnsi="Times New Roman" w:cs="Times New Roman"/>
          <w:sz w:val="28"/>
          <w:szCs w:val="28"/>
        </w:rPr>
        <w:t>Налогового кодекса Российской Федерации»).</w:t>
      </w:r>
    </w:p>
    <w:p w:rsidR="001114E1" w:rsidRPr="00686477" w:rsidRDefault="001114E1" w:rsidP="008232F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Следует отметить, что поступления акцизов на средние дистилляты Законопроектом на 2020 год и на плановый период не предусматриваются. Анализируя показатели исполнения областного бюджета за ряд последних лет, Счетной палатой отмечается, что при отсутствии утвержденных бюджетных назначений акцизы на средние дистилляты в областной бюджет все же поступали (за 9 месяцев 2019 года – в размере 219,0 тыс. рублей, в 2018 году – 75,0 тыс. рублей, в 2017 году – 5 295,0 тыс. рублей, в 2016 году – 1 944,0 тыс. рублей). В связи с этим в УФНС по Оренбургской области как главному администратору данных доходов Счетной палатой был направлен запрос о представлении пояснений в части отсутствия расчетных проектировок по данному источнику доходов. Согласно представленной на запрос ин</w:t>
      </w:r>
      <w:r w:rsidRPr="00686477">
        <w:rPr>
          <w:rFonts w:ascii="Times New Roman" w:eastAsia="Times New Roman" w:hAnsi="Times New Roman" w:cs="Times New Roman"/>
          <w:sz w:val="28"/>
          <w:szCs w:val="28"/>
        </w:rPr>
        <w:lastRenderedPageBreak/>
        <w:t xml:space="preserve">формации платежи поступают от одного налогоплательщика </w:t>
      </w:r>
      <w:r w:rsidR="00BE6795" w:rsidRPr="00686477">
        <w:rPr>
          <w:rFonts w:ascii="Times New Roman" w:eastAsia="Times New Roman" w:hAnsi="Times New Roman" w:cs="Times New Roman"/>
          <w:sz w:val="28"/>
          <w:szCs w:val="20"/>
        </w:rPr>
        <w:t>–</w:t>
      </w:r>
      <w:r w:rsidRPr="00686477">
        <w:rPr>
          <w:rFonts w:ascii="Times New Roman" w:eastAsia="Times New Roman" w:hAnsi="Times New Roman" w:cs="Times New Roman"/>
          <w:sz w:val="28"/>
          <w:szCs w:val="28"/>
        </w:rPr>
        <w:t xml:space="preserve"> производителя средних дистиллятов. Неравномерность поступлений обусловлена заключением разовых договоров в зависимости от наличия спроса потребителей на продукцию.</w:t>
      </w:r>
      <w:r w:rsidR="000A14BD"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Как указано УФНС по Оренбургской области, прогнозный объем производства подакцизного товара, заявленный единственным налогоплательщиком на 2020 год и плановый период, будет в полном объеме реализован на экспорт,</w:t>
      </w:r>
      <w:r w:rsidR="000A14BD"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в связи с чем поступления по акцизу не прогнозируются.</w:t>
      </w:r>
    </w:p>
    <w:p w:rsidR="001114E1" w:rsidRPr="00686477" w:rsidRDefault="001114E1" w:rsidP="008232FE">
      <w:pPr>
        <w:autoSpaceDE w:val="0"/>
        <w:autoSpaceDN w:val="0"/>
        <w:adjustRightInd w:val="0"/>
        <w:spacing w:after="0" w:line="240" w:lineRule="auto"/>
        <w:ind w:firstLine="709"/>
        <w:jc w:val="both"/>
        <w:rPr>
          <w:rFonts w:ascii="Times New Roman" w:eastAsia="Times New Roman" w:hAnsi="Times New Roman" w:cs="Times New Roman"/>
          <w:sz w:val="12"/>
          <w:szCs w:val="12"/>
        </w:rPr>
      </w:pPr>
    </w:p>
    <w:p w:rsidR="001114E1" w:rsidRPr="00686477" w:rsidRDefault="001114E1" w:rsidP="008232F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Прогноз поступлений по </w:t>
      </w:r>
      <w:r w:rsidRPr="00686477">
        <w:rPr>
          <w:rFonts w:ascii="Times New Roman" w:eastAsia="Times New Roman" w:hAnsi="Times New Roman" w:cs="Times New Roman"/>
          <w:b/>
          <w:sz w:val="28"/>
          <w:szCs w:val="28"/>
        </w:rPr>
        <w:t>акцизам по подакцизным товарам (продукции), производимым на территории Российской Федерации</w:t>
      </w:r>
      <w:r w:rsidR="002E00D8" w:rsidRPr="00686477">
        <w:rPr>
          <w:rFonts w:ascii="Times New Roman" w:eastAsia="Times New Roman" w:hAnsi="Times New Roman" w:cs="Times New Roman"/>
          <w:b/>
          <w:sz w:val="28"/>
          <w:szCs w:val="28"/>
        </w:rPr>
        <w:t>,</w:t>
      </w:r>
      <w:r w:rsidRPr="00686477">
        <w:rPr>
          <w:rFonts w:ascii="Times New Roman" w:eastAsia="Times New Roman" w:hAnsi="Times New Roman" w:cs="Times New Roman"/>
          <w:sz w:val="28"/>
          <w:szCs w:val="28"/>
        </w:rPr>
        <w:t xml:space="preserve"> согласно Законопроекту составляет: в 2020 году – в размере 8 307 921,0 тыс. рублей, или 133,5% к бюджетным назначениям 2019 года (6 224 471,0 тыс. рублей) и 133,2%</w:t>
      </w:r>
      <w:r w:rsidR="000A14BD"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к ожидаемому исполнению за текущий год (6 238 625,0 тыс. рублей); в 2021 году – 11 717 655,0 тыс. рублей, или 141,0% к 2020 году; в 2022 году – 12 361 735,0 тыс. рублей, или 105,5% к 2021 году. Доля акцизов в общем объеме налоговых и неналоговых поступлений в 2020</w:t>
      </w:r>
      <w:r w:rsidR="0012721A"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 xml:space="preserve">году прогнозируется в размере 10,9%, или на 2,3 процентных пункта выше соответствующего показателя, рассчитанного исходя из оценки ожидаемых поступлений в 2019 году (8,6%). </w:t>
      </w:r>
    </w:p>
    <w:p w:rsidR="001114E1" w:rsidRPr="00686477" w:rsidRDefault="001114E1" w:rsidP="008232FE">
      <w:pPr>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В разрезе подстатей акцизов Законопроектом предусматриваются следующие показатели.</w:t>
      </w:r>
    </w:p>
    <w:p w:rsidR="001114E1" w:rsidRPr="00686477" w:rsidRDefault="001114E1" w:rsidP="008232FE">
      <w:pPr>
        <w:spacing w:after="0" w:line="240" w:lineRule="auto"/>
        <w:ind w:firstLine="709"/>
        <w:jc w:val="both"/>
        <w:rPr>
          <w:rFonts w:ascii="Times New Roman" w:hAnsi="Times New Roman" w:cs="Times New Roman"/>
          <w:sz w:val="28"/>
          <w:szCs w:val="28"/>
        </w:rPr>
      </w:pPr>
      <w:r w:rsidRPr="00686477">
        <w:rPr>
          <w:rFonts w:ascii="Times New Roman" w:eastAsia="Times New Roman" w:hAnsi="Times New Roman" w:cs="Times New Roman"/>
          <w:sz w:val="28"/>
          <w:szCs w:val="28"/>
        </w:rPr>
        <w:t xml:space="preserve">Поступления по подстатье доходов </w:t>
      </w:r>
      <w:r w:rsidRPr="00686477">
        <w:rPr>
          <w:rFonts w:ascii="Times New Roman" w:eastAsia="Times New Roman" w:hAnsi="Times New Roman" w:cs="Times New Roman"/>
          <w:b/>
          <w:i/>
          <w:sz w:val="28"/>
          <w:szCs w:val="28"/>
        </w:rPr>
        <w:t>«</w:t>
      </w:r>
      <w:r w:rsidRPr="00686477">
        <w:rPr>
          <w:rFonts w:ascii="Times New Roman" w:hAnsi="Times New Roman" w:cs="Times New Roman"/>
          <w:b/>
          <w:i/>
          <w:sz w:val="28"/>
          <w:szCs w:val="28"/>
        </w:rPr>
        <w:t>Акцизы на этиловый спирт из пищевого или непищевого сырья, в том числе денатурированный этиловый спирт, спирт-сырец, дистилляты винный, виноградный, плодовый, коньячный, кальвадосный, висковый, производимый на территории Российской Федерации</w:t>
      </w:r>
      <w:r w:rsidRPr="00686477">
        <w:rPr>
          <w:rFonts w:ascii="Times New Roman" w:eastAsia="Times New Roman" w:hAnsi="Times New Roman" w:cs="Times New Roman"/>
          <w:b/>
          <w:i/>
          <w:sz w:val="28"/>
          <w:szCs w:val="28"/>
        </w:rPr>
        <w:t>»</w:t>
      </w:r>
      <w:r w:rsidRPr="00686477">
        <w:rPr>
          <w:rFonts w:ascii="Times New Roman" w:eastAsia="Times New Roman" w:hAnsi="Times New Roman" w:cs="Times New Roman"/>
          <w:sz w:val="28"/>
          <w:szCs w:val="28"/>
        </w:rPr>
        <w:t xml:space="preserve"> на 2020 год планируются в </w:t>
      </w:r>
      <w:r w:rsidRPr="00686477">
        <w:rPr>
          <w:rFonts w:ascii="Times New Roman" w:hAnsi="Times New Roman" w:cs="Times New Roman"/>
          <w:sz w:val="28"/>
          <w:szCs w:val="28"/>
        </w:rPr>
        <w:t>размере 46 494,0 тыс. рублей, или в 5,9 раза выше объема бюджетных назначений, утвержденных на 2019 год (7 918,0 тыс. рублей), и в 4,3 раза выше ожидаемого исполнения (10 914,0 тыс. рублей), на 2021 год – в размере 52 157,0 тыс. рублей, или 112,2% к 2020 году, в 2022 году – 54 276,0 тыс. рублей, или 104,1% к 2021</w:t>
      </w:r>
      <w:r w:rsidR="00786755" w:rsidRPr="00686477">
        <w:rPr>
          <w:rFonts w:ascii="Times New Roman" w:hAnsi="Times New Roman" w:cs="Times New Roman"/>
          <w:sz w:val="28"/>
          <w:szCs w:val="28"/>
        </w:rPr>
        <w:t> </w:t>
      </w:r>
      <w:r w:rsidRPr="00686477">
        <w:rPr>
          <w:rFonts w:ascii="Times New Roman" w:hAnsi="Times New Roman" w:cs="Times New Roman"/>
          <w:sz w:val="28"/>
          <w:szCs w:val="28"/>
        </w:rPr>
        <w:t>году.</w:t>
      </w:r>
    </w:p>
    <w:p w:rsidR="001114E1" w:rsidRPr="00686477" w:rsidRDefault="001114E1" w:rsidP="008232FE">
      <w:pPr>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 xml:space="preserve">Основной причиной существенного роста поступлений в 2020 году является повышение налоговой ставки на спирт в 5 раз по сравнению с действующей ставкой. Дополнительные поступления в областной бюджет за счет данного повышения оцениваются в объеме 36 489,0 тыс. рублей. </w:t>
      </w:r>
    </w:p>
    <w:p w:rsidR="001114E1" w:rsidRPr="00686477" w:rsidRDefault="001114E1" w:rsidP="008232F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Методикой УФНС по Оренбургской области прогноз доходов областного бюджета по подстатье акцизов на спирт базируется на следующих показателях: прогноз объемов реализации подакцизной продукции, разрабатываемый минэкономразвития области (учтен объем реализации по 1 организации – производителю спирта), ставки акциза, установленные главой 22 Налогового кодекса, норматив отчислений акцизов в бюджет субъекта Российской Федерации в соответствии с Бюджетным кодексом</w:t>
      </w:r>
      <w:r w:rsidR="002E00D8" w:rsidRPr="00686477">
        <w:rPr>
          <w:rFonts w:ascii="Times New Roman" w:eastAsia="Times New Roman" w:hAnsi="Times New Roman" w:cs="Times New Roman"/>
          <w:sz w:val="28"/>
          <w:szCs w:val="28"/>
        </w:rPr>
        <w:t xml:space="preserve"> РФ</w:t>
      </w:r>
      <w:r w:rsidRPr="00686477">
        <w:rPr>
          <w:rFonts w:ascii="Times New Roman" w:eastAsia="Times New Roman" w:hAnsi="Times New Roman" w:cs="Times New Roman"/>
          <w:sz w:val="28"/>
          <w:szCs w:val="28"/>
        </w:rPr>
        <w:t xml:space="preserve">. </w:t>
      </w:r>
    </w:p>
    <w:p w:rsidR="001114E1" w:rsidRPr="00686477" w:rsidRDefault="001114E1" w:rsidP="008232F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Как уже отмечалось, с 1 января 2020 года акцизы на спирт этиловый из всех видов сырья и спиртосодержащую продукцию, произведенные на территории Российской Федерации, подлежат зачислению в бюджеты субъектов </w:t>
      </w:r>
      <w:r w:rsidRPr="00686477">
        <w:rPr>
          <w:rFonts w:ascii="Times New Roman" w:eastAsia="Times New Roman" w:hAnsi="Times New Roman" w:cs="Times New Roman"/>
          <w:sz w:val="28"/>
          <w:szCs w:val="28"/>
        </w:rPr>
        <w:lastRenderedPageBreak/>
        <w:t xml:space="preserve">Российской Федерации в размере 100%, из них 50% </w:t>
      </w:r>
      <w:r w:rsidRPr="00686477">
        <w:rPr>
          <w:rFonts w:ascii="Times New Roman" w:hAnsi="Times New Roman" w:cs="Times New Roman"/>
          <w:sz w:val="28"/>
          <w:szCs w:val="28"/>
        </w:rPr>
        <w:t>–</w:t>
      </w:r>
      <w:r w:rsidRPr="00686477">
        <w:rPr>
          <w:rFonts w:ascii="Times New Roman" w:eastAsia="Times New Roman" w:hAnsi="Times New Roman" w:cs="Times New Roman"/>
          <w:sz w:val="28"/>
          <w:szCs w:val="28"/>
        </w:rPr>
        <w:t xml:space="preserve"> по месту производства подакцизной продукции. </w:t>
      </w:r>
    </w:p>
    <w:p w:rsidR="001114E1" w:rsidRPr="00686477" w:rsidRDefault="001114E1" w:rsidP="008232FE">
      <w:pPr>
        <w:spacing w:after="0" w:line="240" w:lineRule="auto"/>
        <w:ind w:firstLine="709"/>
        <w:jc w:val="both"/>
        <w:rPr>
          <w:rFonts w:ascii="Times New Roman" w:eastAsia="Times New Roman" w:hAnsi="Times New Roman" w:cs="Times New Roman"/>
          <w:b/>
          <w:i/>
          <w:sz w:val="28"/>
          <w:szCs w:val="28"/>
        </w:rPr>
      </w:pPr>
      <w:r w:rsidRPr="00686477">
        <w:rPr>
          <w:rFonts w:ascii="Times New Roman" w:hAnsi="Times New Roman" w:cs="Times New Roman"/>
          <w:sz w:val="28"/>
          <w:szCs w:val="28"/>
        </w:rPr>
        <w:t>Поскольку Федеральный закон от 15.04.</w:t>
      </w:r>
      <w:r w:rsidRPr="00686477">
        <w:rPr>
          <w:rFonts w:ascii="Times New Roman" w:eastAsia="Times New Roman" w:hAnsi="Times New Roman" w:cs="Times New Roman"/>
          <w:sz w:val="28"/>
          <w:szCs w:val="28"/>
        </w:rPr>
        <w:t>2019 № 62-ФЗ «О внесении изменений в Бюджетный кодекс Российской Федерации» устанавливает, что с 2020 года 50% объема доходов от уплаты акцизов на спирт и от уплаты акцизов на спиртосодержащую продукцию будут распределяться территориальными органами Федерального казначейства между бюджетами субъектов Российской Федерации в соответствии с федеральным законом о бюджете, Законопроект предусматривает следующие подстатьи акцизов (что является его отличительной особенностью относительно Закона об областном бюджете):</w:t>
      </w:r>
      <w:r w:rsidRPr="00686477">
        <w:rPr>
          <w:rFonts w:ascii="Times New Roman" w:eastAsia="Times New Roman" w:hAnsi="Times New Roman" w:cs="Times New Roman"/>
          <w:b/>
          <w:i/>
          <w:sz w:val="28"/>
          <w:szCs w:val="28"/>
        </w:rPr>
        <w:t xml:space="preserve"> </w:t>
      </w:r>
    </w:p>
    <w:p w:rsidR="001114E1" w:rsidRPr="00686477" w:rsidRDefault="001114E1" w:rsidP="008232F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b/>
          <w:i/>
          <w:sz w:val="28"/>
          <w:szCs w:val="28"/>
        </w:rPr>
        <w:t>«Доходы от уплаты акцизов на этиловый спирт из пищевого или непищевого сырья (за исключением дистиллятов винного, виноградного, плодового, коньячного, кальвадосного, вискового), подлежащие распределению между бюджетами субъектов Российской Федерации с учетом установленных дифференцированных нормативов отчислений в бюджеты субъектов Российской Федерации (по нормативам, установленным федеральным законом о федеральном бюджете)»</w:t>
      </w:r>
      <w:r w:rsidRPr="00686477">
        <w:rPr>
          <w:rFonts w:ascii="Times New Roman" w:eastAsia="Times New Roman" w:hAnsi="Times New Roman" w:cs="Times New Roman"/>
          <w:sz w:val="28"/>
          <w:szCs w:val="28"/>
        </w:rPr>
        <w:t>, поступления которых</w:t>
      </w:r>
      <w:r w:rsidR="000A14BD"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прогнозируются в следующих объемах: в 2020 году – 19 308,0 тыс. рублей, в 2021 году – 20 951,0 тыс. рублей, или 108,5% к 2020 году, в 2022 году – 21 802,0 тыс. рублей, или 104,1% к 2021 году;</w:t>
      </w:r>
    </w:p>
    <w:p w:rsidR="001114E1" w:rsidRPr="00686477" w:rsidRDefault="001114E1" w:rsidP="008232F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b/>
          <w:i/>
          <w:sz w:val="28"/>
          <w:szCs w:val="28"/>
        </w:rPr>
        <w:t>«Доходы от уплаты акцизов на спиртосодержащую продукцию, производимую на территории Российской Федерации, подлежащие распределению между бюджетами субъектов Российской Федерации с учетом установленных дифференцированных нормативов отчислений в бюджеты субъектов Российской Федерации (по нормативам, установленным Федеральным законом о федеральном бюджете)»</w:t>
      </w:r>
      <w:r w:rsidRPr="00686477">
        <w:rPr>
          <w:rFonts w:ascii="Times New Roman" w:eastAsia="Times New Roman" w:hAnsi="Times New Roman" w:cs="Times New Roman"/>
          <w:sz w:val="28"/>
          <w:szCs w:val="28"/>
        </w:rPr>
        <w:t>, поступления которых предусматриваются в размерах: в 2020 году – 334,0 тыс. рублей, в 2021 году – 352,0 тыс. рублей, или 105,4% к 2020 году, в 2022 году – 367,0 тыс. рублей, или 104,3% к 2021 году.</w:t>
      </w:r>
    </w:p>
    <w:p w:rsidR="001114E1" w:rsidRPr="00686477" w:rsidRDefault="001114E1" w:rsidP="008232FE">
      <w:pPr>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eastAsia="Times New Roman" w:hAnsi="Times New Roman" w:cs="Times New Roman"/>
          <w:sz w:val="28"/>
          <w:szCs w:val="28"/>
        </w:rPr>
        <w:t>Согласно Методике формирования областного бюджета</w:t>
      </w:r>
      <w:r w:rsidR="000A14BD"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 xml:space="preserve">показатели для определения прогноза поступлений по подстатьям приняты на базе расчетов Минфина России на 2020 и 2021 годы к проекту </w:t>
      </w:r>
      <w:r w:rsidR="002E00D8" w:rsidRPr="00686477">
        <w:rPr>
          <w:rFonts w:ascii="Times New Roman" w:eastAsia="Times New Roman" w:hAnsi="Times New Roman" w:cs="Times New Roman"/>
          <w:sz w:val="28"/>
          <w:szCs w:val="28"/>
        </w:rPr>
        <w:t>ф</w:t>
      </w:r>
      <w:r w:rsidRPr="00686477">
        <w:rPr>
          <w:rFonts w:ascii="Times New Roman" w:eastAsia="Times New Roman" w:hAnsi="Times New Roman" w:cs="Times New Roman"/>
          <w:sz w:val="28"/>
          <w:szCs w:val="28"/>
        </w:rPr>
        <w:t>едерального закона «О федеральном бюджете на 2019 год и на плановый период 2020 и 2021 годов» с учетом налоговых ставок, предусмотренных на 2020</w:t>
      </w:r>
      <w:r w:rsidR="0012721A" w:rsidRPr="00686477">
        <w:rPr>
          <w:rFonts w:ascii="Times New Roman" w:hAnsi="Times New Roman" w:cs="Times New Roman"/>
          <w:sz w:val="28"/>
          <w:szCs w:val="28"/>
        </w:rPr>
        <w:t>–</w:t>
      </w:r>
      <w:r w:rsidRPr="00686477">
        <w:rPr>
          <w:rFonts w:ascii="Times New Roman" w:eastAsia="Times New Roman" w:hAnsi="Times New Roman" w:cs="Times New Roman"/>
          <w:sz w:val="28"/>
          <w:szCs w:val="28"/>
        </w:rPr>
        <w:t>2022 годы статьей 193</w:t>
      </w:r>
      <w:r w:rsidR="000A14BD"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Налогового кодекса РФ. В расчете учтен норматив распределения доходов от акцизов на спирт этиловый и спиртосодержащую продукцию, установленный</w:t>
      </w:r>
      <w:r w:rsidR="000A14BD"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 xml:space="preserve">для бюджета Оренбургской области приложением 5 к проекту </w:t>
      </w:r>
      <w:r w:rsidR="00E1635E" w:rsidRPr="00686477">
        <w:rPr>
          <w:rFonts w:ascii="Times New Roman" w:eastAsia="Times New Roman" w:hAnsi="Times New Roman" w:cs="Times New Roman"/>
          <w:sz w:val="28"/>
          <w:szCs w:val="28"/>
        </w:rPr>
        <w:t>ф</w:t>
      </w:r>
      <w:r w:rsidRPr="00686477">
        <w:rPr>
          <w:rFonts w:ascii="Times New Roman" w:eastAsia="Times New Roman" w:hAnsi="Times New Roman" w:cs="Times New Roman"/>
          <w:sz w:val="28"/>
          <w:szCs w:val="28"/>
        </w:rPr>
        <w:t xml:space="preserve">едерального закона «О федеральном бюджете на 2020 год и на </w:t>
      </w:r>
      <w:r w:rsidRPr="00686477">
        <w:rPr>
          <w:rFonts w:ascii="Times New Roman" w:hAnsi="Times New Roman" w:cs="Times New Roman"/>
          <w:sz w:val="28"/>
          <w:szCs w:val="28"/>
        </w:rPr>
        <w:t>плановый период 2021 и 2022 годов»</w:t>
      </w:r>
      <w:r w:rsidRPr="00686477">
        <w:rPr>
          <w:rFonts w:ascii="Times New Roman" w:eastAsia="Times New Roman" w:hAnsi="Times New Roman" w:cs="Times New Roman"/>
          <w:sz w:val="28"/>
          <w:szCs w:val="28"/>
        </w:rPr>
        <w:t xml:space="preserve"> в размере 0,5608%.</w:t>
      </w:r>
    </w:p>
    <w:p w:rsidR="001114E1" w:rsidRPr="00686477" w:rsidRDefault="001114E1" w:rsidP="008232FE">
      <w:pPr>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Учитывая, что совокупный объем прогнозируемых поступлений на территории Российской Федерации принят в расчете на базе показателей, разработанных к проекту федерального бюджета на 2019</w:t>
      </w:r>
      <w:r w:rsidR="0012721A" w:rsidRPr="00686477">
        <w:rPr>
          <w:rFonts w:ascii="Times New Roman" w:hAnsi="Times New Roman" w:cs="Times New Roman"/>
          <w:sz w:val="28"/>
          <w:szCs w:val="28"/>
        </w:rPr>
        <w:t>–</w:t>
      </w:r>
      <w:r w:rsidRPr="00686477">
        <w:rPr>
          <w:rFonts w:ascii="Times New Roman" w:hAnsi="Times New Roman" w:cs="Times New Roman"/>
          <w:sz w:val="28"/>
          <w:szCs w:val="28"/>
        </w:rPr>
        <w:t>2021 годы, с большой степенью вероятности данный прогноз будет уточнен с учетом актуали</w:t>
      </w:r>
      <w:r w:rsidRPr="00686477">
        <w:rPr>
          <w:rFonts w:ascii="Times New Roman" w:hAnsi="Times New Roman" w:cs="Times New Roman"/>
          <w:sz w:val="28"/>
          <w:szCs w:val="28"/>
        </w:rPr>
        <w:lastRenderedPageBreak/>
        <w:t xml:space="preserve">зированных исходных данных. </w:t>
      </w:r>
      <w:r w:rsidR="00744CEA" w:rsidRPr="00686477">
        <w:rPr>
          <w:rFonts w:ascii="Times New Roman" w:hAnsi="Times New Roman" w:cs="Times New Roman"/>
          <w:sz w:val="28"/>
          <w:szCs w:val="28"/>
        </w:rPr>
        <w:t>УФК</w:t>
      </w:r>
      <w:r w:rsidRPr="00686477">
        <w:rPr>
          <w:rFonts w:ascii="Times New Roman" w:hAnsi="Times New Roman" w:cs="Times New Roman"/>
          <w:sz w:val="28"/>
          <w:szCs w:val="28"/>
        </w:rPr>
        <w:t xml:space="preserve"> по Оренбургской области, исполняющим отдельные полномочия главного администратора (администратора) доходов от уплаты акцизов, прогноз поступлений на 2020 год и плановый период еще не представлен ввиду отсутствия утвержденной методики распределения доходов от уплаты акцизов на спирт этиловый и акцизов на спиртосодержащую продукцию между субъектами Российской Федерации.</w:t>
      </w:r>
    </w:p>
    <w:p w:rsidR="001114E1" w:rsidRPr="00686477" w:rsidRDefault="001114E1" w:rsidP="008232F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По подстатье </w:t>
      </w:r>
      <w:r w:rsidRPr="00686477">
        <w:rPr>
          <w:rFonts w:ascii="Times New Roman" w:eastAsia="Times New Roman" w:hAnsi="Times New Roman" w:cs="Times New Roman"/>
          <w:b/>
          <w:i/>
          <w:sz w:val="28"/>
          <w:szCs w:val="28"/>
        </w:rPr>
        <w:t>«Акцизы на пиво, производимое на территории Российской Федерации»</w:t>
      </w:r>
      <w:r w:rsidRPr="00686477">
        <w:rPr>
          <w:rFonts w:ascii="Times New Roman" w:eastAsia="Times New Roman" w:hAnsi="Times New Roman" w:cs="Times New Roman"/>
          <w:sz w:val="28"/>
          <w:szCs w:val="28"/>
        </w:rPr>
        <w:t xml:space="preserve"> поступления прогнозируются в следующих размерах: на 2020 год – 152 151,0 тыс. рублей, или 105,7% к бюджетным назначениям 2019 года (143 941,0 тыс. рублей) и 99,7% от ожидаемого исполнения (152 593,0 тыс. рублей), на 2021 год – 166 261,0 тыс. рублей, или 109,3% к 2020 году, на 2022 год – 186 162,0 тыс. рублей, или 112,0%</w:t>
      </w:r>
      <w:r w:rsidR="0012721A"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 xml:space="preserve">к 2021 году. </w:t>
      </w:r>
    </w:p>
    <w:p w:rsidR="001114E1" w:rsidRPr="00686477" w:rsidRDefault="001114E1" w:rsidP="008232F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Расчет поступлений, предусмотренный Методикой УФНС </w:t>
      </w:r>
      <w:r w:rsidR="00E1635E" w:rsidRPr="00686477">
        <w:rPr>
          <w:rFonts w:ascii="Times New Roman" w:eastAsia="Times New Roman" w:hAnsi="Times New Roman" w:cs="Times New Roman"/>
          <w:sz w:val="28"/>
          <w:szCs w:val="28"/>
        </w:rPr>
        <w:t xml:space="preserve">по </w:t>
      </w:r>
      <w:r w:rsidRPr="00686477">
        <w:rPr>
          <w:rFonts w:ascii="Times New Roman" w:eastAsia="Times New Roman" w:hAnsi="Times New Roman" w:cs="Times New Roman"/>
          <w:sz w:val="28"/>
          <w:szCs w:val="28"/>
        </w:rPr>
        <w:t>Оренбургской области, аналогичен расчету акцизов на этиловый спирт, уплачиваемых по месту производства подакцизного товара.</w:t>
      </w:r>
    </w:p>
    <w:p w:rsidR="001114E1" w:rsidRPr="00686477" w:rsidRDefault="001114E1" w:rsidP="008232F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Согласно информации минэкономразвития области на территории Оренбургской области производство пива осуществляет 13 организаций, в числе которых основными производителями являются ООО «Тритон» (39,3% в прогнозном объеме на 2020 год)</w:t>
      </w:r>
      <w:r w:rsidR="000A14BD"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и ООО «Пивоваренный завод «Орский» (35,6%). Прогноз объемов реализации подакцизного товара (696,87 тыс. декалитров на 2020 год), сформированный минэкономразвития области на основе сведений предприятий-производителей, предусматривается с увеличением</w:t>
      </w:r>
      <w:r w:rsidR="000A14BD"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на 1,3% относительно прогнозного показателя на 2019 год и на 3,1% –</w:t>
      </w:r>
      <w:r w:rsidR="00E1635E"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 xml:space="preserve">относительно ожидаемого исполнения за текущий год. Ставки акциза в расчете прогнозируемых поступлений учтены в размерах, установленных Налоговым кодексом РФ. Расчет произведен с учетом переходящих платежей за декабрь прошлого года. В соответствии с бюджетным законодательством вся сумма акцизов предусмотрена к зачислению в областной бюджет. </w:t>
      </w:r>
    </w:p>
    <w:p w:rsidR="001114E1" w:rsidRPr="00686477" w:rsidRDefault="001114E1" w:rsidP="008232F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Согласно показателям оценки ожидаемых поступлений, представленным в составе материалов к Законопроекту, в 2019 году поступления по акцизам на пиво составят 152 593,0 тыс. рублей, или 106,0% к годовому объему бюджетных назначений.</w:t>
      </w:r>
    </w:p>
    <w:p w:rsidR="001114E1" w:rsidRPr="00686477" w:rsidRDefault="001114E1" w:rsidP="008232FE">
      <w:pPr>
        <w:widowControl w:val="0"/>
        <w:autoSpaceDE w:val="0"/>
        <w:autoSpaceDN w:val="0"/>
        <w:adjustRightInd w:val="0"/>
        <w:spacing w:after="0" w:line="240" w:lineRule="auto"/>
        <w:ind w:firstLine="709"/>
        <w:jc w:val="both"/>
        <w:rPr>
          <w:rFonts w:ascii="Times New Roman" w:eastAsia="Times New Roman" w:hAnsi="Times New Roman" w:cs="Times New Roman"/>
          <w:sz w:val="8"/>
          <w:szCs w:val="8"/>
        </w:rPr>
      </w:pPr>
    </w:p>
    <w:p w:rsidR="001114E1" w:rsidRPr="00686477" w:rsidRDefault="001114E1" w:rsidP="008232FE">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686477">
        <w:rPr>
          <w:rFonts w:ascii="Times New Roman" w:eastAsia="Times New Roman" w:hAnsi="Times New Roman" w:cs="Times New Roman"/>
          <w:i/>
          <w:sz w:val="24"/>
          <w:szCs w:val="24"/>
          <w:u w:val="single"/>
        </w:rPr>
        <w:t>Справочно</w:t>
      </w:r>
      <w:r w:rsidRPr="00686477">
        <w:rPr>
          <w:rFonts w:ascii="Times New Roman" w:eastAsia="Times New Roman" w:hAnsi="Times New Roman" w:cs="Times New Roman"/>
          <w:i/>
          <w:sz w:val="24"/>
          <w:szCs w:val="24"/>
        </w:rPr>
        <w:t xml:space="preserve">: </w:t>
      </w:r>
      <w:r w:rsidR="00EE68AF" w:rsidRPr="00686477">
        <w:rPr>
          <w:rFonts w:ascii="Times New Roman" w:eastAsia="Times New Roman" w:hAnsi="Times New Roman" w:cs="Times New Roman"/>
          <w:i/>
          <w:sz w:val="24"/>
          <w:szCs w:val="24"/>
        </w:rPr>
        <w:t>с</w:t>
      </w:r>
      <w:r w:rsidRPr="00686477">
        <w:rPr>
          <w:rFonts w:ascii="Times New Roman" w:eastAsia="Times New Roman" w:hAnsi="Times New Roman" w:cs="Times New Roman"/>
          <w:i/>
          <w:sz w:val="24"/>
          <w:szCs w:val="24"/>
        </w:rPr>
        <w:t>огласно Отчету ф. № 1-НМ по состоянию на 01.10.2019 поступления в областной бюджет по акцизам на пиво сложились в размере 136 596,0 тыс. рублей, что составляет 123,4% к аналогичному периоду 2018 года (110 698,0 тыс. рублей) и 94,9% от годового объема утвержденных назначений (143 941,0 тыс. рублей). Темп роста начисленных акцизов на пиво составляет 126,6% к 9 месяцам 2018 года.</w:t>
      </w:r>
    </w:p>
    <w:p w:rsidR="001114E1" w:rsidRPr="00686477" w:rsidRDefault="001114E1" w:rsidP="008232FE">
      <w:pPr>
        <w:widowControl w:val="0"/>
        <w:autoSpaceDE w:val="0"/>
        <w:autoSpaceDN w:val="0"/>
        <w:adjustRightInd w:val="0"/>
        <w:spacing w:after="0" w:line="240" w:lineRule="auto"/>
        <w:ind w:firstLine="709"/>
        <w:jc w:val="both"/>
        <w:rPr>
          <w:rFonts w:ascii="Times New Roman" w:eastAsia="Times New Roman" w:hAnsi="Times New Roman" w:cs="Times New Roman"/>
          <w:i/>
          <w:sz w:val="8"/>
          <w:szCs w:val="8"/>
        </w:rPr>
      </w:pPr>
    </w:p>
    <w:p w:rsidR="001114E1" w:rsidRPr="00686477" w:rsidRDefault="001114E1" w:rsidP="008232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eastAsia="Times New Roman" w:hAnsi="Times New Roman" w:cs="Times New Roman"/>
          <w:sz w:val="28"/>
          <w:szCs w:val="28"/>
        </w:rPr>
        <w:t>По мнению Счетной палаты, с учетом положительной динамики и высокого уровня исполнения акц</w:t>
      </w:r>
      <w:r w:rsidR="00E1635E" w:rsidRPr="00686477">
        <w:rPr>
          <w:rFonts w:ascii="Times New Roman" w:eastAsia="Times New Roman" w:hAnsi="Times New Roman" w:cs="Times New Roman"/>
          <w:sz w:val="28"/>
          <w:szCs w:val="28"/>
        </w:rPr>
        <w:t>изов на пиво в истекшем периоде</w:t>
      </w:r>
      <w:r w:rsidRPr="00686477">
        <w:rPr>
          <w:rFonts w:ascii="Times New Roman" w:eastAsia="Times New Roman" w:hAnsi="Times New Roman" w:cs="Times New Roman"/>
          <w:sz w:val="28"/>
          <w:szCs w:val="28"/>
        </w:rPr>
        <w:t xml:space="preserve"> поступления в 2019 году сложатся выше ожидаемого исполнения. При отсутствии сдерживающих факторов и увеличении ставки акциза поступления на 2020 год планируются ниже достигнутых показателей, </w:t>
      </w:r>
      <w:r w:rsidRPr="00686477">
        <w:rPr>
          <w:rFonts w:ascii="Times New Roman" w:hAnsi="Times New Roman" w:cs="Times New Roman"/>
          <w:sz w:val="28"/>
          <w:szCs w:val="28"/>
        </w:rPr>
        <w:t>что не способствует выполнению задачи привлечения дополнительных доходов в областной бюджет.</w:t>
      </w:r>
    </w:p>
    <w:p w:rsidR="001114E1" w:rsidRPr="00686477" w:rsidRDefault="001114E1" w:rsidP="008232FE">
      <w:pPr>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 xml:space="preserve">Поступления по подстатье </w:t>
      </w:r>
      <w:r w:rsidRPr="00686477">
        <w:rPr>
          <w:rFonts w:ascii="Times New Roman" w:hAnsi="Times New Roman" w:cs="Times New Roman"/>
          <w:b/>
          <w:i/>
          <w:sz w:val="28"/>
          <w:szCs w:val="28"/>
        </w:rPr>
        <w:t>«Акцизы на сидр, пуаре, медовуху, производимые на территории Российской Федерации»</w:t>
      </w:r>
      <w:r w:rsidRPr="00686477">
        <w:rPr>
          <w:rFonts w:ascii="Times New Roman" w:hAnsi="Times New Roman" w:cs="Times New Roman"/>
          <w:sz w:val="28"/>
          <w:szCs w:val="28"/>
        </w:rPr>
        <w:t xml:space="preserve"> предусматриваются Зако</w:t>
      </w:r>
      <w:r w:rsidRPr="00686477">
        <w:rPr>
          <w:rFonts w:ascii="Times New Roman" w:hAnsi="Times New Roman" w:cs="Times New Roman"/>
          <w:sz w:val="28"/>
          <w:szCs w:val="28"/>
        </w:rPr>
        <w:lastRenderedPageBreak/>
        <w:t xml:space="preserve">нопроектом в следующих размерах: в 2020 году – 116,0 тыс. рублей, или в размере 114,9% к бюджетным назначениям на 2019 год (101,0 тыс. рублей) и 108,4% к ожидаемому исполнению (107,0 тыс. рублей); в 2021 году – 119,0 тыс. рублей, или 102,6% к 2020 году; в 2022 году – 124,0 тыс. рублей, или 104,2% к 2021 году. </w:t>
      </w:r>
    </w:p>
    <w:p w:rsidR="001114E1" w:rsidRPr="00686477" w:rsidRDefault="001114E1" w:rsidP="008232FE">
      <w:pPr>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Расчет поступлений по данным акцизам предусмотрен Методикой УФНС Оренбургской области аналогично расчету, установленному в отношении акцизов на пиво. Поступления прогнозируются по единственному производителю соответствующего подакци</w:t>
      </w:r>
      <w:r w:rsidR="00E1635E" w:rsidRPr="00686477">
        <w:rPr>
          <w:rFonts w:ascii="Times New Roman" w:hAnsi="Times New Roman" w:cs="Times New Roman"/>
          <w:sz w:val="28"/>
          <w:szCs w:val="28"/>
        </w:rPr>
        <w:t xml:space="preserve">зного товара – ООО «Бирквелле» </w:t>
      </w:r>
      <w:r w:rsidRPr="00686477">
        <w:rPr>
          <w:rFonts w:ascii="Times New Roman" w:hAnsi="Times New Roman" w:cs="Times New Roman"/>
          <w:sz w:val="28"/>
          <w:szCs w:val="28"/>
        </w:rPr>
        <w:t>исходя из объемов производства в размере 0,52 тыс. декалитров в 2020</w:t>
      </w:r>
      <w:r w:rsidR="0012721A" w:rsidRPr="00686477">
        <w:rPr>
          <w:rFonts w:ascii="Times New Roman" w:hAnsi="Times New Roman" w:cs="Times New Roman"/>
          <w:sz w:val="28"/>
          <w:szCs w:val="28"/>
        </w:rPr>
        <w:t>–</w:t>
      </w:r>
      <w:r w:rsidRPr="00686477">
        <w:rPr>
          <w:rFonts w:ascii="Times New Roman" w:hAnsi="Times New Roman" w:cs="Times New Roman"/>
          <w:sz w:val="28"/>
          <w:szCs w:val="28"/>
        </w:rPr>
        <w:t xml:space="preserve">2022 годах ежегодно. </w:t>
      </w:r>
    </w:p>
    <w:p w:rsidR="001114E1" w:rsidRPr="00686477" w:rsidRDefault="001114E1" w:rsidP="008232FE">
      <w:pPr>
        <w:spacing w:after="0" w:line="240" w:lineRule="auto"/>
        <w:ind w:firstLine="709"/>
        <w:jc w:val="both"/>
        <w:rPr>
          <w:rFonts w:ascii="Times New Roman" w:hAnsi="Times New Roman" w:cs="Times New Roman"/>
          <w:sz w:val="12"/>
          <w:szCs w:val="12"/>
        </w:rPr>
      </w:pPr>
    </w:p>
    <w:p w:rsidR="001114E1" w:rsidRPr="00686477" w:rsidRDefault="001114E1" w:rsidP="008232FE">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686477">
        <w:rPr>
          <w:rFonts w:ascii="Times New Roman" w:eastAsia="Times New Roman" w:hAnsi="Times New Roman" w:cs="Times New Roman"/>
          <w:i/>
          <w:sz w:val="24"/>
          <w:szCs w:val="24"/>
          <w:u w:val="single"/>
        </w:rPr>
        <w:t>Справочно</w:t>
      </w:r>
      <w:r w:rsidRPr="00686477">
        <w:rPr>
          <w:rFonts w:ascii="Times New Roman" w:eastAsia="Times New Roman" w:hAnsi="Times New Roman" w:cs="Times New Roman"/>
          <w:i/>
          <w:sz w:val="24"/>
          <w:szCs w:val="24"/>
        </w:rPr>
        <w:t xml:space="preserve">: </w:t>
      </w:r>
      <w:r w:rsidR="00EE68AF" w:rsidRPr="00686477">
        <w:rPr>
          <w:rFonts w:ascii="Times New Roman" w:eastAsia="Times New Roman" w:hAnsi="Times New Roman" w:cs="Times New Roman"/>
          <w:i/>
          <w:sz w:val="24"/>
          <w:szCs w:val="24"/>
        </w:rPr>
        <w:t>с</w:t>
      </w:r>
      <w:r w:rsidRPr="00686477">
        <w:rPr>
          <w:rFonts w:ascii="Times New Roman" w:eastAsia="Times New Roman" w:hAnsi="Times New Roman" w:cs="Times New Roman"/>
          <w:i/>
          <w:sz w:val="24"/>
          <w:szCs w:val="24"/>
        </w:rPr>
        <w:t xml:space="preserve">огласно Отчету ф. № 1-НМ по состоянию на 01.10.2019 поступления в областной бюджет по акцизам на сидр, пуаре, медовуху сложились в размере 88,0 тыс. рублей, или в 3,5 раза ниже поступлений за аналогичный период 2018 года (311,0 тыс. рублей) и 87,1% от годового объема утвержденных на 2019 год назначений (101,0 тыс. рублей). </w:t>
      </w:r>
    </w:p>
    <w:p w:rsidR="001114E1" w:rsidRPr="00686477" w:rsidRDefault="001114E1" w:rsidP="008232FE">
      <w:pPr>
        <w:widowControl w:val="0"/>
        <w:autoSpaceDE w:val="0"/>
        <w:autoSpaceDN w:val="0"/>
        <w:adjustRightInd w:val="0"/>
        <w:spacing w:after="0" w:line="240" w:lineRule="auto"/>
        <w:ind w:firstLine="709"/>
        <w:jc w:val="both"/>
        <w:rPr>
          <w:rFonts w:ascii="Times New Roman" w:eastAsia="Times New Roman" w:hAnsi="Times New Roman" w:cs="Times New Roman"/>
          <w:i/>
          <w:sz w:val="12"/>
          <w:szCs w:val="12"/>
        </w:rPr>
      </w:pPr>
    </w:p>
    <w:p w:rsidR="001114E1" w:rsidRPr="00686477" w:rsidRDefault="001114E1" w:rsidP="008232F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eastAsia="Times New Roman" w:hAnsi="Times New Roman" w:cs="Times New Roman"/>
          <w:sz w:val="28"/>
          <w:szCs w:val="28"/>
        </w:rPr>
        <w:t>Согласно информации УФНС по Оренбургской области, представленной по запросу Счетной палаты, причиной снижения поступлений в 3,5 раза относительно прошлого года является отсутствие платежей в погашение задолженности от организации, осуществляющей производство подакцизного товара, в связи с признанием ее банкротом по решению Арбитражного суда Оренбургской области. Как указано главным администратором доходов, в январе–августе 2018 года от данного плательщика поступило 265,0 тыс. рублей в счет погашения задолженности по декларации за ноябрь 2017 года.</w:t>
      </w:r>
      <w:r w:rsidR="000A14BD"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Поступившие в январе–августе 2019 года платежи уплачены действующим производителем подакцизного товара, у которого объем реализации медовухи вырос в 2,3 раза.</w:t>
      </w:r>
    </w:p>
    <w:p w:rsidR="001114E1" w:rsidRPr="00686477" w:rsidRDefault="001114E1" w:rsidP="008232FE">
      <w:pPr>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Согласно показателям, предусмотренным законопроектом, поступлени</w:t>
      </w:r>
      <w:r w:rsidR="00E1635E" w:rsidRPr="00686477">
        <w:rPr>
          <w:rFonts w:ascii="Times New Roman" w:hAnsi="Times New Roman" w:cs="Times New Roman"/>
          <w:sz w:val="28"/>
          <w:szCs w:val="28"/>
        </w:rPr>
        <w:t>я</w:t>
      </w:r>
      <w:r w:rsidRPr="00686477">
        <w:rPr>
          <w:rFonts w:ascii="Times New Roman" w:hAnsi="Times New Roman" w:cs="Times New Roman"/>
          <w:sz w:val="28"/>
          <w:szCs w:val="28"/>
        </w:rPr>
        <w:t xml:space="preserve"> по доходам от уплаты акцизов на крепкую алкогольную продукцию предусмотрены по следующим подстатьям:</w:t>
      </w:r>
    </w:p>
    <w:p w:rsidR="001114E1" w:rsidRPr="00686477" w:rsidRDefault="001114E1" w:rsidP="008232FE">
      <w:pPr>
        <w:spacing w:after="0" w:line="240" w:lineRule="auto"/>
        <w:ind w:firstLine="709"/>
        <w:jc w:val="both"/>
        <w:rPr>
          <w:rFonts w:ascii="Times New Roman" w:eastAsia="Times New Roman" w:hAnsi="Times New Roman" w:cs="Times New Roman"/>
          <w:sz w:val="28"/>
          <w:szCs w:val="28"/>
        </w:rPr>
      </w:pPr>
      <w:r w:rsidRPr="00686477">
        <w:rPr>
          <w:rFonts w:ascii="Times New Roman" w:hAnsi="Times New Roman" w:cs="Times New Roman"/>
          <w:b/>
          <w:i/>
          <w:sz w:val="28"/>
          <w:szCs w:val="28"/>
        </w:rPr>
        <w:t>«</w:t>
      </w:r>
      <w:r w:rsidRPr="00686477">
        <w:rPr>
          <w:rFonts w:ascii="Times New Roman" w:eastAsia="Times New Roman" w:hAnsi="Times New Roman" w:cs="Times New Roman"/>
          <w:b/>
          <w:i/>
          <w:sz w:val="28"/>
          <w:szCs w:val="28"/>
        </w:rPr>
        <w:t>Доходы от уплаты акцизов на алкогольную продукцию с объемной долей этилового спирта свыше 9 процентов (за исключением пива, вин, 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(в порядке, установленном Министерством финансов Российской Федерации)»</w:t>
      </w:r>
      <w:r w:rsidRPr="00686477">
        <w:rPr>
          <w:rFonts w:ascii="Times New Roman" w:eastAsia="Times New Roman" w:hAnsi="Times New Roman" w:cs="Times New Roman"/>
          <w:sz w:val="28"/>
          <w:szCs w:val="28"/>
        </w:rPr>
        <w:t xml:space="preserve"> – в размере 673 682,0 тыс. рублей на 2020 год (114,9% к бюджетным назначениям на 2019 год и ожидаемому исполнению); в размере 788 226,0 тыс. рублей – на 2021 год (117,0% к 2020 году), в размере 912 242,0 тыс. рублей – на 2022 год (115,7% к 2021 году);</w:t>
      </w:r>
    </w:p>
    <w:p w:rsidR="001114E1" w:rsidRPr="00686477" w:rsidRDefault="001114E1" w:rsidP="008232F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b/>
          <w:i/>
          <w:sz w:val="28"/>
          <w:szCs w:val="28"/>
        </w:rPr>
        <w:t xml:space="preserve">«Доходы от уплаты акцизов на алкогольную продукцию с объемной долей этилового спирта свыше 9 процентов (за исключением пива, вин, </w:t>
      </w:r>
      <w:r w:rsidRPr="00686477">
        <w:rPr>
          <w:rFonts w:ascii="Times New Roman" w:eastAsia="Times New Roman" w:hAnsi="Times New Roman" w:cs="Times New Roman"/>
          <w:b/>
          <w:i/>
          <w:sz w:val="28"/>
          <w:szCs w:val="28"/>
        </w:rPr>
        <w:lastRenderedPageBreak/>
        <w:t xml:space="preserve">фруктовых вин, игристых вин (шампанских), винных напитков, изготавливаемых без добавления ректификованного этилового спирта, произведенного из пищевого сырья, и (или) спиртованных виноградного или иного фруктового сусла, и (или) винного дистиллята, и (или) фруктового дистиллята), подлежащие распределению в бюджеты субъектов Российской Федерации (по нормативам, установленным Федеральным законом о федеральном бюджете в целях компенсации снижения доходов бюджетов субъектов Российской Федерации в связи с исключением движимого имущества из объектов налогообложения по налогу на имущество организаций» </w:t>
      </w:r>
      <w:r w:rsidRPr="00686477">
        <w:rPr>
          <w:rFonts w:ascii="Times New Roman" w:eastAsia="Times New Roman" w:hAnsi="Times New Roman" w:cs="Times New Roman"/>
          <w:sz w:val="28"/>
          <w:szCs w:val="28"/>
        </w:rPr>
        <w:t>– в размере 501 442,0 тыс. рублей на 2020 год (100,7% к бюджетным назначениям на 2019 год и 100,2% к ожидаемому исполнению); в размере 504 708 тыс. рублей – на 2021 год (100,7% к 2020 году); в размере 521 809,0 тыс. рублей – на 2022 год (103,4% к 2021 году);</w:t>
      </w:r>
    </w:p>
    <w:p w:rsidR="001114E1" w:rsidRPr="00686477" w:rsidRDefault="001114E1" w:rsidP="008232F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С 2019 года порядок распределения акцизов на крепкую алкогольную продукцию был существенно изменен, а именно, часть данных акцизов была передана с федерального уровня на региональный (норматив зачисления в бюджеты субъектов Российской Федерации повысился с 50 до 80</w:t>
      </w:r>
      <w:r w:rsidR="00E1635E"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и начат поэтапный переход на распределение акцизов по нормативам исходя из объемов розничной продажи алкоголя по данным, отраженным в</w:t>
      </w:r>
      <w:r w:rsidR="000A14BD"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 xml:space="preserve">ЕГАИС. </w:t>
      </w:r>
    </w:p>
    <w:p w:rsidR="001114E1" w:rsidRPr="00686477" w:rsidRDefault="001114E1" w:rsidP="008232FE">
      <w:pPr>
        <w:spacing w:after="0" w:line="240" w:lineRule="auto"/>
        <w:ind w:firstLine="709"/>
        <w:jc w:val="both"/>
        <w:rPr>
          <w:rFonts w:ascii="Times New Roman" w:hAnsi="Times New Roman" w:cs="Times New Roman"/>
          <w:sz w:val="28"/>
          <w:szCs w:val="28"/>
        </w:rPr>
      </w:pPr>
      <w:r w:rsidRPr="00686477">
        <w:rPr>
          <w:rFonts w:ascii="Times New Roman" w:eastAsia="Times New Roman" w:hAnsi="Times New Roman" w:cs="Calibri"/>
          <w:sz w:val="28"/>
          <w:szCs w:val="28"/>
        </w:rPr>
        <w:t>В</w:t>
      </w:r>
      <w:r w:rsidRPr="00686477">
        <w:rPr>
          <w:rFonts w:ascii="Times New Roman" w:hAnsi="Times New Roman" w:cs="Times New Roman"/>
          <w:sz w:val="28"/>
          <w:szCs w:val="28"/>
        </w:rPr>
        <w:t xml:space="preserve"> соответствии с частью 5 статьи 2 проекта федерального</w:t>
      </w:r>
      <w:r w:rsidRPr="00686477">
        <w:rPr>
          <w:rFonts w:ascii="Times New Roman" w:eastAsia="Times New Roman" w:hAnsi="Times New Roman" w:cs="Times New Roman"/>
          <w:sz w:val="28"/>
          <w:szCs w:val="28"/>
        </w:rPr>
        <w:t xml:space="preserve"> закона о бюджете </w:t>
      </w:r>
      <w:r w:rsidRPr="00686477">
        <w:rPr>
          <w:rFonts w:ascii="Times New Roman" w:hAnsi="Times New Roman" w:cs="Times New Roman"/>
          <w:sz w:val="28"/>
          <w:szCs w:val="28"/>
        </w:rPr>
        <w:t>в 2020 году доходы от акцизов на алкогольную продукцию с объемной долей этилового спирта свыше 9%, подлежащие зачислению в бюджеты субъектов Российской Федерации по нормативу, установленному Бюджетным кодексом</w:t>
      </w:r>
      <w:r w:rsidR="00E1635E" w:rsidRPr="00686477">
        <w:rPr>
          <w:rFonts w:ascii="Times New Roman" w:hAnsi="Times New Roman" w:cs="Times New Roman"/>
          <w:sz w:val="28"/>
          <w:szCs w:val="28"/>
        </w:rPr>
        <w:t xml:space="preserve"> РФ</w:t>
      </w:r>
      <w:r w:rsidRPr="00686477">
        <w:rPr>
          <w:rFonts w:ascii="Times New Roman" w:hAnsi="Times New Roman" w:cs="Times New Roman"/>
          <w:sz w:val="28"/>
          <w:szCs w:val="28"/>
        </w:rPr>
        <w:t xml:space="preserve">, направляются территориальными органами Федерального казначейства для их последующего распределения между региональными бюджетами в следующем порядке: </w:t>
      </w:r>
    </w:p>
    <w:p w:rsidR="001114E1" w:rsidRPr="00686477" w:rsidRDefault="001114E1" w:rsidP="008232FE">
      <w:pPr>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 xml:space="preserve">62,5% данных доходов до дня (включительно) достижения величины, указанной в приложении 4 к </w:t>
      </w:r>
      <w:r w:rsidRPr="00686477">
        <w:rPr>
          <w:rFonts w:ascii="Times New Roman" w:eastAsia="Times New Roman" w:hAnsi="Times New Roman" w:cs="Times New Roman"/>
          <w:sz w:val="28"/>
          <w:szCs w:val="28"/>
        </w:rPr>
        <w:t>проекту федерального закона о бюджете</w:t>
      </w:r>
      <w:r w:rsidRPr="00686477">
        <w:rPr>
          <w:rFonts w:ascii="Times New Roman" w:hAnsi="Times New Roman" w:cs="Times New Roman"/>
          <w:sz w:val="28"/>
          <w:szCs w:val="28"/>
        </w:rPr>
        <w:t xml:space="preserve">: 30% – по нормативам, установленным в таблице 1 приложения 6 к </w:t>
      </w:r>
      <w:r w:rsidRPr="00686477">
        <w:rPr>
          <w:rFonts w:ascii="Times New Roman" w:eastAsia="Times New Roman" w:hAnsi="Times New Roman" w:cs="Times New Roman"/>
          <w:sz w:val="28"/>
          <w:szCs w:val="28"/>
        </w:rPr>
        <w:t xml:space="preserve">проекту федерального закона о бюджете, </w:t>
      </w:r>
      <w:r w:rsidRPr="00686477">
        <w:rPr>
          <w:rFonts w:ascii="Times New Roman" w:hAnsi="Times New Roman" w:cs="Times New Roman"/>
          <w:sz w:val="28"/>
          <w:szCs w:val="28"/>
        </w:rPr>
        <w:t>70% – пропорционально объемам розничных продаж данной продукции в порядке, установленном Минфином России;</w:t>
      </w:r>
    </w:p>
    <w:p w:rsidR="001114E1" w:rsidRPr="00686477" w:rsidRDefault="001114E1" w:rsidP="008232FE">
      <w:pPr>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 xml:space="preserve">со дня, следующего за днем превышения величины, указанной в приложении 4 к </w:t>
      </w:r>
      <w:r w:rsidRPr="00686477">
        <w:rPr>
          <w:rFonts w:ascii="Times New Roman" w:eastAsia="Times New Roman" w:hAnsi="Times New Roman" w:cs="Times New Roman"/>
          <w:sz w:val="28"/>
          <w:szCs w:val="28"/>
        </w:rPr>
        <w:t>проекту федерального закона о бюджете</w:t>
      </w:r>
      <w:r w:rsidRPr="00686477">
        <w:rPr>
          <w:rFonts w:ascii="Times New Roman" w:hAnsi="Times New Roman" w:cs="Times New Roman"/>
          <w:sz w:val="28"/>
          <w:szCs w:val="28"/>
        </w:rPr>
        <w:t>, – пропорционально объемам розничных продаж в порядке, установленном Минфином России;</w:t>
      </w:r>
    </w:p>
    <w:p w:rsidR="001114E1" w:rsidRPr="00686477" w:rsidRDefault="001114E1" w:rsidP="008232FE">
      <w:pPr>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 xml:space="preserve"> 37,5% доходов – по нормативам, установленным в таблице 2</w:t>
      </w:r>
      <w:r w:rsidR="0012721A" w:rsidRPr="00686477">
        <w:rPr>
          <w:rFonts w:ascii="Times New Roman" w:hAnsi="Times New Roman" w:cs="Times New Roman"/>
          <w:sz w:val="28"/>
          <w:szCs w:val="28"/>
        </w:rPr>
        <w:t> </w:t>
      </w:r>
      <w:r w:rsidRPr="00686477">
        <w:rPr>
          <w:rFonts w:ascii="Times New Roman" w:hAnsi="Times New Roman" w:cs="Times New Roman"/>
          <w:sz w:val="28"/>
          <w:szCs w:val="28"/>
        </w:rPr>
        <w:t>приложения 6 к </w:t>
      </w:r>
      <w:r w:rsidRPr="00686477">
        <w:rPr>
          <w:rFonts w:ascii="Times New Roman" w:eastAsia="Times New Roman" w:hAnsi="Times New Roman" w:cs="Times New Roman"/>
          <w:sz w:val="28"/>
          <w:szCs w:val="28"/>
        </w:rPr>
        <w:t>проекту федерального закона о бюджете (для Оренбургской области величина норматива составляет: в 2020 году – 0,8078%, в 2021</w:t>
      </w:r>
      <w:r w:rsidR="00786755"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году – 0,7693%, в 2022 году – 0,7696%)</w:t>
      </w:r>
      <w:r w:rsidRPr="00686477">
        <w:rPr>
          <w:rFonts w:ascii="Times New Roman" w:hAnsi="Times New Roman" w:cs="Times New Roman"/>
          <w:sz w:val="28"/>
          <w:szCs w:val="28"/>
        </w:rPr>
        <w:t>.</w:t>
      </w:r>
    </w:p>
    <w:p w:rsidR="001114E1" w:rsidRPr="00686477" w:rsidRDefault="001114E1" w:rsidP="008232FE">
      <w:pPr>
        <w:widowControl w:val="0"/>
        <w:autoSpaceDE w:val="0"/>
        <w:autoSpaceDN w:val="0"/>
        <w:adjustRightInd w:val="0"/>
        <w:spacing w:after="0" w:line="240" w:lineRule="auto"/>
        <w:ind w:firstLine="709"/>
        <w:jc w:val="both"/>
        <w:rPr>
          <w:rFonts w:ascii="Times New Roman" w:hAnsi="Times New Roman" w:cs="Arial"/>
          <w:sz w:val="28"/>
          <w:szCs w:val="28"/>
        </w:rPr>
      </w:pPr>
      <w:r w:rsidRPr="00686477">
        <w:rPr>
          <w:rFonts w:ascii="Times New Roman" w:hAnsi="Times New Roman" w:cs="Arial"/>
          <w:sz w:val="28"/>
          <w:szCs w:val="28"/>
        </w:rPr>
        <w:t xml:space="preserve">Согласно проекту федерального закона о бюджете предельные объемы налоговых доходов от акцизов на крепкую алкогольную продукцию для Оренбургской области не установлены, в связи с этим распределение части доходов будет осуществляться </w:t>
      </w:r>
      <w:r w:rsidRPr="00686477">
        <w:rPr>
          <w:rFonts w:ascii="Times New Roman" w:eastAsia="Times New Roman" w:hAnsi="Times New Roman" w:cs="Arial"/>
          <w:sz w:val="28"/>
          <w:szCs w:val="28"/>
        </w:rPr>
        <w:t>пропорционально объемам розничных продаж, распределение другой части доходов – по нормативам, предусмотренным в таблице 2 приложения 6 к проекту федерального закона о бюджете.</w:t>
      </w:r>
    </w:p>
    <w:p w:rsidR="001114E1" w:rsidRPr="00686477" w:rsidRDefault="001114E1" w:rsidP="008232F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lastRenderedPageBreak/>
        <w:t>В плановом периоде 2021</w:t>
      </w:r>
      <w:r w:rsidR="0012721A" w:rsidRPr="00686477">
        <w:rPr>
          <w:rFonts w:ascii="Times New Roman" w:hAnsi="Times New Roman" w:cs="Times New Roman"/>
          <w:sz w:val="28"/>
          <w:szCs w:val="28"/>
        </w:rPr>
        <w:t>–</w:t>
      </w:r>
      <w:r w:rsidRPr="00686477">
        <w:rPr>
          <w:rFonts w:ascii="Times New Roman" w:eastAsia="Times New Roman" w:hAnsi="Times New Roman" w:cs="Times New Roman"/>
          <w:sz w:val="28"/>
          <w:szCs w:val="28"/>
        </w:rPr>
        <w:t>2022 годов распределение акцизов на крепкую алкогольную продукцию будет осуществляться в аналогичном порядке, с разницей в размерах долей доходов, распределяемых по нормативам и распределяемых пропорционально объемам розничных продаж (в 2021 году – 20% и 80% соответственно; в 2021 году – 10% и 90% соответственно).</w:t>
      </w:r>
    </w:p>
    <w:p w:rsidR="001114E1" w:rsidRPr="00686477" w:rsidRDefault="001114E1" w:rsidP="008232F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В составе материалов к Законопроекту представлен расчет только на 2022 год, который основан на показателях расчетов к проекту </w:t>
      </w:r>
      <w:r w:rsidR="00E1635E" w:rsidRPr="00686477">
        <w:rPr>
          <w:rFonts w:ascii="Times New Roman" w:eastAsia="Times New Roman" w:hAnsi="Times New Roman" w:cs="Times New Roman"/>
          <w:sz w:val="28"/>
          <w:szCs w:val="28"/>
        </w:rPr>
        <w:t xml:space="preserve">федрального </w:t>
      </w:r>
      <w:r w:rsidRPr="00686477">
        <w:rPr>
          <w:rFonts w:ascii="Times New Roman" w:eastAsia="Times New Roman" w:hAnsi="Times New Roman" w:cs="Times New Roman"/>
          <w:sz w:val="28"/>
          <w:szCs w:val="28"/>
        </w:rPr>
        <w:t xml:space="preserve">закона о бюджете. На 2020 и 2021 годы прогноз поступлений доходов от уплаты акцизов на алкогольную продукцию с объемной долей этилового спирта свыше 9%, подлежащих распределению в областной бюджет, учтен в Законопроекте на основании прогноза поступлений на 2019 год и на плановый период 2020 и 2021 годов, представленного </w:t>
      </w:r>
      <w:r w:rsidR="00744CEA" w:rsidRPr="00686477">
        <w:rPr>
          <w:rFonts w:ascii="Times New Roman" w:eastAsia="Times New Roman" w:hAnsi="Times New Roman" w:cs="Times New Roman"/>
          <w:sz w:val="28"/>
          <w:szCs w:val="28"/>
        </w:rPr>
        <w:t xml:space="preserve">УФК </w:t>
      </w:r>
      <w:r w:rsidRPr="00686477">
        <w:rPr>
          <w:rFonts w:ascii="Times New Roman" w:eastAsia="Times New Roman" w:hAnsi="Times New Roman" w:cs="Times New Roman"/>
          <w:sz w:val="28"/>
          <w:szCs w:val="28"/>
        </w:rPr>
        <w:t xml:space="preserve">по Оренбургской области письмом от 18.02.2019 № 53-09-36/02-779. </w:t>
      </w:r>
    </w:p>
    <w:p w:rsidR="001114E1" w:rsidRPr="00686477" w:rsidRDefault="001114E1" w:rsidP="008232F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На 2020 год и на плановый период 2021</w:t>
      </w:r>
      <w:r w:rsidR="0012721A" w:rsidRPr="00686477">
        <w:rPr>
          <w:rFonts w:ascii="Times New Roman" w:hAnsi="Times New Roman" w:cs="Times New Roman"/>
          <w:sz w:val="28"/>
          <w:szCs w:val="28"/>
        </w:rPr>
        <w:t>–</w:t>
      </w:r>
      <w:r w:rsidRPr="00686477">
        <w:rPr>
          <w:rFonts w:ascii="Times New Roman" w:eastAsia="Times New Roman" w:hAnsi="Times New Roman" w:cs="Times New Roman"/>
          <w:sz w:val="28"/>
          <w:szCs w:val="28"/>
        </w:rPr>
        <w:t>2022 годов прогноз доходов от уплаты акцизов на алкогольную продукцию главным администратором еще не представлен. Учитывая, что прогноз совокупного объема поступлений акцизов на крепкую алкогольную продукцию, разработанный Минфином</w:t>
      </w:r>
      <w:r w:rsidR="000A14BD"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России к проекту федерального бюджета на 2019</w:t>
      </w:r>
      <w:r w:rsidR="0012721A" w:rsidRPr="00686477">
        <w:rPr>
          <w:rFonts w:ascii="Times New Roman" w:hAnsi="Times New Roman" w:cs="Times New Roman"/>
          <w:sz w:val="28"/>
          <w:szCs w:val="28"/>
        </w:rPr>
        <w:t>–</w:t>
      </w:r>
      <w:r w:rsidRPr="00686477">
        <w:rPr>
          <w:rFonts w:ascii="Times New Roman" w:eastAsia="Times New Roman" w:hAnsi="Times New Roman" w:cs="Times New Roman"/>
          <w:sz w:val="28"/>
          <w:szCs w:val="28"/>
        </w:rPr>
        <w:t xml:space="preserve">2021 годы, будет актуализирован, показатели, предусмотренные Законопроектом, потребуют уточнения после представления прогноза УФК по Оренбургской области. </w:t>
      </w:r>
    </w:p>
    <w:p w:rsidR="001114E1" w:rsidRPr="00686477" w:rsidRDefault="001114E1" w:rsidP="008232F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b/>
          <w:i/>
          <w:sz w:val="28"/>
          <w:szCs w:val="28"/>
        </w:rPr>
        <w:t xml:space="preserve">Доходы от уплаты акцизов на нефтепродукты, производимые на территории Российской Федерации, распределяемые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w:t>
      </w:r>
      <w:r w:rsidRPr="00686477">
        <w:rPr>
          <w:rFonts w:ascii="Times New Roman" w:eastAsia="Times New Roman" w:hAnsi="Times New Roman" w:cs="Times New Roman"/>
          <w:sz w:val="28"/>
          <w:szCs w:val="28"/>
        </w:rPr>
        <w:t>занимают преобладающую долю поступлений по статье акцизов (в 2020 году – 83,2%).</w:t>
      </w:r>
      <w:r w:rsidRPr="00686477">
        <w:rPr>
          <w:rFonts w:ascii="Times New Roman" w:eastAsia="Times New Roman" w:hAnsi="Times New Roman" w:cs="Times New Roman"/>
          <w:b/>
          <w:i/>
          <w:sz w:val="28"/>
          <w:szCs w:val="28"/>
        </w:rPr>
        <w:t xml:space="preserve"> </w:t>
      </w:r>
      <w:r w:rsidRPr="00686477">
        <w:rPr>
          <w:rFonts w:ascii="Times New Roman" w:eastAsia="Times New Roman" w:hAnsi="Times New Roman" w:cs="Times New Roman"/>
          <w:sz w:val="28"/>
          <w:szCs w:val="28"/>
        </w:rPr>
        <w:t xml:space="preserve">На 2020 год данные акцизы предусматриваются в размере 6 914 394,0 тыс. рублей, или 138,6% к ожидаемому исполнению за 2019 год (4 987 826,0 тыс. рублей). </w:t>
      </w:r>
    </w:p>
    <w:p w:rsidR="001114E1" w:rsidRPr="00686477" w:rsidRDefault="001114E1" w:rsidP="008232F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Бюджетным законодательством нормативы зачисления доходов от уплаты акцизов на нефтепродукты предусмотрены исходя из необходимости поэтапного доведения к 2024 году доли бюджетов субъектов Российской Федерации до 100%, а именно: в 2020 году норматив зачисления установлен в размере 66,6%, в 2021 году – 74,9%, в 2022 году – 83,3%, в 2023 году – 91,6%</w:t>
      </w:r>
      <w:r w:rsidRPr="00686477">
        <w:rPr>
          <w:rFonts w:ascii="Times New Roman" w:hAnsi="Times New Roman" w:cs="Times New Roman"/>
          <w:sz w:val="28"/>
          <w:szCs w:val="28"/>
        </w:rPr>
        <w:t xml:space="preserve">; </w:t>
      </w:r>
      <w:r w:rsidRPr="00686477">
        <w:rPr>
          <w:rFonts w:ascii="Times New Roman" w:eastAsia="Times New Roman" w:hAnsi="Times New Roman" w:cs="Times New Roman"/>
          <w:sz w:val="28"/>
          <w:szCs w:val="28"/>
        </w:rPr>
        <w:t>в феврале-декабре 2019 года норматив составлял 58,1% (</w:t>
      </w:r>
      <w:r w:rsidRPr="00686477">
        <w:rPr>
          <w:rFonts w:ascii="Times New Roman" w:hAnsi="Times New Roman" w:cs="Times New Roman"/>
          <w:sz w:val="28"/>
          <w:szCs w:val="28"/>
        </w:rPr>
        <w:t>Федеральный закон от 30.11.2016 № 409-ФЗ «О внесении изменений в Бюджетный кодекс Российской Федерации и признании утратившими силу отдельных положений законодательных актов Российской Федерации» (</w:t>
      </w:r>
      <w:r w:rsidR="00E1635E" w:rsidRPr="00686477">
        <w:rPr>
          <w:rFonts w:ascii="Times New Roman" w:hAnsi="Times New Roman" w:cs="Times New Roman"/>
          <w:sz w:val="28"/>
          <w:szCs w:val="28"/>
        </w:rPr>
        <w:t>в редакции</w:t>
      </w:r>
      <w:r w:rsidRPr="00686477">
        <w:rPr>
          <w:rFonts w:ascii="Times New Roman" w:hAnsi="Times New Roman" w:cs="Times New Roman"/>
          <w:sz w:val="28"/>
          <w:szCs w:val="28"/>
        </w:rPr>
        <w:t xml:space="preserve"> от 28.11.2018).</w:t>
      </w:r>
    </w:p>
    <w:p w:rsidR="001114E1" w:rsidRPr="00686477" w:rsidRDefault="001114E1" w:rsidP="008232F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Повышение доли зачисления доходов от уплаты акцизов на нефтепродукты в региональные бюджеты призвано увеличить объем региональных дорожных фондов и обеспечить выполнение задач, разработанных в рамках реализации национального проекта «Безопасные и качественные автомобильные дороги». </w:t>
      </w:r>
    </w:p>
    <w:p w:rsidR="001114E1" w:rsidRPr="00686477" w:rsidRDefault="001114E1" w:rsidP="008232FE">
      <w:pPr>
        <w:spacing w:after="0" w:line="240" w:lineRule="auto"/>
        <w:ind w:firstLine="709"/>
        <w:jc w:val="both"/>
        <w:rPr>
          <w:rFonts w:ascii="Times New Roman" w:hAnsi="Times New Roman" w:cs="Times New Roman"/>
          <w:sz w:val="28"/>
          <w:szCs w:val="28"/>
        </w:rPr>
      </w:pPr>
      <w:r w:rsidRPr="00686477">
        <w:rPr>
          <w:rFonts w:ascii="Times New Roman" w:eastAsia="Times New Roman" w:hAnsi="Times New Roman" w:cs="Times New Roman"/>
          <w:sz w:val="28"/>
          <w:szCs w:val="28"/>
        </w:rPr>
        <w:t xml:space="preserve">В </w:t>
      </w:r>
      <w:r w:rsidRPr="00686477">
        <w:rPr>
          <w:rFonts w:ascii="Times New Roman" w:hAnsi="Times New Roman" w:cs="Times New Roman"/>
          <w:sz w:val="28"/>
          <w:szCs w:val="28"/>
        </w:rPr>
        <w:t xml:space="preserve">2020 году в </w:t>
      </w:r>
      <w:r w:rsidRPr="00686477">
        <w:rPr>
          <w:rFonts w:ascii="Times New Roman" w:eastAsia="Times New Roman" w:hAnsi="Times New Roman" w:cs="Times New Roman"/>
          <w:sz w:val="28"/>
          <w:szCs w:val="28"/>
        </w:rPr>
        <w:t>соответствии с частью 4 статьи 2 проекта федерального закона о бюджете</w:t>
      </w:r>
      <w:bookmarkStart w:id="0" w:name="Par0"/>
      <w:bookmarkEnd w:id="0"/>
      <w:r w:rsidRPr="00686477">
        <w:rPr>
          <w:rFonts w:ascii="Times New Roman" w:eastAsia="Times New Roman" w:hAnsi="Times New Roman" w:cs="Times New Roman"/>
          <w:sz w:val="28"/>
          <w:szCs w:val="28"/>
        </w:rPr>
        <w:t xml:space="preserve"> д</w:t>
      </w:r>
      <w:r w:rsidRPr="00686477">
        <w:rPr>
          <w:rFonts w:ascii="Times New Roman" w:hAnsi="Times New Roman" w:cs="Times New Roman"/>
          <w:sz w:val="28"/>
          <w:szCs w:val="28"/>
        </w:rPr>
        <w:t>оходы от уплаты акцизов на нефтепродукты (автомобиль</w:t>
      </w:r>
      <w:r w:rsidRPr="00686477">
        <w:rPr>
          <w:rFonts w:ascii="Times New Roman" w:hAnsi="Times New Roman" w:cs="Times New Roman"/>
          <w:sz w:val="28"/>
          <w:szCs w:val="28"/>
        </w:rPr>
        <w:lastRenderedPageBreak/>
        <w:t xml:space="preserve">ный бензин, прямогонный бензин, дизельное топливо, моторные масла), подлежащие зачислению в бюджеты субъектов Российской Федерации, направляются территориальными органами Федерального казначейства в уполномоченный орган для их последующего распределения между бюджетами в следующем порядке: 87,4% доходов – по нормативам, установленным в целях формирования региональных дорожных фондов (для Оренбургской области норматив составляет 1,4687%), 12,6% – по нормативам, установленным в целях реализации национального проекта «Безопасные и качественные автомобильные дороги» (для Оренбургской области – 2,9698%). В 2021 году 77,7% от объема доходов, подлежащих зачислению в бюджеты субъектов Российской Федерации, распределяется по нормативам, установленным в целях формирования региональных дорожных фондов (для Оренбургской области норматив составляет 1,4560%), 22,3% доходов – по нормативам, установленным в целях реализации национального проекта «Безопасные и качественные автомобильные дороги» (для Оренбургской области – 3,7917%). В 2022 году: 69,9% – в целях формирования дорожных фондов (для Оренбургской области норматив составляет 1,4329%), 30,1% – в целях реализации национального проекта «Безопасные и качественные автомобильные дороги» (для Оренбургской области – 2,1436%). </w:t>
      </w:r>
    </w:p>
    <w:p w:rsidR="001114E1" w:rsidRPr="00686477" w:rsidRDefault="001114E1" w:rsidP="008232F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Таким образом, исходя из вышеуказанного порядка распределения в целях реализации национального проекта </w:t>
      </w:r>
      <w:r w:rsidRPr="00686477">
        <w:rPr>
          <w:rFonts w:ascii="Times New Roman" w:hAnsi="Times New Roman" w:cs="Times New Roman"/>
          <w:sz w:val="28"/>
          <w:szCs w:val="28"/>
        </w:rPr>
        <w:t>«Безопасные и качественные автомобильные дороги»</w:t>
      </w:r>
      <w:r w:rsidRPr="00686477">
        <w:rPr>
          <w:rFonts w:ascii="Times New Roman" w:eastAsia="Times New Roman" w:hAnsi="Times New Roman" w:cs="Times New Roman"/>
          <w:sz w:val="28"/>
          <w:szCs w:val="28"/>
        </w:rPr>
        <w:t xml:space="preserve"> Законопроектом предусмотрены доходы от уплаты акцизов на нефтепродукты в следующих размерах: в 2020 году – 1 691 647,0 тыс. рублей, в 2021 году – 4 620 743,0 тыс. рублей и в 2022 году – 4 449 119,0 тыс. рублей. Доходы от уплаты акцизов, рассчитанные в целях формирования дорожного фонда, предусматриваются в объемах 5 222 747,0 тыс. рублей,</w:t>
      </w:r>
      <w:r w:rsidR="000A14BD"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5 564 138,0 тыс. рублей и 6 215 834,0 тыс. рублей соответственно.</w:t>
      </w:r>
    </w:p>
    <w:p w:rsidR="001114E1" w:rsidRPr="00686477" w:rsidRDefault="001114E1" w:rsidP="008232FE">
      <w:pPr>
        <w:spacing w:after="0" w:line="240" w:lineRule="auto"/>
        <w:ind w:firstLine="709"/>
        <w:jc w:val="both"/>
        <w:rPr>
          <w:rFonts w:ascii="Times New Roman" w:hAnsi="Times New Roman" w:cs="Times New Roman"/>
          <w:sz w:val="28"/>
          <w:szCs w:val="28"/>
        </w:rPr>
      </w:pPr>
      <w:r w:rsidRPr="00686477">
        <w:rPr>
          <w:rFonts w:ascii="Times New Roman" w:eastAsia="Times New Roman" w:hAnsi="Times New Roman" w:cs="Times New Roman"/>
          <w:sz w:val="28"/>
          <w:szCs w:val="28"/>
        </w:rPr>
        <w:t xml:space="preserve">Так же, как и по доходам от уплаты акцизов на крепкую алкогольную продукцию, расчет по акцизам на нефтепродукты представлен только на 2022 год. На 2020 и 2021 годы Законопроектом учтены прогнозные данные, представленные </w:t>
      </w:r>
      <w:r w:rsidRPr="00686477">
        <w:rPr>
          <w:rFonts w:ascii="Times New Roman" w:hAnsi="Times New Roman" w:cs="Times New Roman"/>
          <w:sz w:val="28"/>
          <w:szCs w:val="28"/>
        </w:rPr>
        <w:t>на 2019 год и на плановый период 2020 и 2021 годов</w:t>
      </w:r>
      <w:r w:rsidRPr="00686477">
        <w:rPr>
          <w:rFonts w:ascii="Times New Roman" w:eastAsia="Times New Roman" w:hAnsi="Times New Roman" w:cs="Times New Roman"/>
          <w:sz w:val="28"/>
          <w:szCs w:val="28"/>
        </w:rPr>
        <w:t xml:space="preserve"> главным администратором доходов </w:t>
      </w:r>
      <w:r w:rsidRPr="00686477">
        <w:rPr>
          <w:rFonts w:ascii="Times New Roman" w:hAnsi="Times New Roman" w:cs="Times New Roman"/>
          <w:sz w:val="28"/>
          <w:szCs w:val="28"/>
        </w:rPr>
        <w:t xml:space="preserve">(письмо </w:t>
      </w:r>
      <w:r w:rsidRPr="00686477">
        <w:rPr>
          <w:rFonts w:ascii="Times New Roman" w:eastAsia="Times New Roman" w:hAnsi="Times New Roman" w:cs="Times New Roman"/>
          <w:sz w:val="28"/>
          <w:szCs w:val="28"/>
        </w:rPr>
        <w:t xml:space="preserve">УФК по Оренбургской области </w:t>
      </w:r>
      <w:r w:rsidRPr="00686477">
        <w:rPr>
          <w:rFonts w:ascii="Times New Roman" w:hAnsi="Times New Roman" w:cs="Times New Roman"/>
          <w:sz w:val="28"/>
          <w:szCs w:val="28"/>
        </w:rPr>
        <w:t xml:space="preserve">от 27.11.2018 № 5300-09-32/02-4983). </w:t>
      </w:r>
      <w:r w:rsidR="009A5D5F" w:rsidRPr="00686477">
        <w:rPr>
          <w:rFonts w:ascii="Times New Roman" w:hAnsi="Times New Roman" w:cs="Times New Roman"/>
          <w:sz w:val="28"/>
          <w:szCs w:val="28"/>
        </w:rPr>
        <w:t>В связи с этим п</w:t>
      </w:r>
      <w:r w:rsidRPr="00686477">
        <w:rPr>
          <w:rFonts w:ascii="Times New Roman" w:hAnsi="Times New Roman" w:cs="Times New Roman"/>
          <w:sz w:val="28"/>
          <w:szCs w:val="28"/>
        </w:rPr>
        <w:t xml:space="preserve">оказатели Законопроекта </w:t>
      </w:r>
      <w:r w:rsidR="009A5D5F" w:rsidRPr="00686477">
        <w:rPr>
          <w:rFonts w:ascii="Times New Roman" w:hAnsi="Times New Roman" w:cs="Times New Roman"/>
          <w:sz w:val="28"/>
          <w:szCs w:val="28"/>
        </w:rPr>
        <w:t>по</w:t>
      </w:r>
      <w:r w:rsidRPr="00686477">
        <w:rPr>
          <w:rFonts w:ascii="Times New Roman" w:hAnsi="Times New Roman" w:cs="Times New Roman"/>
          <w:sz w:val="28"/>
          <w:szCs w:val="28"/>
        </w:rPr>
        <w:t>требуют уточнения после представления соответствующего прогноза поступлений по доходам от уплаты акцизов на нефтепродукты главным администратором данных доходов.</w:t>
      </w:r>
    </w:p>
    <w:p w:rsidR="001114E1" w:rsidRPr="00686477" w:rsidRDefault="001114E1" w:rsidP="008232F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Поступления в разрезе подстатей доходов от уплаты акцизов на нефтепродукты предусмотрены Законопроектом в следующих размерах:</w:t>
      </w:r>
    </w:p>
    <w:p w:rsidR="001114E1" w:rsidRPr="00686477" w:rsidRDefault="001114E1" w:rsidP="008232F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w:t>
      </w:r>
      <w:r w:rsidRPr="00686477">
        <w:rPr>
          <w:rFonts w:ascii="Times New Roman" w:eastAsia="Times New Roman" w:hAnsi="Times New Roman" w:cs="Times New Roman"/>
          <w:b/>
          <w:i/>
          <w:sz w:val="28"/>
          <w:szCs w:val="2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r w:rsidRPr="00686477">
        <w:rPr>
          <w:rFonts w:ascii="Times New Roman" w:eastAsia="Times New Roman" w:hAnsi="Times New Roman" w:cs="Times New Roman"/>
          <w:sz w:val="28"/>
          <w:szCs w:val="28"/>
        </w:rPr>
        <w:t xml:space="preserve"> – в 2020 году в размере 2 505 585,0 тыс. рублей (в целях формирования дорожных фондов – 1 892 579,0 тыс. рублей, реализации национального проекта – 613 006,0 тыс. </w:t>
      </w:r>
      <w:r w:rsidRPr="00686477">
        <w:rPr>
          <w:rFonts w:ascii="Times New Roman" w:eastAsia="Times New Roman" w:hAnsi="Times New Roman" w:cs="Times New Roman"/>
          <w:sz w:val="28"/>
          <w:szCs w:val="28"/>
        </w:rPr>
        <w:lastRenderedPageBreak/>
        <w:t xml:space="preserve">рублей), или 138,5% к утвержденным на 2019 год бюджетным назначениям и ожидаемому исполнению (1 808 716,0 тыс. рублей); в 2021 году – 3 683 445,0 тыс. рублей, или 147,0% к 2020 году; в 2022 году – 4 908 824,0 тыс. рублей, или 133,3% к 2021 году; </w:t>
      </w:r>
    </w:p>
    <w:p w:rsidR="001114E1" w:rsidRPr="00686477" w:rsidRDefault="001114E1" w:rsidP="008232F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b/>
          <w:i/>
          <w:sz w:val="28"/>
          <w:szCs w:val="2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r w:rsidRPr="00686477">
        <w:rPr>
          <w:rFonts w:ascii="Times New Roman" w:eastAsia="Times New Roman" w:hAnsi="Times New Roman" w:cs="Times New Roman"/>
          <w:sz w:val="28"/>
          <w:szCs w:val="28"/>
        </w:rPr>
        <w:t xml:space="preserve"> – в 2020 году в размере 16 544,0 тыс. рублей (в целях формирования дорожных фондов – 12 496,0 тыс. рублей, реализации национального проекта – 4 048,0 тыс. рублей), или 130,5% к утвержденным на 2019 год бюджетным назначениям и ожидаемому исполнению (12 673,0 тыс. рублей); в 2021 году – 23 580,0 тыс. рублей, или 142,5% к 2020 году; в 2022 году – 24 204,0 тыс. рублей, или 102,6% к 2021 году. </w:t>
      </w:r>
    </w:p>
    <w:p w:rsidR="001114E1" w:rsidRPr="00686477" w:rsidRDefault="001114E1" w:rsidP="008232F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b/>
          <w:i/>
          <w:sz w:val="28"/>
          <w:szCs w:val="28"/>
        </w:rPr>
        <w:t>«Доходы от уплаты акцизов на автомобильный бензин, производимый на территории Российской Федерации,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r w:rsidRPr="00686477">
        <w:rPr>
          <w:rFonts w:ascii="Times New Roman" w:eastAsia="Times New Roman" w:hAnsi="Times New Roman" w:cs="Times New Roman"/>
          <w:sz w:val="28"/>
          <w:szCs w:val="28"/>
        </w:rPr>
        <w:t xml:space="preserve"> – в 2020 году в размере 4 858 359,0 тыс. рублей (в целях формирования дорожных фондов – 3 669 733,0,0 тыс. рублей, реализации национального проекта – 1 188 626,0 тыс. рублей), или 138,7% к утвержденным на 2019 год бюджетным назначениям и ожидаемому исполнению (3 502 771,0 тыс. рублей); в 2021 году – 7 144 876,0 тыс. рублей, или 147,1% к 2020 году; в 2022 году – 6 354 970,0 тыс. рублей, или 88,9% к 2021 году. </w:t>
      </w:r>
    </w:p>
    <w:p w:rsidR="001114E1" w:rsidRPr="00686477" w:rsidRDefault="001114E1" w:rsidP="008232F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b/>
          <w:i/>
          <w:sz w:val="28"/>
          <w:szCs w:val="28"/>
        </w:rPr>
        <w:t xml:space="preserve">«Доходы от уплаты акцизов на прямогонный бензин, производимый на территории Российской Федерации,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w:t>
      </w:r>
      <w:r w:rsidRPr="00686477">
        <w:rPr>
          <w:rFonts w:ascii="Times New Roman" w:eastAsia="Times New Roman" w:hAnsi="Times New Roman" w:cs="Times New Roman"/>
          <w:sz w:val="28"/>
          <w:szCs w:val="28"/>
        </w:rPr>
        <w:t>–</w:t>
      </w:r>
      <w:r w:rsidRPr="00686477">
        <w:rPr>
          <w:rFonts w:ascii="Times New Roman" w:eastAsia="Times New Roman" w:hAnsi="Times New Roman" w:cs="Times New Roman"/>
          <w:b/>
          <w:i/>
          <w:sz w:val="28"/>
          <w:szCs w:val="28"/>
        </w:rPr>
        <w:t xml:space="preserve"> </w:t>
      </w:r>
      <w:r w:rsidRPr="00686477">
        <w:rPr>
          <w:rFonts w:ascii="Times New Roman" w:eastAsia="Times New Roman" w:hAnsi="Times New Roman" w:cs="Times New Roman"/>
          <w:sz w:val="28"/>
          <w:szCs w:val="28"/>
        </w:rPr>
        <w:t>в 2020 году</w:t>
      </w:r>
      <w:r w:rsidRPr="00686477">
        <w:rPr>
          <w:rFonts w:ascii="Times New Roman" w:eastAsia="Times New Roman" w:hAnsi="Times New Roman" w:cs="Times New Roman"/>
          <w:b/>
          <w:i/>
          <w:sz w:val="28"/>
          <w:szCs w:val="28"/>
        </w:rPr>
        <w:t xml:space="preserve"> </w:t>
      </w:r>
      <w:r w:rsidRPr="00686477">
        <w:rPr>
          <w:rFonts w:ascii="Times New Roman" w:eastAsia="Times New Roman" w:hAnsi="Times New Roman" w:cs="Times New Roman"/>
          <w:sz w:val="28"/>
          <w:szCs w:val="28"/>
        </w:rPr>
        <w:t>предусматривается возврат из областного бюджета в размере 466 094,0 тыс. рублей, из них по доходам, рассчитанным в целях формирования дорожных фондов</w:t>
      </w:r>
      <w:r w:rsidR="00E1635E"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 – 352 061,0 тыс. рублей со знаком «минус», в целях реализации национального проекта – 114 033,0 </w:t>
      </w:r>
      <w:r w:rsidR="006D6CDB" w:rsidRPr="00686477">
        <w:rPr>
          <w:rFonts w:ascii="Times New Roman" w:eastAsia="Times New Roman" w:hAnsi="Times New Roman" w:cs="Times New Roman"/>
          <w:sz w:val="28"/>
          <w:szCs w:val="28"/>
        </w:rPr>
        <w:t xml:space="preserve">тыс. рублей </w:t>
      </w:r>
      <w:r w:rsidRPr="00686477">
        <w:rPr>
          <w:rFonts w:ascii="Times New Roman" w:eastAsia="Times New Roman" w:hAnsi="Times New Roman" w:cs="Times New Roman"/>
          <w:sz w:val="28"/>
          <w:szCs w:val="28"/>
        </w:rPr>
        <w:t>со знаком «минус»</w:t>
      </w:r>
      <w:r w:rsidR="000A14BD"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 xml:space="preserve">(ожидаемое исполнение за 2019 год – возврат из областного бюджета в размере 336 334,0 тыс. рублей), в 2021 году – возврат в размере 667 020,0 тыс. рублей; в 2022 году – возврат в размере 623 045 тыс. рублей. </w:t>
      </w:r>
    </w:p>
    <w:p w:rsidR="001114E1" w:rsidRPr="00686477" w:rsidRDefault="001114E1" w:rsidP="008232FE">
      <w:pPr>
        <w:spacing w:after="0" w:line="240" w:lineRule="auto"/>
        <w:ind w:firstLine="709"/>
        <w:jc w:val="both"/>
        <w:rPr>
          <w:rFonts w:ascii="Times New Roman" w:eastAsia="Times New Roman" w:hAnsi="Times New Roman" w:cs="Times New Roman"/>
          <w:sz w:val="28"/>
          <w:szCs w:val="28"/>
        </w:rPr>
      </w:pPr>
    </w:p>
    <w:p w:rsidR="001114E1" w:rsidRPr="00686477" w:rsidRDefault="001114E1" w:rsidP="008232FE">
      <w:pPr>
        <w:spacing w:after="0" w:line="240" w:lineRule="auto"/>
        <w:ind w:firstLine="709"/>
        <w:jc w:val="center"/>
        <w:rPr>
          <w:rFonts w:ascii="Times New Roman" w:eastAsia="Times New Roman" w:hAnsi="Times New Roman" w:cs="Times New Roman"/>
          <w:b/>
          <w:sz w:val="24"/>
          <w:szCs w:val="24"/>
        </w:rPr>
      </w:pPr>
      <w:r w:rsidRPr="00686477">
        <w:rPr>
          <w:rFonts w:ascii="Times New Roman" w:eastAsia="Times New Roman" w:hAnsi="Times New Roman" w:cs="Times New Roman"/>
          <w:b/>
          <w:sz w:val="24"/>
          <w:szCs w:val="24"/>
        </w:rPr>
        <w:t>НАЛОГИ НА ИМУЩЕСТВО</w:t>
      </w:r>
    </w:p>
    <w:p w:rsidR="001114E1" w:rsidRPr="00686477" w:rsidRDefault="001114E1" w:rsidP="008232FE">
      <w:pPr>
        <w:tabs>
          <w:tab w:val="left" w:pos="900"/>
        </w:tabs>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Исходя из показателей, предусмотренных</w:t>
      </w:r>
      <w:r w:rsidR="000A14BD"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 xml:space="preserve">Законопроектом на 2020 год, поступления налогов на имущество составляют 14,3% в собственных налоговых и неналоговых доходах областного бюджета (в 2019 году согласно оценке ожидаемого исполнения – 15,1%). Снижение доли налогов на имущество обусловлено отрицательной динамикой прогнозируемых поступлений по </w:t>
      </w:r>
      <w:r w:rsidRPr="00686477">
        <w:rPr>
          <w:rFonts w:ascii="Times New Roman" w:eastAsia="Times New Roman" w:hAnsi="Times New Roman" w:cs="Times New Roman"/>
          <w:sz w:val="28"/>
          <w:szCs w:val="28"/>
        </w:rPr>
        <w:lastRenderedPageBreak/>
        <w:t>налогу на имущество организаций как основного доходного источника по анализируемой группе доходов.</w:t>
      </w:r>
    </w:p>
    <w:p w:rsidR="001114E1" w:rsidRPr="00686477" w:rsidRDefault="001114E1" w:rsidP="008232FE">
      <w:pPr>
        <w:tabs>
          <w:tab w:val="left" w:pos="900"/>
        </w:tabs>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Законопроектом предлагаются следующие прогнозные показатели по налогам на имущество: в 2020 году – 10 925 506,0 тыс. рублей, или 97,8% от бюджетных назначений на 2019 год (11 174 234,0 тыс. рублей) и 100,1% от ожидаемого исполнения за 2019 год (10 912 688,0 тыс. рублей), в 2021 году – 11 506 920,0 тыс. рублей, или 105,3% к 2020 году; в 2022 году – 11 912 285,0 тыс. рублей, или 103,5% к 2021 году.</w:t>
      </w:r>
    </w:p>
    <w:p w:rsidR="001114E1" w:rsidRPr="00686477" w:rsidRDefault="001114E1" w:rsidP="008232FE">
      <w:pPr>
        <w:spacing w:after="0" w:line="240" w:lineRule="auto"/>
        <w:ind w:firstLine="709"/>
        <w:jc w:val="center"/>
        <w:rPr>
          <w:rFonts w:ascii="Times New Roman" w:eastAsia="Times New Roman" w:hAnsi="Times New Roman" w:cs="Times New Roman"/>
          <w:sz w:val="28"/>
          <w:szCs w:val="28"/>
        </w:rPr>
      </w:pPr>
    </w:p>
    <w:p w:rsidR="001114E1" w:rsidRPr="00686477" w:rsidRDefault="001114E1" w:rsidP="008232FE">
      <w:pPr>
        <w:widowControl w:val="0"/>
        <w:tabs>
          <w:tab w:val="left" w:pos="900"/>
          <w:tab w:val="left" w:pos="2610"/>
          <w:tab w:val="center" w:pos="5032"/>
        </w:tabs>
        <w:overflowPunct w:val="0"/>
        <w:autoSpaceDE w:val="0"/>
        <w:autoSpaceDN w:val="0"/>
        <w:adjustRightInd w:val="0"/>
        <w:spacing w:after="0" w:line="240" w:lineRule="auto"/>
        <w:ind w:firstLine="709"/>
        <w:jc w:val="center"/>
        <w:rPr>
          <w:rFonts w:ascii="Times New Roman" w:eastAsia="Times New Roman" w:hAnsi="Times New Roman" w:cs="Times New Roman"/>
          <w:b/>
          <w:sz w:val="28"/>
          <w:szCs w:val="28"/>
        </w:rPr>
      </w:pPr>
      <w:r w:rsidRPr="00686477">
        <w:rPr>
          <w:rFonts w:ascii="Times New Roman" w:eastAsia="Times New Roman" w:hAnsi="Times New Roman" w:cs="Times New Roman"/>
          <w:b/>
          <w:sz w:val="28"/>
          <w:szCs w:val="28"/>
        </w:rPr>
        <w:t>Налог на имущество организаций</w:t>
      </w:r>
    </w:p>
    <w:p w:rsidR="001114E1" w:rsidRPr="00686477" w:rsidRDefault="001114E1" w:rsidP="008232F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Прогнозные показатели поступлений по налогу на имущество организаций в предстоящем трехлетнем периоде составляют: на 2020 год – 9 627 222,0 тыс. рублей, или 95,9% от объема бюджетных назначений на 2019 год (10 038 971,0 тыс. рублей) и 99,0% от ожидаемого объема исполнения за текущий год (9 728 772,0 тыс. рублей); в 2021 году – 10 167 807,0 тыс. рублей, или 105,6% к 2020 году; в 2022 году – 10 528 864,0 тыс. рублей, или 103,6% к 2021 году.</w:t>
      </w:r>
    </w:p>
    <w:p w:rsidR="001114E1" w:rsidRPr="00686477" w:rsidRDefault="001114E1" w:rsidP="008232F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В разрезе подстатей поступления запланированы следующим образом:</w:t>
      </w:r>
    </w:p>
    <w:p w:rsidR="001114E1" w:rsidRPr="00686477" w:rsidRDefault="001114E1" w:rsidP="008232FE">
      <w:pPr>
        <w:spacing w:after="0" w:line="240" w:lineRule="auto"/>
        <w:ind w:firstLine="709"/>
        <w:jc w:val="both"/>
        <w:rPr>
          <w:rFonts w:ascii="Times New Roman" w:eastAsia="Times New Roman" w:hAnsi="Times New Roman" w:cs="Times New Roman"/>
          <w:sz w:val="28"/>
          <w:szCs w:val="28"/>
        </w:rPr>
      </w:pPr>
      <w:r w:rsidRPr="00686477">
        <w:rPr>
          <w:rFonts w:ascii="Times New Roman" w:hAnsi="Times New Roman" w:cs="Times New Roman"/>
          <w:b/>
          <w:i/>
          <w:iCs/>
          <w:sz w:val="28"/>
          <w:szCs w:val="28"/>
        </w:rPr>
        <w:t>«Н</w:t>
      </w:r>
      <w:r w:rsidRPr="00686477">
        <w:rPr>
          <w:rFonts w:ascii="Times New Roman" w:eastAsia="Times New Roman" w:hAnsi="Times New Roman" w:cs="Times New Roman"/>
          <w:b/>
          <w:i/>
          <w:iCs/>
          <w:sz w:val="28"/>
          <w:szCs w:val="28"/>
        </w:rPr>
        <w:t>алог на имущество организаций по имуществу, не входящему в Единую систему газоснабжения</w:t>
      </w:r>
      <w:r w:rsidRPr="00686477">
        <w:rPr>
          <w:rFonts w:ascii="Times New Roman" w:hAnsi="Times New Roman" w:cs="Times New Roman"/>
          <w:b/>
          <w:i/>
          <w:iCs/>
          <w:sz w:val="28"/>
          <w:szCs w:val="28"/>
        </w:rPr>
        <w:t xml:space="preserve">» </w:t>
      </w:r>
      <w:r w:rsidRPr="00686477">
        <w:rPr>
          <w:rFonts w:ascii="Times New Roman" w:eastAsia="Times New Roman" w:hAnsi="Times New Roman" w:cs="Times New Roman"/>
          <w:sz w:val="28"/>
          <w:szCs w:val="28"/>
        </w:rPr>
        <w:t xml:space="preserve">на 2020 год – 8 592 008,0 тыс. рублей, или 102,4% к бюджетным назначениям на 2019 год и 99,9% к их ожидаемому исполнению; на 2021 год – 9 113 242,0 тыс. рублей, или 106,1% к 2020 году; на 2022 год – 9 454 447,0 тыс. рублей, или 103,7% к 2021 году; </w:t>
      </w:r>
    </w:p>
    <w:p w:rsidR="001114E1" w:rsidRPr="00686477" w:rsidRDefault="001114E1" w:rsidP="008232FE">
      <w:pPr>
        <w:spacing w:after="0" w:line="240" w:lineRule="auto"/>
        <w:ind w:firstLine="709"/>
        <w:jc w:val="both"/>
        <w:rPr>
          <w:rFonts w:ascii="Times New Roman" w:eastAsia="Times New Roman" w:hAnsi="Times New Roman" w:cs="Times New Roman"/>
          <w:sz w:val="28"/>
          <w:szCs w:val="28"/>
        </w:rPr>
      </w:pPr>
      <w:r w:rsidRPr="00686477">
        <w:rPr>
          <w:rFonts w:ascii="Times New Roman" w:hAnsi="Times New Roman" w:cs="Times New Roman"/>
          <w:b/>
          <w:i/>
          <w:iCs/>
          <w:sz w:val="28"/>
          <w:szCs w:val="28"/>
        </w:rPr>
        <w:t>«</w:t>
      </w:r>
      <w:r w:rsidRPr="00686477">
        <w:rPr>
          <w:rFonts w:ascii="Times New Roman" w:eastAsia="Times New Roman" w:hAnsi="Times New Roman" w:cs="Times New Roman"/>
          <w:b/>
          <w:i/>
          <w:iCs/>
          <w:sz w:val="28"/>
          <w:szCs w:val="28"/>
        </w:rPr>
        <w:t>Налог на имущество организаций по имуществу, входящему в Единую систему газоснабжения</w:t>
      </w:r>
      <w:r w:rsidRPr="00686477">
        <w:rPr>
          <w:rFonts w:ascii="Times New Roman" w:hAnsi="Times New Roman" w:cs="Times New Roman"/>
          <w:b/>
          <w:i/>
          <w:iCs/>
          <w:sz w:val="28"/>
          <w:szCs w:val="28"/>
        </w:rPr>
        <w:t xml:space="preserve">» </w:t>
      </w:r>
      <w:r w:rsidRPr="00686477">
        <w:rPr>
          <w:rFonts w:ascii="Times New Roman" w:eastAsia="Times New Roman" w:hAnsi="Times New Roman" w:cs="Times New Roman"/>
          <w:sz w:val="28"/>
          <w:szCs w:val="28"/>
        </w:rPr>
        <w:t>на 2020 год – 1 035 214,0 тыс. рублей, или 62,8% к бюджетным назначениям 2019 года и 91,7% к ожидаемому исполнению; на 2021 год – 1 054 565,0 тыс. рублей, или 101,9% к 2020 году; на 2022 год – 1 074 417,0 тыс. рублей, или 101,9% к 2021 году.</w:t>
      </w:r>
    </w:p>
    <w:p w:rsidR="001114E1" w:rsidRPr="00686477" w:rsidRDefault="001114E1" w:rsidP="008232FE">
      <w:pPr>
        <w:spacing w:after="0" w:line="240" w:lineRule="auto"/>
        <w:ind w:firstLine="709"/>
        <w:jc w:val="both"/>
        <w:rPr>
          <w:rFonts w:ascii="Times New Roman" w:eastAsia="Times New Roman" w:hAnsi="Times New Roman" w:cs="Times New Roman"/>
          <w:sz w:val="12"/>
          <w:szCs w:val="12"/>
        </w:rPr>
      </w:pPr>
    </w:p>
    <w:p w:rsidR="001114E1" w:rsidRPr="00686477" w:rsidRDefault="001114E1" w:rsidP="008232FE">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686477">
        <w:rPr>
          <w:rFonts w:ascii="Times New Roman" w:eastAsia="Times New Roman" w:hAnsi="Times New Roman" w:cs="Times New Roman"/>
          <w:i/>
          <w:sz w:val="24"/>
          <w:szCs w:val="24"/>
          <w:u w:val="single"/>
        </w:rPr>
        <w:t>Справочно</w:t>
      </w:r>
      <w:r w:rsidRPr="00686477">
        <w:rPr>
          <w:rFonts w:ascii="Times New Roman" w:eastAsia="Times New Roman" w:hAnsi="Times New Roman" w:cs="Times New Roman"/>
          <w:i/>
          <w:sz w:val="24"/>
          <w:szCs w:val="24"/>
        </w:rPr>
        <w:t xml:space="preserve">: </w:t>
      </w:r>
      <w:r w:rsidR="00EE68AF" w:rsidRPr="00686477">
        <w:rPr>
          <w:rFonts w:ascii="Times New Roman" w:eastAsia="Times New Roman" w:hAnsi="Times New Roman" w:cs="Times New Roman"/>
          <w:i/>
          <w:sz w:val="24"/>
          <w:szCs w:val="24"/>
        </w:rPr>
        <w:t>с</w:t>
      </w:r>
      <w:r w:rsidRPr="00686477">
        <w:rPr>
          <w:rFonts w:ascii="Times New Roman" w:eastAsia="Times New Roman" w:hAnsi="Times New Roman" w:cs="Times New Roman"/>
          <w:i/>
          <w:sz w:val="24"/>
          <w:szCs w:val="24"/>
        </w:rPr>
        <w:t>огласно Отчету ф. № 1-НМ по состоянию на 01.10.2019 поступления в областной бюджет по налогу на имущество организаций по имуществу, не входящему в Единую систему газоснабжения, сложились в размере 7 105 362,0 тыс. рублей, или 100,6% к соответствующим поступлениям на 01.10.2018 (7 066 125,0 тыс. рублей) и 84,7% от утвержденных бюджетных назначений; по налогу на имущество, входящее в Единую систему газоснабжения – в размере 863 696,0 тыс. рублей, что составляет 80,3% от поступлений за 9 месяцев прошлого года (1 075 688,0 тыс. рублей) и 52,4% от годового объема бюджетных назначений, утвержденных на 2019 год.</w:t>
      </w:r>
    </w:p>
    <w:p w:rsidR="001114E1" w:rsidRPr="00686477" w:rsidRDefault="001114E1" w:rsidP="008232FE">
      <w:pPr>
        <w:widowControl w:val="0"/>
        <w:autoSpaceDE w:val="0"/>
        <w:autoSpaceDN w:val="0"/>
        <w:adjustRightInd w:val="0"/>
        <w:spacing w:after="0" w:line="240" w:lineRule="auto"/>
        <w:ind w:firstLine="709"/>
        <w:jc w:val="both"/>
        <w:rPr>
          <w:rFonts w:ascii="Times New Roman" w:eastAsia="Times New Roman" w:hAnsi="Times New Roman" w:cs="Times New Roman"/>
          <w:i/>
          <w:sz w:val="12"/>
          <w:szCs w:val="12"/>
        </w:rPr>
      </w:pPr>
    </w:p>
    <w:p w:rsidR="001114E1" w:rsidRPr="00686477" w:rsidRDefault="001114E1" w:rsidP="008232F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Согласно информации УФНС по Оренбургской области, представленной по запросу Счетной палаты, причиной ожидаемого невыполнения бюджетных назначений по подстатье является уменьшение поступлений от основного плательщика данного налога, осуществляющего торговлю твердым, жидким и газообразным топливом</w:t>
      </w:r>
      <w:r w:rsidR="00E1635E"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 вследствие уменьшения среднегодовой стоимости имущества</w:t>
      </w:r>
      <w:r w:rsidR="00A8035F"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 </w:t>
      </w:r>
    </w:p>
    <w:p w:rsidR="001114E1" w:rsidRPr="00686477" w:rsidRDefault="001114E1" w:rsidP="008232F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Исходя из складывающейся динамики, по оценке </w:t>
      </w:r>
      <w:r w:rsidR="00A8035F" w:rsidRPr="00686477">
        <w:rPr>
          <w:rFonts w:ascii="Times New Roman" w:eastAsia="Times New Roman" w:hAnsi="Times New Roman" w:cs="Times New Roman"/>
          <w:sz w:val="28"/>
          <w:szCs w:val="28"/>
        </w:rPr>
        <w:t>главного администратора доходов</w:t>
      </w:r>
      <w:r w:rsidRPr="00686477">
        <w:rPr>
          <w:rFonts w:ascii="Times New Roman" w:eastAsia="Times New Roman" w:hAnsi="Times New Roman" w:cs="Times New Roman"/>
          <w:sz w:val="28"/>
          <w:szCs w:val="28"/>
        </w:rPr>
        <w:t xml:space="preserve">, в 2019 году исполнение по налогу на имущество, входящее в Единую систему газоснабжения, составит 1 128 772,0 тыс. рублей, или 68,5% </w:t>
      </w:r>
      <w:r w:rsidRPr="00686477">
        <w:rPr>
          <w:rFonts w:ascii="Times New Roman" w:eastAsia="Times New Roman" w:hAnsi="Times New Roman" w:cs="Times New Roman"/>
          <w:sz w:val="28"/>
          <w:szCs w:val="28"/>
        </w:rPr>
        <w:lastRenderedPageBreak/>
        <w:t>от утвержденных бюджетных назначений, не входящее в данную систему – 8 600 000,0 тыс. рублей, или 102,5% к утвержденным назначениям. В целом по налогу на имущество организаций поступления в 2019 году ожидаются на 12,0% ниже поступлений за 2018 год (11 058 706,0 тыс. рублей), что обусловлено в основном исключением движимого имущества из объектов налогообложения. Учитывая, что в 2019 году платежи в отношении движимого имущества</w:t>
      </w:r>
      <w:r w:rsidR="000A14BD"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 xml:space="preserve">еще осуществлялись (переходящие платежи за </w:t>
      </w:r>
      <w:r w:rsidRPr="00686477">
        <w:rPr>
          <w:rFonts w:ascii="Times New Roman" w:eastAsia="Times New Roman" w:hAnsi="Times New Roman" w:cs="Times New Roman"/>
          <w:sz w:val="28"/>
          <w:szCs w:val="28"/>
          <w:lang w:val="en-US"/>
        </w:rPr>
        <w:t>IV</w:t>
      </w:r>
      <w:r w:rsidRPr="00686477">
        <w:rPr>
          <w:rFonts w:ascii="Times New Roman" w:eastAsia="Times New Roman" w:hAnsi="Times New Roman" w:cs="Times New Roman"/>
          <w:sz w:val="28"/>
          <w:szCs w:val="28"/>
        </w:rPr>
        <w:t> квартал 2018 года),</w:t>
      </w:r>
      <w:r w:rsidR="000A14BD"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 xml:space="preserve">поступления в 2020 году на эту сумму будут отличаться. </w:t>
      </w:r>
    </w:p>
    <w:p w:rsidR="001114E1" w:rsidRPr="00686477" w:rsidRDefault="001114E1" w:rsidP="008232F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На 2020 год поступления прогнозируются ниже ожидаемого исполнения в текущем году: по имуществу, входящему в Единую систему газоснабжения, на 8,3%; по имуществу, не входящему в данную систему</w:t>
      </w:r>
      <w:r w:rsidR="00E1635E"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 – на 0,1%. </w:t>
      </w:r>
    </w:p>
    <w:p w:rsidR="001114E1" w:rsidRPr="00686477" w:rsidRDefault="001114E1" w:rsidP="008232FE">
      <w:pPr>
        <w:spacing w:after="0" w:line="240" w:lineRule="auto"/>
        <w:ind w:firstLine="709"/>
        <w:jc w:val="both"/>
        <w:rPr>
          <w:rFonts w:ascii="Times New Roman" w:hAnsi="Times New Roman"/>
          <w:sz w:val="28"/>
          <w:szCs w:val="28"/>
        </w:rPr>
      </w:pPr>
      <w:r w:rsidRPr="00686477">
        <w:rPr>
          <w:rFonts w:ascii="Times New Roman" w:eastAsia="Times New Roman" w:hAnsi="Times New Roman" w:cs="Times New Roman"/>
          <w:sz w:val="28"/>
          <w:szCs w:val="28"/>
        </w:rPr>
        <w:t xml:space="preserve">Сумма поступлений по налогу на имущество организаций </w:t>
      </w:r>
      <w:r w:rsidRPr="00686477">
        <w:rPr>
          <w:rFonts w:ascii="Times New Roman" w:hAnsi="Times New Roman"/>
          <w:sz w:val="28"/>
          <w:szCs w:val="28"/>
        </w:rPr>
        <w:t>планируется по налоговой ставке в размере 2,2% от среднегодовой стоимости имущества (в разрезе входящего в Единую систему газоснабжения и не входящего в Единую систему газоснабжения) и по налоговой ставке в размере 2,0% от кадастровой стоимости имущества. В соответствии с Методикой УФНС по Оренбургской области расчет базируется на показателях Отчета ф. № 5-НИО.</w:t>
      </w:r>
    </w:p>
    <w:p w:rsidR="001114E1" w:rsidRPr="00686477" w:rsidRDefault="001114E1" w:rsidP="008232F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Для прогнозирования поступлений в разрезе подстатей налога использованы показатели долей налоговой базы по налогу на имущество, входящее в Единую систему газоснабжения (89,4%) и не входящее в эту систему (10,6%), рассчитанные на основе показателей Отчета №</w:t>
      </w:r>
      <w:r w:rsidR="006D6CDB"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 xml:space="preserve">1-НМ. </w:t>
      </w:r>
    </w:p>
    <w:p w:rsidR="001114E1" w:rsidRPr="00686477" w:rsidRDefault="001114E1" w:rsidP="008232FE">
      <w:pPr>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hAnsi="Times New Roman"/>
          <w:sz w:val="28"/>
          <w:szCs w:val="28"/>
        </w:rPr>
        <w:t>Методикой УФНС по Оренбургской области в отношении прогноза налога на имущество организаций предусмотрен сложный алгоритм расчета, так как для определения динамики налоговой базы необходим учет внесенных в законодательство изменений и других факторов, влияющих на величину налоговой базы в том или ином периоде. В частности, в связи с поэтапной отменой льгот в расчете применен темп роста в 2019</w:t>
      </w:r>
      <w:r w:rsidR="004D67D6" w:rsidRPr="00686477">
        <w:rPr>
          <w:rFonts w:ascii="Times New Roman" w:eastAsia="Times New Roman" w:hAnsi="Times New Roman" w:cs="Times New Roman"/>
          <w:sz w:val="28"/>
          <w:szCs w:val="28"/>
        </w:rPr>
        <w:t>–</w:t>
      </w:r>
      <w:r w:rsidRPr="00686477">
        <w:rPr>
          <w:rFonts w:ascii="Times New Roman" w:hAnsi="Times New Roman"/>
          <w:sz w:val="28"/>
          <w:szCs w:val="28"/>
        </w:rPr>
        <w:t xml:space="preserve">2022 годах налоговой базы по имуществу железнодорожных путей общего пользования, магистральных трубопроводов, линий электропередач, сооружений, являющихся неотъемлемой частью указанных объектов. Кроме того, в расчете отдельно учтена налоговая база в отношении имущества, принятого на учет с 1 января 2015 года онкологическими диспансерами, перинатальными центрами, многопрофильными больницами, и используемого для оказания медицинской помощи по онкологии, акушерству и гинекологии (данная льгота предоставлена с 01.01.2019), а также налоговая база в отношении движимого имущества, принятого на учет до 01.01.2013 и принятого на учет после 01.01.2013, так как </w:t>
      </w:r>
      <w:r w:rsidRPr="00686477">
        <w:rPr>
          <w:rFonts w:ascii="Times New Roman" w:hAnsi="Times New Roman" w:cs="Times New Roman"/>
          <w:sz w:val="28"/>
          <w:szCs w:val="28"/>
        </w:rPr>
        <w:t>в соответствии со ст. 381.1 Н</w:t>
      </w:r>
      <w:r w:rsidR="00E1635E" w:rsidRPr="00686477">
        <w:rPr>
          <w:rFonts w:ascii="Times New Roman" w:hAnsi="Times New Roman" w:cs="Times New Roman"/>
          <w:sz w:val="28"/>
          <w:szCs w:val="28"/>
        </w:rPr>
        <w:t>алогового кодекса</w:t>
      </w:r>
      <w:r w:rsidRPr="00686477">
        <w:rPr>
          <w:rFonts w:ascii="Times New Roman" w:hAnsi="Times New Roman" w:cs="Times New Roman"/>
          <w:sz w:val="28"/>
          <w:szCs w:val="28"/>
        </w:rPr>
        <w:t xml:space="preserve"> РФ в 2018 году на территории Оренбургской области движимое имущество, принятое с 1 января 2013 года на учет в качестве основных средств, облагалось по налоговой ставке в размере 1,1%, а</w:t>
      </w:r>
      <w:r w:rsidRPr="00686477">
        <w:rPr>
          <w:rFonts w:ascii="Times New Roman" w:hAnsi="Times New Roman"/>
          <w:sz w:val="28"/>
          <w:szCs w:val="28"/>
        </w:rPr>
        <w:t xml:space="preserve"> </w:t>
      </w:r>
      <w:r w:rsidRPr="00686477">
        <w:rPr>
          <w:rFonts w:ascii="Times New Roman" w:hAnsi="Times New Roman" w:cs="Times New Roman"/>
          <w:sz w:val="28"/>
          <w:szCs w:val="28"/>
        </w:rPr>
        <w:t xml:space="preserve">с 1 января 2019 года в соответствии с внесенными в Налоговый кодекс РФ изменениями движимое имущество было исключено из объектов налогообложения. </w:t>
      </w:r>
    </w:p>
    <w:p w:rsidR="001114E1" w:rsidRPr="00686477" w:rsidRDefault="001114E1" w:rsidP="008232FE">
      <w:pPr>
        <w:spacing w:after="0" w:line="240" w:lineRule="auto"/>
        <w:ind w:firstLine="709"/>
        <w:jc w:val="both"/>
        <w:rPr>
          <w:rFonts w:ascii="Times New Roman" w:hAnsi="Times New Roman"/>
          <w:sz w:val="28"/>
          <w:szCs w:val="28"/>
        </w:rPr>
      </w:pPr>
      <w:r w:rsidRPr="00686477">
        <w:rPr>
          <w:rFonts w:ascii="Times New Roman" w:hAnsi="Times New Roman" w:cs="Times New Roman"/>
          <w:sz w:val="28"/>
          <w:szCs w:val="28"/>
        </w:rPr>
        <w:t xml:space="preserve">Расчет произведен с учетом переходящих платежей за </w:t>
      </w:r>
      <w:r w:rsidRPr="00686477">
        <w:rPr>
          <w:rFonts w:ascii="Times New Roman" w:hAnsi="Times New Roman" w:cs="Times New Roman"/>
          <w:sz w:val="28"/>
          <w:szCs w:val="28"/>
          <w:lang w:val="en-US"/>
        </w:rPr>
        <w:t>IV </w:t>
      </w:r>
      <w:r w:rsidRPr="00686477">
        <w:rPr>
          <w:rFonts w:ascii="Times New Roman" w:hAnsi="Times New Roman" w:cs="Times New Roman"/>
          <w:sz w:val="28"/>
          <w:szCs w:val="28"/>
        </w:rPr>
        <w:t xml:space="preserve">квартал, </w:t>
      </w:r>
      <w:r w:rsidRPr="00686477">
        <w:rPr>
          <w:rFonts w:ascii="Times New Roman" w:hAnsi="Times New Roman"/>
          <w:sz w:val="28"/>
          <w:szCs w:val="28"/>
        </w:rPr>
        <w:t xml:space="preserve">суммы прироста гарантированных минимальных перечислений в бюджет по </w:t>
      </w:r>
      <w:r w:rsidRPr="00686477">
        <w:rPr>
          <w:rFonts w:ascii="Times New Roman" w:hAnsi="Times New Roman"/>
          <w:sz w:val="28"/>
          <w:szCs w:val="28"/>
        </w:rPr>
        <w:lastRenderedPageBreak/>
        <w:t>налогу на имущество от организаций-инвесторов в соответствии с заключенными инвестиционными договорами (в 2020 году – в размере 879 090,0 тыс. рублей), а также суммы налога, планируемой к поступлению в связи с отменой пониженных ставок, льгот на региональном уровне (в 2020</w:t>
      </w:r>
      <w:r w:rsidR="004D67D6" w:rsidRPr="00686477">
        <w:rPr>
          <w:rFonts w:ascii="Times New Roman" w:hAnsi="Times New Roman"/>
          <w:sz w:val="28"/>
          <w:szCs w:val="28"/>
        </w:rPr>
        <w:t> </w:t>
      </w:r>
      <w:r w:rsidRPr="00686477">
        <w:rPr>
          <w:rFonts w:ascii="Times New Roman" w:hAnsi="Times New Roman"/>
          <w:sz w:val="28"/>
          <w:szCs w:val="28"/>
        </w:rPr>
        <w:t xml:space="preserve">году – в размере 101 616,0 тыс. рублей). </w:t>
      </w:r>
    </w:p>
    <w:p w:rsidR="001114E1" w:rsidRPr="00686477" w:rsidRDefault="001114E1" w:rsidP="008232FE">
      <w:pPr>
        <w:spacing w:after="0" w:line="240" w:lineRule="auto"/>
        <w:ind w:firstLine="709"/>
        <w:jc w:val="both"/>
        <w:rPr>
          <w:rFonts w:ascii="Times New Roman" w:hAnsi="Times New Roman"/>
          <w:sz w:val="28"/>
          <w:szCs w:val="28"/>
        </w:rPr>
      </w:pPr>
      <w:r w:rsidRPr="00686477">
        <w:rPr>
          <w:rFonts w:ascii="Times New Roman" w:eastAsia="Times New Roman" w:hAnsi="Times New Roman" w:cs="Times New Roman"/>
          <w:sz w:val="28"/>
          <w:szCs w:val="28"/>
        </w:rPr>
        <w:t>Н</w:t>
      </w:r>
      <w:r w:rsidRPr="00686477">
        <w:rPr>
          <w:rFonts w:ascii="Times New Roman" w:hAnsi="Times New Roman" w:cs="Times New Roman"/>
          <w:sz w:val="28"/>
          <w:szCs w:val="28"/>
        </w:rPr>
        <w:t xml:space="preserve">орматив зачисления в областной бюджет учтен в размере 100%. </w:t>
      </w:r>
    </w:p>
    <w:p w:rsidR="00497406" w:rsidRPr="00686477" w:rsidRDefault="00497406" w:rsidP="00497406">
      <w:pPr>
        <w:widowControl w:val="0"/>
        <w:tabs>
          <w:tab w:val="left" w:pos="900"/>
          <w:tab w:val="left" w:pos="2610"/>
          <w:tab w:val="center" w:pos="5032"/>
        </w:tabs>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В настоящее время подготовлены изменения в Закон Оренбургской области «О налоге на имущество организаций», согласно которым перечень объектов недвижимого имущества, налоговая база в отношении которых определяется  как кадастровая стоимость, дополняется следующими видами имущества: административно-деловые, торговые центры и помещения в них, а также нежилые помещения общей площадью свыше 1 000 кв. метров, расположенные на территориях городских округов с численностью населения более 70 тысяч человек (нежилые помещения при условии, если их назначение, разрешенное использование или наименование предусматривает размещение офисов, торговых объектов, объектов общественного питания и бытового обслуживания либо которые фактически используются для этих целей). В отношении указанных видов имущества проектом закона Оренбургской области «О внесении изменений в Закон Оренбургской области «О налоге на имущество организаций» предлагается установить следующие ставки: для организаций, применяющих общий режим налогообложения, – 2,0%,  для организаций, применяющих специальные режимы налогообложения, – 0,5%. </w:t>
      </w:r>
    </w:p>
    <w:p w:rsidR="00497406" w:rsidRPr="00686477" w:rsidRDefault="00497406" w:rsidP="00497406">
      <w:pPr>
        <w:widowControl w:val="0"/>
        <w:tabs>
          <w:tab w:val="left" w:pos="900"/>
          <w:tab w:val="left" w:pos="2610"/>
          <w:tab w:val="center" w:pos="5032"/>
        </w:tabs>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Согласно информации, представленной УФНС по Оренбургской области, в целях подготовки проекта закона Оренбургской области «</w:t>
      </w:r>
      <w:r w:rsidR="009A46AA" w:rsidRPr="00686477">
        <w:rPr>
          <w:rFonts w:ascii="Times New Roman" w:eastAsia="Times New Roman" w:hAnsi="Times New Roman" w:cs="Times New Roman"/>
          <w:sz w:val="28"/>
          <w:szCs w:val="28"/>
        </w:rPr>
        <w:t>О внесении изменений в Закон Оренбургской области «</w:t>
      </w:r>
      <w:r w:rsidRPr="00686477">
        <w:rPr>
          <w:rFonts w:ascii="Times New Roman" w:eastAsia="Times New Roman" w:hAnsi="Times New Roman" w:cs="Times New Roman"/>
          <w:sz w:val="28"/>
          <w:szCs w:val="28"/>
        </w:rPr>
        <w:t xml:space="preserve">О налоге на имущество организаций» </w:t>
      </w:r>
      <w:r w:rsidR="009A46AA"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в части </w:t>
      </w:r>
      <w:r w:rsidR="009A46AA" w:rsidRPr="00686477">
        <w:rPr>
          <w:rFonts w:ascii="Times New Roman" w:eastAsia="Times New Roman" w:hAnsi="Times New Roman" w:cs="Times New Roman"/>
          <w:sz w:val="28"/>
          <w:szCs w:val="28"/>
        </w:rPr>
        <w:t>установления особенностей определения налоговой базы в отношении отдельных объектов недвижимого имущества</w:t>
      </w:r>
      <w:r w:rsidR="00ED6C97" w:rsidRPr="00686477">
        <w:rPr>
          <w:rFonts w:ascii="Times New Roman" w:eastAsia="Times New Roman" w:hAnsi="Times New Roman" w:cs="Times New Roman"/>
          <w:sz w:val="28"/>
          <w:szCs w:val="28"/>
        </w:rPr>
        <w:t>)</w:t>
      </w:r>
      <w:r w:rsidR="009A46AA"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 УФНС по Оренбургской области проработан предварительный перечень, состоящий из 798 объектов недвижимого имущества, собственниками которых являются как юридические лица, так и индивидуальные предприниматели и физические лица. </w:t>
      </w:r>
    </w:p>
    <w:p w:rsidR="00497406" w:rsidRPr="00686477" w:rsidRDefault="00497406" w:rsidP="00497406">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В соответствии с пунктом 3 статьи 346.1, пунктом 4 статьи 346.26 и пунктом 2 статьи 346.11 Налогового кодекса РФ применение организациями и предпринимателями специальных режимов налогообложения предусматривает освобождение их от обязанности по уплате налога на имущество организаций и по уплате налога на имущество физических лиц в отношении имущества, используемого организациями и предпринимателями для ведения соответствующей предпринимательской деятельности. При этом в отношении объектов недвижимого имущества, налоговая база по которым определяется как их кадастровая стоимость, освобождение от уплаты налога </w:t>
      </w:r>
      <w:r w:rsidR="00ED6C97" w:rsidRPr="00686477">
        <w:rPr>
          <w:rFonts w:ascii="Times New Roman" w:eastAsia="Times New Roman" w:hAnsi="Times New Roman" w:cs="Times New Roman"/>
          <w:sz w:val="28"/>
          <w:szCs w:val="28"/>
        </w:rPr>
        <w:t xml:space="preserve">законодательством </w:t>
      </w:r>
      <w:r w:rsidRPr="00686477">
        <w:rPr>
          <w:rFonts w:ascii="Times New Roman" w:eastAsia="Times New Roman" w:hAnsi="Times New Roman" w:cs="Times New Roman"/>
          <w:sz w:val="28"/>
          <w:szCs w:val="28"/>
        </w:rPr>
        <w:t>не предусмотрено. Как указано в информации УФНС по Оренбургской области, если вышеуказанные изменения будут приняты, поступления по налогу на имущество организаций увеличатся. Размер возможных дополни</w:t>
      </w:r>
      <w:r w:rsidRPr="00686477">
        <w:rPr>
          <w:rFonts w:ascii="Times New Roman" w:eastAsia="Times New Roman" w:hAnsi="Times New Roman" w:cs="Times New Roman"/>
          <w:sz w:val="28"/>
          <w:szCs w:val="28"/>
        </w:rPr>
        <w:lastRenderedPageBreak/>
        <w:t xml:space="preserve">тельных поступлений главным администратором доходов не указывается и Законопроектом не предусматривается.  </w:t>
      </w:r>
    </w:p>
    <w:p w:rsidR="00497406" w:rsidRPr="00686477" w:rsidRDefault="00E7065D" w:rsidP="00497406">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В то же время, в</w:t>
      </w:r>
      <w:r w:rsidR="00497406" w:rsidRPr="00686477">
        <w:rPr>
          <w:rFonts w:ascii="Times New Roman" w:eastAsia="Times New Roman" w:hAnsi="Times New Roman" w:cs="Times New Roman"/>
          <w:sz w:val="28"/>
          <w:szCs w:val="28"/>
        </w:rPr>
        <w:t xml:space="preserve"> финансово-экономическом обосновани</w:t>
      </w:r>
      <w:r w:rsidR="009A46AA" w:rsidRPr="00686477">
        <w:rPr>
          <w:rFonts w:ascii="Times New Roman" w:eastAsia="Times New Roman" w:hAnsi="Times New Roman" w:cs="Times New Roman"/>
          <w:sz w:val="28"/>
          <w:szCs w:val="28"/>
        </w:rPr>
        <w:t>и</w:t>
      </w:r>
      <w:r w:rsidR="00497406" w:rsidRPr="00686477">
        <w:rPr>
          <w:rFonts w:ascii="Times New Roman" w:eastAsia="Times New Roman" w:hAnsi="Times New Roman" w:cs="Times New Roman"/>
          <w:sz w:val="28"/>
          <w:szCs w:val="28"/>
        </w:rPr>
        <w:t xml:space="preserve"> к </w:t>
      </w:r>
      <w:r w:rsidR="004E6232" w:rsidRPr="00686477">
        <w:rPr>
          <w:rFonts w:ascii="Times New Roman" w:eastAsia="Times New Roman" w:hAnsi="Times New Roman" w:cs="Times New Roman"/>
          <w:sz w:val="28"/>
          <w:szCs w:val="28"/>
        </w:rPr>
        <w:t xml:space="preserve">проекту закона Оренбургской области «О внесении изменений в Закон Оренбургской области «О налоге на имущество организаций» </w:t>
      </w:r>
      <w:r w:rsidR="009A46AA" w:rsidRPr="00686477">
        <w:rPr>
          <w:rFonts w:ascii="Times New Roman" w:eastAsia="Times New Roman" w:hAnsi="Times New Roman" w:cs="Times New Roman"/>
          <w:sz w:val="28"/>
          <w:szCs w:val="28"/>
        </w:rPr>
        <w:t xml:space="preserve">указано, что </w:t>
      </w:r>
      <w:r w:rsidR="00497406" w:rsidRPr="00686477">
        <w:rPr>
          <w:rFonts w:ascii="Times New Roman" w:eastAsia="Times New Roman" w:hAnsi="Times New Roman" w:cs="Times New Roman"/>
          <w:sz w:val="28"/>
          <w:szCs w:val="28"/>
        </w:rPr>
        <w:t xml:space="preserve">принятие законопроекта повлечет увеличение доходов областного бюджета за налоговый период 2020 года в сумме </w:t>
      </w:r>
      <w:r w:rsidR="00324E55" w:rsidRPr="00686477">
        <w:rPr>
          <w:rFonts w:ascii="Times New Roman" w:eastAsia="Times New Roman" w:hAnsi="Times New Roman" w:cs="Times New Roman"/>
          <w:sz w:val="28"/>
          <w:szCs w:val="28"/>
        </w:rPr>
        <w:t>300</w:t>
      </w:r>
      <w:r w:rsidR="00497406" w:rsidRPr="00686477">
        <w:rPr>
          <w:rFonts w:ascii="Times New Roman" w:eastAsia="Times New Roman" w:hAnsi="Times New Roman" w:cs="Times New Roman"/>
          <w:sz w:val="28"/>
          <w:szCs w:val="28"/>
        </w:rPr>
        <w:t>,0 тыс. рублей, 2021</w:t>
      </w:r>
      <w:r w:rsidR="00C147DD" w:rsidRPr="00686477">
        <w:rPr>
          <w:rFonts w:ascii="Times New Roman" w:eastAsia="Times New Roman" w:hAnsi="Times New Roman" w:cs="Times New Roman"/>
          <w:sz w:val="28"/>
          <w:szCs w:val="28"/>
        </w:rPr>
        <w:t> год</w:t>
      </w:r>
      <w:r w:rsidR="00497406" w:rsidRPr="00686477">
        <w:rPr>
          <w:rFonts w:ascii="Times New Roman" w:eastAsia="Times New Roman" w:hAnsi="Times New Roman" w:cs="Times New Roman"/>
          <w:sz w:val="28"/>
          <w:szCs w:val="28"/>
        </w:rPr>
        <w:t xml:space="preserve"> и последующие годы – </w:t>
      </w:r>
      <w:r w:rsidR="00324E55" w:rsidRPr="00686477">
        <w:rPr>
          <w:rFonts w:ascii="Times New Roman" w:eastAsia="Times New Roman" w:hAnsi="Times New Roman" w:cs="Times New Roman"/>
          <w:sz w:val="28"/>
          <w:szCs w:val="28"/>
        </w:rPr>
        <w:t>400</w:t>
      </w:r>
      <w:r w:rsidR="00497406" w:rsidRPr="00686477">
        <w:rPr>
          <w:rFonts w:ascii="Times New Roman" w:eastAsia="Times New Roman" w:hAnsi="Times New Roman" w:cs="Times New Roman"/>
          <w:sz w:val="28"/>
          <w:szCs w:val="28"/>
        </w:rPr>
        <w:t xml:space="preserve">,0 тыс. рублей ежегодно. </w:t>
      </w:r>
    </w:p>
    <w:p w:rsidR="001114E1" w:rsidRPr="00686477" w:rsidRDefault="001114E1" w:rsidP="008232FE">
      <w:pPr>
        <w:spacing w:after="0" w:line="240" w:lineRule="auto"/>
        <w:ind w:firstLine="709"/>
        <w:jc w:val="center"/>
        <w:rPr>
          <w:rFonts w:ascii="Times New Roman" w:eastAsia="Times New Roman" w:hAnsi="Times New Roman" w:cs="Times New Roman"/>
          <w:b/>
          <w:bCs/>
          <w:sz w:val="28"/>
          <w:szCs w:val="28"/>
        </w:rPr>
      </w:pPr>
    </w:p>
    <w:p w:rsidR="001114E1" w:rsidRPr="00686477" w:rsidRDefault="001114E1" w:rsidP="008232FE">
      <w:pPr>
        <w:spacing w:after="0" w:line="240" w:lineRule="auto"/>
        <w:ind w:firstLine="709"/>
        <w:jc w:val="center"/>
        <w:rPr>
          <w:rFonts w:ascii="Times New Roman" w:eastAsia="Times New Roman" w:hAnsi="Times New Roman" w:cs="Times New Roman"/>
          <w:b/>
          <w:bCs/>
          <w:sz w:val="28"/>
          <w:szCs w:val="28"/>
        </w:rPr>
      </w:pPr>
      <w:r w:rsidRPr="00686477">
        <w:rPr>
          <w:rFonts w:ascii="Times New Roman" w:eastAsia="Times New Roman" w:hAnsi="Times New Roman" w:cs="Times New Roman"/>
          <w:b/>
          <w:bCs/>
          <w:sz w:val="28"/>
          <w:szCs w:val="28"/>
        </w:rPr>
        <w:t>Транспортный налог</w:t>
      </w:r>
    </w:p>
    <w:p w:rsidR="001114E1" w:rsidRPr="00686477" w:rsidRDefault="001114E1" w:rsidP="008232F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По анализируемой статье доходов в предстоящем трехлетнем периоде Законопроектом предусматриваются следующие показатели: в 2020 году – 1 292 236,0 тыс. рублей, или 114,4% к бюджетным назначениям 2019 года (1 129 215,0 тыс. рублей) и 109,7% к ожидаемому исполнению за текущий год (1 177 510,0 тыс. рублей), в 2021 году – 1 333 065,0 тыс. рублей, или 103,2% к 2020 году, в 2022 году – 1 377 373,0 тыс. рублей, или 103,3% к 2021 году; из них в разрезе подстатей: </w:t>
      </w:r>
    </w:p>
    <w:p w:rsidR="001114E1" w:rsidRPr="00686477" w:rsidRDefault="001114E1" w:rsidP="008232F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по</w:t>
      </w:r>
      <w:r w:rsidRPr="00686477">
        <w:rPr>
          <w:rFonts w:ascii="Times New Roman" w:eastAsia="Times New Roman" w:hAnsi="Times New Roman" w:cs="Times New Roman"/>
          <w:b/>
          <w:i/>
          <w:sz w:val="28"/>
          <w:szCs w:val="28"/>
        </w:rPr>
        <w:t xml:space="preserve"> транспортному налогу с организаций</w:t>
      </w:r>
      <w:r w:rsidRPr="00686477">
        <w:rPr>
          <w:rFonts w:ascii="Times New Roman" w:eastAsia="Times New Roman" w:hAnsi="Times New Roman" w:cs="Times New Roman"/>
          <w:sz w:val="28"/>
          <w:szCs w:val="28"/>
        </w:rPr>
        <w:t xml:space="preserve"> – 359 166,0 тыс. рублей в 2020 году, или 98,9% к ожидаемому исполнению за текущий год (342 521,0 тыс. рублей); 360 880,0 тыс. рублей в 2021 году (100,5% к 2020 году); 363 391,0 тыс. рублей</w:t>
      </w:r>
      <w:r w:rsidR="000A14BD"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в 2022 году (100,7%</w:t>
      </w:r>
      <w:r w:rsidR="000A14BD"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к</w:t>
      </w:r>
      <w:r w:rsidR="000A14BD"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2021 году);</w:t>
      </w:r>
    </w:p>
    <w:p w:rsidR="001114E1" w:rsidRPr="00686477" w:rsidRDefault="001114E1" w:rsidP="008232F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по</w:t>
      </w:r>
      <w:r w:rsidRPr="00686477">
        <w:rPr>
          <w:rFonts w:ascii="Times New Roman" w:eastAsia="Times New Roman" w:hAnsi="Times New Roman" w:cs="Times New Roman"/>
          <w:b/>
          <w:i/>
          <w:sz w:val="28"/>
          <w:szCs w:val="28"/>
        </w:rPr>
        <w:t xml:space="preserve"> транспортному налогу с физических лиц</w:t>
      </w:r>
      <w:r w:rsidRPr="00686477">
        <w:rPr>
          <w:rFonts w:ascii="Times New Roman" w:eastAsia="Times New Roman" w:hAnsi="Times New Roman" w:cs="Times New Roman"/>
          <w:sz w:val="28"/>
          <w:szCs w:val="28"/>
        </w:rPr>
        <w:t xml:space="preserve"> – 933 070,0 тыс. рублей в 2020 году, или 111,7% к ожидаемому исполнению за 2019 год (834 989,0 тыс. рублей), 972 185,0 тыс. рублей в 2021 году (104,2% к 2020 году), 1 013 982,0 тыс. рублей в 2022 году (104,3% к 2021году). </w:t>
      </w:r>
    </w:p>
    <w:p w:rsidR="001114E1" w:rsidRPr="00686477" w:rsidRDefault="001114E1" w:rsidP="008232FE">
      <w:pPr>
        <w:spacing w:after="0" w:line="240" w:lineRule="auto"/>
        <w:ind w:firstLine="709"/>
        <w:jc w:val="both"/>
        <w:rPr>
          <w:rFonts w:ascii="Times New Roman" w:eastAsia="Times New Roman" w:hAnsi="Times New Roman" w:cs="Times New Roman"/>
          <w:sz w:val="12"/>
          <w:szCs w:val="12"/>
        </w:rPr>
      </w:pPr>
    </w:p>
    <w:p w:rsidR="001114E1" w:rsidRPr="00686477" w:rsidRDefault="001114E1" w:rsidP="008232FE">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686477">
        <w:rPr>
          <w:rFonts w:ascii="Times New Roman" w:eastAsia="Times New Roman" w:hAnsi="Times New Roman" w:cs="Times New Roman"/>
          <w:i/>
          <w:sz w:val="24"/>
          <w:szCs w:val="24"/>
          <w:u w:val="single"/>
        </w:rPr>
        <w:t>Справочно</w:t>
      </w:r>
      <w:r w:rsidRPr="00686477">
        <w:rPr>
          <w:rFonts w:ascii="Times New Roman" w:eastAsia="Times New Roman" w:hAnsi="Times New Roman" w:cs="Times New Roman"/>
          <w:i/>
          <w:sz w:val="24"/>
          <w:szCs w:val="24"/>
        </w:rPr>
        <w:t xml:space="preserve">: </w:t>
      </w:r>
      <w:r w:rsidR="00EE68AF" w:rsidRPr="00686477">
        <w:rPr>
          <w:rFonts w:ascii="Times New Roman" w:eastAsia="Times New Roman" w:hAnsi="Times New Roman" w:cs="Times New Roman"/>
          <w:i/>
          <w:sz w:val="24"/>
          <w:szCs w:val="24"/>
        </w:rPr>
        <w:t>п</w:t>
      </w:r>
      <w:r w:rsidRPr="00686477">
        <w:rPr>
          <w:rFonts w:ascii="Times New Roman" w:eastAsia="Times New Roman" w:hAnsi="Times New Roman" w:cs="Times New Roman"/>
          <w:i/>
          <w:sz w:val="24"/>
          <w:szCs w:val="24"/>
        </w:rPr>
        <w:t xml:space="preserve">о состоянию на 01.10.2019 поступления в областной бюджет по транспортному налогу составили 492 757,0 тыс. рублей, в том числе с организаций – 256 944,0 тыс. рублей, или 101,3% к поступлениям за 9 месяцев 2018 года, с физических лиц – 235 813,0 тыс. рублей, или 74,5% к поступлениям за 9 месяцев 2018 года. </w:t>
      </w:r>
    </w:p>
    <w:p w:rsidR="001114E1" w:rsidRPr="00686477" w:rsidRDefault="001114E1" w:rsidP="008232FE">
      <w:pPr>
        <w:widowControl w:val="0"/>
        <w:autoSpaceDE w:val="0"/>
        <w:autoSpaceDN w:val="0"/>
        <w:adjustRightInd w:val="0"/>
        <w:spacing w:after="0" w:line="240" w:lineRule="auto"/>
        <w:ind w:firstLine="709"/>
        <w:jc w:val="both"/>
        <w:rPr>
          <w:rFonts w:ascii="Times New Roman" w:eastAsia="Times New Roman" w:hAnsi="Times New Roman" w:cs="Times New Roman"/>
          <w:i/>
          <w:sz w:val="12"/>
          <w:szCs w:val="12"/>
        </w:rPr>
      </w:pPr>
    </w:p>
    <w:p w:rsidR="001114E1" w:rsidRPr="00686477" w:rsidRDefault="001114E1" w:rsidP="008232F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Как указано в информации, представленной УФНС по Оренбургской области, уменьшение поступлений от физических лиц сложилось в связи с тем, что в 2018 году налоговые уведомления в адрес налогоплательщиков были направлены в июле, </w:t>
      </w:r>
      <w:r w:rsidR="009D6357" w:rsidRPr="00686477">
        <w:rPr>
          <w:rFonts w:ascii="Times New Roman" w:eastAsia="Times New Roman" w:hAnsi="Times New Roman" w:cs="Times New Roman"/>
          <w:sz w:val="28"/>
          <w:szCs w:val="28"/>
        </w:rPr>
        <w:t>то есть</w:t>
      </w:r>
      <w:r w:rsidRPr="00686477">
        <w:rPr>
          <w:rFonts w:ascii="Times New Roman" w:eastAsia="Times New Roman" w:hAnsi="Times New Roman" w:cs="Times New Roman"/>
          <w:sz w:val="28"/>
          <w:szCs w:val="28"/>
        </w:rPr>
        <w:t xml:space="preserve"> в </w:t>
      </w:r>
      <w:r w:rsidR="009D6357" w:rsidRPr="00686477">
        <w:rPr>
          <w:rFonts w:ascii="Times New Roman" w:eastAsia="Times New Roman" w:hAnsi="Times New Roman" w:cs="Times New Roman"/>
          <w:sz w:val="28"/>
          <w:szCs w:val="28"/>
        </w:rPr>
        <w:t xml:space="preserve">более </w:t>
      </w:r>
      <w:r w:rsidRPr="00686477">
        <w:rPr>
          <w:rFonts w:ascii="Times New Roman" w:eastAsia="Times New Roman" w:hAnsi="Times New Roman" w:cs="Times New Roman"/>
          <w:sz w:val="28"/>
          <w:szCs w:val="28"/>
        </w:rPr>
        <w:t>ранний срок, чем в 2019 году (с середины сентября), соответственно</w:t>
      </w:r>
      <w:r w:rsidR="009D6357"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 в текущем году уплата налога осуществляется автовладельцами в более поздние сроки.</w:t>
      </w:r>
    </w:p>
    <w:p w:rsidR="001114E1" w:rsidRPr="00686477" w:rsidRDefault="001114E1" w:rsidP="008232F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Согласно Методике УФНС по Оренбургской области для расчета транспортного налога с организаций и с физических лиц использованы: динамика количества объектов транспортных средств организаций и сумм налога, подлежащего уплате в областной бюджет, по видам транспортных средств</w:t>
      </w:r>
      <w:r w:rsidR="000A14BD"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 xml:space="preserve">(по данным Отчета ф. № 5-ТН), а также налоговые ставки, льготы и преференции, предусмотренные главой 28 Налогового кодекса РФ и Законом Оренбургской области «О транспортном налоге». </w:t>
      </w:r>
    </w:p>
    <w:p w:rsidR="005723EF" w:rsidRPr="00686477" w:rsidRDefault="001114E1" w:rsidP="008232F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В расчете поступлений </w:t>
      </w:r>
      <w:r w:rsidRPr="00686477">
        <w:rPr>
          <w:rFonts w:ascii="Times New Roman" w:eastAsia="Times New Roman" w:hAnsi="Times New Roman" w:cs="Times New Roman"/>
          <w:i/>
          <w:sz w:val="28"/>
          <w:szCs w:val="28"/>
        </w:rPr>
        <w:t>по транспортному налогу с организаций</w:t>
      </w:r>
      <w:r w:rsidRPr="00686477">
        <w:rPr>
          <w:rFonts w:ascii="Times New Roman" w:eastAsia="Times New Roman" w:hAnsi="Times New Roman" w:cs="Times New Roman"/>
          <w:sz w:val="28"/>
          <w:szCs w:val="28"/>
        </w:rPr>
        <w:t xml:space="preserve"> учтена корректирующая сумма поступлений, учитывающая изменения налогового </w:t>
      </w:r>
      <w:r w:rsidRPr="00686477">
        <w:rPr>
          <w:rFonts w:ascii="Times New Roman" w:eastAsia="Times New Roman" w:hAnsi="Times New Roman" w:cs="Times New Roman"/>
          <w:sz w:val="28"/>
          <w:szCs w:val="28"/>
        </w:rPr>
        <w:lastRenderedPageBreak/>
        <w:t>законодательства, такие как: отмена налогоплательщикам налогового вычета в отношении транспортных средств, имеющих разрешенную максимальную массу свыше 12 тонн, зарегистрированных в реестре транспортных средств системы взимания платы (дополнительные поступления составят 30 747,0 тыс. рублей); уточнение предоставленных налоговых льгот и увеличение налоговых ставок (дополнительные доходы составят 11 256,0 тыс. рублей, в том числе: в связи</w:t>
      </w:r>
      <w:r w:rsidR="001E0362" w:rsidRPr="00686477">
        <w:rPr>
          <w:rFonts w:ascii="Times New Roman" w:eastAsia="Times New Roman" w:hAnsi="Times New Roman" w:cs="Times New Roman"/>
          <w:sz w:val="28"/>
          <w:szCs w:val="28"/>
        </w:rPr>
        <w:t xml:space="preserve"> с</w:t>
      </w:r>
      <w:r w:rsidRPr="00686477">
        <w:rPr>
          <w:rFonts w:ascii="Times New Roman" w:eastAsia="Times New Roman" w:hAnsi="Times New Roman" w:cs="Times New Roman"/>
          <w:sz w:val="28"/>
          <w:szCs w:val="28"/>
        </w:rPr>
        <w:t xml:space="preserve"> исключением льготы государственным учреждениям по управлению дорожным хозяйством области –</w:t>
      </w:r>
      <w:r w:rsidR="000A14BD"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7 214,0 тыс. рублей, установлением ставки в размере 5,0 рублей на транспортные средства, являющиеся в собственности вторыми и более автомобилями легковыми с мощностью двигателя до 100 л.с. – 1 930,0 тыс. рублей,</w:t>
      </w:r>
      <w:r w:rsidR="000A14BD"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 xml:space="preserve">включением в объекты налогообложения транспортных средств с наиболее мощными двигателями – 2 089,0 тыс. рублей, увеличением налоговых ставок по отдельным категориям транспортных средств (мотоциклы, катера, яхты) – 23,0 тыс. рублей). </w:t>
      </w:r>
    </w:p>
    <w:p w:rsidR="001114E1" w:rsidRPr="00686477" w:rsidRDefault="005723EF" w:rsidP="008232F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С учетом прогнозируемого коэффициента собираемости (91,3%) к</w:t>
      </w:r>
      <w:r w:rsidR="001114E1" w:rsidRPr="00686477">
        <w:rPr>
          <w:rFonts w:ascii="Times New Roman" w:eastAsia="Times New Roman" w:hAnsi="Times New Roman" w:cs="Times New Roman"/>
          <w:sz w:val="28"/>
          <w:szCs w:val="28"/>
        </w:rPr>
        <w:t xml:space="preserve">орректирующая сумма поступлений, учитывающая изменения налогового законодательства, </w:t>
      </w:r>
      <w:r w:rsidR="009D6357" w:rsidRPr="00686477">
        <w:rPr>
          <w:rFonts w:ascii="Times New Roman" w:eastAsia="Times New Roman" w:hAnsi="Times New Roman" w:cs="Times New Roman"/>
          <w:sz w:val="28"/>
          <w:szCs w:val="28"/>
        </w:rPr>
        <w:t>составила</w:t>
      </w:r>
      <w:r w:rsidR="001114E1" w:rsidRPr="00686477">
        <w:rPr>
          <w:rFonts w:ascii="Times New Roman" w:eastAsia="Times New Roman" w:hAnsi="Times New Roman" w:cs="Times New Roman"/>
          <w:sz w:val="28"/>
          <w:szCs w:val="28"/>
        </w:rPr>
        <w:t xml:space="preserve"> 38 349,0 тыс. рублей.</w:t>
      </w:r>
    </w:p>
    <w:p w:rsidR="001114E1" w:rsidRPr="00686477" w:rsidRDefault="001114E1" w:rsidP="008232F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В расчете прогнозных поступлений по </w:t>
      </w:r>
      <w:r w:rsidRPr="00686477">
        <w:rPr>
          <w:rFonts w:ascii="Times New Roman" w:eastAsia="Times New Roman" w:hAnsi="Times New Roman" w:cs="Times New Roman"/>
          <w:i/>
          <w:sz w:val="28"/>
          <w:szCs w:val="28"/>
        </w:rPr>
        <w:t>транспортному налогу с физических лиц</w:t>
      </w:r>
      <w:r w:rsidRPr="00686477">
        <w:rPr>
          <w:rFonts w:ascii="Times New Roman" w:eastAsia="Times New Roman" w:hAnsi="Times New Roman" w:cs="Times New Roman"/>
          <w:sz w:val="28"/>
          <w:szCs w:val="28"/>
        </w:rPr>
        <w:t xml:space="preserve"> в соответствии с Методикой УФНС по Оренбургской области учтена корректирующая сумма поступлений за счет: отмены налогового вычета в отношении транспортных средств, имеющих разрешенную максимальную массу свыше 12 тонн, зарегистрированных в реестре транспортных средств системы взимания платы (10 826,0 тыс. рублей),</w:t>
      </w:r>
      <w:r w:rsidR="000A14BD"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установления ставки в размере 5,0 рублей на транспортные средства, являющиеся в собственности вторыми и более автомобилями легковыми с мощностью двигателя до 100 л.с. (57 482,0 тыс. рублей), включения в объекты налогообложения транспортных средств с наиболее мощными двигателями (14 733,0 тыс. рублей), отмены льготы многодетным семьям в отношении мотоциклов и мотороллеров с мощностью двигателя свыше 40</w:t>
      </w:r>
      <w:r w:rsidR="001C76FF"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л.с. (16,0 тыс. рублей), увеличения ставок по отдельным категориям транспортных средств (514,0 тыс. рублей). За счет установления льготы многодетным семьям в отношении легковых автомобилей с мощностью двигателя до 250 л.с. и грузовых автомобилей с мощностью свыше 200 л.с. до 250 л.с. выпадающие доходы областного бюджета составят 5 047,0 тыс. рублей.</w:t>
      </w:r>
      <w:r w:rsidR="000A14BD" w:rsidRPr="00686477">
        <w:rPr>
          <w:rFonts w:ascii="Times New Roman" w:eastAsia="Times New Roman" w:hAnsi="Times New Roman" w:cs="Times New Roman"/>
          <w:sz w:val="28"/>
          <w:szCs w:val="28"/>
        </w:rPr>
        <w:t xml:space="preserve"> </w:t>
      </w:r>
    </w:p>
    <w:p w:rsidR="001114E1" w:rsidRPr="00686477" w:rsidRDefault="001114E1" w:rsidP="008232F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С учетом прогнозируемого коэффициента собираемости (88,6%) корректирующая сумма поступлений, учитывающая изменения налогового законодательства, составляет 69 572,0 тыс. рублей.</w:t>
      </w:r>
    </w:p>
    <w:p w:rsidR="001114E1" w:rsidRPr="00686477" w:rsidRDefault="001114E1" w:rsidP="008232FE">
      <w:pPr>
        <w:spacing w:after="0" w:line="240" w:lineRule="auto"/>
        <w:ind w:firstLine="709"/>
        <w:jc w:val="both"/>
        <w:rPr>
          <w:rFonts w:ascii="Times New Roman" w:eastAsia="Times New Roman" w:hAnsi="Times New Roman" w:cs="Times New Roman"/>
          <w:sz w:val="28"/>
          <w:szCs w:val="28"/>
        </w:rPr>
      </w:pPr>
    </w:p>
    <w:p w:rsidR="001114E1" w:rsidRPr="00686477" w:rsidRDefault="001114E1" w:rsidP="008232FE">
      <w:pPr>
        <w:widowControl w:val="0"/>
        <w:tabs>
          <w:tab w:val="left" w:pos="900"/>
        </w:tabs>
        <w:overflowPunct w:val="0"/>
        <w:autoSpaceDE w:val="0"/>
        <w:autoSpaceDN w:val="0"/>
        <w:adjustRightInd w:val="0"/>
        <w:spacing w:after="0" w:line="240" w:lineRule="auto"/>
        <w:ind w:firstLine="709"/>
        <w:jc w:val="center"/>
        <w:rPr>
          <w:rFonts w:ascii="Times New Roman" w:eastAsia="Times New Roman" w:hAnsi="Times New Roman" w:cs="Times New Roman"/>
          <w:b/>
          <w:sz w:val="28"/>
          <w:szCs w:val="28"/>
        </w:rPr>
      </w:pPr>
      <w:r w:rsidRPr="00686477">
        <w:rPr>
          <w:rFonts w:ascii="Times New Roman" w:eastAsia="Times New Roman" w:hAnsi="Times New Roman" w:cs="Times New Roman"/>
          <w:b/>
          <w:sz w:val="28"/>
          <w:szCs w:val="28"/>
        </w:rPr>
        <w:t>Налог на игорный бизнес</w:t>
      </w:r>
    </w:p>
    <w:p w:rsidR="001114E1" w:rsidRPr="00686477" w:rsidRDefault="001114E1" w:rsidP="008232F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Прогноз поступлений по налогу на игорный бизнес в каждом из трех лет предстоящего планового периода составляет 6 048,0 тыс. рублей, или 94,4% к ожидаемому исполнению за 2019 год (6 406,0 тыс. рублей). </w:t>
      </w:r>
    </w:p>
    <w:p w:rsidR="001114E1" w:rsidRPr="00686477" w:rsidRDefault="001114E1" w:rsidP="008232FE">
      <w:pPr>
        <w:tabs>
          <w:tab w:val="left" w:pos="993"/>
        </w:tabs>
        <w:spacing w:after="0" w:line="240" w:lineRule="auto"/>
        <w:ind w:firstLine="709"/>
        <w:contextualSpacing/>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В соответствии с Методикой прогнозирования УФНС по Оренбургской области расчет поступлений налога на игорный бизнес произведен исходя из </w:t>
      </w:r>
      <w:r w:rsidRPr="00686477">
        <w:rPr>
          <w:rFonts w:ascii="Times New Roman" w:eastAsia="Times New Roman" w:hAnsi="Times New Roman" w:cs="Times New Roman"/>
          <w:sz w:val="28"/>
          <w:szCs w:val="28"/>
        </w:rPr>
        <w:lastRenderedPageBreak/>
        <w:t>прогнозируемого количества пунктов приема ставок букмекерских контор в количестве 36 единиц</w:t>
      </w:r>
      <w:r w:rsidR="000A14BD"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 xml:space="preserve">и налоговой ставки, установленной Законом Оренбургской области «О ставках налога на игорный бизнес», в размере 14,0 тыс. рублей. </w:t>
      </w:r>
    </w:p>
    <w:p w:rsidR="001114E1" w:rsidRPr="00686477" w:rsidRDefault="001114E1" w:rsidP="008232FE">
      <w:pPr>
        <w:tabs>
          <w:tab w:val="left" w:pos="993"/>
        </w:tabs>
        <w:spacing w:after="0" w:line="240" w:lineRule="auto"/>
        <w:ind w:firstLine="709"/>
        <w:contextualSpacing/>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Количество объектов игорного бизнеса запланировано на уровне прогнозного показателя на 2019 год. Счетная палата обращает внимание, что по данным УФНС по Оренбургской области в 2019 году фактическое количество пунктов приема ставок букмекерских контор увеличилось (на 01.10.2019 – 41 единица), что может обеспечить небольшой прирост поступлений относительно прогнозируемых в случае сохранения количества объектов в прогнозном периоде на уровне текущего года.</w:t>
      </w:r>
    </w:p>
    <w:p w:rsidR="001114E1" w:rsidRPr="00686477" w:rsidRDefault="001114E1" w:rsidP="008232FE">
      <w:pPr>
        <w:tabs>
          <w:tab w:val="left" w:pos="993"/>
        </w:tabs>
        <w:spacing w:after="0" w:line="240" w:lineRule="auto"/>
        <w:ind w:firstLine="709"/>
        <w:contextualSpacing/>
        <w:jc w:val="both"/>
        <w:rPr>
          <w:rFonts w:ascii="Times New Roman" w:eastAsia="Times New Roman" w:hAnsi="Times New Roman" w:cs="Times New Roman"/>
          <w:sz w:val="8"/>
          <w:szCs w:val="8"/>
        </w:rPr>
      </w:pPr>
    </w:p>
    <w:p w:rsidR="001114E1" w:rsidRPr="00686477" w:rsidRDefault="001114E1" w:rsidP="008232FE">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686477">
        <w:rPr>
          <w:rFonts w:ascii="Times New Roman" w:eastAsia="Times New Roman" w:hAnsi="Times New Roman" w:cs="Times New Roman"/>
          <w:i/>
          <w:sz w:val="24"/>
          <w:szCs w:val="24"/>
          <w:u w:val="single"/>
        </w:rPr>
        <w:t>Справочно</w:t>
      </w:r>
      <w:r w:rsidRPr="00686477">
        <w:rPr>
          <w:rFonts w:ascii="Times New Roman" w:eastAsia="Times New Roman" w:hAnsi="Times New Roman" w:cs="Times New Roman"/>
          <w:i/>
          <w:sz w:val="24"/>
          <w:szCs w:val="24"/>
        </w:rPr>
        <w:t xml:space="preserve">: </w:t>
      </w:r>
      <w:r w:rsidR="009E4BC9" w:rsidRPr="00686477">
        <w:rPr>
          <w:rFonts w:ascii="Times New Roman" w:eastAsia="Times New Roman" w:hAnsi="Times New Roman" w:cs="Times New Roman"/>
          <w:i/>
          <w:sz w:val="24"/>
          <w:szCs w:val="24"/>
        </w:rPr>
        <w:t>п</w:t>
      </w:r>
      <w:r w:rsidRPr="00686477">
        <w:rPr>
          <w:rFonts w:ascii="Times New Roman" w:eastAsia="Times New Roman" w:hAnsi="Times New Roman" w:cs="Times New Roman"/>
          <w:i/>
          <w:sz w:val="24"/>
          <w:szCs w:val="24"/>
        </w:rPr>
        <w:t>о состоянию на 01.10.2019 поступления в областной бюджет по налогу на игорный бизнес составили 4 662,0 тыс. рублей,</w:t>
      </w:r>
      <w:r w:rsidR="000A14BD" w:rsidRPr="00686477">
        <w:rPr>
          <w:rFonts w:ascii="Times New Roman" w:eastAsia="Times New Roman" w:hAnsi="Times New Roman" w:cs="Times New Roman"/>
          <w:i/>
          <w:sz w:val="24"/>
          <w:szCs w:val="24"/>
        </w:rPr>
        <w:t xml:space="preserve"> </w:t>
      </w:r>
      <w:r w:rsidRPr="00686477">
        <w:rPr>
          <w:rFonts w:ascii="Times New Roman" w:eastAsia="Times New Roman" w:hAnsi="Times New Roman" w:cs="Times New Roman"/>
          <w:i/>
          <w:sz w:val="24"/>
          <w:szCs w:val="24"/>
        </w:rPr>
        <w:t>или 107,9% к поступлениям за 9</w:t>
      </w:r>
      <w:r w:rsidR="004D67D6" w:rsidRPr="00686477">
        <w:rPr>
          <w:rFonts w:ascii="Times New Roman" w:eastAsia="Times New Roman" w:hAnsi="Times New Roman" w:cs="Times New Roman"/>
          <w:i/>
          <w:sz w:val="24"/>
          <w:szCs w:val="24"/>
        </w:rPr>
        <w:t> </w:t>
      </w:r>
      <w:r w:rsidRPr="00686477">
        <w:rPr>
          <w:rFonts w:ascii="Times New Roman" w:eastAsia="Times New Roman" w:hAnsi="Times New Roman" w:cs="Times New Roman"/>
          <w:i/>
          <w:sz w:val="24"/>
          <w:szCs w:val="24"/>
        </w:rPr>
        <w:t xml:space="preserve">месяцев 2018 года и 77,1% к утвержденным на 2019 год бюджетным назначениям. </w:t>
      </w:r>
    </w:p>
    <w:p w:rsidR="001114E1" w:rsidRPr="00686477" w:rsidRDefault="001114E1" w:rsidP="008232FE">
      <w:pPr>
        <w:tabs>
          <w:tab w:val="left" w:pos="993"/>
        </w:tabs>
        <w:spacing w:after="0" w:line="240" w:lineRule="auto"/>
        <w:ind w:firstLine="709"/>
        <w:contextualSpacing/>
        <w:jc w:val="both"/>
        <w:rPr>
          <w:rFonts w:ascii="Times New Roman" w:eastAsia="Times New Roman" w:hAnsi="Times New Roman" w:cs="Times New Roman"/>
          <w:sz w:val="28"/>
          <w:szCs w:val="28"/>
        </w:rPr>
      </w:pPr>
    </w:p>
    <w:p w:rsidR="001114E1" w:rsidRPr="00686477" w:rsidRDefault="001114E1" w:rsidP="008232FE">
      <w:pPr>
        <w:spacing w:after="0" w:line="240" w:lineRule="auto"/>
        <w:ind w:firstLine="709"/>
        <w:jc w:val="center"/>
        <w:rPr>
          <w:rFonts w:ascii="Times New Roman" w:eastAsia="Times New Roman" w:hAnsi="Times New Roman" w:cs="Times New Roman"/>
          <w:b/>
          <w:sz w:val="24"/>
          <w:szCs w:val="24"/>
        </w:rPr>
      </w:pPr>
      <w:r w:rsidRPr="00686477">
        <w:rPr>
          <w:rFonts w:ascii="Times New Roman" w:eastAsia="Times New Roman" w:hAnsi="Times New Roman" w:cs="Times New Roman"/>
          <w:b/>
          <w:sz w:val="24"/>
          <w:szCs w:val="24"/>
        </w:rPr>
        <w:t>НАЛОГИ, СБОРЫ И РЕГУЛЯРНЫЕ ПЛАТЕЖИ ЗА ПОЛЬЗОВАНИЕ</w:t>
      </w:r>
    </w:p>
    <w:p w:rsidR="001114E1" w:rsidRPr="00686477" w:rsidRDefault="001114E1" w:rsidP="008232FE">
      <w:pPr>
        <w:spacing w:after="0" w:line="240" w:lineRule="auto"/>
        <w:ind w:firstLine="709"/>
        <w:jc w:val="center"/>
        <w:rPr>
          <w:rFonts w:ascii="Times New Roman" w:eastAsia="Times New Roman" w:hAnsi="Times New Roman" w:cs="Times New Roman"/>
          <w:b/>
          <w:sz w:val="24"/>
          <w:szCs w:val="24"/>
        </w:rPr>
      </w:pPr>
      <w:r w:rsidRPr="00686477">
        <w:rPr>
          <w:rFonts w:ascii="Times New Roman" w:eastAsia="Times New Roman" w:hAnsi="Times New Roman" w:cs="Times New Roman"/>
          <w:b/>
          <w:sz w:val="24"/>
          <w:szCs w:val="24"/>
        </w:rPr>
        <w:t>ПРИРОДНЫМИ РЕСУРСАМИ</w:t>
      </w:r>
    </w:p>
    <w:p w:rsidR="001114E1" w:rsidRPr="00686477" w:rsidRDefault="001114E1" w:rsidP="008232FE">
      <w:pPr>
        <w:spacing w:after="0" w:line="240" w:lineRule="auto"/>
        <w:ind w:firstLine="709"/>
        <w:jc w:val="center"/>
        <w:rPr>
          <w:rFonts w:ascii="Times New Roman" w:eastAsia="Times New Roman" w:hAnsi="Times New Roman" w:cs="Times New Roman"/>
          <w:sz w:val="28"/>
          <w:szCs w:val="28"/>
        </w:rPr>
      </w:pPr>
      <w:r w:rsidRPr="00686477">
        <w:rPr>
          <w:rFonts w:ascii="Times New Roman" w:eastAsia="Times New Roman" w:hAnsi="Times New Roman" w:cs="Times New Roman"/>
          <w:b/>
          <w:bCs/>
          <w:sz w:val="28"/>
          <w:szCs w:val="28"/>
        </w:rPr>
        <w:t>Налог на добычу полезных ископаемых</w:t>
      </w:r>
    </w:p>
    <w:p w:rsidR="001114E1" w:rsidRPr="00686477" w:rsidRDefault="001114E1" w:rsidP="008232F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Поступления на 2020 год предусмотрены Законопроектом в размере 799 984,0 тыс. рублей, что составляет 93,7% к утвержденным на 2019 год бюджетным назначениям (853 938,0 тыс. рублей) и 97,5% к ожидаемому исполнению за текущий год (820 422,0 тыс. рублей). В 2021 году планового периода поступления прогнозируются в размере 824 102,0 тыс. рублей, или в размере 103,0% к 2020 году; в 2022 году – 763 992,0 тыс. рублей, или 92,7% к 2021 году. В структуре налоговых и неналоговых поступлений в 2020 году доля налога на добычу полезных ископаемых составит 1,0%.</w:t>
      </w:r>
    </w:p>
    <w:p w:rsidR="001114E1" w:rsidRPr="00686477" w:rsidRDefault="001114E1" w:rsidP="008232F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Более 90% поступлений приходится на поступления по подстатье </w:t>
      </w:r>
      <w:r w:rsidRPr="00686477">
        <w:rPr>
          <w:rFonts w:ascii="Times New Roman" w:eastAsia="Times New Roman" w:hAnsi="Times New Roman" w:cs="Times New Roman"/>
          <w:b/>
          <w:i/>
          <w:sz w:val="28"/>
          <w:szCs w:val="28"/>
        </w:rPr>
        <w:t>«Налог на добычу прочих полезных ископаемых (за исключением полезных ископаемых в виде природных алмазов)»</w:t>
      </w:r>
      <w:r w:rsidRPr="00686477">
        <w:rPr>
          <w:rFonts w:ascii="Times New Roman" w:eastAsia="Times New Roman" w:hAnsi="Times New Roman" w:cs="Times New Roman"/>
          <w:sz w:val="28"/>
          <w:szCs w:val="28"/>
        </w:rPr>
        <w:t>,</w:t>
      </w:r>
      <w:r w:rsidRPr="00686477">
        <w:rPr>
          <w:rFonts w:ascii="Times New Roman" w:eastAsia="Times New Roman" w:hAnsi="Times New Roman" w:cs="Times New Roman"/>
          <w:b/>
          <w:i/>
          <w:sz w:val="28"/>
          <w:szCs w:val="28"/>
        </w:rPr>
        <w:t xml:space="preserve"> </w:t>
      </w:r>
      <w:r w:rsidRPr="00686477">
        <w:rPr>
          <w:rFonts w:ascii="Times New Roman" w:eastAsia="Times New Roman" w:hAnsi="Times New Roman" w:cs="Times New Roman"/>
          <w:sz w:val="28"/>
          <w:szCs w:val="28"/>
        </w:rPr>
        <w:t>которые прогнозируются в следующих размерах: в 2020 году – 735 532,0 тыс. рублей, или 96,8% к ожидаемому исполнению в текущем году (759 622,0 тыс. рублей), в 2021 году – 751 973,0 тыс. рублей, или 102,2% к 2020 году, в 2022 году – 677 321,0 тыс. рублей, или 90,1% к 2021 году.</w:t>
      </w:r>
    </w:p>
    <w:p w:rsidR="001114E1" w:rsidRPr="00686477" w:rsidRDefault="001114E1" w:rsidP="008232FE">
      <w:pPr>
        <w:widowControl w:val="0"/>
        <w:autoSpaceDE w:val="0"/>
        <w:autoSpaceDN w:val="0"/>
        <w:adjustRightInd w:val="0"/>
        <w:spacing w:after="0" w:line="240" w:lineRule="auto"/>
        <w:ind w:firstLine="709"/>
        <w:jc w:val="both"/>
        <w:rPr>
          <w:rFonts w:ascii="Times New Roman" w:eastAsia="Times New Roman" w:hAnsi="Times New Roman" w:cs="Arial"/>
          <w:sz w:val="28"/>
          <w:szCs w:val="28"/>
        </w:rPr>
      </w:pPr>
      <w:r w:rsidRPr="00686477">
        <w:rPr>
          <w:rFonts w:ascii="Times New Roman" w:eastAsia="Times New Roman" w:hAnsi="Times New Roman" w:cs="Arial"/>
          <w:sz w:val="28"/>
          <w:szCs w:val="28"/>
        </w:rPr>
        <w:t>Согласно представленному расчету поступления планируются исходя из стоимости прогнозируемых объемов добычи полезных ископаемых (неметаллического сырья, используемого в основном в строительной индустрии, горнорудного неметаллического сырья, кондиционных руд черных металлов, кондиционных руд цветных металлов, минеральных вод и других полезных ископаемых), действующей налоговой ставки по видам полезных ископаемых и норматива зачисления в областной бюджет в размере 60,0%.</w:t>
      </w:r>
    </w:p>
    <w:p w:rsidR="001114E1" w:rsidRPr="00686477" w:rsidRDefault="001114E1" w:rsidP="008232FE">
      <w:pPr>
        <w:widowControl w:val="0"/>
        <w:autoSpaceDE w:val="0"/>
        <w:autoSpaceDN w:val="0"/>
        <w:adjustRightInd w:val="0"/>
        <w:spacing w:after="0" w:line="240" w:lineRule="auto"/>
        <w:ind w:firstLine="709"/>
        <w:jc w:val="both"/>
        <w:rPr>
          <w:rFonts w:ascii="Times New Roman" w:eastAsia="Times New Roman" w:hAnsi="Times New Roman" w:cs="Arial"/>
          <w:sz w:val="28"/>
          <w:szCs w:val="28"/>
        </w:rPr>
      </w:pPr>
      <w:r w:rsidRPr="00686477">
        <w:rPr>
          <w:rFonts w:ascii="Times New Roman" w:eastAsia="Times New Roman" w:hAnsi="Times New Roman" w:cs="Arial"/>
          <w:sz w:val="28"/>
          <w:szCs w:val="28"/>
        </w:rPr>
        <w:t>Снижение планируемых поступлений по данному доходному источнику относительно назначений 2019 года обусловлено уменьшением стоимости прогнозируемого объема добычи горнорудного неметаллического сырья и кондиционных руд цветных металлов.</w:t>
      </w:r>
    </w:p>
    <w:p w:rsidR="001114E1" w:rsidRPr="00686477" w:rsidRDefault="00E72F0C" w:rsidP="008232F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napToGrid w:val="0"/>
          <w:sz w:val="28"/>
          <w:szCs w:val="28"/>
        </w:rPr>
        <w:t>Поступления</w:t>
      </w:r>
      <w:r w:rsidR="001114E1" w:rsidRPr="00686477">
        <w:rPr>
          <w:rFonts w:ascii="Times New Roman" w:eastAsia="Times New Roman" w:hAnsi="Times New Roman" w:cs="Times New Roman"/>
          <w:snapToGrid w:val="0"/>
          <w:sz w:val="28"/>
          <w:szCs w:val="28"/>
        </w:rPr>
        <w:t xml:space="preserve"> по подстатье</w:t>
      </w:r>
      <w:r w:rsidR="001114E1" w:rsidRPr="00686477">
        <w:rPr>
          <w:rFonts w:ascii="Times New Roman" w:eastAsia="Times New Roman" w:hAnsi="Times New Roman" w:cs="Times New Roman"/>
          <w:b/>
          <w:i/>
          <w:sz w:val="28"/>
          <w:szCs w:val="28"/>
        </w:rPr>
        <w:t xml:space="preserve"> «Налог на добычу общераспространенных </w:t>
      </w:r>
      <w:r w:rsidR="001114E1" w:rsidRPr="00686477">
        <w:rPr>
          <w:rFonts w:ascii="Times New Roman" w:eastAsia="Times New Roman" w:hAnsi="Times New Roman" w:cs="Times New Roman"/>
          <w:b/>
          <w:i/>
          <w:sz w:val="28"/>
          <w:szCs w:val="28"/>
        </w:rPr>
        <w:lastRenderedPageBreak/>
        <w:t>полезных ископаемых»</w:t>
      </w:r>
      <w:r w:rsidR="001114E1" w:rsidRPr="00686477">
        <w:rPr>
          <w:rFonts w:ascii="Times New Roman" w:eastAsia="Times New Roman" w:hAnsi="Times New Roman" w:cs="Times New Roman"/>
          <w:sz w:val="28"/>
          <w:szCs w:val="28"/>
        </w:rPr>
        <w:t xml:space="preserve"> предусмотрены на 2020 год в размере 64 452,0 тыс. рублей, что составляет 89,0% к утвержденным на 2019 год бюджетным назначениям (72 395,0 тыс. рублей) и 106,0% к ожидаемому исполнению (60 800,0 тыс. рублей), на 2021 год – в размере 72 129,0 тыс. рублей, или 111,9% к 2020 году, в 2022 году – в размере 86 671,0 тыс. рублей, или 120,2% к 2021 году. </w:t>
      </w:r>
    </w:p>
    <w:p w:rsidR="001114E1" w:rsidRPr="00686477" w:rsidRDefault="001114E1" w:rsidP="008232FE">
      <w:pPr>
        <w:widowControl w:val="0"/>
        <w:autoSpaceDE w:val="0"/>
        <w:autoSpaceDN w:val="0"/>
        <w:adjustRightInd w:val="0"/>
        <w:spacing w:after="0" w:line="240" w:lineRule="auto"/>
        <w:ind w:firstLine="709"/>
        <w:jc w:val="both"/>
        <w:rPr>
          <w:rFonts w:ascii="Times New Roman" w:eastAsia="Times New Roman" w:hAnsi="Times New Roman" w:cs="Arial"/>
          <w:sz w:val="28"/>
          <w:szCs w:val="28"/>
        </w:rPr>
      </w:pPr>
      <w:r w:rsidRPr="00686477">
        <w:rPr>
          <w:rFonts w:ascii="Times New Roman" w:eastAsia="Times New Roman" w:hAnsi="Times New Roman" w:cs="Arial"/>
          <w:sz w:val="28"/>
          <w:szCs w:val="28"/>
        </w:rPr>
        <w:t>Согласно представленному расчету поступления планируются исходя из облагаемых налогом стоимости добытых общераспространенных полезных ископаемых (глина, известняк, мел, ПГС, песок, строительный камень), ставки налога в размере 5,5% и норматива отчислений в областной бюджет в размере 100%. Снижение планируемых поступлений по данному доходному источнику относительно назначений 2019 года обусловлено уменьшением облагаемой налогом стоимости добытого полезного ископаемого (строительный камень).</w:t>
      </w:r>
    </w:p>
    <w:p w:rsidR="001114E1" w:rsidRPr="00686477" w:rsidRDefault="001114E1" w:rsidP="008232FE">
      <w:pPr>
        <w:widowControl w:val="0"/>
        <w:autoSpaceDE w:val="0"/>
        <w:autoSpaceDN w:val="0"/>
        <w:adjustRightInd w:val="0"/>
        <w:spacing w:after="0" w:line="240" w:lineRule="auto"/>
        <w:ind w:firstLine="709"/>
        <w:jc w:val="both"/>
        <w:rPr>
          <w:rFonts w:ascii="Times New Roman" w:eastAsia="Times New Roman" w:hAnsi="Times New Roman" w:cs="Arial"/>
          <w:sz w:val="12"/>
          <w:szCs w:val="12"/>
        </w:rPr>
      </w:pPr>
    </w:p>
    <w:p w:rsidR="001114E1" w:rsidRPr="00686477" w:rsidRDefault="001114E1" w:rsidP="008232FE">
      <w:pPr>
        <w:widowControl w:val="0"/>
        <w:autoSpaceDE w:val="0"/>
        <w:autoSpaceDN w:val="0"/>
        <w:adjustRightInd w:val="0"/>
        <w:spacing w:after="0" w:line="240" w:lineRule="auto"/>
        <w:ind w:firstLine="709"/>
        <w:jc w:val="both"/>
        <w:rPr>
          <w:rFonts w:ascii="Times New Roman" w:eastAsia="Times New Roman" w:hAnsi="Times New Roman" w:cs="Times New Roman"/>
          <w:i/>
          <w:sz w:val="24"/>
          <w:szCs w:val="24"/>
        </w:rPr>
      </w:pPr>
      <w:r w:rsidRPr="00686477">
        <w:rPr>
          <w:rFonts w:ascii="Times New Roman" w:eastAsia="Times New Roman" w:hAnsi="Times New Roman" w:cs="Times New Roman"/>
          <w:i/>
          <w:sz w:val="24"/>
          <w:szCs w:val="24"/>
          <w:u w:val="single"/>
        </w:rPr>
        <w:t>Справочно</w:t>
      </w:r>
      <w:r w:rsidRPr="00686477">
        <w:rPr>
          <w:rFonts w:ascii="Times New Roman" w:eastAsia="Times New Roman" w:hAnsi="Times New Roman" w:cs="Times New Roman"/>
          <w:i/>
          <w:sz w:val="24"/>
          <w:szCs w:val="24"/>
        </w:rPr>
        <w:t xml:space="preserve">: </w:t>
      </w:r>
      <w:r w:rsidR="009E4BC9" w:rsidRPr="00686477">
        <w:rPr>
          <w:rFonts w:ascii="Times New Roman" w:eastAsia="Times New Roman" w:hAnsi="Times New Roman" w:cs="Times New Roman"/>
          <w:i/>
          <w:sz w:val="24"/>
          <w:szCs w:val="24"/>
        </w:rPr>
        <w:t>п</w:t>
      </w:r>
      <w:r w:rsidRPr="00686477">
        <w:rPr>
          <w:rFonts w:ascii="Times New Roman" w:eastAsia="Times New Roman" w:hAnsi="Times New Roman" w:cs="Times New Roman"/>
          <w:i/>
          <w:sz w:val="24"/>
          <w:szCs w:val="24"/>
        </w:rPr>
        <w:t>о состоянию на 01.10.2019 поступления в областной бюджет по налогу на добычу общераспространенных полезных ископаемых составили 39 980,0 тыс. рублей,</w:t>
      </w:r>
      <w:r w:rsidR="000A14BD" w:rsidRPr="00686477">
        <w:rPr>
          <w:rFonts w:ascii="Times New Roman" w:eastAsia="Times New Roman" w:hAnsi="Times New Roman" w:cs="Times New Roman"/>
          <w:i/>
          <w:sz w:val="24"/>
          <w:szCs w:val="24"/>
        </w:rPr>
        <w:t xml:space="preserve"> </w:t>
      </w:r>
      <w:r w:rsidRPr="00686477">
        <w:rPr>
          <w:rFonts w:ascii="Times New Roman" w:eastAsia="Times New Roman" w:hAnsi="Times New Roman" w:cs="Times New Roman"/>
          <w:i/>
          <w:sz w:val="24"/>
          <w:szCs w:val="24"/>
        </w:rPr>
        <w:t xml:space="preserve">или 86,2% к поступлениям за 9 месяцев 2018 года и 55,2% к утвержденным на 2019 год бюджетным назначениям. </w:t>
      </w:r>
    </w:p>
    <w:p w:rsidR="001114E1" w:rsidRPr="00686477" w:rsidRDefault="001114E1" w:rsidP="008232FE">
      <w:pPr>
        <w:widowControl w:val="0"/>
        <w:autoSpaceDE w:val="0"/>
        <w:autoSpaceDN w:val="0"/>
        <w:adjustRightInd w:val="0"/>
        <w:spacing w:after="0" w:line="240" w:lineRule="auto"/>
        <w:ind w:firstLine="709"/>
        <w:jc w:val="both"/>
        <w:rPr>
          <w:rFonts w:ascii="Times New Roman" w:eastAsia="Times New Roman" w:hAnsi="Times New Roman" w:cs="Arial"/>
          <w:sz w:val="12"/>
          <w:szCs w:val="12"/>
        </w:rPr>
      </w:pPr>
    </w:p>
    <w:p w:rsidR="001114E1" w:rsidRPr="00686477" w:rsidRDefault="001114E1" w:rsidP="008232FE">
      <w:pPr>
        <w:widowControl w:val="0"/>
        <w:autoSpaceDE w:val="0"/>
        <w:autoSpaceDN w:val="0"/>
        <w:adjustRightInd w:val="0"/>
        <w:spacing w:after="0" w:line="240" w:lineRule="auto"/>
        <w:ind w:firstLine="709"/>
        <w:jc w:val="both"/>
        <w:rPr>
          <w:rFonts w:ascii="Times New Roman" w:eastAsia="Times New Roman" w:hAnsi="Times New Roman" w:cs="Arial"/>
          <w:sz w:val="28"/>
          <w:szCs w:val="28"/>
        </w:rPr>
      </w:pPr>
      <w:r w:rsidRPr="00686477">
        <w:rPr>
          <w:rFonts w:ascii="Times New Roman" w:eastAsia="Times New Roman" w:hAnsi="Times New Roman" w:cs="Arial"/>
          <w:sz w:val="28"/>
          <w:szCs w:val="28"/>
        </w:rPr>
        <w:t>Согласно информации, представленной УФНС по Оренбургской области в пояснение причин снижения поступлений, в 2019 году уменьшились объемы добычи у ряда организаций (вследствие снижения спроса на поставку товара;</w:t>
      </w:r>
      <w:r w:rsidR="000A14BD" w:rsidRPr="00686477">
        <w:rPr>
          <w:rFonts w:ascii="Times New Roman" w:eastAsia="Times New Roman" w:hAnsi="Times New Roman" w:cs="Arial"/>
          <w:sz w:val="28"/>
          <w:szCs w:val="28"/>
        </w:rPr>
        <w:t xml:space="preserve"> </w:t>
      </w:r>
      <w:r w:rsidRPr="00686477">
        <w:rPr>
          <w:rFonts w:ascii="Times New Roman" w:eastAsia="Times New Roman" w:hAnsi="Times New Roman" w:cs="Arial"/>
          <w:sz w:val="28"/>
          <w:szCs w:val="28"/>
        </w:rPr>
        <w:t>ввиду ремонта оборудования) и снизилась стоимость добытого полезного ископаемого. Кроме того, объем поступлений в 2018 году сложился выше за счет</w:t>
      </w:r>
      <w:r w:rsidR="000A14BD" w:rsidRPr="00686477">
        <w:rPr>
          <w:rFonts w:ascii="Times New Roman" w:eastAsia="Times New Roman" w:hAnsi="Times New Roman" w:cs="Arial"/>
          <w:sz w:val="28"/>
          <w:szCs w:val="28"/>
        </w:rPr>
        <w:t xml:space="preserve"> </w:t>
      </w:r>
      <w:r w:rsidRPr="00686477">
        <w:rPr>
          <w:rFonts w:ascii="Times New Roman" w:eastAsia="Times New Roman" w:hAnsi="Times New Roman" w:cs="Arial"/>
          <w:sz w:val="28"/>
          <w:szCs w:val="28"/>
        </w:rPr>
        <w:t>платежей, поступивших в уплату задолженности прошлых лет.</w:t>
      </w:r>
    </w:p>
    <w:p w:rsidR="001114E1" w:rsidRPr="00686477" w:rsidRDefault="001114E1" w:rsidP="008232FE">
      <w:pPr>
        <w:spacing w:after="0" w:line="240" w:lineRule="auto"/>
        <w:ind w:firstLine="709"/>
        <w:jc w:val="both"/>
        <w:rPr>
          <w:rFonts w:ascii="Times New Roman" w:eastAsia="Times New Roman" w:hAnsi="Times New Roman" w:cs="Times New Roman"/>
          <w:sz w:val="24"/>
          <w:szCs w:val="24"/>
        </w:rPr>
      </w:pPr>
      <w:r w:rsidRPr="00686477">
        <w:rPr>
          <w:rFonts w:ascii="Times New Roman" w:eastAsia="Times New Roman" w:hAnsi="Times New Roman" w:cs="Times New Roman"/>
          <w:sz w:val="28"/>
          <w:szCs w:val="28"/>
        </w:rPr>
        <w:t xml:space="preserve">Бюджетные назначения по </w:t>
      </w:r>
      <w:r w:rsidRPr="00686477">
        <w:rPr>
          <w:rFonts w:ascii="Times New Roman" w:eastAsia="Times New Roman" w:hAnsi="Times New Roman" w:cs="Times New Roman"/>
          <w:b/>
          <w:i/>
          <w:sz w:val="28"/>
          <w:szCs w:val="28"/>
        </w:rPr>
        <w:t>налогу на добычу ископаемых в виде угля</w:t>
      </w:r>
      <w:r w:rsidRPr="00686477">
        <w:rPr>
          <w:rFonts w:ascii="Times New Roman" w:eastAsia="Times New Roman" w:hAnsi="Times New Roman" w:cs="Times New Roman"/>
          <w:sz w:val="28"/>
          <w:szCs w:val="28"/>
        </w:rPr>
        <w:t xml:space="preserve"> не предусматриваются</w:t>
      </w:r>
      <w:r w:rsidRPr="00686477">
        <w:rPr>
          <w:rFonts w:ascii="Times New Roman" w:eastAsia="Times New Roman" w:hAnsi="Times New Roman" w:cs="Times New Roman"/>
          <w:sz w:val="24"/>
          <w:szCs w:val="24"/>
        </w:rPr>
        <w:t>.</w:t>
      </w:r>
    </w:p>
    <w:p w:rsidR="001114E1" w:rsidRPr="00686477" w:rsidRDefault="001114E1" w:rsidP="008232FE">
      <w:pPr>
        <w:spacing w:after="0" w:line="240" w:lineRule="auto"/>
        <w:ind w:firstLine="709"/>
        <w:jc w:val="both"/>
        <w:rPr>
          <w:rFonts w:ascii="Times New Roman" w:eastAsia="Times New Roman" w:hAnsi="Times New Roman" w:cs="Times New Roman"/>
          <w:b/>
          <w:sz w:val="24"/>
          <w:szCs w:val="24"/>
        </w:rPr>
      </w:pPr>
    </w:p>
    <w:p w:rsidR="001114E1" w:rsidRPr="00686477" w:rsidRDefault="001114E1" w:rsidP="008232FE">
      <w:pPr>
        <w:spacing w:after="0" w:line="240" w:lineRule="auto"/>
        <w:ind w:firstLine="709"/>
        <w:jc w:val="center"/>
        <w:rPr>
          <w:rFonts w:ascii="Times New Roman" w:eastAsia="Times New Roman" w:hAnsi="Times New Roman" w:cs="Times New Roman"/>
          <w:b/>
          <w:sz w:val="24"/>
          <w:szCs w:val="24"/>
        </w:rPr>
      </w:pPr>
      <w:r w:rsidRPr="00686477">
        <w:rPr>
          <w:rFonts w:ascii="Times New Roman" w:eastAsia="Times New Roman" w:hAnsi="Times New Roman" w:cs="Times New Roman"/>
          <w:b/>
          <w:sz w:val="24"/>
          <w:szCs w:val="24"/>
        </w:rPr>
        <w:t>ГОСУДАРСТВЕННАЯ ПОШЛИНА</w:t>
      </w:r>
    </w:p>
    <w:p w:rsidR="001114E1" w:rsidRPr="00686477" w:rsidRDefault="001114E1" w:rsidP="008232F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Прогноз поступлений по статье </w:t>
      </w:r>
      <w:r w:rsidRPr="00686477">
        <w:rPr>
          <w:rFonts w:ascii="Times New Roman" w:eastAsia="Times New Roman" w:hAnsi="Times New Roman" w:cs="Times New Roman"/>
          <w:b/>
          <w:sz w:val="28"/>
          <w:szCs w:val="28"/>
        </w:rPr>
        <w:t>«Государственная пошлина»</w:t>
      </w:r>
      <w:r w:rsidRPr="00686477">
        <w:rPr>
          <w:rFonts w:ascii="Times New Roman" w:eastAsia="Times New Roman" w:hAnsi="Times New Roman" w:cs="Times New Roman"/>
          <w:sz w:val="28"/>
          <w:szCs w:val="28"/>
        </w:rPr>
        <w:t xml:space="preserve"> </w:t>
      </w:r>
      <w:r w:rsidRPr="00686477">
        <w:rPr>
          <w:rFonts w:ascii="Times New Roman" w:hAnsi="Times New Roman" w:cs="Times New Roman"/>
          <w:sz w:val="28"/>
          <w:szCs w:val="28"/>
        </w:rPr>
        <w:t xml:space="preserve">на 2020 год составляет 56 532,0 тыс. рублей, или 43,3% к </w:t>
      </w:r>
      <w:r w:rsidRPr="00686477">
        <w:rPr>
          <w:rFonts w:ascii="Times New Roman" w:eastAsia="Times New Roman" w:hAnsi="Times New Roman" w:cs="Times New Roman"/>
          <w:sz w:val="28"/>
          <w:szCs w:val="28"/>
        </w:rPr>
        <w:t>утвержденным бюджетным назначениям на 2019 год (130 422,0 тыс. рублей) и 44,2% от ожидаемого исполнения (127 824,0 тыс. рублей), на 2021 год –</w:t>
      </w:r>
      <w:r w:rsidR="00E72F0C"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54 609,0 тыс. рублей, или 96,6% к 2020 году, на 2022 год – 53 686,0 тыс. рублей, или 98,3% к 2021году. Согласно Законопроекту п</w:t>
      </w:r>
      <w:r w:rsidRPr="00686477">
        <w:rPr>
          <w:rFonts w:ascii="Times New Roman" w:hAnsi="Times New Roman" w:cs="Times New Roman"/>
          <w:sz w:val="28"/>
          <w:szCs w:val="28"/>
        </w:rPr>
        <w:t>оступления</w:t>
      </w:r>
      <w:r w:rsidRPr="00686477">
        <w:rPr>
          <w:rFonts w:ascii="Times New Roman" w:eastAsia="Times New Roman" w:hAnsi="Times New Roman" w:cs="Times New Roman"/>
          <w:sz w:val="28"/>
          <w:szCs w:val="28"/>
        </w:rPr>
        <w:t xml:space="preserve"> в 2020 году по данной подгруппе доходов составляют небольшую долю в общем объеме собственных доходов – 0,1%</w:t>
      </w:r>
      <w:r w:rsidRPr="00686477">
        <w:rPr>
          <w:rFonts w:ascii="Times New Roman" w:hAnsi="Times New Roman" w:cs="Times New Roman"/>
          <w:sz w:val="28"/>
          <w:szCs w:val="28"/>
        </w:rPr>
        <w:t xml:space="preserve"> </w:t>
      </w:r>
      <w:r w:rsidRPr="00686477">
        <w:rPr>
          <w:rFonts w:ascii="Times New Roman" w:eastAsia="Times New Roman" w:hAnsi="Times New Roman" w:cs="Times New Roman"/>
          <w:sz w:val="28"/>
          <w:szCs w:val="28"/>
        </w:rPr>
        <w:t>(в 2019 году – 0,2%).</w:t>
      </w:r>
    </w:p>
    <w:p w:rsidR="001114E1" w:rsidRPr="00686477" w:rsidRDefault="001114E1" w:rsidP="008232FE">
      <w:pPr>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 xml:space="preserve">Снижение прогнозируемых поступлений </w:t>
      </w:r>
      <w:r w:rsidRPr="00686477">
        <w:rPr>
          <w:rFonts w:ascii="Times New Roman" w:eastAsia="Times New Roman" w:hAnsi="Times New Roman" w:cs="Times New Roman"/>
          <w:sz w:val="28"/>
          <w:szCs w:val="28"/>
        </w:rPr>
        <w:t xml:space="preserve">относительно 2019 года </w:t>
      </w:r>
      <w:r w:rsidRPr="00686477">
        <w:rPr>
          <w:rFonts w:ascii="Times New Roman" w:hAnsi="Times New Roman" w:cs="Times New Roman"/>
          <w:sz w:val="28"/>
          <w:szCs w:val="28"/>
        </w:rPr>
        <w:t>связано с планируемой передачей в бюджеты городских округов государственной пошлины за совершение федеральными органами исполнительной власти юридически значимых действий в случае подачи заявления и (или) документов, необходимых для их совершения, в электронной форме и выдачи документов через многофункциональный центр предоставления государственных и муниципальных услуг по нормативу 100</w:t>
      </w:r>
      <w:r w:rsidR="0012721A" w:rsidRPr="00686477">
        <w:rPr>
          <w:rFonts w:ascii="Times New Roman" w:hAnsi="Times New Roman" w:cs="Times New Roman"/>
          <w:sz w:val="28"/>
          <w:szCs w:val="28"/>
        </w:rPr>
        <w:t> </w:t>
      </w:r>
      <w:r w:rsidRPr="00686477">
        <w:rPr>
          <w:rFonts w:ascii="Times New Roman" w:hAnsi="Times New Roman" w:cs="Times New Roman"/>
          <w:sz w:val="28"/>
          <w:szCs w:val="28"/>
        </w:rPr>
        <w:t>процентов (в 2019 году норматив составляет</w:t>
      </w:r>
      <w:r w:rsidR="000B3618" w:rsidRPr="00686477">
        <w:rPr>
          <w:rFonts w:ascii="Times New Roman" w:hAnsi="Times New Roman" w:cs="Times New Roman"/>
          <w:sz w:val="28"/>
          <w:szCs w:val="28"/>
        </w:rPr>
        <w:t xml:space="preserve"> </w:t>
      </w:r>
      <w:r w:rsidRPr="00686477">
        <w:rPr>
          <w:rFonts w:ascii="Times New Roman" w:hAnsi="Times New Roman" w:cs="Times New Roman"/>
          <w:sz w:val="28"/>
          <w:szCs w:val="28"/>
        </w:rPr>
        <w:t>60%).</w:t>
      </w:r>
    </w:p>
    <w:p w:rsidR="001114E1" w:rsidRPr="00686477" w:rsidRDefault="001114E1" w:rsidP="008232F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lastRenderedPageBreak/>
        <w:t>Преобладающую долю в прогнозе поступлений государственной пошлины в целом (47,5%) занимает государственная пошлина за государственную регистрацию транспортных средств, запланированная на 2020 год в сумме 26 850,0 тыс. рублей, или 76,8% к назначениям 2019 года (34 962,0 тыс. рублей).</w:t>
      </w:r>
    </w:p>
    <w:p w:rsidR="001114E1" w:rsidRPr="00686477" w:rsidRDefault="001114E1" w:rsidP="008232F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Прогноз объема поступлений рассчитан главными администраторами доходов в разрезе каждого вида государственной пошлины: </w:t>
      </w:r>
      <w:r w:rsidRPr="00686477">
        <w:rPr>
          <w:rFonts w:ascii="Times New Roman" w:hAnsi="Times New Roman" w:cs="Times New Roman"/>
          <w:bCs/>
          <w:sz w:val="28"/>
          <w:szCs w:val="28"/>
        </w:rPr>
        <w:t xml:space="preserve">по четырем кодам государственной пошлины с понижением к </w:t>
      </w:r>
      <w:r w:rsidR="00E72F0C" w:rsidRPr="00686477">
        <w:rPr>
          <w:rFonts w:ascii="Times New Roman" w:hAnsi="Times New Roman" w:cs="Times New Roman"/>
          <w:bCs/>
          <w:sz w:val="28"/>
          <w:szCs w:val="28"/>
        </w:rPr>
        <w:t xml:space="preserve">бюджетным </w:t>
      </w:r>
      <w:r w:rsidRPr="00686477">
        <w:rPr>
          <w:rFonts w:ascii="Times New Roman" w:hAnsi="Times New Roman" w:cs="Times New Roman"/>
          <w:bCs/>
          <w:sz w:val="28"/>
          <w:szCs w:val="28"/>
        </w:rPr>
        <w:t xml:space="preserve">назначениям 2019 года, по трем кодам – на уровне </w:t>
      </w:r>
      <w:r w:rsidR="00E72F0C" w:rsidRPr="00686477">
        <w:rPr>
          <w:rFonts w:ascii="Times New Roman" w:hAnsi="Times New Roman" w:cs="Times New Roman"/>
          <w:bCs/>
          <w:sz w:val="28"/>
          <w:szCs w:val="28"/>
        </w:rPr>
        <w:t xml:space="preserve">назначений </w:t>
      </w:r>
      <w:r w:rsidRPr="00686477">
        <w:rPr>
          <w:rFonts w:ascii="Times New Roman" w:hAnsi="Times New Roman" w:cs="Times New Roman"/>
          <w:bCs/>
          <w:sz w:val="28"/>
          <w:szCs w:val="28"/>
        </w:rPr>
        <w:t>2019 года, по четырем кодам – с превышением, наибольшее из которых по госпошлине за выдачу специального разрешения на движение по автодорогам транспортных средств, осуществляющих перевозки опасных грузов (185,7%).</w:t>
      </w:r>
    </w:p>
    <w:p w:rsidR="001114E1" w:rsidRPr="00686477" w:rsidRDefault="001114E1" w:rsidP="008232FE">
      <w:pPr>
        <w:spacing w:after="0" w:line="240" w:lineRule="auto"/>
        <w:ind w:firstLine="709"/>
        <w:jc w:val="both"/>
      </w:pPr>
      <w:r w:rsidRPr="00686477">
        <w:rPr>
          <w:rFonts w:ascii="Times New Roman" w:hAnsi="Times New Roman" w:cs="Times New Roman"/>
          <w:bCs/>
          <w:sz w:val="28"/>
          <w:szCs w:val="28"/>
        </w:rPr>
        <w:t>По шести кодам государственной пошлины представлены расчеты, содержащие прогнозируемое количество заявлений (обращений), предполагаемых к рассмотрению, размер ставки государственной пошлины за совершение юридически значимого действия и норматив зачисления в областной бюджет. По пяти кодам государственной пошлины представлены прогнозы, предусматривающие итоговое значение госпошлины (на основании сведений главных администраторов доходов: минстроя области, минсельхоза области, Управления Министерства юстиции Российской Федерации по Оренбургской области).</w:t>
      </w:r>
    </w:p>
    <w:p w:rsidR="001114E1" w:rsidRPr="00686477" w:rsidRDefault="001114E1" w:rsidP="008232FE">
      <w:pPr>
        <w:autoSpaceDE w:val="0"/>
        <w:autoSpaceDN w:val="0"/>
        <w:adjustRightInd w:val="0"/>
        <w:spacing w:after="0" w:line="240" w:lineRule="auto"/>
        <w:ind w:firstLine="709"/>
        <w:jc w:val="both"/>
        <w:rPr>
          <w:rFonts w:ascii="Times New Roman" w:eastAsia="Times New Roman" w:hAnsi="Times New Roman" w:cs="Times New Roman"/>
          <w:sz w:val="28"/>
          <w:szCs w:val="20"/>
        </w:rPr>
      </w:pPr>
    </w:p>
    <w:p w:rsidR="00D603A4" w:rsidRPr="00686477" w:rsidRDefault="00D603A4" w:rsidP="008232FE">
      <w:pPr>
        <w:widowControl w:val="0"/>
        <w:spacing w:after="0" w:line="240" w:lineRule="auto"/>
        <w:ind w:firstLine="709"/>
        <w:jc w:val="both"/>
        <w:rPr>
          <w:rFonts w:ascii="Times New Roman" w:eastAsia="Times New Roman" w:hAnsi="Times New Roman" w:cs="Times New Roman"/>
          <w:sz w:val="28"/>
          <w:szCs w:val="28"/>
          <w:lang w:eastAsia="ar-SA"/>
        </w:rPr>
      </w:pPr>
      <w:r w:rsidRPr="00686477">
        <w:rPr>
          <w:rFonts w:ascii="Times New Roman" w:hAnsi="Times New Roman" w:cs="Times New Roman"/>
          <w:sz w:val="28"/>
          <w:szCs w:val="28"/>
        </w:rPr>
        <w:t xml:space="preserve">Объем </w:t>
      </w:r>
      <w:r w:rsidRPr="00686477">
        <w:rPr>
          <w:rFonts w:ascii="Times New Roman" w:hAnsi="Times New Roman" w:cs="Times New Roman"/>
          <w:b/>
          <w:sz w:val="28"/>
          <w:szCs w:val="28"/>
        </w:rPr>
        <w:t>неналоговых доходов</w:t>
      </w:r>
      <w:r w:rsidRPr="00686477">
        <w:rPr>
          <w:rFonts w:ascii="Times New Roman" w:hAnsi="Times New Roman" w:cs="Times New Roman"/>
          <w:sz w:val="28"/>
          <w:szCs w:val="28"/>
        </w:rPr>
        <w:t xml:space="preserve"> областного бюджета установлен Законопроектом на 2020 год в размере 1 400 602,0 тыс. рублей, на 2021 год – 1 388 534,0 тыс. рублей, на 2021 год – 1 391 589,0 тыс. рублей. Удельный вес неналоговых доходов в общем объеме прогнозируемых налоговых и неналоговых доходов областного бюджета составляет в 2020 году – 1,8%, в 2021 году – 1,7%, в 2022 году – 1,6% (соответствующая доля в 2019 году – 1,6%).</w:t>
      </w:r>
    </w:p>
    <w:p w:rsidR="00D603A4" w:rsidRPr="00686477" w:rsidRDefault="00D603A4" w:rsidP="008232FE">
      <w:pPr>
        <w:widowControl w:val="0"/>
        <w:autoSpaceDE w:val="0"/>
        <w:autoSpaceDN w:val="0"/>
        <w:adjustRightInd w:val="0"/>
        <w:spacing w:after="0" w:line="240" w:lineRule="auto"/>
        <w:ind w:firstLine="709"/>
        <w:jc w:val="both"/>
        <w:rPr>
          <w:rFonts w:ascii="Times New Roman" w:eastAsia="Times New Roman" w:hAnsi="Times New Roman" w:cs="Times New Roman"/>
          <w:b/>
          <w:caps/>
          <w:sz w:val="24"/>
          <w:szCs w:val="24"/>
        </w:rPr>
      </w:pPr>
      <w:r w:rsidRPr="00686477">
        <w:rPr>
          <w:rFonts w:ascii="Times New Roman" w:eastAsia="Times New Roman" w:hAnsi="Times New Roman" w:cs="Times New Roman"/>
          <w:sz w:val="28"/>
          <w:szCs w:val="28"/>
          <w:lang w:eastAsia="ar-SA"/>
        </w:rPr>
        <w:t>Согласно Методике формирования областного бюджета неналоговые доходы, подлежащие зачислению в областной бюджет, определены на основании сведений, представленных главными администраторами (администраторами) доходов. В соответствии со статьей 160.1 Бюджетного кодекса РФ главные администраторы (администраторы) доходов бюджета утверждают методику прогнозирования поступлений доходов в бюджет в соответствии с общими требованиями к такой методике, установленными Постановлением Правительства РФ от 23.06.2016 № 574.</w:t>
      </w:r>
    </w:p>
    <w:p w:rsidR="00D603A4" w:rsidRPr="00686477" w:rsidRDefault="00D603A4" w:rsidP="008232FE">
      <w:pPr>
        <w:widowControl w:val="0"/>
        <w:spacing w:after="0" w:line="240" w:lineRule="auto"/>
        <w:ind w:firstLine="709"/>
        <w:mirrorIndents/>
        <w:jc w:val="both"/>
        <w:rPr>
          <w:rFonts w:ascii="Times New Roman" w:hAnsi="Times New Roman" w:cs="Times New Roman"/>
          <w:sz w:val="28"/>
          <w:szCs w:val="28"/>
        </w:rPr>
      </w:pPr>
      <w:r w:rsidRPr="00686477">
        <w:rPr>
          <w:rFonts w:ascii="Times New Roman" w:eastAsia="Times New Roman" w:hAnsi="Times New Roman" w:cs="Times New Roman"/>
          <w:sz w:val="28"/>
          <w:szCs w:val="28"/>
          <w:lang w:eastAsia="ar-SA"/>
        </w:rPr>
        <w:t xml:space="preserve">По итогам 2019 года ожидается восстановление положительной динамики поступления </w:t>
      </w:r>
      <w:r w:rsidRPr="00686477">
        <w:rPr>
          <w:rFonts w:ascii="Times New Roman" w:hAnsi="Times New Roman" w:cs="Times New Roman"/>
          <w:sz w:val="28"/>
          <w:szCs w:val="28"/>
        </w:rPr>
        <w:t>неналоговых доходов в областной бюджет. По сравнению с поступлением неналоговых доходов за 2018 год ожидается рост неналоговых доходов на 24,9% (на 268 499,4 тыс. рублей) за счет увеличения поступления доходов от использования государственного имущества на 79,4%, платежей при пользовании природными ресурсами – на 17,7%, административных платежей и сборов – на 16,1%, штрафов, санкций, возмещения ущерба – на 8,5%.</w:t>
      </w:r>
    </w:p>
    <w:p w:rsidR="003C414B" w:rsidRPr="00686477" w:rsidRDefault="003C414B" w:rsidP="003C414B">
      <w:pPr>
        <w:widowControl w:val="0"/>
        <w:spacing w:after="0" w:line="240" w:lineRule="auto"/>
        <w:ind w:firstLine="709"/>
        <w:mirrorIndents/>
        <w:jc w:val="right"/>
        <w:rPr>
          <w:rFonts w:ascii="Times New Roman" w:hAnsi="Times New Roman" w:cs="Times New Roman"/>
          <w:sz w:val="28"/>
          <w:szCs w:val="28"/>
        </w:rPr>
      </w:pPr>
      <w:r w:rsidRPr="00686477">
        <w:rPr>
          <w:rFonts w:ascii="Times New Roman" w:hAnsi="Times New Roman" w:cs="Times New Roman"/>
          <w:sz w:val="28"/>
          <w:szCs w:val="28"/>
        </w:rPr>
        <w:lastRenderedPageBreak/>
        <w:t>Диаграмма 2</w:t>
      </w:r>
    </w:p>
    <w:p w:rsidR="003C414B" w:rsidRPr="00686477" w:rsidRDefault="003C414B" w:rsidP="00097003">
      <w:pPr>
        <w:widowControl w:val="0"/>
        <w:spacing w:after="0" w:line="240" w:lineRule="auto"/>
        <w:mirrorIndents/>
        <w:jc w:val="center"/>
        <w:rPr>
          <w:rFonts w:ascii="Times New Roman" w:hAnsi="Times New Roman" w:cs="Times New Roman"/>
          <w:sz w:val="28"/>
          <w:szCs w:val="28"/>
        </w:rPr>
      </w:pPr>
      <w:r w:rsidRPr="00686477">
        <w:rPr>
          <w:rFonts w:ascii="Times New Roman" w:hAnsi="Times New Roman" w:cs="Times New Roman"/>
          <w:noProof/>
          <w:sz w:val="28"/>
          <w:szCs w:val="28"/>
        </w:rPr>
        <w:drawing>
          <wp:inline distT="0" distB="0" distL="0" distR="0">
            <wp:extent cx="5706710" cy="3171825"/>
            <wp:effectExtent l="19050" t="0" r="829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a:srcRect/>
                    <a:stretch>
                      <a:fillRect/>
                    </a:stretch>
                  </pic:blipFill>
                  <pic:spPr bwMode="auto">
                    <a:xfrm>
                      <a:off x="0" y="0"/>
                      <a:ext cx="5712504" cy="3175045"/>
                    </a:xfrm>
                    <a:prstGeom prst="rect">
                      <a:avLst/>
                    </a:prstGeom>
                    <a:noFill/>
                  </pic:spPr>
                </pic:pic>
              </a:graphicData>
            </a:graphic>
          </wp:inline>
        </w:drawing>
      </w:r>
    </w:p>
    <w:p w:rsidR="003C414B" w:rsidRPr="00686477" w:rsidRDefault="003C414B" w:rsidP="00D603A4">
      <w:pPr>
        <w:widowControl w:val="0"/>
        <w:spacing w:after="0" w:line="240" w:lineRule="auto"/>
        <w:ind w:firstLine="709"/>
        <w:mirrorIndents/>
        <w:jc w:val="both"/>
        <w:rPr>
          <w:rFonts w:ascii="Times New Roman" w:hAnsi="Times New Roman" w:cs="Times New Roman"/>
          <w:sz w:val="28"/>
          <w:szCs w:val="28"/>
        </w:rPr>
      </w:pPr>
    </w:p>
    <w:p w:rsidR="00D603A4" w:rsidRPr="00686477" w:rsidRDefault="00D603A4" w:rsidP="00A743DE">
      <w:pPr>
        <w:widowControl w:val="0"/>
        <w:spacing w:after="0" w:line="240" w:lineRule="auto"/>
        <w:ind w:firstLine="709"/>
        <w:mirrorIndents/>
        <w:jc w:val="both"/>
        <w:rPr>
          <w:rFonts w:ascii="Times New Roman" w:hAnsi="Times New Roman" w:cs="Times New Roman"/>
          <w:sz w:val="28"/>
          <w:szCs w:val="28"/>
        </w:rPr>
      </w:pPr>
      <w:r w:rsidRPr="00686477">
        <w:rPr>
          <w:rFonts w:ascii="Times New Roman" w:hAnsi="Times New Roman" w:cs="Times New Roman"/>
          <w:sz w:val="28"/>
          <w:szCs w:val="28"/>
        </w:rPr>
        <w:t>По сравнению с бюджетными назначениями на 2019 год, установленными Законом об областном бюджете, Законопроект предусматривает общую сумму неналоговых доходов на 2020 в большем на 23,0% размере, или на 261 799,0 тыс. рублей, в основном, за счет увеличения поступлений по подгруппе «Штрафы, санкции, возмещение ущерба» на 421 156,0 тыс. рублей (на 73,2%), занимающих наибольшую долю в структуре бюджетных назначений по неналоговым доходам (в 2019 году – 50,5%, в 2020 году – 71,1%), а также увеличения поступлений на 35 380,0 тыс. рублей (на 54,8%) по подгруппе «Платежи при пользовании природными ресурсами». В меньшем размере относительно бюджетных назначений на 2019 год сформированы назначения на 2020 год по доходам от использования государственного имущества (на 43,4%), доходам от оказания платных услуг (работ) и компенсации затрат государства» (на 2,4%), административным платежам и сборам (на 46,8%).</w:t>
      </w:r>
    </w:p>
    <w:p w:rsidR="00D603A4" w:rsidRPr="00686477" w:rsidRDefault="00D603A4" w:rsidP="00A743DE">
      <w:pPr>
        <w:widowControl w:val="0"/>
        <w:spacing w:after="0" w:line="240" w:lineRule="auto"/>
        <w:ind w:firstLine="709"/>
        <w:mirrorIndents/>
        <w:jc w:val="both"/>
        <w:rPr>
          <w:rFonts w:ascii="Times New Roman" w:hAnsi="Times New Roman" w:cs="Times New Roman"/>
          <w:sz w:val="28"/>
          <w:szCs w:val="28"/>
        </w:rPr>
      </w:pPr>
      <w:r w:rsidRPr="00686477">
        <w:rPr>
          <w:rFonts w:ascii="Times New Roman" w:hAnsi="Times New Roman" w:cs="Times New Roman"/>
          <w:sz w:val="28"/>
          <w:szCs w:val="28"/>
        </w:rPr>
        <w:t>Данные о бюджетных назначениях по неналоговым доходам областного бюджета в 2019–2020 годах в представлены в таблице</w:t>
      </w:r>
      <w:r w:rsidR="00473F34" w:rsidRPr="00686477">
        <w:rPr>
          <w:rFonts w:ascii="Times New Roman" w:hAnsi="Times New Roman" w:cs="Times New Roman"/>
          <w:sz w:val="28"/>
          <w:szCs w:val="28"/>
        </w:rPr>
        <w:t xml:space="preserve"> 4</w:t>
      </w:r>
      <w:r w:rsidRPr="00686477">
        <w:rPr>
          <w:rFonts w:ascii="Times New Roman" w:hAnsi="Times New Roman" w:cs="Times New Roman"/>
          <w:sz w:val="28"/>
          <w:szCs w:val="28"/>
        </w:rPr>
        <w:t>.</w:t>
      </w:r>
    </w:p>
    <w:p w:rsidR="00D603A4" w:rsidRPr="00686477" w:rsidRDefault="00D603A4" w:rsidP="00D603A4">
      <w:pPr>
        <w:widowControl w:val="0"/>
        <w:spacing w:after="0" w:line="240" w:lineRule="auto"/>
        <w:ind w:firstLine="709"/>
        <w:mirrorIndents/>
        <w:jc w:val="right"/>
        <w:rPr>
          <w:rFonts w:ascii="Times New Roman" w:hAnsi="Times New Roman" w:cs="Times New Roman"/>
          <w:sz w:val="28"/>
          <w:szCs w:val="28"/>
        </w:rPr>
      </w:pPr>
      <w:r w:rsidRPr="00686477">
        <w:rPr>
          <w:rFonts w:ascii="Times New Roman" w:hAnsi="Times New Roman" w:cs="Times New Roman"/>
          <w:sz w:val="28"/>
          <w:szCs w:val="28"/>
        </w:rPr>
        <w:t>Таблица</w:t>
      </w:r>
      <w:r w:rsidR="00473F34" w:rsidRPr="00686477">
        <w:rPr>
          <w:rFonts w:ascii="Times New Roman" w:hAnsi="Times New Roman" w:cs="Times New Roman"/>
          <w:sz w:val="28"/>
          <w:szCs w:val="28"/>
        </w:rPr>
        <w:t xml:space="preserve"> 4</w:t>
      </w:r>
    </w:p>
    <w:p w:rsidR="00D603A4" w:rsidRPr="00686477" w:rsidRDefault="00D603A4" w:rsidP="00D603A4">
      <w:pPr>
        <w:widowControl w:val="0"/>
        <w:spacing w:after="0" w:line="240" w:lineRule="auto"/>
        <w:ind w:firstLine="709"/>
        <w:mirrorIndents/>
        <w:jc w:val="right"/>
        <w:rPr>
          <w:rFonts w:ascii="Times New Roman" w:hAnsi="Times New Roman" w:cs="Times New Roman"/>
          <w:sz w:val="28"/>
          <w:szCs w:val="28"/>
        </w:rPr>
      </w:pPr>
      <w:r w:rsidRPr="00686477">
        <w:rPr>
          <w:rFonts w:ascii="Times New Roman" w:hAnsi="Times New Roman" w:cs="Times New Roman"/>
          <w:sz w:val="28"/>
          <w:szCs w:val="28"/>
        </w:rPr>
        <w:t>(тыс. рублей)</w:t>
      </w:r>
    </w:p>
    <w:tbl>
      <w:tblPr>
        <w:tblW w:w="9420"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124"/>
        <w:gridCol w:w="1276"/>
        <w:gridCol w:w="1398"/>
        <w:gridCol w:w="1295"/>
        <w:gridCol w:w="1417"/>
        <w:gridCol w:w="910"/>
      </w:tblGrid>
      <w:tr w:rsidR="00D603A4" w:rsidRPr="00686477" w:rsidTr="006D6CDB">
        <w:trPr>
          <w:trHeight w:val="20"/>
          <w:tblHeader/>
        </w:trPr>
        <w:tc>
          <w:tcPr>
            <w:tcW w:w="3124" w:type="dxa"/>
            <w:vMerge w:val="restart"/>
            <w:shd w:val="clear" w:color="000000" w:fill="FFFFFF"/>
            <w:hideMark/>
          </w:tcPr>
          <w:p w:rsidR="00D603A4" w:rsidRPr="00686477" w:rsidRDefault="00D603A4" w:rsidP="00D603A4">
            <w:pPr>
              <w:widowControl w:val="0"/>
              <w:spacing w:after="0" w:line="240" w:lineRule="auto"/>
              <w:jc w:val="center"/>
              <w:rPr>
                <w:rFonts w:ascii="Times New Roman" w:eastAsia="Times New Roman" w:hAnsi="Times New Roman" w:cs="Times New Roman"/>
                <w:iCs/>
                <w:sz w:val="18"/>
                <w:szCs w:val="18"/>
              </w:rPr>
            </w:pPr>
            <w:r w:rsidRPr="00686477">
              <w:rPr>
                <w:rFonts w:ascii="Times New Roman" w:eastAsia="Times New Roman" w:hAnsi="Times New Roman" w:cs="Times New Roman"/>
                <w:iCs/>
                <w:sz w:val="18"/>
                <w:szCs w:val="18"/>
              </w:rPr>
              <w:t>Показатель</w:t>
            </w:r>
          </w:p>
        </w:tc>
        <w:tc>
          <w:tcPr>
            <w:tcW w:w="1276" w:type="dxa"/>
            <w:vMerge w:val="restart"/>
            <w:shd w:val="clear" w:color="000000" w:fill="FFFFFF"/>
            <w:hideMark/>
          </w:tcPr>
          <w:p w:rsidR="00D603A4" w:rsidRPr="00686477" w:rsidRDefault="00D603A4" w:rsidP="00D603A4">
            <w:pPr>
              <w:widowControl w:val="0"/>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xml:space="preserve">Закон об областном бюджете на 2019 год </w:t>
            </w:r>
          </w:p>
        </w:tc>
        <w:tc>
          <w:tcPr>
            <w:tcW w:w="1398" w:type="dxa"/>
            <w:vMerge w:val="restart"/>
            <w:shd w:val="clear" w:color="000000" w:fill="FFFFFF"/>
            <w:hideMark/>
          </w:tcPr>
          <w:p w:rsidR="00D603A4" w:rsidRPr="00686477" w:rsidRDefault="00D603A4" w:rsidP="00D603A4">
            <w:pPr>
              <w:widowControl w:val="0"/>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Законопроект 2020 год</w:t>
            </w:r>
          </w:p>
        </w:tc>
        <w:tc>
          <w:tcPr>
            <w:tcW w:w="1295" w:type="dxa"/>
            <w:vMerge w:val="restart"/>
            <w:shd w:val="clear" w:color="000000" w:fill="FFFFFF"/>
            <w:hideMark/>
          </w:tcPr>
          <w:p w:rsidR="00D603A4" w:rsidRPr="00686477" w:rsidRDefault="00D603A4" w:rsidP="00D603A4">
            <w:pPr>
              <w:widowControl w:val="0"/>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xml:space="preserve">Законопроект 2020 год/ доли </w:t>
            </w:r>
          </w:p>
          <w:p w:rsidR="00D603A4" w:rsidRPr="00686477" w:rsidRDefault="00D603A4" w:rsidP="00D603A4">
            <w:pPr>
              <w:widowControl w:val="0"/>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в процентах</w:t>
            </w:r>
          </w:p>
        </w:tc>
        <w:tc>
          <w:tcPr>
            <w:tcW w:w="2327" w:type="dxa"/>
            <w:gridSpan w:val="2"/>
            <w:shd w:val="clear" w:color="000000" w:fill="FFFFFF"/>
            <w:hideMark/>
          </w:tcPr>
          <w:p w:rsidR="00D603A4" w:rsidRPr="00686477" w:rsidRDefault="00D603A4" w:rsidP="00D603A4">
            <w:pPr>
              <w:widowControl w:val="0"/>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Отклонение 2020/2019</w:t>
            </w:r>
          </w:p>
        </w:tc>
      </w:tr>
      <w:tr w:rsidR="00D603A4" w:rsidRPr="00686477" w:rsidTr="006D6CDB">
        <w:trPr>
          <w:trHeight w:val="20"/>
        </w:trPr>
        <w:tc>
          <w:tcPr>
            <w:tcW w:w="3124" w:type="dxa"/>
            <w:vMerge/>
            <w:hideMark/>
          </w:tcPr>
          <w:p w:rsidR="00D603A4" w:rsidRPr="00686477" w:rsidRDefault="00D603A4" w:rsidP="00D603A4">
            <w:pPr>
              <w:widowControl w:val="0"/>
              <w:spacing w:after="0" w:line="240" w:lineRule="auto"/>
              <w:rPr>
                <w:rFonts w:ascii="Times New Roman" w:eastAsia="Times New Roman" w:hAnsi="Times New Roman" w:cs="Times New Roman"/>
                <w:iCs/>
                <w:sz w:val="20"/>
                <w:szCs w:val="20"/>
              </w:rPr>
            </w:pPr>
          </w:p>
        </w:tc>
        <w:tc>
          <w:tcPr>
            <w:tcW w:w="1276" w:type="dxa"/>
            <w:vMerge/>
            <w:hideMark/>
          </w:tcPr>
          <w:p w:rsidR="00D603A4" w:rsidRPr="00686477" w:rsidRDefault="00D603A4" w:rsidP="00D603A4">
            <w:pPr>
              <w:widowControl w:val="0"/>
              <w:spacing w:after="0" w:line="240" w:lineRule="auto"/>
              <w:rPr>
                <w:rFonts w:ascii="Times New Roman" w:eastAsia="Times New Roman" w:hAnsi="Times New Roman" w:cs="Times New Roman"/>
                <w:sz w:val="20"/>
                <w:szCs w:val="20"/>
              </w:rPr>
            </w:pPr>
          </w:p>
        </w:tc>
        <w:tc>
          <w:tcPr>
            <w:tcW w:w="1398" w:type="dxa"/>
            <w:vMerge/>
            <w:hideMark/>
          </w:tcPr>
          <w:p w:rsidR="00D603A4" w:rsidRPr="00686477" w:rsidRDefault="00D603A4" w:rsidP="00D603A4">
            <w:pPr>
              <w:widowControl w:val="0"/>
              <w:spacing w:after="0" w:line="240" w:lineRule="auto"/>
              <w:rPr>
                <w:rFonts w:ascii="Times New Roman" w:eastAsia="Times New Roman" w:hAnsi="Times New Roman" w:cs="Times New Roman"/>
                <w:sz w:val="20"/>
                <w:szCs w:val="20"/>
              </w:rPr>
            </w:pPr>
          </w:p>
        </w:tc>
        <w:tc>
          <w:tcPr>
            <w:tcW w:w="1295" w:type="dxa"/>
            <w:vMerge/>
            <w:hideMark/>
          </w:tcPr>
          <w:p w:rsidR="00D603A4" w:rsidRPr="00686477" w:rsidRDefault="00D603A4" w:rsidP="00D603A4">
            <w:pPr>
              <w:widowControl w:val="0"/>
              <w:spacing w:after="0" w:line="240" w:lineRule="auto"/>
              <w:rPr>
                <w:rFonts w:ascii="Times New Roman" w:eastAsia="Times New Roman" w:hAnsi="Times New Roman" w:cs="Times New Roman"/>
                <w:sz w:val="20"/>
                <w:szCs w:val="20"/>
              </w:rPr>
            </w:pPr>
          </w:p>
        </w:tc>
        <w:tc>
          <w:tcPr>
            <w:tcW w:w="1417" w:type="dxa"/>
            <w:shd w:val="clear" w:color="000000" w:fill="FFFFFF"/>
            <w:hideMark/>
          </w:tcPr>
          <w:p w:rsidR="00D603A4" w:rsidRPr="00686477" w:rsidRDefault="00D603A4" w:rsidP="00D603A4">
            <w:pPr>
              <w:widowControl w:val="0"/>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сумма</w:t>
            </w:r>
          </w:p>
        </w:tc>
        <w:tc>
          <w:tcPr>
            <w:tcW w:w="910" w:type="dxa"/>
            <w:shd w:val="clear" w:color="000000" w:fill="FFFFFF"/>
            <w:hideMark/>
          </w:tcPr>
          <w:p w:rsidR="00D603A4" w:rsidRPr="00686477" w:rsidRDefault="00D603A4" w:rsidP="00D603A4">
            <w:pPr>
              <w:widowControl w:val="0"/>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xml:space="preserve">в % </w:t>
            </w:r>
          </w:p>
        </w:tc>
      </w:tr>
      <w:tr w:rsidR="00D603A4" w:rsidRPr="00686477" w:rsidTr="00E14BA7">
        <w:trPr>
          <w:trHeight w:val="20"/>
        </w:trPr>
        <w:tc>
          <w:tcPr>
            <w:tcW w:w="3124" w:type="dxa"/>
            <w:shd w:val="clear" w:color="000000" w:fill="FFFFFF"/>
            <w:hideMark/>
          </w:tcPr>
          <w:p w:rsidR="00D603A4" w:rsidRPr="00686477" w:rsidRDefault="00D603A4" w:rsidP="00D603A4">
            <w:pPr>
              <w:widowControl w:val="0"/>
              <w:spacing w:after="0" w:line="240" w:lineRule="auto"/>
              <w:jc w:val="both"/>
              <w:rPr>
                <w:rFonts w:ascii="Times New Roman" w:eastAsia="Times New Roman" w:hAnsi="Times New Roman" w:cs="Times New Roman"/>
                <w:b/>
                <w:bCs/>
              </w:rPr>
            </w:pPr>
            <w:r w:rsidRPr="00686477">
              <w:rPr>
                <w:rFonts w:ascii="Times New Roman" w:eastAsia="Times New Roman" w:hAnsi="Times New Roman" w:cs="Times New Roman"/>
                <w:b/>
                <w:bCs/>
              </w:rPr>
              <w:t>Неналоговые доходы всего</w:t>
            </w:r>
          </w:p>
        </w:tc>
        <w:tc>
          <w:tcPr>
            <w:tcW w:w="1276" w:type="dxa"/>
            <w:shd w:val="clear" w:color="000000" w:fill="FFFFFF"/>
            <w:noWrap/>
            <w:vAlign w:val="bottom"/>
            <w:hideMark/>
          </w:tcPr>
          <w:p w:rsidR="00D603A4" w:rsidRPr="00686477" w:rsidRDefault="00D603A4" w:rsidP="00D603A4">
            <w:pPr>
              <w:widowControl w:val="0"/>
              <w:spacing w:after="0" w:line="240" w:lineRule="auto"/>
              <w:jc w:val="right"/>
              <w:rPr>
                <w:rFonts w:ascii="Times New Roman" w:eastAsia="Times New Roman" w:hAnsi="Times New Roman" w:cs="Times New Roman"/>
                <w:b/>
                <w:bCs/>
              </w:rPr>
            </w:pPr>
            <w:r w:rsidRPr="00686477">
              <w:rPr>
                <w:rFonts w:ascii="Times New Roman" w:eastAsia="Times New Roman" w:hAnsi="Times New Roman" w:cs="Times New Roman"/>
                <w:b/>
                <w:bCs/>
              </w:rPr>
              <w:t>1 138 803,0</w:t>
            </w:r>
          </w:p>
        </w:tc>
        <w:tc>
          <w:tcPr>
            <w:tcW w:w="1398" w:type="dxa"/>
            <w:shd w:val="clear" w:color="000000" w:fill="FFFFFF"/>
            <w:noWrap/>
            <w:vAlign w:val="bottom"/>
            <w:hideMark/>
          </w:tcPr>
          <w:p w:rsidR="00D603A4" w:rsidRPr="00686477" w:rsidRDefault="00D603A4" w:rsidP="00D603A4">
            <w:pPr>
              <w:widowControl w:val="0"/>
              <w:spacing w:after="0" w:line="240" w:lineRule="auto"/>
              <w:jc w:val="right"/>
              <w:rPr>
                <w:rFonts w:ascii="Times New Roman" w:eastAsia="Times New Roman" w:hAnsi="Times New Roman" w:cs="Times New Roman"/>
                <w:b/>
                <w:bCs/>
              </w:rPr>
            </w:pPr>
            <w:r w:rsidRPr="00686477">
              <w:rPr>
                <w:rFonts w:ascii="Times New Roman" w:eastAsia="Times New Roman" w:hAnsi="Times New Roman" w:cs="Times New Roman"/>
                <w:b/>
                <w:bCs/>
              </w:rPr>
              <w:t>1 400 602,0</w:t>
            </w:r>
          </w:p>
        </w:tc>
        <w:tc>
          <w:tcPr>
            <w:tcW w:w="1295" w:type="dxa"/>
            <w:shd w:val="clear" w:color="000000" w:fill="FFFFFF"/>
            <w:noWrap/>
            <w:vAlign w:val="bottom"/>
            <w:hideMark/>
          </w:tcPr>
          <w:p w:rsidR="00D603A4" w:rsidRPr="00686477" w:rsidRDefault="00D603A4" w:rsidP="00D603A4">
            <w:pPr>
              <w:widowControl w:val="0"/>
              <w:spacing w:after="0" w:line="240" w:lineRule="auto"/>
              <w:jc w:val="center"/>
              <w:rPr>
                <w:rFonts w:ascii="Times New Roman" w:eastAsia="Times New Roman" w:hAnsi="Times New Roman" w:cs="Times New Roman"/>
                <w:b/>
                <w:bCs/>
              </w:rPr>
            </w:pPr>
            <w:r w:rsidRPr="00686477">
              <w:rPr>
                <w:rFonts w:ascii="Times New Roman" w:eastAsia="Times New Roman" w:hAnsi="Times New Roman" w:cs="Times New Roman"/>
                <w:b/>
                <w:bCs/>
              </w:rPr>
              <w:t>100,0</w:t>
            </w:r>
          </w:p>
        </w:tc>
        <w:tc>
          <w:tcPr>
            <w:tcW w:w="1417" w:type="dxa"/>
            <w:shd w:val="clear" w:color="000000" w:fill="FFFFFF"/>
            <w:noWrap/>
            <w:vAlign w:val="bottom"/>
            <w:hideMark/>
          </w:tcPr>
          <w:p w:rsidR="00D603A4" w:rsidRPr="00686477" w:rsidRDefault="00D603A4" w:rsidP="00D603A4">
            <w:pPr>
              <w:widowControl w:val="0"/>
              <w:spacing w:after="0" w:line="240" w:lineRule="auto"/>
              <w:jc w:val="right"/>
              <w:rPr>
                <w:rFonts w:ascii="Times New Roman" w:eastAsia="Times New Roman" w:hAnsi="Times New Roman" w:cs="Times New Roman"/>
                <w:b/>
                <w:bCs/>
              </w:rPr>
            </w:pPr>
            <w:r w:rsidRPr="00686477">
              <w:rPr>
                <w:rFonts w:ascii="Times New Roman" w:eastAsia="Times New Roman" w:hAnsi="Times New Roman" w:cs="Times New Roman"/>
                <w:b/>
                <w:bCs/>
              </w:rPr>
              <w:t>+261 799,0</w:t>
            </w:r>
          </w:p>
        </w:tc>
        <w:tc>
          <w:tcPr>
            <w:tcW w:w="910" w:type="dxa"/>
            <w:shd w:val="clear" w:color="000000" w:fill="FFFFFF"/>
            <w:vAlign w:val="bottom"/>
            <w:hideMark/>
          </w:tcPr>
          <w:p w:rsidR="00D603A4" w:rsidRPr="00686477" w:rsidRDefault="00D603A4" w:rsidP="00D603A4">
            <w:pPr>
              <w:widowControl w:val="0"/>
              <w:spacing w:after="0" w:line="240" w:lineRule="auto"/>
              <w:jc w:val="center"/>
              <w:rPr>
                <w:rFonts w:ascii="Times New Roman" w:eastAsia="Times New Roman" w:hAnsi="Times New Roman" w:cs="Times New Roman"/>
                <w:b/>
                <w:bCs/>
              </w:rPr>
            </w:pPr>
            <w:r w:rsidRPr="00686477">
              <w:rPr>
                <w:rFonts w:ascii="Times New Roman" w:eastAsia="Times New Roman" w:hAnsi="Times New Roman" w:cs="Times New Roman"/>
                <w:b/>
                <w:bCs/>
              </w:rPr>
              <w:t>+23,0</w:t>
            </w:r>
          </w:p>
        </w:tc>
      </w:tr>
      <w:tr w:rsidR="00D603A4" w:rsidRPr="00686477" w:rsidTr="00E14BA7">
        <w:trPr>
          <w:trHeight w:val="20"/>
        </w:trPr>
        <w:tc>
          <w:tcPr>
            <w:tcW w:w="3124" w:type="dxa"/>
            <w:shd w:val="clear" w:color="000000" w:fill="FFFFFF"/>
            <w:hideMark/>
          </w:tcPr>
          <w:p w:rsidR="00D603A4" w:rsidRPr="00686477" w:rsidRDefault="00D603A4" w:rsidP="00D603A4">
            <w:pPr>
              <w:widowControl w:val="0"/>
              <w:spacing w:after="0" w:line="240" w:lineRule="auto"/>
              <w:rPr>
                <w:rFonts w:ascii="Times New Roman" w:eastAsia="Times New Roman" w:hAnsi="Times New Roman" w:cs="Times New Roman"/>
              </w:rPr>
            </w:pPr>
            <w:r w:rsidRPr="00686477">
              <w:rPr>
                <w:rFonts w:ascii="Times New Roman" w:eastAsia="Times New Roman" w:hAnsi="Times New Roman" w:cs="Times New Roman"/>
              </w:rPr>
              <w:t>Доходы от использования имущества, находящегося в государственной собственности</w:t>
            </w:r>
          </w:p>
        </w:tc>
        <w:tc>
          <w:tcPr>
            <w:tcW w:w="1276" w:type="dxa"/>
            <w:shd w:val="clear" w:color="auto" w:fill="auto"/>
            <w:vAlign w:val="bottom"/>
            <w:hideMark/>
          </w:tcPr>
          <w:p w:rsidR="00D603A4" w:rsidRPr="00686477" w:rsidRDefault="00D603A4" w:rsidP="00D603A4">
            <w:pPr>
              <w:widowControl w:val="0"/>
              <w:spacing w:after="0" w:line="240" w:lineRule="auto"/>
              <w:jc w:val="right"/>
              <w:rPr>
                <w:rFonts w:ascii="Times New Roman" w:eastAsia="Times New Roman" w:hAnsi="Times New Roman" w:cs="Times New Roman"/>
              </w:rPr>
            </w:pPr>
            <w:r w:rsidRPr="00686477">
              <w:rPr>
                <w:rFonts w:ascii="Times New Roman" w:eastAsia="Times New Roman" w:hAnsi="Times New Roman" w:cs="Times New Roman"/>
              </w:rPr>
              <w:t>440 669,0</w:t>
            </w:r>
          </w:p>
        </w:tc>
        <w:tc>
          <w:tcPr>
            <w:tcW w:w="1398" w:type="dxa"/>
            <w:shd w:val="clear" w:color="000000" w:fill="FFFFFF"/>
            <w:vAlign w:val="bottom"/>
            <w:hideMark/>
          </w:tcPr>
          <w:p w:rsidR="00D603A4" w:rsidRPr="00686477" w:rsidRDefault="00D603A4" w:rsidP="00D603A4">
            <w:pPr>
              <w:widowControl w:val="0"/>
              <w:spacing w:after="0" w:line="240" w:lineRule="auto"/>
              <w:jc w:val="right"/>
              <w:rPr>
                <w:rFonts w:ascii="Times New Roman" w:eastAsia="Times New Roman" w:hAnsi="Times New Roman" w:cs="Times New Roman"/>
              </w:rPr>
            </w:pPr>
            <w:r w:rsidRPr="00686477">
              <w:rPr>
                <w:rFonts w:ascii="Times New Roman" w:eastAsia="Times New Roman" w:hAnsi="Times New Roman" w:cs="Times New Roman"/>
              </w:rPr>
              <w:t>249 312,0</w:t>
            </w:r>
          </w:p>
        </w:tc>
        <w:tc>
          <w:tcPr>
            <w:tcW w:w="1295" w:type="dxa"/>
            <w:shd w:val="clear" w:color="000000" w:fill="FFFFFF"/>
            <w:noWrap/>
            <w:vAlign w:val="bottom"/>
            <w:hideMark/>
          </w:tcPr>
          <w:p w:rsidR="00D603A4" w:rsidRPr="00686477" w:rsidRDefault="00D603A4" w:rsidP="00D603A4">
            <w:pPr>
              <w:widowControl w:val="0"/>
              <w:spacing w:after="0" w:line="240" w:lineRule="auto"/>
              <w:jc w:val="center"/>
              <w:rPr>
                <w:rFonts w:ascii="Times New Roman" w:eastAsia="Times New Roman" w:hAnsi="Times New Roman" w:cs="Times New Roman"/>
              </w:rPr>
            </w:pPr>
            <w:r w:rsidRPr="00686477">
              <w:rPr>
                <w:rFonts w:ascii="Times New Roman" w:eastAsia="Times New Roman" w:hAnsi="Times New Roman" w:cs="Times New Roman"/>
              </w:rPr>
              <w:t>17,8</w:t>
            </w:r>
          </w:p>
        </w:tc>
        <w:tc>
          <w:tcPr>
            <w:tcW w:w="1417" w:type="dxa"/>
            <w:shd w:val="clear" w:color="000000" w:fill="FFFFFF"/>
            <w:noWrap/>
            <w:vAlign w:val="bottom"/>
            <w:hideMark/>
          </w:tcPr>
          <w:p w:rsidR="00D603A4" w:rsidRPr="00686477" w:rsidRDefault="00D603A4" w:rsidP="00D603A4">
            <w:pPr>
              <w:widowControl w:val="0"/>
              <w:spacing w:after="0" w:line="240" w:lineRule="auto"/>
              <w:jc w:val="right"/>
              <w:rPr>
                <w:rFonts w:ascii="Times New Roman" w:eastAsia="Times New Roman" w:hAnsi="Times New Roman" w:cs="Times New Roman"/>
              </w:rPr>
            </w:pPr>
            <w:r w:rsidRPr="00686477">
              <w:rPr>
                <w:rFonts w:ascii="Times New Roman" w:eastAsia="Times New Roman" w:hAnsi="Times New Roman" w:cs="Times New Roman"/>
              </w:rPr>
              <w:t>-191 357,0</w:t>
            </w:r>
          </w:p>
        </w:tc>
        <w:tc>
          <w:tcPr>
            <w:tcW w:w="910" w:type="dxa"/>
            <w:shd w:val="clear" w:color="000000" w:fill="FFFFFF"/>
            <w:vAlign w:val="bottom"/>
            <w:hideMark/>
          </w:tcPr>
          <w:p w:rsidR="00D603A4" w:rsidRPr="00686477" w:rsidRDefault="00D603A4" w:rsidP="00D603A4">
            <w:pPr>
              <w:widowControl w:val="0"/>
              <w:spacing w:after="0" w:line="240" w:lineRule="auto"/>
              <w:jc w:val="center"/>
              <w:rPr>
                <w:rFonts w:ascii="Times New Roman" w:eastAsia="Times New Roman" w:hAnsi="Times New Roman" w:cs="Times New Roman"/>
              </w:rPr>
            </w:pPr>
            <w:r w:rsidRPr="00686477">
              <w:rPr>
                <w:rFonts w:ascii="Times New Roman" w:eastAsia="Times New Roman" w:hAnsi="Times New Roman" w:cs="Times New Roman"/>
              </w:rPr>
              <w:t>-43,4</w:t>
            </w:r>
          </w:p>
        </w:tc>
      </w:tr>
      <w:tr w:rsidR="00D603A4" w:rsidRPr="00686477" w:rsidTr="00E14BA7">
        <w:trPr>
          <w:trHeight w:val="20"/>
        </w:trPr>
        <w:tc>
          <w:tcPr>
            <w:tcW w:w="3124" w:type="dxa"/>
            <w:shd w:val="clear" w:color="000000" w:fill="FFFFFF"/>
            <w:hideMark/>
          </w:tcPr>
          <w:p w:rsidR="00D603A4" w:rsidRPr="00686477" w:rsidRDefault="00D603A4" w:rsidP="00D603A4">
            <w:pPr>
              <w:widowControl w:val="0"/>
              <w:spacing w:after="0" w:line="240" w:lineRule="auto"/>
              <w:rPr>
                <w:rFonts w:ascii="Times New Roman" w:eastAsia="Times New Roman" w:hAnsi="Times New Roman" w:cs="Times New Roman"/>
              </w:rPr>
            </w:pPr>
            <w:r w:rsidRPr="00686477">
              <w:rPr>
                <w:rFonts w:ascii="Times New Roman" w:eastAsia="Times New Roman" w:hAnsi="Times New Roman" w:cs="Times New Roman"/>
              </w:rPr>
              <w:t>Платежи при пользовании природными ресурсами</w:t>
            </w:r>
          </w:p>
        </w:tc>
        <w:tc>
          <w:tcPr>
            <w:tcW w:w="1276" w:type="dxa"/>
            <w:shd w:val="clear" w:color="auto" w:fill="auto"/>
            <w:vAlign w:val="bottom"/>
            <w:hideMark/>
          </w:tcPr>
          <w:p w:rsidR="00D603A4" w:rsidRPr="00686477" w:rsidRDefault="00D603A4" w:rsidP="00D603A4">
            <w:pPr>
              <w:widowControl w:val="0"/>
              <w:spacing w:after="0" w:line="240" w:lineRule="auto"/>
              <w:jc w:val="right"/>
              <w:rPr>
                <w:rFonts w:ascii="Times New Roman" w:eastAsia="Times New Roman" w:hAnsi="Times New Roman" w:cs="Times New Roman"/>
              </w:rPr>
            </w:pPr>
            <w:r w:rsidRPr="00686477">
              <w:rPr>
                <w:rFonts w:ascii="Times New Roman" w:eastAsia="Times New Roman" w:hAnsi="Times New Roman" w:cs="Times New Roman"/>
              </w:rPr>
              <w:t>64 520,0</w:t>
            </w:r>
          </w:p>
        </w:tc>
        <w:tc>
          <w:tcPr>
            <w:tcW w:w="1398" w:type="dxa"/>
            <w:shd w:val="clear" w:color="000000" w:fill="FFFFFF"/>
            <w:vAlign w:val="bottom"/>
            <w:hideMark/>
          </w:tcPr>
          <w:p w:rsidR="00D603A4" w:rsidRPr="00686477" w:rsidRDefault="00D603A4" w:rsidP="00D603A4">
            <w:pPr>
              <w:widowControl w:val="0"/>
              <w:spacing w:after="0" w:line="240" w:lineRule="auto"/>
              <w:jc w:val="right"/>
              <w:rPr>
                <w:rFonts w:ascii="Times New Roman" w:eastAsia="Times New Roman" w:hAnsi="Times New Roman" w:cs="Times New Roman"/>
              </w:rPr>
            </w:pPr>
            <w:r w:rsidRPr="00686477">
              <w:rPr>
                <w:rFonts w:ascii="Times New Roman" w:eastAsia="Times New Roman" w:hAnsi="Times New Roman" w:cs="Times New Roman"/>
              </w:rPr>
              <w:t>99 900,0</w:t>
            </w:r>
          </w:p>
        </w:tc>
        <w:tc>
          <w:tcPr>
            <w:tcW w:w="1295" w:type="dxa"/>
            <w:shd w:val="clear" w:color="000000" w:fill="FFFFFF"/>
            <w:noWrap/>
            <w:vAlign w:val="bottom"/>
            <w:hideMark/>
          </w:tcPr>
          <w:p w:rsidR="00D603A4" w:rsidRPr="00686477" w:rsidRDefault="00D603A4" w:rsidP="00D603A4">
            <w:pPr>
              <w:widowControl w:val="0"/>
              <w:spacing w:after="0" w:line="240" w:lineRule="auto"/>
              <w:jc w:val="center"/>
              <w:rPr>
                <w:rFonts w:ascii="Times New Roman" w:eastAsia="Times New Roman" w:hAnsi="Times New Roman" w:cs="Times New Roman"/>
              </w:rPr>
            </w:pPr>
            <w:r w:rsidRPr="00686477">
              <w:rPr>
                <w:rFonts w:ascii="Times New Roman" w:eastAsia="Times New Roman" w:hAnsi="Times New Roman" w:cs="Times New Roman"/>
              </w:rPr>
              <w:t>7,1</w:t>
            </w:r>
          </w:p>
        </w:tc>
        <w:tc>
          <w:tcPr>
            <w:tcW w:w="1417" w:type="dxa"/>
            <w:shd w:val="clear" w:color="000000" w:fill="FFFFFF"/>
            <w:noWrap/>
            <w:vAlign w:val="bottom"/>
            <w:hideMark/>
          </w:tcPr>
          <w:p w:rsidR="00D603A4" w:rsidRPr="00686477" w:rsidRDefault="00D603A4" w:rsidP="00D603A4">
            <w:pPr>
              <w:widowControl w:val="0"/>
              <w:spacing w:after="0" w:line="240" w:lineRule="auto"/>
              <w:jc w:val="right"/>
              <w:rPr>
                <w:rFonts w:ascii="Times New Roman" w:eastAsia="Times New Roman" w:hAnsi="Times New Roman" w:cs="Times New Roman"/>
              </w:rPr>
            </w:pPr>
            <w:r w:rsidRPr="00686477">
              <w:rPr>
                <w:rFonts w:ascii="Times New Roman" w:eastAsia="Times New Roman" w:hAnsi="Times New Roman" w:cs="Times New Roman"/>
              </w:rPr>
              <w:t>+35 380,0</w:t>
            </w:r>
          </w:p>
        </w:tc>
        <w:tc>
          <w:tcPr>
            <w:tcW w:w="910" w:type="dxa"/>
            <w:shd w:val="clear" w:color="000000" w:fill="FFFFFF"/>
            <w:vAlign w:val="bottom"/>
            <w:hideMark/>
          </w:tcPr>
          <w:p w:rsidR="00D603A4" w:rsidRPr="00686477" w:rsidRDefault="00D603A4" w:rsidP="00D603A4">
            <w:pPr>
              <w:widowControl w:val="0"/>
              <w:spacing w:after="0" w:line="240" w:lineRule="auto"/>
              <w:jc w:val="center"/>
              <w:rPr>
                <w:rFonts w:ascii="Times New Roman" w:eastAsia="Times New Roman" w:hAnsi="Times New Roman" w:cs="Times New Roman"/>
              </w:rPr>
            </w:pPr>
            <w:r w:rsidRPr="00686477">
              <w:rPr>
                <w:rFonts w:ascii="Times New Roman" w:eastAsia="Times New Roman" w:hAnsi="Times New Roman" w:cs="Times New Roman"/>
              </w:rPr>
              <w:t>+54,8</w:t>
            </w:r>
          </w:p>
        </w:tc>
      </w:tr>
      <w:tr w:rsidR="00D603A4" w:rsidRPr="00686477" w:rsidTr="00E14BA7">
        <w:trPr>
          <w:trHeight w:val="20"/>
        </w:trPr>
        <w:tc>
          <w:tcPr>
            <w:tcW w:w="3124" w:type="dxa"/>
            <w:shd w:val="clear" w:color="000000" w:fill="FFFFFF"/>
            <w:hideMark/>
          </w:tcPr>
          <w:p w:rsidR="00D603A4" w:rsidRPr="00686477" w:rsidRDefault="00D603A4" w:rsidP="00D603A4">
            <w:pPr>
              <w:widowControl w:val="0"/>
              <w:spacing w:after="0" w:line="240" w:lineRule="auto"/>
              <w:rPr>
                <w:rFonts w:ascii="Times New Roman" w:eastAsia="Times New Roman" w:hAnsi="Times New Roman" w:cs="Times New Roman"/>
              </w:rPr>
            </w:pPr>
            <w:r w:rsidRPr="00686477">
              <w:rPr>
                <w:rFonts w:ascii="Times New Roman" w:eastAsia="Times New Roman" w:hAnsi="Times New Roman" w:cs="Times New Roman"/>
              </w:rPr>
              <w:t xml:space="preserve">Доходы от оказания платных </w:t>
            </w:r>
            <w:r w:rsidRPr="00686477">
              <w:rPr>
                <w:rFonts w:ascii="Times New Roman" w:eastAsia="Times New Roman" w:hAnsi="Times New Roman" w:cs="Times New Roman"/>
              </w:rPr>
              <w:lastRenderedPageBreak/>
              <w:t>услуг (работ) и компенсации затрат государства</w:t>
            </w:r>
          </w:p>
        </w:tc>
        <w:tc>
          <w:tcPr>
            <w:tcW w:w="1276" w:type="dxa"/>
            <w:shd w:val="clear" w:color="auto" w:fill="auto"/>
            <w:vAlign w:val="bottom"/>
            <w:hideMark/>
          </w:tcPr>
          <w:p w:rsidR="00D603A4" w:rsidRPr="00686477" w:rsidRDefault="00D603A4" w:rsidP="00D603A4">
            <w:pPr>
              <w:widowControl w:val="0"/>
              <w:spacing w:after="0" w:line="240" w:lineRule="auto"/>
              <w:jc w:val="right"/>
              <w:rPr>
                <w:rFonts w:ascii="Times New Roman" w:eastAsia="Times New Roman" w:hAnsi="Times New Roman" w:cs="Times New Roman"/>
              </w:rPr>
            </w:pPr>
            <w:r w:rsidRPr="00686477">
              <w:rPr>
                <w:rFonts w:ascii="Times New Roman" w:eastAsia="Times New Roman" w:hAnsi="Times New Roman" w:cs="Times New Roman"/>
              </w:rPr>
              <w:lastRenderedPageBreak/>
              <w:t>53 798,0</w:t>
            </w:r>
          </w:p>
        </w:tc>
        <w:tc>
          <w:tcPr>
            <w:tcW w:w="1398" w:type="dxa"/>
            <w:shd w:val="clear" w:color="000000" w:fill="FFFFFF"/>
            <w:vAlign w:val="bottom"/>
            <w:hideMark/>
          </w:tcPr>
          <w:p w:rsidR="00D603A4" w:rsidRPr="00686477" w:rsidRDefault="00D603A4" w:rsidP="00D603A4">
            <w:pPr>
              <w:widowControl w:val="0"/>
              <w:spacing w:after="0" w:line="240" w:lineRule="auto"/>
              <w:jc w:val="right"/>
              <w:rPr>
                <w:rFonts w:ascii="Times New Roman" w:eastAsia="Times New Roman" w:hAnsi="Times New Roman" w:cs="Times New Roman"/>
              </w:rPr>
            </w:pPr>
            <w:r w:rsidRPr="00686477">
              <w:rPr>
                <w:rFonts w:ascii="Times New Roman" w:eastAsia="Times New Roman" w:hAnsi="Times New Roman" w:cs="Times New Roman"/>
              </w:rPr>
              <w:t>52 524,0</w:t>
            </w:r>
          </w:p>
        </w:tc>
        <w:tc>
          <w:tcPr>
            <w:tcW w:w="1295" w:type="dxa"/>
            <w:shd w:val="clear" w:color="000000" w:fill="FFFFFF"/>
            <w:noWrap/>
            <w:vAlign w:val="bottom"/>
            <w:hideMark/>
          </w:tcPr>
          <w:p w:rsidR="00D603A4" w:rsidRPr="00686477" w:rsidRDefault="00D603A4" w:rsidP="00D603A4">
            <w:pPr>
              <w:widowControl w:val="0"/>
              <w:spacing w:after="0" w:line="240" w:lineRule="auto"/>
              <w:jc w:val="center"/>
              <w:rPr>
                <w:rFonts w:ascii="Times New Roman" w:eastAsia="Times New Roman" w:hAnsi="Times New Roman" w:cs="Times New Roman"/>
              </w:rPr>
            </w:pPr>
            <w:r w:rsidRPr="00686477">
              <w:rPr>
                <w:rFonts w:ascii="Times New Roman" w:eastAsia="Times New Roman" w:hAnsi="Times New Roman" w:cs="Times New Roman"/>
              </w:rPr>
              <w:t>3,8</w:t>
            </w:r>
          </w:p>
        </w:tc>
        <w:tc>
          <w:tcPr>
            <w:tcW w:w="1417" w:type="dxa"/>
            <w:shd w:val="clear" w:color="000000" w:fill="FFFFFF"/>
            <w:noWrap/>
            <w:vAlign w:val="bottom"/>
            <w:hideMark/>
          </w:tcPr>
          <w:p w:rsidR="00D603A4" w:rsidRPr="00686477" w:rsidRDefault="00D603A4" w:rsidP="00D603A4">
            <w:pPr>
              <w:widowControl w:val="0"/>
              <w:spacing w:after="0" w:line="240" w:lineRule="auto"/>
              <w:jc w:val="right"/>
              <w:rPr>
                <w:rFonts w:ascii="Times New Roman" w:eastAsia="Times New Roman" w:hAnsi="Times New Roman" w:cs="Times New Roman"/>
              </w:rPr>
            </w:pPr>
            <w:r w:rsidRPr="00686477">
              <w:rPr>
                <w:rFonts w:ascii="Times New Roman" w:eastAsia="Times New Roman" w:hAnsi="Times New Roman" w:cs="Times New Roman"/>
              </w:rPr>
              <w:t>-1 274,0</w:t>
            </w:r>
          </w:p>
        </w:tc>
        <w:tc>
          <w:tcPr>
            <w:tcW w:w="910" w:type="dxa"/>
            <w:shd w:val="clear" w:color="000000" w:fill="FFFFFF"/>
            <w:vAlign w:val="bottom"/>
            <w:hideMark/>
          </w:tcPr>
          <w:p w:rsidR="00D603A4" w:rsidRPr="00686477" w:rsidRDefault="00D603A4" w:rsidP="00D603A4">
            <w:pPr>
              <w:widowControl w:val="0"/>
              <w:spacing w:after="0" w:line="240" w:lineRule="auto"/>
              <w:jc w:val="center"/>
              <w:rPr>
                <w:rFonts w:ascii="Times New Roman" w:eastAsia="Times New Roman" w:hAnsi="Times New Roman" w:cs="Times New Roman"/>
              </w:rPr>
            </w:pPr>
            <w:r w:rsidRPr="00686477">
              <w:rPr>
                <w:rFonts w:ascii="Times New Roman" w:eastAsia="Times New Roman" w:hAnsi="Times New Roman" w:cs="Times New Roman"/>
              </w:rPr>
              <w:t>-2,4</w:t>
            </w:r>
          </w:p>
        </w:tc>
      </w:tr>
      <w:tr w:rsidR="00D603A4" w:rsidRPr="00686477" w:rsidTr="00E14BA7">
        <w:trPr>
          <w:trHeight w:val="20"/>
        </w:trPr>
        <w:tc>
          <w:tcPr>
            <w:tcW w:w="3124" w:type="dxa"/>
            <w:shd w:val="clear" w:color="000000" w:fill="FFFFFF"/>
            <w:hideMark/>
          </w:tcPr>
          <w:p w:rsidR="00D603A4" w:rsidRPr="00686477" w:rsidRDefault="00D603A4" w:rsidP="00D603A4">
            <w:pPr>
              <w:widowControl w:val="0"/>
              <w:spacing w:after="0" w:line="240" w:lineRule="auto"/>
              <w:rPr>
                <w:rFonts w:ascii="Times New Roman" w:eastAsia="Times New Roman" w:hAnsi="Times New Roman" w:cs="Times New Roman"/>
              </w:rPr>
            </w:pPr>
            <w:r w:rsidRPr="00686477">
              <w:rPr>
                <w:rFonts w:ascii="Times New Roman" w:eastAsia="Times New Roman" w:hAnsi="Times New Roman" w:cs="Times New Roman"/>
              </w:rPr>
              <w:t>Административные платежи и сборы</w:t>
            </w:r>
          </w:p>
        </w:tc>
        <w:tc>
          <w:tcPr>
            <w:tcW w:w="1276" w:type="dxa"/>
            <w:shd w:val="clear" w:color="auto" w:fill="auto"/>
            <w:vAlign w:val="bottom"/>
            <w:hideMark/>
          </w:tcPr>
          <w:p w:rsidR="00D603A4" w:rsidRPr="00686477" w:rsidRDefault="00D603A4" w:rsidP="00D603A4">
            <w:pPr>
              <w:widowControl w:val="0"/>
              <w:spacing w:after="0" w:line="240" w:lineRule="auto"/>
              <w:jc w:val="right"/>
              <w:rPr>
                <w:rFonts w:ascii="Times New Roman" w:eastAsia="Times New Roman" w:hAnsi="Times New Roman" w:cs="Times New Roman"/>
              </w:rPr>
            </w:pPr>
            <w:r w:rsidRPr="00686477">
              <w:rPr>
                <w:rFonts w:ascii="Times New Roman" w:eastAsia="Times New Roman" w:hAnsi="Times New Roman" w:cs="Times New Roman"/>
              </w:rPr>
              <w:t>4 504,0</w:t>
            </w:r>
          </w:p>
        </w:tc>
        <w:tc>
          <w:tcPr>
            <w:tcW w:w="1398" w:type="dxa"/>
            <w:shd w:val="clear" w:color="000000" w:fill="FFFFFF"/>
            <w:vAlign w:val="bottom"/>
            <w:hideMark/>
          </w:tcPr>
          <w:p w:rsidR="00D603A4" w:rsidRPr="00686477" w:rsidRDefault="00D603A4" w:rsidP="00D603A4">
            <w:pPr>
              <w:widowControl w:val="0"/>
              <w:spacing w:after="0" w:line="240" w:lineRule="auto"/>
              <w:jc w:val="right"/>
              <w:rPr>
                <w:rFonts w:ascii="Times New Roman" w:eastAsia="Times New Roman" w:hAnsi="Times New Roman" w:cs="Times New Roman"/>
              </w:rPr>
            </w:pPr>
            <w:r w:rsidRPr="00686477">
              <w:rPr>
                <w:rFonts w:ascii="Times New Roman" w:eastAsia="Times New Roman" w:hAnsi="Times New Roman" w:cs="Times New Roman"/>
              </w:rPr>
              <w:t>2 398,0</w:t>
            </w:r>
          </w:p>
        </w:tc>
        <w:tc>
          <w:tcPr>
            <w:tcW w:w="1295" w:type="dxa"/>
            <w:shd w:val="clear" w:color="000000" w:fill="FFFFFF"/>
            <w:noWrap/>
            <w:vAlign w:val="bottom"/>
            <w:hideMark/>
          </w:tcPr>
          <w:p w:rsidR="00D603A4" w:rsidRPr="00686477" w:rsidRDefault="00D603A4" w:rsidP="00D603A4">
            <w:pPr>
              <w:widowControl w:val="0"/>
              <w:spacing w:after="0" w:line="240" w:lineRule="auto"/>
              <w:jc w:val="center"/>
              <w:rPr>
                <w:rFonts w:ascii="Times New Roman" w:eastAsia="Times New Roman" w:hAnsi="Times New Roman" w:cs="Times New Roman"/>
              </w:rPr>
            </w:pPr>
            <w:r w:rsidRPr="00686477">
              <w:rPr>
                <w:rFonts w:ascii="Times New Roman" w:eastAsia="Times New Roman" w:hAnsi="Times New Roman" w:cs="Times New Roman"/>
              </w:rPr>
              <w:t>0,2</w:t>
            </w:r>
          </w:p>
        </w:tc>
        <w:tc>
          <w:tcPr>
            <w:tcW w:w="1417" w:type="dxa"/>
            <w:shd w:val="clear" w:color="000000" w:fill="FFFFFF"/>
            <w:noWrap/>
            <w:vAlign w:val="bottom"/>
            <w:hideMark/>
          </w:tcPr>
          <w:p w:rsidR="00D603A4" w:rsidRPr="00686477" w:rsidRDefault="00D603A4" w:rsidP="00D603A4">
            <w:pPr>
              <w:widowControl w:val="0"/>
              <w:spacing w:after="0" w:line="240" w:lineRule="auto"/>
              <w:jc w:val="right"/>
              <w:rPr>
                <w:rFonts w:ascii="Times New Roman" w:eastAsia="Times New Roman" w:hAnsi="Times New Roman" w:cs="Times New Roman"/>
              </w:rPr>
            </w:pPr>
            <w:r w:rsidRPr="00686477">
              <w:rPr>
                <w:rFonts w:ascii="Times New Roman" w:eastAsia="Times New Roman" w:hAnsi="Times New Roman" w:cs="Times New Roman"/>
              </w:rPr>
              <w:t>-2 106,0</w:t>
            </w:r>
          </w:p>
        </w:tc>
        <w:tc>
          <w:tcPr>
            <w:tcW w:w="910" w:type="dxa"/>
            <w:shd w:val="clear" w:color="000000" w:fill="FFFFFF"/>
            <w:vAlign w:val="bottom"/>
            <w:hideMark/>
          </w:tcPr>
          <w:p w:rsidR="00D603A4" w:rsidRPr="00686477" w:rsidRDefault="00D603A4" w:rsidP="00D603A4">
            <w:pPr>
              <w:widowControl w:val="0"/>
              <w:spacing w:after="0" w:line="240" w:lineRule="auto"/>
              <w:jc w:val="center"/>
              <w:rPr>
                <w:rFonts w:ascii="Times New Roman" w:eastAsia="Times New Roman" w:hAnsi="Times New Roman" w:cs="Times New Roman"/>
              </w:rPr>
            </w:pPr>
            <w:r w:rsidRPr="00686477">
              <w:rPr>
                <w:rFonts w:ascii="Times New Roman" w:eastAsia="Times New Roman" w:hAnsi="Times New Roman" w:cs="Times New Roman"/>
              </w:rPr>
              <w:t>-46,8</w:t>
            </w:r>
          </w:p>
        </w:tc>
      </w:tr>
      <w:tr w:rsidR="00D603A4" w:rsidRPr="00686477" w:rsidTr="00E14BA7">
        <w:trPr>
          <w:trHeight w:val="20"/>
        </w:trPr>
        <w:tc>
          <w:tcPr>
            <w:tcW w:w="3124" w:type="dxa"/>
            <w:shd w:val="clear" w:color="000000" w:fill="FFFFFF"/>
            <w:hideMark/>
          </w:tcPr>
          <w:p w:rsidR="00D603A4" w:rsidRPr="00686477" w:rsidRDefault="00D603A4" w:rsidP="00D603A4">
            <w:pPr>
              <w:widowControl w:val="0"/>
              <w:spacing w:after="0" w:line="240" w:lineRule="auto"/>
              <w:rPr>
                <w:rFonts w:ascii="Times New Roman" w:eastAsia="Times New Roman" w:hAnsi="Times New Roman" w:cs="Times New Roman"/>
              </w:rPr>
            </w:pPr>
            <w:r w:rsidRPr="00686477">
              <w:rPr>
                <w:rFonts w:ascii="Times New Roman" w:eastAsia="Times New Roman" w:hAnsi="Times New Roman" w:cs="Times New Roman"/>
              </w:rPr>
              <w:t>Штрафы, санкции, возмещение ущерба</w:t>
            </w:r>
          </w:p>
        </w:tc>
        <w:tc>
          <w:tcPr>
            <w:tcW w:w="1276" w:type="dxa"/>
            <w:shd w:val="clear" w:color="auto" w:fill="auto"/>
            <w:vAlign w:val="bottom"/>
            <w:hideMark/>
          </w:tcPr>
          <w:p w:rsidR="00D603A4" w:rsidRPr="00686477" w:rsidRDefault="00D603A4" w:rsidP="00D603A4">
            <w:pPr>
              <w:widowControl w:val="0"/>
              <w:spacing w:after="0" w:line="240" w:lineRule="auto"/>
              <w:jc w:val="right"/>
              <w:rPr>
                <w:rFonts w:ascii="Times New Roman" w:eastAsia="Times New Roman" w:hAnsi="Times New Roman" w:cs="Times New Roman"/>
              </w:rPr>
            </w:pPr>
            <w:r w:rsidRPr="00686477">
              <w:rPr>
                <w:rFonts w:ascii="Times New Roman" w:eastAsia="Times New Roman" w:hAnsi="Times New Roman" w:cs="Times New Roman"/>
              </w:rPr>
              <w:t>575 312,0</w:t>
            </w:r>
          </w:p>
        </w:tc>
        <w:tc>
          <w:tcPr>
            <w:tcW w:w="1398" w:type="dxa"/>
            <w:shd w:val="clear" w:color="000000" w:fill="FFFFFF"/>
            <w:vAlign w:val="bottom"/>
            <w:hideMark/>
          </w:tcPr>
          <w:p w:rsidR="00D603A4" w:rsidRPr="00686477" w:rsidRDefault="00D603A4" w:rsidP="00D603A4">
            <w:pPr>
              <w:widowControl w:val="0"/>
              <w:spacing w:after="0" w:line="240" w:lineRule="auto"/>
              <w:jc w:val="right"/>
              <w:rPr>
                <w:rFonts w:ascii="Times New Roman" w:eastAsia="Times New Roman" w:hAnsi="Times New Roman" w:cs="Times New Roman"/>
              </w:rPr>
            </w:pPr>
            <w:r w:rsidRPr="00686477">
              <w:rPr>
                <w:rFonts w:ascii="Times New Roman" w:eastAsia="Times New Roman" w:hAnsi="Times New Roman" w:cs="Times New Roman"/>
              </w:rPr>
              <w:t>996 468,0</w:t>
            </w:r>
          </w:p>
        </w:tc>
        <w:tc>
          <w:tcPr>
            <w:tcW w:w="1295" w:type="dxa"/>
            <w:shd w:val="clear" w:color="000000" w:fill="FFFFFF"/>
            <w:noWrap/>
            <w:vAlign w:val="bottom"/>
            <w:hideMark/>
          </w:tcPr>
          <w:p w:rsidR="00D603A4" w:rsidRPr="00686477" w:rsidRDefault="00D603A4" w:rsidP="00D603A4">
            <w:pPr>
              <w:widowControl w:val="0"/>
              <w:spacing w:after="0" w:line="240" w:lineRule="auto"/>
              <w:jc w:val="center"/>
              <w:rPr>
                <w:rFonts w:ascii="Times New Roman" w:eastAsia="Times New Roman" w:hAnsi="Times New Roman" w:cs="Times New Roman"/>
              </w:rPr>
            </w:pPr>
            <w:r w:rsidRPr="00686477">
              <w:rPr>
                <w:rFonts w:ascii="Times New Roman" w:eastAsia="Times New Roman" w:hAnsi="Times New Roman" w:cs="Times New Roman"/>
              </w:rPr>
              <w:t>71,1</w:t>
            </w:r>
          </w:p>
        </w:tc>
        <w:tc>
          <w:tcPr>
            <w:tcW w:w="1417" w:type="dxa"/>
            <w:shd w:val="clear" w:color="000000" w:fill="FFFFFF"/>
            <w:noWrap/>
            <w:vAlign w:val="bottom"/>
            <w:hideMark/>
          </w:tcPr>
          <w:p w:rsidR="00D603A4" w:rsidRPr="00686477" w:rsidRDefault="00D603A4" w:rsidP="00D603A4">
            <w:pPr>
              <w:widowControl w:val="0"/>
              <w:spacing w:after="0" w:line="240" w:lineRule="auto"/>
              <w:jc w:val="right"/>
              <w:rPr>
                <w:rFonts w:ascii="Times New Roman" w:eastAsia="Times New Roman" w:hAnsi="Times New Roman" w:cs="Times New Roman"/>
              </w:rPr>
            </w:pPr>
            <w:r w:rsidRPr="00686477">
              <w:rPr>
                <w:rFonts w:ascii="Times New Roman" w:eastAsia="Times New Roman" w:hAnsi="Times New Roman" w:cs="Times New Roman"/>
              </w:rPr>
              <w:t>+421 156,0</w:t>
            </w:r>
          </w:p>
        </w:tc>
        <w:tc>
          <w:tcPr>
            <w:tcW w:w="910" w:type="dxa"/>
            <w:shd w:val="clear" w:color="000000" w:fill="FFFFFF"/>
            <w:vAlign w:val="bottom"/>
            <w:hideMark/>
          </w:tcPr>
          <w:p w:rsidR="00D603A4" w:rsidRPr="00686477" w:rsidRDefault="00D603A4" w:rsidP="00D603A4">
            <w:pPr>
              <w:widowControl w:val="0"/>
              <w:spacing w:after="0" w:line="240" w:lineRule="auto"/>
              <w:jc w:val="center"/>
              <w:rPr>
                <w:rFonts w:ascii="Times New Roman" w:eastAsia="Times New Roman" w:hAnsi="Times New Roman" w:cs="Times New Roman"/>
              </w:rPr>
            </w:pPr>
            <w:r w:rsidRPr="00686477">
              <w:rPr>
                <w:rFonts w:ascii="Times New Roman" w:eastAsia="Times New Roman" w:hAnsi="Times New Roman" w:cs="Times New Roman"/>
              </w:rPr>
              <w:t>+73,2</w:t>
            </w:r>
          </w:p>
        </w:tc>
      </w:tr>
    </w:tbl>
    <w:p w:rsidR="00D603A4" w:rsidRPr="00686477" w:rsidRDefault="00D603A4" w:rsidP="00D603A4">
      <w:pPr>
        <w:widowControl w:val="0"/>
        <w:spacing w:after="0" w:line="240" w:lineRule="auto"/>
        <w:ind w:firstLine="709"/>
        <w:mirrorIndents/>
        <w:jc w:val="right"/>
        <w:rPr>
          <w:rFonts w:ascii="Times New Roman" w:hAnsi="Times New Roman" w:cs="Times New Roman"/>
          <w:sz w:val="28"/>
          <w:szCs w:val="28"/>
        </w:rPr>
      </w:pPr>
    </w:p>
    <w:p w:rsidR="00D603A4" w:rsidRPr="00686477" w:rsidRDefault="00D603A4" w:rsidP="00A743DE">
      <w:pPr>
        <w:widowControl w:val="0"/>
        <w:spacing w:after="0" w:line="240" w:lineRule="auto"/>
        <w:ind w:firstLine="709"/>
        <w:mirrorIndents/>
        <w:jc w:val="both"/>
        <w:rPr>
          <w:rFonts w:ascii="Times New Roman" w:hAnsi="Times New Roman" w:cs="Times New Roman"/>
          <w:sz w:val="28"/>
          <w:szCs w:val="28"/>
        </w:rPr>
      </w:pPr>
      <w:r w:rsidRPr="00686477">
        <w:rPr>
          <w:rFonts w:ascii="Times New Roman" w:hAnsi="Times New Roman" w:cs="Times New Roman"/>
          <w:sz w:val="28"/>
          <w:szCs w:val="28"/>
        </w:rPr>
        <w:t xml:space="preserve">Законопроект предусматривает бюджетные назначения по неналоговым доходам на 2020 год в большем размере относительно их ожидаемого поступления за 2019 год на 4,1% (на 55 757,9 тыс. рублей) за счет штрафов, санкций, возмещения ущерба (увеличены на 68,3% – на 404 373,5 тыс. рублей), а также платежей при пользовании природными ресурсами (увеличены на 4,0% – на 3 834,0 тыс. рублей). </w:t>
      </w:r>
    </w:p>
    <w:p w:rsidR="00D603A4" w:rsidRPr="00686477" w:rsidRDefault="00D603A4" w:rsidP="00A743DE">
      <w:pPr>
        <w:widowControl w:val="0"/>
        <w:spacing w:after="0" w:line="240" w:lineRule="auto"/>
        <w:ind w:firstLine="709"/>
        <w:jc w:val="both"/>
        <w:rPr>
          <w:rFonts w:ascii="Times New Roman" w:eastAsia="Times New Roman" w:hAnsi="Times New Roman" w:cs="Times New Roman"/>
          <w:sz w:val="12"/>
          <w:szCs w:val="12"/>
          <w:lang w:eastAsia="ar-SA"/>
        </w:rPr>
      </w:pPr>
    </w:p>
    <w:p w:rsidR="00D603A4" w:rsidRPr="00686477" w:rsidRDefault="00D603A4"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lang w:eastAsia="ar-SA"/>
        </w:rPr>
        <w:t xml:space="preserve">Наибольшая доля в неналоговых доходах приходится на поступления по подгруппе </w:t>
      </w:r>
      <w:r w:rsidRPr="00686477">
        <w:rPr>
          <w:rFonts w:ascii="Times New Roman" w:eastAsia="Times New Roman" w:hAnsi="Times New Roman" w:cs="Times New Roman"/>
          <w:b/>
          <w:sz w:val="28"/>
          <w:szCs w:val="28"/>
          <w:lang w:eastAsia="ar-SA"/>
        </w:rPr>
        <w:t>«Штрафы, санкции, возмещение ущерба»</w:t>
      </w:r>
      <w:r w:rsidRPr="00686477">
        <w:rPr>
          <w:rFonts w:ascii="Times New Roman" w:eastAsia="Times New Roman" w:hAnsi="Times New Roman" w:cs="Times New Roman"/>
          <w:sz w:val="28"/>
          <w:szCs w:val="28"/>
          <w:lang w:eastAsia="ar-SA"/>
        </w:rPr>
        <w:t xml:space="preserve"> (в 2020 году – 71,1%, в 2021 году – 71,8%, в 2022 году – 71,6%). </w:t>
      </w:r>
      <w:r w:rsidRPr="00686477">
        <w:rPr>
          <w:rFonts w:ascii="Times New Roman" w:eastAsia="Times New Roman" w:hAnsi="Times New Roman" w:cs="Times New Roman"/>
          <w:sz w:val="28"/>
          <w:szCs w:val="28"/>
        </w:rPr>
        <w:t>Согласно Законопроекту бюджетные назначения на 2020 год устанавливаются в сумме 996 468,0 тыс. рублей (на 2021 год – 996 888,0 тыс. рублей, на 2022 год – 996 939,0 тыс. рублей). По сравнению с утвержденными бюджетными назначениями на 2019 год бюджетные назначения на 2020 год сформированы в большем размере (на 73,2%).</w:t>
      </w:r>
    </w:p>
    <w:p w:rsidR="00D603A4" w:rsidRPr="00686477" w:rsidRDefault="00D603A4" w:rsidP="00A743DE">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686477">
        <w:rPr>
          <w:rFonts w:ascii="Times New Roman" w:eastAsia="Times New Roman" w:hAnsi="Times New Roman" w:cs="Times New Roman"/>
          <w:sz w:val="28"/>
          <w:szCs w:val="28"/>
        </w:rPr>
        <w:t>При формировании бюджетных назначений на 2020 год и на плановый период по подгруппе «Штрафы, санкции, возмещение ущерба» учтены изменения</w:t>
      </w:r>
      <w:r w:rsidRPr="00686477">
        <w:rPr>
          <w:rFonts w:ascii="Times New Roman" w:eastAsiaTheme="minorHAnsi" w:hAnsi="Times New Roman" w:cs="Times New Roman"/>
          <w:sz w:val="28"/>
          <w:szCs w:val="28"/>
          <w:lang w:eastAsia="en-US"/>
        </w:rPr>
        <w:t xml:space="preserve"> в Бюджетный кодекс РФ</w:t>
      </w:r>
      <w:r w:rsidRPr="00686477">
        <w:rPr>
          <w:rFonts w:ascii="Times New Roman" w:eastAsia="Times New Roman" w:hAnsi="Times New Roman" w:cs="Times New Roman"/>
          <w:sz w:val="28"/>
          <w:szCs w:val="28"/>
        </w:rPr>
        <w:t xml:space="preserve">, внесенные Федеральным законом </w:t>
      </w:r>
      <w:r w:rsidRPr="00686477">
        <w:rPr>
          <w:rFonts w:ascii="Times New Roman" w:eastAsiaTheme="minorHAnsi" w:hAnsi="Times New Roman" w:cs="Times New Roman"/>
          <w:sz w:val="28"/>
          <w:szCs w:val="28"/>
          <w:lang w:eastAsia="en-US"/>
        </w:rPr>
        <w:t xml:space="preserve">от 15.04.2019 № 62-ФЗ, которым </w:t>
      </w:r>
      <w:hyperlink r:id="rId13" w:history="1">
        <w:r w:rsidRPr="00686477">
          <w:rPr>
            <w:rFonts w:ascii="Times New Roman" w:eastAsiaTheme="minorHAnsi" w:hAnsi="Times New Roman" w:cs="Times New Roman"/>
            <w:sz w:val="28"/>
            <w:szCs w:val="28"/>
            <w:lang w:eastAsia="en-US"/>
          </w:rPr>
          <w:t>статья 46</w:t>
        </w:r>
      </w:hyperlink>
      <w:r w:rsidRPr="00686477">
        <w:rPr>
          <w:rFonts w:ascii="Times New Roman" w:eastAsiaTheme="minorHAnsi" w:hAnsi="Times New Roman" w:cs="Times New Roman"/>
          <w:sz w:val="28"/>
          <w:szCs w:val="28"/>
          <w:lang w:eastAsia="en-US"/>
        </w:rPr>
        <w:t xml:space="preserve"> Бюджетного кодекса РФ, предусматривающая порядок зачисления в бюджеты бюджетной системы Российской Федерации доходов от указанных платежей, изложена в новой редакции. </w:t>
      </w:r>
      <w:r w:rsidRPr="00686477">
        <w:rPr>
          <w:rFonts w:ascii="Times New Roman" w:eastAsia="Times New Roman" w:hAnsi="Times New Roman" w:cs="Times New Roman"/>
          <w:sz w:val="28"/>
          <w:szCs w:val="28"/>
        </w:rPr>
        <w:t xml:space="preserve">Федеральным законом </w:t>
      </w:r>
      <w:r w:rsidRPr="00686477">
        <w:rPr>
          <w:rFonts w:ascii="Times New Roman" w:eastAsiaTheme="minorHAnsi" w:hAnsi="Times New Roman" w:cs="Times New Roman"/>
          <w:sz w:val="28"/>
          <w:szCs w:val="28"/>
          <w:lang w:eastAsia="en-US"/>
        </w:rPr>
        <w:t xml:space="preserve">от 15.04.2019 № 62-ФЗ внесены изменения, устанавливающие единый принцип зачисления в бюджеты бюджетной системы Российской Федерации доходов от штрафов, который заключается в том, что в целях создания заинтересованности и повышения эффективности работы соответствующих должностных лиц доходы от штрафов должны зачисляться в тот бюджет бюджетной системы Российской Федерации, из которого осуществляется финансовое обеспечение деятельности органа, налагающего данный штраф, </w:t>
      </w:r>
      <w:r w:rsidRPr="00686477">
        <w:rPr>
          <w:rFonts w:ascii="Times New Roman" w:eastAsiaTheme="minorHAnsi" w:hAnsi="Times New Roman" w:cs="Times New Roman"/>
          <w:i/>
          <w:sz w:val="28"/>
          <w:szCs w:val="28"/>
          <w:lang w:eastAsia="en-US"/>
        </w:rPr>
        <w:t>за исключением отдельных случаев</w:t>
      </w:r>
      <w:r w:rsidRPr="00686477">
        <w:rPr>
          <w:rFonts w:ascii="Times New Roman" w:eastAsiaTheme="minorHAnsi" w:hAnsi="Times New Roman" w:cs="Times New Roman"/>
          <w:sz w:val="28"/>
          <w:szCs w:val="28"/>
          <w:lang w:eastAsia="en-US"/>
        </w:rPr>
        <w:t>.</w:t>
      </w:r>
    </w:p>
    <w:p w:rsidR="00D603A4" w:rsidRPr="00686477" w:rsidRDefault="00D603A4" w:rsidP="00A743DE">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686477">
        <w:rPr>
          <w:rFonts w:ascii="Times New Roman" w:eastAsiaTheme="minorHAnsi" w:hAnsi="Times New Roman" w:cs="Times New Roman"/>
          <w:sz w:val="28"/>
          <w:szCs w:val="28"/>
          <w:lang w:eastAsia="en-US"/>
        </w:rPr>
        <w:t xml:space="preserve">Так, согласно подпункту 1 пункта 2 статьи 46 Бюджетного кодекса РФ (в редакции Федерального закона от 15.04.2019 № 62-ФЗ) в случае, если постановления о наложении административных штрафов вынесены </w:t>
      </w:r>
      <w:r w:rsidRPr="00686477">
        <w:rPr>
          <w:rFonts w:ascii="Times New Roman" w:eastAsiaTheme="minorHAnsi" w:hAnsi="Times New Roman" w:cs="Times New Roman"/>
          <w:i/>
          <w:sz w:val="28"/>
          <w:szCs w:val="28"/>
          <w:lang w:eastAsia="en-US"/>
        </w:rPr>
        <w:t>должностными лицами органов исполнительной власти субъектов Российской Федерации</w:t>
      </w:r>
      <w:r w:rsidRPr="00686477">
        <w:rPr>
          <w:rFonts w:ascii="Times New Roman" w:eastAsiaTheme="minorHAnsi" w:hAnsi="Times New Roman" w:cs="Times New Roman"/>
          <w:sz w:val="28"/>
          <w:szCs w:val="28"/>
          <w:lang w:eastAsia="en-US"/>
        </w:rPr>
        <w:t>, суммы административных штрафов подлежат зачислению в бюджеты субъектов Российской Федерации по нормативу 100</w:t>
      </w:r>
      <w:r w:rsidR="00E475E6" w:rsidRPr="00686477">
        <w:rPr>
          <w:rFonts w:ascii="Times New Roman" w:eastAsiaTheme="minorHAnsi" w:hAnsi="Times New Roman" w:cs="Times New Roman"/>
          <w:sz w:val="28"/>
          <w:szCs w:val="28"/>
          <w:lang w:eastAsia="en-US"/>
        </w:rPr>
        <w:t> </w:t>
      </w:r>
      <w:r w:rsidRPr="00686477">
        <w:rPr>
          <w:rFonts w:ascii="Times New Roman" w:eastAsiaTheme="minorHAnsi" w:hAnsi="Times New Roman" w:cs="Times New Roman"/>
          <w:sz w:val="28"/>
          <w:szCs w:val="28"/>
          <w:lang w:eastAsia="en-US"/>
        </w:rPr>
        <w:t xml:space="preserve">процентов. Бюджетные назначения по </w:t>
      </w:r>
      <w:r w:rsidRPr="00686477">
        <w:rPr>
          <w:rFonts w:ascii="Times New Roman" w:eastAsiaTheme="minorHAnsi" w:hAnsi="Times New Roman" w:cs="Times New Roman"/>
          <w:b/>
          <w:sz w:val="28"/>
          <w:szCs w:val="28"/>
          <w:lang w:eastAsia="en-US"/>
        </w:rPr>
        <w:t>административным штрафам, налагаемым органами исполнительной власти Оренбургской области</w:t>
      </w:r>
      <w:r w:rsidRPr="00686477">
        <w:rPr>
          <w:rFonts w:ascii="Times New Roman" w:eastAsiaTheme="minorHAnsi" w:hAnsi="Times New Roman" w:cs="Times New Roman"/>
          <w:sz w:val="28"/>
          <w:szCs w:val="28"/>
          <w:lang w:eastAsia="en-US"/>
        </w:rPr>
        <w:t xml:space="preserve">, установлены Законопроектом на 2020 год </w:t>
      </w:r>
      <w:r w:rsidRPr="00686477">
        <w:rPr>
          <w:rFonts w:ascii="Times New Roman" w:eastAsiaTheme="minorHAnsi" w:hAnsi="Times New Roman" w:cs="Times New Roman"/>
          <w:b/>
          <w:sz w:val="28"/>
          <w:szCs w:val="28"/>
          <w:lang w:eastAsia="en-US"/>
        </w:rPr>
        <w:t>в размере 20 510,0 тыс. рублей</w:t>
      </w:r>
      <w:r w:rsidRPr="00686477">
        <w:rPr>
          <w:rFonts w:ascii="Times New Roman" w:eastAsiaTheme="minorHAnsi" w:hAnsi="Times New Roman" w:cs="Times New Roman"/>
          <w:sz w:val="28"/>
          <w:szCs w:val="28"/>
          <w:lang w:eastAsia="en-US"/>
        </w:rPr>
        <w:t>, из них наибольшие про</w:t>
      </w:r>
      <w:r w:rsidRPr="00686477">
        <w:rPr>
          <w:rFonts w:ascii="Times New Roman" w:eastAsiaTheme="minorHAnsi" w:hAnsi="Times New Roman" w:cs="Times New Roman"/>
          <w:sz w:val="28"/>
          <w:szCs w:val="28"/>
          <w:lang w:eastAsia="en-US"/>
        </w:rPr>
        <w:lastRenderedPageBreak/>
        <w:t xml:space="preserve">гнозные суммы установлены жилищной инспекцией области (6 616,0 тыс. рублей – штрафы за административные правонарушения в области предпринимательской деятельности и деятельности саморегулируемых организаций) и </w:t>
      </w:r>
      <w:r w:rsidRPr="00686477">
        <w:rPr>
          <w:rFonts w:ascii="Times New Roman" w:eastAsiaTheme="minorHAnsi" w:hAnsi="Times New Roman" w:cs="Times New Roman"/>
          <w:i/>
          <w:sz w:val="28"/>
          <w:szCs w:val="28"/>
          <w:lang w:eastAsia="en-US"/>
        </w:rPr>
        <w:t>инспекцией стройнадзора области</w:t>
      </w:r>
      <w:r w:rsidRPr="00686477">
        <w:rPr>
          <w:rFonts w:ascii="Times New Roman" w:eastAsiaTheme="minorHAnsi" w:hAnsi="Times New Roman" w:cs="Times New Roman"/>
          <w:sz w:val="28"/>
          <w:szCs w:val="28"/>
          <w:lang w:eastAsia="en-US"/>
        </w:rPr>
        <w:t xml:space="preserve"> (4 514,0 тыс. рублей – штрафы за административные правонарушения в промышленности, строительстве и энергетике).</w:t>
      </w:r>
    </w:p>
    <w:p w:rsidR="00D603A4" w:rsidRPr="00686477" w:rsidRDefault="00D603A4" w:rsidP="00A743DE">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686477">
        <w:rPr>
          <w:rFonts w:ascii="Times New Roman" w:eastAsiaTheme="minorHAnsi" w:hAnsi="Times New Roman" w:cs="Times New Roman"/>
          <w:sz w:val="28"/>
          <w:szCs w:val="28"/>
          <w:lang w:eastAsia="en-US"/>
        </w:rPr>
        <w:t xml:space="preserve">К исключениям относятся административные штрафы, назначенные за </w:t>
      </w:r>
      <w:r w:rsidRPr="00686477">
        <w:rPr>
          <w:rFonts w:ascii="Times New Roman" w:eastAsiaTheme="minorHAnsi" w:hAnsi="Times New Roman" w:cs="Times New Roman"/>
          <w:b/>
          <w:sz w:val="28"/>
          <w:szCs w:val="28"/>
          <w:lang w:eastAsia="en-US"/>
        </w:rPr>
        <w:t>административные правонарушения в области дорожного движения</w:t>
      </w:r>
      <w:r w:rsidRPr="00686477">
        <w:rPr>
          <w:rFonts w:ascii="Times New Roman" w:eastAsiaTheme="minorHAnsi" w:hAnsi="Times New Roman" w:cs="Times New Roman"/>
          <w:sz w:val="28"/>
          <w:szCs w:val="28"/>
          <w:lang w:eastAsia="en-US"/>
        </w:rPr>
        <w:t xml:space="preserve">, которые согласно пункту 3 статьи 46 Бюджетного кодекса РФ (в редакции Федерального закона от 15.04.2019 № 62-ФЗ) </w:t>
      </w:r>
      <w:r w:rsidRPr="00686477">
        <w:rPr>
          <w:rFonts w:ascii="Times New Roman" w:eastAsiaTheme="minorHAnsi" w:hAnsi="Times New Roman" w:cs="Times New Roman"/>
          <w:i/>
          <w:sz w:val="28"/>
          <w:szCs w:val="28"/>
          <w:lang w:eastAsia="en-US"/>
        </w:rPr>
        <w:t>будут</w:t>
      </w:r>
      <w:r w:rsidRPr="00686477">
        <w:rPr>
          <w:rFonts w:ascii="Times New Roman" w:eastAsiaTheme="minorHAnsi" w:hAnsi="Times New Roman" w:cs="Times New Roman"/>
          <w:sz w:val="28"/>
          <w:szCs w:val="28"/>
          <w:lang w:eastAsia="en-US"/>
        </w:rPr>
        <w:t xml:space="preserve"> </w:t>
      </w:r>
      <w:r w:rsidRPr="00686477">
        <w:rPr>
          <w:rFonts w:ascii="Times New Roman" w:eastAsiaTheme="minorHAnsi" w:hAnsi="Times New Roman" w:cs="Times New Roman"/>
          <w:i/>
          <w:sz w:val="28"/>
          <w:szCs w:val="28"/>
          <w:lang w:eastAsia="en-US"/>
        </w:rPr>
        <w:t>поступать в полном объеме в доходы бюджетов субъектов Российской Федерации</w:t>
      </w:r>
      <w:r w:rsidRPr="00686477">
        <w:rPr>
          <w:rFonts w:ascii="Times New Roman" w:eastAsiaTheme="minorHAnsi" w:hAnsi="Times New Roman" w:cs="Times New Roman"/>
          <w:sz w:val="28"/>
          <w:szCs w:val="28"/>
          <w:lang w:eastAsia="en-US"/>
        </w:rPr>
        <w:t xml:space="preserve"> по месту нахождения должностного лица федерального органа исполнительной власти или органа исполнительной власти субъекта Российской Федерации, принявшего решение о наложении административного штрафа или направившего дело об административном правонарушении на рассмотрение в суд. </w:t>
      </w:r>
    </w:p>
    <w:p w:rsidR="00D603A4" w:rsidRPr="00686477" w:rsidRDefault="00D603A4" w:rsidP="00A743DE">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686477">
        <w:rPr>
          <w:rFonts w:ascii="Times New Roman" w:eastAsiaTheme="minorHAnsi" w:hAnsi="Times New Roman" w:cs="Times New Roman"/>
          <w:sz w:val="28"/>
          <w:szCs w:val="28"/>
          <w:lang w:eastAsia="en-US"/>
        </w:rPr>
        <w:t>Бюджетные назначения по коду «Административные штрафы, установленные Главой 12 Кодекса Российской Федерации об административных правонарушениях, за административные правонарушения в области дорожного движения» предусмотрены Законопроектом на 2020 год в сумме 945 237,0 тыс. рублей (945 239,0 тыс. рублей – на 2021 год, 945 240,0</w:t>
      </w:r>
      <w:r w:rsidR="00E475E6" w:rsidRPr="00686477">
        <w:rPr>
          <w:rFonts w:ascii="Times New Roman" w:eastAsiaTheme="minorHAnsi" w:hAnsi="Times New Roman" w:cs="Times New Roman"/>
          <w:sz w:val="28"/>
          <w:szCs w:val="28"/>
          <w:lang w:eastAsia="en-US"/>
        </w:rPr>
        <w:t> </w:t>
      </w:r>
      <w:r w:rsidRPr="00686477">
        <w:rPr>
          <w:rFonts w:ascii="Times New Roman" w:eastAsiaTheme="minorHAnsi" w:hAnsi="Times New Roman" w:cs="Times New Roman"/>
          <w:sz w:val="28"/>
          <w:szCs w:val="28"/>
          <w:lang w:eastAsia="en-US"/>
        </w:rPr>
        <w:t xml:space="preserve">тыс. рублей – на 2022 год), из них 859 500,0 тыс. рублей ежегодно – прогноз доходов, установленный </w:t>
      </w:r>
      <w:r w:rsidRPr="00686477">
        <w:rPr>
          <w:rFonts w:ascii="Times New Roman" w:eastAsiaTheme="minorHAnsi" w:hAnsi="Times New Roman" w:cs="Times New Roman"/>
          <w:i/>
          <w:sz w:val="28"/>
          <w:szCs w:val="28"/>
          <w:lang w:eastAsia="en-US"/>
        </w:rPr>
        <w:t>УМВД России по Оренбургской области</w:t>
      </w:r>
      <w:r w:rsidRPr="00686477">
        <w:rPr>
          <w:rFonts w:ascii="Times New Roman" w:eastAsiaTheme="minorHAnsi" w:hAnsi="Times New Roman" w:cs="Times New Roman"/>
          <w:sz w:val="28"/>
          <w:szCs w:val="28"/>
          <w:lang w:eastAsia="en-US"/>
        </w:rPr>
        <w:t xml:space="preserve">, по данным которого ожидаемый прогноз поступлений доходов от денежных взысканий </w:t>
      </w:r>
      <w:r w:rsidRPr="00686477">
        <w:rPr>
          <w:rFonts w:ascii="Times New Roman" w:eastAsiaTheme="minorHAnsi" w:hAnsi="Times New Roman" w:cs="Times New Roman"/>
          <w:b/>
          <w:sz w:val="28"/>
          <w:szCs w:val="28"/>
          <w:lang w:eastAsia="en-US"/>
        </w:rPr>
        <w:t>увеличен на 322,5 млн. рублей</w:t>
      </w:r>
      <w:r w:rsidRPr="00686477">
        <w:rPr>
          <w:rFonts w:ascii="Times New Roman" w:eastAsiaTheme="minorHAnsi" w:hAnsi="Times New Roman" w:cs="Times New Roman"/>
          <w:sz w:val="28"/>
          <w:szCs w:val="28"/>
          <w:lang w:eastAsia="en-US"/>
        </w:rPr>
        <w:t xml:space="preserve"> относительно 2019 года </w:t>
      </w:r>
      <w:r w:rsidRPr="00686477">
        <w:rPr>
          <w:rFonts w:ascii="Times New Roman" w:eastAsiaTheme="minorHAnsi" w:hAnsi="Times New Roman" w:cs="Times New Roman"/>
          <w:i/>
          <w:sz w:val="28"/>
          <w:szCs w:val="28"/>
          <w:lang w:eastAsia="en-US"/>
        </w:rPr>
        <w:t>исхода из предполагаемого ввода в эксплуатацию с 01.01.2020 дополнительных комплексов автоматической фиксации нарушений ПДД на автомобильных дорогах области</w:t>
      </w:r>
      <w:r w:rsidRPr="00686477">
        <w:rPr>
          <w:rFonts w:ascii="Times New Roman" w:eastAsiaTheme="minorHAnsi" w:hAnsi="Times New Roman" w:cs="Times New Roman"/>
          <w:sz w:val="28"/>
          <w:szCs w:val="28"/>
          <w:lang w:eastAsia="en-US"/>
        </w:rPr>
        <w:t>.</w:t>
      </w:r>
    </w:p>
    <w:p w:rsidR="00D603A4" w:rsidRPr="00686477" w:rsidRDefault="00D603A4" w:rsidP="00A743DE">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686477">
        <w:rPr>
          <w:rFonts w:ascii="Times New Roman" w:eastAsiaTheme="minorHAnsi" w:hAnsi="Times New Roman" w:cs="Times New Roman"/>
          <w:sz w:val="28"/>
          <w:szCs w:val="28"/>
          <w:lang w:eastAsia="en-US"/>
        </w:rPr>
        <w:t xml:space="preserve">Кроме того, к исключениям из общего правила относятся </w:t>
      </w:r>
      <w:r w:rsidRPr="00686477">
        <w:rPr>
          <w:rFonts w:ascii="Times New Roman" w:eastAsiaTheme="minorHAnsi" w:hAnsi="Times New Roman" w:cs="Times New Roman"/>
          <w:b/>
          <w:sz w:val="28"/>
          <w:szCs w:val="28"/>
          <w:lang w:eastAsia="en-US"/>
        </w:rPr>
        <w:t>административные штрафы, назначенные по результатам рассмотрения дел об административных правонарушениях мировыми судьями, комиссиями по делам несовершеннолетних</w:t>
      </w:r>
      <w:r w:rsidRPr="00686477">
        <w:rPr>
          <w:rFonts w:ascii="Times New Roman" w:eastAsiaTheme="minorHAnsi" w:hAnsi="Times New Roman" w:cs="Times New Roman"/>
          <w:sz w:val="28"/>
          <w:szCs w:val="28"/>
          <w:lang w:eastAsia="en-US"/>
        </w:rPr>
        <w:t>, которые согласно пункту 4</w:t>
      </w:r>
      <w:r w:rsidR="00E475E6" w:rsidRPr="00686477">
        <w:rPr>
          <w:rFonts w:ascii="Times New Roman" w:eastAsiaTheme="minorHAnsi" w:hAnsi="Times New Roman" w:cs="Times New Roman"/>
          <w:sz w:val="28"/>
          <w:szCs w:val="28"/>
          <w:lang w:eastAsia="en-US"/>
        </w:rPr>
        <w:t> </w:t>
      </w:r>
      <w:r w:rsidRPr="00686477">
        <w:rPr>
          <w:rFonts w:ascii="Times New Roman" w:eastAsiaTheme="minorHAnsi" w:hAnsi="Times New Roman" w:cs="Times New Roman"/>
          <w:sz w:val="28"/>
          <w:szCs w:val="28"/>
          <w:lang w:eastAsia="en-US"/>
        </w:rPr>
        <w:t xml:space="preserve">статьи 46 Бюджетного кодекса РФ (в редакции Федерального закона от 15.04.2019 № 62-ФЗ) будут зачисляться по нормативу 50% в бюджеты субъектов Российской Федерации и 50% в местные бюджеты. </w:t>
      </w:r>
    </w:p>
    <w:p w:rsidR="00D603A4" w:rsidRPr="00686477" w:rsidRDefault="00D603A4" w:rsidP="00A743D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eastAsiaTheme="minorHAnsi" w:hAnsi="Times New Roman" w:cs="Times New Roman"/>
          <w:sz w:val="28"/>
          <w:szCs w:val="28"/>
          <w:lang w:eastAsia="en-US"/>
        </w:rPr>
        <w:t>Согласно п</w:t>
      </w:r>
      <w:r w:rsidRPr="00686477">
        <w:rPr>
          <w:rFonts w:ascii="Times New Roman" w:hAnsi="Times New Roman" w:cs="Times New Roman"/>
          <w:sz w:val="28"/>
          <w:szCs w:val="28"/>
        </w:rPr>
        <w:t xml:space="preserve">риложению 25 </w:t>
      </w:r>
      <w:r w:rsidRPr="00686477">
        <w:rPr>
          <w:rFonts w:ascii="Times New Roman" w:hAnsi="Times New Roman" w:cs="Times New Roman"/>
          <w:snapToGrid w:val="0"/>
          <w:sz w:val="28"/>
          <w:szCs w:val="28"/>
        </w:rPr>
        <w:t xml:space="preserve">«Перечень главных администраторов (администраторов) доходов бюджета </w:t>
      </w:r>
      <w:r w:rsidRPr="00686477">
        <w:rPr>
          <w:rFonts w:ascii="Times New Roman" w:hAnsi="Times New Roman" w:cs="Times New Roman"/>
          <w:sz w:val="28"/>
          <w:szCs w:val="28"/>
        </w:rPr>
        <w:t>на 2020 год и на плановый период 2021</w:t>
      </w:r>
      <w:r w:rsidR="00E475E6" w:rsidRPr="00686477">
        <w:rPr>
          <w:rFonts w:ascii="Times New Roman" w:hAnsi="Times New Roman" w:cs="Times New Roman"/>
          <w:sz w:val="28"/>
          <w:szCs w:val="28"/>
        </w:rPr>
        <w:t> </w:t>
      </w:r>
      <w:r w:rsidRPr="00686477">
        <w:rPr>
          <w:rFonts w:ascii="Times New Roman" w:hAnsi="Times New Roman" w:cs="Times New Roman"/>
          <w:sz w:val="28"/>
          <w:szCs w:val="28"/>
        </w:rPr>
        <w:t xml:space="preserve">и 2022 годов» </w:t>
      </w:r>
      <w:r w:rsidRPr="00686477">
        <w:rPr>
          <w:rFonts w:ascii="Times New Roman" w:hAnsi="Times New Roman" w:cs="Times New Roman"/>
          <w:snapToGrid w:val="0"/>
          <w:sz w:val="28"/>
          <w:szCs w:val="28"/>
        </w:rPr>
        <w:t xml:space="preserve">к Законопроекту </w:t>
      </w:r>
      <w:r w:rsidRPr="00686477">
        <w:rPr>
          <w:rFonts w:ascii="Times New Roman" w:hAnsi="Times New Roman" w:cs="Times New Roman"/>
          <w:sz w:val="28"/>
          <w:szCs w:val="28"/>
        </w:rPr>
        <w:t xml:space="preserve">полномочия главного администратора закреплены: по доходам от административных штрафов, налагаемых мировыми судьями, – за </w:t>
      </w:r>
      <w:r w:rsidRPr="00686477">
        <w:rPr>
          <w:rFonts w:ascii="Times New Roman" w:hAnsi="Times New Roman" w:cs="Times New Roman"/>
          <w:i/>
          <w:sz w:val="28"/>
          <w:szCs w:val="28"/>
        </w:rPr>
        <w:t>комитетом мировых судей</w:t>
      </w:r>
      <w:r w:rsidRPr="00686477">
        <w:rPr>
          <w:rFonts w:ascii="Times New Roman" w:hAnsi="Times New Roman" w:cs="Times New Roman"/>
          <w:sz w:val="28"/>
          <w:szCs w:val="28"/>
        </w:rPr>
        <w:t xml:space="preserve">; по доходам от административных штрафов, налагаемых комиссиями по делам несовершеннолетних и защите их прав, – за </w:t>
      </w:r>
      <w:r w:rsidRPr="00686477">
        <w:rPr>
          <w:rFonts w:ascii="Times New Roman" w:hAnsi="Times New Roman" w:cs="Times New Roman"/>
          <w:i/>
          <w:sz w:val="28"/>
          <w:szCs w:val="28"/>
        </w:rPr>
        <w:t>аппаратом Губернатора и Правительства области</w:t>
      </w:r>
      <w:r w:rsidRPr="00686477">
        <w:rPr>
          <w:rFonts w:ascii="Times New Roman" w:hAnsi="Times New Roman" w:cs="Times New Roman"/>
          <w:sz w:val="28"/>
          <w:szCs w:val="28"/>
        </w:rPr>
        <w:t>.</w:t>
      </w:r>
    </w:p>
    <w:p w:rsidR="00D603A4" w:rsidRPr="00686477" w:rsidRDefault="00D603A4" w:rsidP="00A743DE">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686477">
        <w:rPr>
          <w:rFonts w:ascii="Times New Roman" w:eastAsiaTheme="minorHAnsi" w:hAnsi="Times New Roman" w:cs="Times New Roman"/>
          <w:sz w:val="28"/>
          <w:szCs w:val="28"/>
          <w:lang w:eastAsia="en-US"/>
        </w:rPr>
        <w:t>Прогноз доходов от административных штрафов, налагаемых мировыми судьями и комиссиями по делам несовершеннолетних и защите их прав, вследствие изменения редакции статьи 46 Бюджетного кодекса РФ установ</w:t>
      </w:r>
      <w:r w:rsidRPr="00686477">
        <w:rPr>
          <w:rFonts w:ascii="Times New Roman" w:eastAsiaTheme="minorHAnsi" w:hAnsi="Times New Roman" w:cs="Times New Roman"/>
          <w:sz w:val="28"/>
          <w:szCs w:val="28"/>
          <w:lang w:eastAsia="en-US"/>
        </w:rPr>
        <w:lastRenderedPageBreak/>
        <w:t xml:space="preserve">лен на 2020 год </w:t>
      </w:r>
      <w:r w:rsidRPr="00686477">
        <w:rPr>
          <w:rFonts w:ascii="Times New Roman" w:eastAsiaTheme="minorHAnsi" w:hAnsi="Times New Roman" w:cs="Times New Roman"/>
          <w:b/>
          <w:sz w:val="28"/>
          <w:szCs w:val="28"/>
          <w:lang w:eastAsia="en-US"/>
        </w:rPr>
        <w:t>в размере 107 855,0 тыс. рублей</w:t>
      </w:r>
      <w:r w:rsidRPr="00686477">
        <w:rPr>
          <w:rFonts w:ascii="Times New Roman" w:eastAsiaTheme="minorHAnsi" w:hAnsi="Times New Roman" w:cs="Times New Roman"/>
          <w:sz w:val="28"/>
          <w:szCs w:val="28"/>
          <w:lang w:eastAsia="en-US"/>
        </w:rPr>
        <w:t>, из них:</w:t>
      </w:r>
    </w:p>
    <w:p w:rsidR="00D603A4" w:rsidRPr="00686477" w:rsidRDefault="00D603A4" w:rsidP="00A743DE">
      <w:pPr>
        <w:widowControl w:val="0"/>
        <w:spacing w:after="0" w:line="240" w:lineRule="auto"/>
        <w:ind w:firstLine="709"/>
        <w:jc w:val="both"/>
        <w:outlineLvl w:val="0"/>
        <w:rPr>
          <w:rFonts w:ascii="Times New Roman" w:hAnsi="Times New Roman" w:cs="Times New Roman"/>
          <w:sz w:val="28"/>
          <w:szCs w:val="28"/>
        </w:rPr>
      </w:pPr>
      <w:r w:rsidRPr="00686477">
        <w:rPr>
          <w:rFonts w:ascii="Times New Roman" w:hAnsi="Times New Roman" w:cs="Times New Roman"/>
          <w:sz w:val="28"/>
          <w:szCs w:val="28"/>
        </w:rPr>
        <w:t>административные штрафы, налагаемые мировыми судьями, – 105 853,0 тыс. рублей;</w:t>
      </w:r>
    </w:p>
    <w:p w:rsidR="00D603A4" w:rsidRPr="00686477" w:rsidRDefault="00D603A4" w:rsidP="00A743DE">
      <w:pPr>
        <w:widowControl w:val="0"/>
        <w:spacing w:after="0" w:line="240" w:lineRule="auto"/>
        <w:ind w:firstLine="709"/>
        <w:jc w:val="both"/>
        <w:outlineLvl w:val="0"/>
        <w:rPr>
          <w:rFonts w:ascii="Times New Roman" w:hAnsi="Times New Roman" w:cs="Times New Roman"/>
          <w:sz w:val="28"/>
          <w:szCs w:val="28"/>
        </w:rPr>
      </w:pPr>
      <w:r w:rsidRPr="00686477">
        <w:rPr>
          <w:rFonts w:ascii="Times New Roman" w:hAnsi="Times New Roman" w:cs="Times New Roman"/>
          <w:sz w:val="28"/>
          <w:szCs w:val="28"/>
        </w:rPr>
        <w:t>административные штрафы, налагаемые комиссиями по делам несовершеннолетних и защите их прав, – 2 002,0 тыс. рублей.</w:t>
      </w:r>
    </w:p>
    <w:p w:rsidR="00D603A4" w:rsidRPr="00686477" w:rsidRDefault="00D603A4" w:rsidP="00A743DE">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686477">
        <w:rPr>
          <w:rFonts w:ascii="Times New Roman" w:eastAsiaTheme="minorHAnsi" w:hAnsi="Times New Roman" w:cs="Times New Roman"/>
          <w:sz w:val="28"/>
          <w:szCs w:val="28"/>
          <w:lang w:eastAsia="en-US"/>
        </w:rPr>
        <w:t xml:space="preserve">Пунктом 7 статьи 46 Бюджетного кодекса РФ (в редакции Федерального закона от 15.04.2019 № 62-ФЗ) предусмотрено, что суммы </w:t>
      </w:r>
      <w:r w:rsidRPr="00686477">
        <w:rPr>
          <w:rFonts w:ascii="Times New Roman" w:eastAsiaTheme="minorHAnsi" w:hAnsi="Times New Roman" w:cs="Times New Roman"/>
          <w:b/>
          <w:sz w:val="28"/>
          <w:szCs w:val="28"/>
          <w:lang w:eastAsia="en-US"/>
        </w:rPr>
        <w:t>административных штрафов, установленных законами субъектов Российской Федерации за нарушение законов и иных нормативных правовых актов субъектов Российской Федерации,</w:t>
      </w:r>
      <w:r w:rsidRPr="00686477">
        <w:rPr>
          <w:rFonts w:ascii="Times New Roman" w:eastAsiaTheme="minorHAnsi" w:hAnsi="Times New Roman" w:cs="Times New Roman"/>
          <w:sz w:val="28"/>
          <w:szCs w:val="28"/>
          <w:lang w:eastAsia="en-US"/>
        </w:rPr>
        <w:t xml:space="preserve"> подлежат зачислению в бюджеты субъектов Российской Федерации по нормативу 100 процентов. Бюджетные назначения по указанным административным штрафам установлены Законопроектом на 2020 год </w:t>
      </w:r>
      <w:r w:rsidRPr="00686477">
        <w:rPr>
          <w:rFonts w:ascii="Times New Roman" w:eastAsiaTheme="minorHAnsi" w:hAnsi="Times New Roman" w:cs="Times New Roman"/>
          <w:b/>
          <w:sz w:val="28"/>
          <w:szCs w:val="28"/>
          <w:lang w:eastAsia="en-US"/>
        </w:rPr>
        <w:t xml:space="preserve">в сумме 2 845,0 тыс. рублей </w:t>
      </w:r>
      <w:r w:rsidRPr="00686477">
        <w:rPr>
          <w:rFonts w:ascii="Times New Roman" w:eastAsiaTheme="minorHAnsi" w:hAnsi="Times New Roman" w:cs="Times New Roman"/>
          <w:sz w:val="28"/>
          <w:szCs w:val="28"/>
          <w:lang w:eastAsia="en-US"/>
        </w:rPr>
        <w:t>на основании прогноза Аппарата Губернатора и Правительства Оренбургской области.</w:t>
      </w:r>
    </w:p>
    <w:p w:rsidR="00D603A4" w:rsidRPr="00686477" w:rsidRDefault="00D603A4" w:rsidP="00A743DE">
      <w:pPr>
        <w:widowControl w:val="0"/>
        <w:autoSpaceDE w:val="0"/>
        <w:autoSpaceDN w:val="0"/>
        <w:adjustRightInd w:val="0"/>
        <w:spacing w:after="0" w:line="240" w:lineRule="auto"/>
        <w:ind w:firstLine="709"/>
        <w:jc w:val="both"/>
        <w:rPr>
          <w:rFonts w:ascii="Times New Roman" w:eastAsia="Times New Roman" w:hAnsi="Times New Roman" w:cs="Times New Roman"/>
          <w:sz w:val="12"/>
          <w:szCs w:val="12"/>
        </w:rPr>
      </w:pPr>
    </w:p>
    <w:p w:rsidR="00D603A4" w:rsidRPr="00686477" w:rsidRDefault="00D603A4" w:rsidP="00A743DE">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686477">
        <w:rPr>
          <w:rFonts w:ascii="Times New Roman" w:eastAsiaTheme="minorHAnsi" w:hAnsi="Times New Roman" w:cs="Times New Roman"/>
          <w:sz w:val="28"/>
          <w:szCs w:val="28"/>
          <w:lang w:eastAsia="en-US"/>
        </w:rPr>
        <w:t xml:space="preserve">В качестве наиболее значимых по объему </w:t>
      </w:r>
      <w:r w:rsidRPr="00686477">
        <w:rPr>
          <w:rFonts w:ascii="Times New Roman" w:eastAsiaTheme="minorHAnsi" w:hAnsi="Times New Roman" w:cs="Times New Roman"/>
          <w:i/>
          <w:sz w:val="28"/>
          <w:szCs w:val="28"/>
          <w:lang w:eastAsia="en-US"/>
        </w:rPr>
        <w:t>выпадающих доходов</w:t>
      </w:r>
      <w:r w:rsidRPr="00686477">
        <w:rPr>
          <w:rFonts w:ascii="Times New Roman" w:eastAsiaTheme="minorHAnsi" w:hAnsi="Times New Roman" w:cs="Times New Roman"/>
          <w:sz w:val="28"/>
          <w:szCs w:val="28"/>
          <w:lang w:eastAsia="en-US"/>
        </w:rPr>
        <w:t xml:space="preserve"> </w:t>
      </w:r>
      <w:r w:rsidRPr="00686477">
        <w:rPr>
          <w:rFonts w:ascii="Times New Roman" w:eastAsiaTheme="minorHAnsi" w:hAnsi="Times New Roman" w:cs="Times New Roman"/>
          <w:i/>
          <w:sz w:val="28"/>
          <w:szCs w:val="28"/>
          <w:lang w:eastAsia="en-US"/>
        </w:rPr>
        <w:t>областного бюджета</w:t>
      </w:r>
      <w:r w:rsidRPr="00686477">
        <w:rPr>
          <w:rFonts w:ascii="Times New Roman" w:eastAsiaTheme="minorHAnsi" w:hAnsi="Times New Roman" w:cs="Times New Roman"/>
          <w:sz w:val="28"/>
          <w:szCs w:val="28"/>
          <w:lang w:eastAsia="en-US"/>
        </w:rPr>
        <w:t xml:space="preserve"> в результате перераспределения доходов от штрафов и иных денежных взысканий между бюджетами следует</w:t>
      </w:r>
      <w:r w:rsidRPr="00686477">
        <w:rPr>
          <w:rFonts w:ascii="Times New Roman" w:eastAsia="Times New Roman" w:hAnsi="Times New Roman" w:cs="Times New Roman"/>
          <w:sz w:val="28"/>
          <w:szCs w:val="28"/>
        </w:rPr>
        <w:t xml:space="preserve"> отметить доходы, поступающие в возмещение ущерба в связи с нарушением исполнителем (подрядчиком) условий государственных контрактов или иных договоров, финансируемых за счет средств дорожных фондов, либо в связи с уклонением от заключения таких контрактов или иных договоров (ожидаемое поступление доходов за 2019 год составляет 8 734,0 тыс. рублей), а также денежные взыскания (штрафы) за нарушение законодательства Российской Федерации о пожарной безопасности (ожидаемое поступление доходов за 2019 год – 5 000,0 тыс. рублей). </w:t>
      </w:r>
    </w:p>
    <w:p w:rsidR="00D603A4" w:rsidRPr="00686477" w:rsidRDefault="00D603A4" w:rsidP="00A743DE">
      <w:pPr>
        <w:widowControl w:val="0"/>
        <w:autoSpaceDE w:val="0"/>
        <w:autoSpaceDN w:val="0"/>
        <w:adjustRightInd w:val="0"/>
        <w:spacing w:after="0" w:line="240" w:lineRule="auto"/>
        <w:ind w:firstLine="709"/>
        <w:jc w:val="both"/>
        <w:rPr>
          <w:rFonts w:ascii="Times New Roman" w:eastAsia="Times New Roman" w:hAnsi="Times New Roman" w:cs="Times New Roman"/>
          <w:sz w:val="12"/>
          <w:szCs w:val="12"/>
        </w:rPr>
      </w:pPr>
    </w:p>
    <w:p w:rsidR="00D603A4" w:rsidRPr="00686477" w:rsidRDefault="00D603A4" w:rsidP="00A743DE">
      <w:pPr>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686477">
        <w:rPr>
          <w:rFonts w:ascii="Times New Roman" w:eastAsia="Times New Roman" w:hAnsi="Times New Roman" w:cs="Times New Roman"/>
          <w:sz w:val="28"/>
          <w:szCs w:val="28"/>
        </w:rPr>
        <w:t xml:space="preserve">Доходы от административных штрафов </w:t>
      </w:r>
      <w:r w:rsidRPr="00686477">
        <w:rPr>
          <w:rFonts w:ascii="Times New Roman" w:eastAsiaTheme="minorHAnsi" w:hAnsi="Times New Roman" w:cs="Times New Roman"/>
          <w:sz w:val="28"/>
          <w:szCs w:val="28"/>
          <w:lang w:eastAsia="en-US"/>
        </w:rPr>
        <w:t>отражены</w:t>
      </w:r>
      <w:r w:rsidRPr="00686477">
        <w:rPr>
          <w:rFonts w:ascii="Times New Roman" w:eastAsia="Times New Roman" w:hAnsi="Times New Roman" w:cs="Times New Roman"/>
          <w:sz w:val="28"/>
          <w:szCs w:val="28"/>
        </w:rPr>
        <w:t xml:space="preserve"> в Законопроекте</w:t>
      </w:r>
      <w:r w:rsidRPr="00686477">
        <w:rPr>
          <w:rFonts w:ascii="Times New Roman" w:eastAsiaTheme="minorHAnsi" w:hAnsi="Times New Roman" w:cs="Times New Roman"/>
          <w:sz w:val="28"/>
          <w:szCs w:val="28"/>
          <w:lang w:eastAsia="en-US"/>
        </w:rPr>
        <w:t xml:space="preserve"> в структуре выстроенных на основании структуры КоАП новых кодов классификации доходов бюджетов (установлены Приказом Минфина России от 06.06.2019 № 85н «О Порядке формирования и применения кодов бюджетной классификации Российской Федерации, их структуре и принципах назначения»). </w:t>
      </w:r>
    </w:p>
    <w:p w:rsidR="00D603A4" w:rsidRPr="00686477" w:rsidRDefault="00D603A4" w:rsidP="00A743DE">
      <w:pPr>
        <w:widowControl w:val="0"/>
        <w:autoSpaceDE w:val="0"/>
        <w:autoSpaceDN w:val="0"/>
        <w:adjustRightInd w:val="0"/>
        <w:spacing w:after="0" w:line="240" w:lineRule="auto"/>
        <w:ind w:firstLine="709"/>
        <w:jc w:val="both"/>
        <w:rPr>
          <w:rFonts w:ascii="Times New Roman" w:eastAsia="Times New Roman" w:hAnsi="Times New Roman" w:cs="Times New Roman"/>
          <w:sz w:val="12"/>
          <w:szCs w:val="12"/>
        </w:rPr>
      </w:pPr>
    </w:p>
    <w:p w:rsidR="00D603A4" w:rsidRPr="00686477" w:rsidRDefault="00D603A4" w:rsidP="00A743DE">
      <w:pPr>
        <w:widowControl w:val="0"/>
        <w:spacing w:after="0" w:line="240" w:lineRule="auto"/>
        <w:ind w:firstLine="709"/>
        <w:jc w:val="both"/>
        <w:rPr>
          <w:rFonts w:ascii="Times New Roman" w:eastAsia="Times New Roman" w:hAnsi="Times New Roman" w:cs="Times New Roman"/>
          <w:sz w:val="28"/>
          <w:szCs w:val="28"/>
          <w:lang w:eastAsia="ar-SA"/>
        </w:rPr>
      </w:pPr>
      <w:r w:rsidRPr="00686477">
        <w:rPr>
          <w:rFonts w:ascii="Times New Roman" w:eastAsia="Times New Roman" w:hAnsi="Times New Roman" w:cs="Times New Roman"/>
          <w:sz w:val="28"/>
          <w:szCs w:val="28"/>
          <w:lang w:eastAsia="ar-SA"/>
        </w:rPr>
        <w:t>Существенную долю в общем объеме бюджетных назначений, предусмотренных Законопроектом по неналоговым доходам (17,8% в 2020</w:t>
      </w:r>
      <w:r w:rsidR="00E475E6" w:rsidRPr="00686477">
        <w:rPr>
          <w:rFonts w:ascii="Times New Roman" w:eastAsia="Times New Roman" w:hAnsi="Times New Roman" w:cs="Times New Roman"/>
          <w:sz w:val="28"/>
          <w:szCs w:val="28"/>
          <w:lang w:eastAsia="ar-SA"/>
        </w:rPr>
        <w:t> </w:t>
      </w:r>
      <w:r w:rsidRPr="00686477">
        <w:rPr>
          <w:rFonts w:ascii="Times New Roman" w:eastAsia="Times New Roman" w:hAnsi="Times New Roman" w:cs="Times New Roman"/>
          <w:sz w:val="28"/>
          <w:szCs w:val="28"/>
          <w:lang w:eastAsia="ar-SA"/>
        </w:rPr>
        <w:t xml:space="preserve">году, 17,1% в 2021 году, 17,2% в 2022 году) занимают </w:t>
      </w:r>
      <w:r w:rsidRPr="00686477">
        <w:rPr>
          <w:rFonts w:ascii="Times New Roman" w:eastAsia="Times New Roman" w:hAnsi="Times New Roman" w:cs="Times New Roman"/>
          <w:b/>
          <w:sz w:val="28"/>
          <w:szCs w:val="28"/>
          <w:lang w:eastAsia="ar-SA"/>
        </w:rPr>
        <w:t>«Доходы от использования имущества, находящегося в государственной и муниципальной собственности»</w:t>
      </w:r>
      <w:r w:rsidRPr="00686477">
        <w:rPr>
          <w:rFonts w:ascii="Times New Roman" w:eastAsia="Times New Roman" w:hAnsi="Times New Roman" w:cs="Times New Roman"/>
          <w:sz w:val="28"/>
          <w:szCs w:val="28"/>
          <w:lang w:eastAsia="ar-SA"/>
        </w:rPr>
        <w:t>, предусмотренные Законопроектом на 2020 год в размере 249 312,0 тыс. рублей, что составляет 56,6% относительно бюджетных назначений, утвержденных на 2019 год, и 43,5% относительно ожидаемого исполнения указанных доходов за 2019 год. Бюджетные назначения по указанной подгруппе на 2021 и 2022 годы предусмотрены Законопроектом в объеме 237 358,0 тыс. рублей и 239 266,0 тыс. рублей соответственно (95,2% и 96,0% к уровню 2020 года).</w:t>
      </w:r>
    </w:p>
    <w:p w:rsidR="00D603A4" w:rsidRPr="00686477" w:rsidRDefault="00D603A4" w:rsidP="00A743DE">
      <w:pPr>
        <w:widowControl w:val="0"/>
        <w:spacing w:after="0" w:line="240" w:lineRule="auto"/>
        <w:ind w:firstLine="709"/>
        <w:jc w:val="both"/>
        <w:rPr>
          <w:rFonts w:ascii="Times New Roman" w:eastAsia="Times New Roman" w:hAnsi="Times New Roman" w:cs="Times New Roman"/>
          <w:sz w:val="12"/>
          <w:szCs w:val="12"/>
          <w:lang w:eastAsia="ar-SA"/>
        </w:rPr>
      </w:pPr>
    </w:p>
    <w:p w:rsidR="00D603A4" w:rsidRPr="00686477" w:rsidRDefault="00D603A4" w:rsidP="00A743DE">
      <w:pPr>
        <w:widowControl w:val="0"/>
        <w:spacing w:after="0" w:line="240" w:lineRule="auto"/>
        <w:ind w:firstLine="709"/>
        <w:jc w:val="both"/>
        <w:rPr>
          <w:rFonts w:ascii="Times New Roman" w:eastAsia="Times New Roman" w:hAnsi="Times New Roman" w:cs="Times New Roman"/>
          <w:sz w:val="28"/>
          <w:szCs w:val="28"/>
          <w:lang w:eastAsia="en-US"/>
        </w:rPr>
      </w:pPr>
      <w:r w:rsidRPr="00686477">
        <w:rPr>
          <w:rFonts w:ascii="Times New Roman" w:eastAsia="Times New Roman" w:hAnsi="Times New Roman" w:cs="Times New Roman"/>
          <w:sz w:val="28"/>
          <w:szCs w:val="28"/>
          <w:lang w:eastAsia="ar-SA"/>
        </w:rPr>
        <w:t>Основную долю прогнозируемых поступлений по подгруппе составля</w:t>
      </w:r>
      <w:r w:rsidRPr="00686477">
        <w:rPr>
          <w:rFonts w:ascii="Times New Roman" w:eastAsia="Times New Roman" w:hAnsi="Times New Roman" w:cs="Times New Roman"/>
          <w:sz w:val="28"/>
          <w:szCs w:val="28"/>
          <w:lang w:eastAsia="ar-SA"/>
        </w:rPr>
        <w:lastRenderedPageBreak/>
        <w:t xml:space="preserve">ют </w:t>
      </w:r>
      <w:r w:rsidRPr="00686477">
        <w:rPr>
          <w:rFonts w:ascii="Times New Roman" w:eastAsia="Times New Roman" w:hAnsi="Times New Roman" w:cs="Times New Roman"/>
          <w:b/>
          <w:i/>
          <w:sz w:val="28"/>
          <w:szCs w:val="28"/>
          <w:lang w:eastAsia="ar-SA"/>
        </w:rPr>
        <w:t>прочие доходы от использования имущества и прав, находящихся в государственной собственности</w:t>
      </w:r>
      <w:r w:rsidRPr="00686477">
        <w:rPr>
          <w:rFonts w:ascii="Times New Roman" w:eastAsia="Times New Roman" w:hAnsi="Times New Roman" w:cs="Times New Roman"/>
          <w:sz w:val="28"/>
          <w:szCs w:val="28"/>
          <w:lang w:eastAsia="ar-SA"/>
        </w:rPr>
        <w:t xml:space="preserve">, на которые приходится 73,6% от общего объема прогнозируемых на 2020 год поступлений по подгруппе, на 2021 год – 77,4%, на 2022 год – 76,7%. </w:t>
      </w:r>
      <w:r w:rsidRPr="00686477">
        <w:rPr>
          <w:rFonts w:ascii="Times New Roman" w:eastAsia="Times New Roman" w:hAnsi="Times New Roman" w:cs="Times New Roman"/>
          <w:sz w:val="28"/>
          <w:szCs w:val="28"/>
          <w:lang w:eastAsia="en-US"/>
        </w:rPr>
        <w:t xml:space="preserve">Доходы по указанной статье обеспечиваются поступлением </w:t>
      </w:r>
      <w:r w:rsidRPr="00686477">
        <w:rPr>
          <w:rFonts w:ascii="Times New Roman" w:eastAsia="Times New Roman" w:hAnsi="Times New Roman" w:cs="Times New Roman"/>
          <w:i/>
          <w:sz w:val="28"/>
          <w:szCs w:val="28"/>
          <w:lang w:eastAsia="en-US"/>
        </w:rPr>
        <w:t>доходов от эксплуатации и использования имущества автомобильных дорог, находящихся в собственности Оренбургской области</w:t>
      </w:r>
      <w:r w:rsidRPr="00686477">
        <w:rPr>
          <w:rFonts w:ascii="Times New Roman" w:eastAsia="Times New Roman" w:hAnsi="Times New Roman" w:cs="Times New Roman"/>
          <w:sz w:val="28"/>
          <w:szCs w:val="28"/>
          <w:lang w:eastAsia="en-US"/>
        </w:rPr>
        <w:t>.</w:t>
      </w:r>
    </w:p>
    <w:p w:rsidR="00D603A4" w:rsidRPr="00686477" w:rsidRDefault="00D603A4" w:rsidP="00A743DE">
      <w:pPr>
        <w:widowControl w:val="0"/>
        <w:spacing w:after="0" w:line="240" w:lineRule="auto"/>
        <w:ind w:firstLine="709"/>
        <w:jc w:val="both"/>
        <w:rPr>
          <w:rFonts w:ascii="Times New Roman" w:eastAsia="Times New Roman" w:hAnsi="Times New Roman" w:cs="Times New Roman"/>
          <w:sz w:val="28"/>
          <w:szCs w:val="28"/>
          <w:lang w:eastAsia="en-US"/>
        </w:rPr>
      </w:pPr>
      <w:r w:rsidRPr="00686477">
        <w:rPr>
          <w:rFonts w:ascii="Times New Roman" w:eastAsia="Times New Roman" w:hAnsi="Times New Roman" w:cs="Times New Roman"/>
          <w:sz w:val="28"/>
          <w:szCs w:val="28"/>
          <w:lang w:eastAsia="en-US"/>
        </w:rPr>
        <w:t>Бюджетные назначения по доходам от эксплуатации и использования имущества автомобильных дорог, находящихся в собственности Оренбургской области, на 2020 год и на плановый период установлены Законопроектом в размере 183 607,0 тыс. рублей ежегодно, что на 0,5% превышает бюджетные назначения, утвержденные на 2019 год, и составляет 100,5% относительно ожидаемого исполнения доходов за 2019 год.</w:t>
      </w:r>
    </w:p>
    <w:p w:rsidR="00D603A4" w:rsidRPr="00686477" w:rsidRDefault="00D603A4" w:rsidP="00A743DE">
      <w:pPr>
        <w:widowControl w:val="0"/>
        <w:tabs>
          <w:tab w:val="left" w:pos="6521"/>
        </w:tabs>
        <w:spacing w:after="0" w:line="240" w:lineRule="auto"/>
        <w:ind w:firstLine="709"/>
        <w:jc w:val="both"/>
        <w:rPr>
          <w:rFonts w:ascii="Times New Roman" w:eastAsia="Times New Roman" w:hAnsi="Times New Roman" w:cs="Times New Roman"/>
          <w:sz w:val="28"/>
          <w:szCs w:val="28"/>
          <w:lang w:eastAsia="en-US"/>
        </w:rPr>
      </w:pPr>
      <w:r w:rsidRPr="00686477">
        <w:rPr>
          <w:rFonts w:ascii="Times New Roman" w:eastAsia="Times New Roman" w:hAnsi="Times New Roman" w:cs="Times New Roman"/>
          <w:sz w:val="28"/>
          <w:szCs w:val="28"/>
          <w:lang w:eastAsia="ar-SA"/>
        </w:rPr>
        <w:t xml:space="preserve">Прогноз доходов по статье рассчитан на основании утвержденной </w:t>
      </w:r>
      <w:r w:rsidRPr="00686477">
        <w:rPr>
          <w:rFonts w:ascii="Times New Roman" w:eastAsia="Times New Roman" w:hAnsi="Times New Roman" w:cs="Times New Roman"/>
          <w:i/>
          <w:sz w:val="28"/>
          <w:szCs w:val="28"/>
          <w:lang w:eastAsia="en-US"/>
        </w:rPr>
        <w:t>минстроем области</w:t>
      </w:r>
      <w:r w:rsidRPr="00686477">
        <w:rPr>
          <w:rFonts w:ascii="Times New Roman" w:eastAsia="Times New Roman" w:hAnsi="Times New Roman" w:cs="Times New Roman"/>
          <w:sz w:val="28"/>
          <w:szCs w:val="28"/>
          <w:lang w:eastAsia="ar-SA"/>
        </w:rPr>
        <w:t xml:space="preserve"> методики прогнозирования поступлений доходов в бюджет, утвержденной распоряжением от 29.12.2018 № 80-р. В содержании методики устранено замечание Счетной палаты в части неправомерного </w:t>
      </w:r>
      <w:r w:rsidRPr="00686477">
        <w:rPr>
          <w:rFonts w:ascii="Times New Roman" w:eastAsia="Times New Roman" w:hAnsi="Times New Roman" w:cs="Times New Roman"/>
          <w:sz w:val="28"/>
          <w:szCs w:val="28"/>
          <w:lang w:eastAsia="en-US"/>
        </w:rPr>
        <w:t>применения поправочного коэффициента 0,8 и отсутствия источника данных указанного показателя или порядка его расчета.</w:t>
      </w:r>
    </w:p>
    <w:p w:rsidR="00D603A4" w:rsidRPr="00686477" w:rsidRDefault="00D603A4" w:rsidP="00A743DE">
      <w:pPr>
        <w:widowControl w:val="0"/>
        <w:spacing w:after="0" w:line="240" w:lineRule="auto"/>
        <w:ind w:firstLine="709"/>
        <w:jc w:val="center"/>
        <w:rPr>
          <w:rFonts w:ascii="Times New Roman" w:eastAsia="Times New Roman" w:hAnsi="Times New Roman" w:cs="Times New Roman"/>
          <w:b/>
          <w:sz w:val="12"/>
          <w:szCs w:val="12"/>
        </w:rPr>
      </w:pPr>
    </w:p>
    <w:p w:rsidR="00D603A4" w:rsidRPr="00686477" w:rsidRDefault="00D603A4" w:rsidP="00A743D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686477">
        <w:rPr>
          <w:rFonts w:ascii="Times New Roman" w:eastAsia="Times New Roman" w:hAnsi="Times New Roman" w:cs="Times New Roman"/>
          <w:sz w:val="28"/>
          <w:szCs w:val="28"/>
        </w:rPr>
        <w:t xml:space="preserve">Бюджетные назначения на 2020 год по </w:t>
      </w:r>
      <w:r w:rsidRPr="00686477">
        <w:rPr>
          <w:rFonts w:ascii="Times New Roman" w:eastAsia="Times New Roman" w:hAnsi="Times New Roman" w:cs="Times New Roman"/>
          <w:b/>
          <w:i/>
          <w:sz w:val="28"/>
          <w:szCs w:val="28"/>
        </w:rPr>
        <w:t>доходам в виде</w:t>
      </w:r>
      <w:r w:rsidRPr="00686477">
        <w:rPr>
          <w:rFonts w:ascii="Times New Roman" w:eastAsia="Times New Roman" w:hAnsi="Times New Roman" w:cs="Times New Roman"/>
          <w:b/>
          <w:sz w:val="28"/>
          <w:szCs w:val="28"/>
        </w:rPr>
        <w:t xml:space="preserve"> </w:t>
      </w:r>
      <w:r w:rsidRPr="00686477">
        <w:rPr>
          <w:rFonts w:ascii="Times New Roman" w:eastAsia="Times New Roman" w:hAnsi="Times New Roman" w:cs="Times New Roman"/>
          <w:b/>
          <w:i/>
          <w:sz w:val="28"/>
          <w:szCs w:val="28"/>
        </w:rPr>
        <w:t>прибыли, приходящейся на доли в уставных капиталах хозяйственных обществ (дивидендов по акциям, принадлежащим Оренбургской области</w:t>
      </w:r>
      <w:r w:rsidRPr="00686477">
        <w:rPr>
          <w:rFonts w:ascii="Times New Roman" w:eastAsia="Times New Roman" w:hAnsi="Times New Roman" w:cs="Times New Roman"/>
          <w:i/>
          <w:sz w:val="28"/>
          <w:szCs w:val="28"/>
        </w:rPr>
        <w:t>)</w:t>
      </w:r>
      <w:r w:rsidRPr="00686477">
        <w:rPr>
          <w:rFonts w:ascii="Times New Roman" w:eastAsia="Times New Roman" w:hAnsi="Times New Roman" w:cs="Times New Roman"/>
          <w:sz w:val="28"/>
          <w:szCs w:val="28"/>
        </w:rPr>
        <w:t>,</w:t>
      </w:r>
      <w:r w:rsidRPr="00686477">
        <w:rPr>
          <w:rFonts w:ascii="Times New Roman" w:eastAsia="Times New Roman" w:hAnsi="Times New Roman" w:cs="Times New Roman"/>
          <w:b/>
          <w:sz w:val="28"/>
          <w:szCs w:val="28"/>
        </w:rPr>
        <w:t xml:space="preserve"> </w:t>
      </w:r>
      <w:r w:rsidRPr="00686477">
        <w:rPr>
          <w:rFonts w:ascii="Times New Roman" w:eastAsia="Times New Roman" w:hAnsi="Times New Roman" w:cs="Times New Roman"/>
          <w:sz w:val="28"/>
          <w:szCs w:val="28"/>
        </w:rPr>
        <w:t xml:space="preserve">установлены в размере 21 203,0 тыс. рублей. По сравнению с бюджетными назначениями, утвержденными на 2019 год, доходы на 2020 год прогнозируются в большем размере на 2,8%. </w:t>
      </w:r>
      <w:r w:rsidRPr="00686477">
        <w:rPr>
          <w:rFonts w:ascii="Times New Roman" w:eastAsia="Times New Roman" w:hAnsi="Times New Roman" w:cs="Times New Roman"/>
          <w:sz w:val="28"/>
          <w:szCs w:val="28"/>
          <w:lang w:eastAsia="ar-SA"/>
        </w:rPr>
        <w:t>Бюджетные назначения на 2021</w:t>
      </w:r>
      <w:r w:rsidR="00E475E6" w:rsidRPr="00686477">
        <w:rPr>
          <w:rFonts w:ascii="Times New Roman" w:eastAsia="Times New Roman" w:hAnsi="Times New Roman" w:cs="Times New Roman"/>
          <w:sz w:val="28"/>
          <w:szCs w:val="28"/>
          <w:lang w:eastAsia="ar-SA"/>
        </w:rPr>
        <w:t> </w:t>
      </w:r>
      <w:r w:rsidRPr="00686477">
        <w:rPr>
          <w:rFonts w:ascii="Times New Roman" w:eastAsia="Times New Roman" w:hAnsi="Times New Roman" w:cs="Times New Roman"/>
          <w:sz w:val="28"/>
          <w:szCs w:val="28"/>
          <w:lang w:eastAsia="ar-SA"/>
        </w:rPr>
        <w:t>и 2022 годы предусмотрены Законопроектом в объеме 21 601,0 тыс. рублей и 21 983,0 тыс. рублей соответственно (101,9% и 103,7% к уровню 2020 года).</w:t>
      </w:r>
    </w:p>
    <w:p w:rsidR="00D603A4" w:rsidRPr="00686477" w:rsidRDefault="00D603A4" w:rsidP="00A743D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Согласно данным главного администратора доходов – </w:t>
      </w:r>
      <w:r w:rsidRPr="00686477">
        <w:rPr>
          <w:rFonts w:ascii="Times New Roman" w:eastAsia="Times New Roman" w:hAnsi="Times New Roman" w:cs="Times New Roman"/>
          <w:i/>
          <w:sz w:val="28"/>
          <w:szCs w:val="28"/>
        </w:rPr>
        <w:t>минприроды области</w:t>
      </w:r>
      <w:r w:rsidRPr="00686477">
        <w:rPr>
          <w:rFonts w:ascii="Times New Roman" w:eastAsia="Times New Roman" w:hAnsi="Times New Roman" w:cs="Times New Roman"/>
          <w:sz w:val="28"/>
          <w:szCs w:val="28"/>
        </w:rPr>
        <w:t xml:space="preserve"> прогноз доходов на 2020 год сформирован исходя из поступления доходов в областной бюджет от 8 хозяйственных обществ (на 2021 и 2022</w:t>
      </w:r>
      <w:r w:rsidR="00E475E6"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годы – от 9 обществ). При этом наибольшая доля дивидендов приходится на АО «Новосергиевский элеватор» (56,4%, или 11 967,9 тыс. рублей), существенные поступления обеспечат АО «Южуралнефтегаз» (32,1%; 6 811,7 тыс. рублей), а также АО «Южное ремонтно-техническое предприятие» (5,9%; 1 250,0 тыс. рублей).</w:t>
      </w:r>
    </w:p>
    <w:p w:rsidR="00D603A4" w:rsidRPr="00686477" w:rsidRDefault="00D603A4" w:rsidP="00A743D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eastAsia="Times New Roman" w:hAnsi="Times New Roman" w:cs="Times New Roman"/>
          <w:sz w:val="28"/>
          <w:szCs w:val="28"/>
          <w:lang w:eastAsia="ar-SA"/>
        </w:rPr>
        <w:t xml:space="preserve">Утвержденная главным администратором методика прогнозирования поступлений доходов в бюджет (приложение к приказу </w:t>
      </w:r>
      <w:r w:rsidRPr="00686477">
        <w:rPr>
          <w:rFonts w:ascii="Times New Roman" w:eastAsia="Times New Roman" w:hAnsi="Times New Roman" w:cs="Times New Roman"/>
          <w:sz w:val="28"/>
          <w:szCs w:val="28"/>
          <w:lang w:eastAsia="en-US"/>
        </w:rPr>
        <w:t>минприроды области от 14.08.2019 № 450)</w:t>
      </w:r>
      <w:r w:rsidRPr="00686477">
        <w:rPr>
          <w:rFonts w:ascii="Times New Roman" w:eastAsia="Times New Roman" w:hAnsi="Times New Roman" w:cs="Times New Roman"/>
          <w:sz w:val="28"/>
          <w:szCs w:val="28"/>
          <w:lang w:eastAsia="ar-SA"/>
        </w:rPr>
        <w:t xml:space="preserve"> предусматривает </w:t>
      </w:r>
      <w:r w:rsidRPr="00686477">
        <w:rPr>
          <w:rFonts w:ascii="Times New Roman" w:eastAsia="Times New Roman" w:hAnsi="Times New Roman" w:cs="Times New Roman"/>
          <w:i/>
          <w:sz w:val="28"/>
          <w:szCs w:val="28"/>
          <w:lang w:eastAsia="ar-SA"/>
        </w:rPr>
        <w:t>расчет</w:t>
      </w:r>
      <w:r w:rsidRPr="00686477">
        <w:rPr>
          <w:rFonts w:ascii="Times New Roman" w:eastAsia="Times New Roman" w:hAnsi="Times New Roman" w:cs="Times New Roman"/>
          <w:sz w:val="28"/>
          <w:szCs w:val="28"/>
          <w:lang w:eastAsia="ar-SA"/>
        </w:rPr>
        <w:t xml:space="preserve"> прогнозируемого объема поступлений от доходов в </w:t>
      </w:r>
      <w:r w:rsidRPr="00686477">
        <w:rPr>
          <w:rFonts w:ascii="Times New Roman" w:eastAsia="Times New Roman" w:hAnsi="Times New Roman" w:cs="Times New Roman"/>
          <w:sz w:val="28"/>
          <w:szCs w:val="28"/>
          <w:lang w:eastAsia="en-US"/>
        </w:rPr>
        <w:t xml:space="preserve">виде прибыли, приходящейся на доли в уставных (складочных) капиталах хозяйственных обществ, или дивидендов по акциям, принадлежащим Оренбургской области, с применением метода прямого расчета </w:t>
      </w:r>
      <w:r w:rsidRPr="00686477">
        <w:rPr>
          <w:rFonts w:ascii="Times New Roman" w:eastAsia="Times New Roman" w:hAnsi="Times New Roman" w:cs="Times New Roman"/>
          <w:i/>
          <w:sz w:val="28"/>
          <w:szCs w:val="28"/>
          <w:lang w:eastAsia="en-US"/>
        </w:rPr>
        <w:t xml:space="preserve">исходя из </w:t>
      </w:r>
      <w:r w:rsidRPr="00686477">
        <w:rPr>
          <w:rFonts w:ascii="Times New Roman" w:hAnsi="Times New Roman" w:cs="Times New Roman"/>
          <w:i/>
          <w:sz w:val="28"/>
          <w:szCs w:val="28"/>
        </w:rPr>
        <w:t>предоставленной хозяйственными обществами информации о планируемой сумме чистой прибыли и доли прибыли за отчетный год, направляемой на выплату дивидендов в текущем финансовом году</w:t>
      </w:r>
      <w:r w:rsidRPr="00686477">
        <w:rPr>
          <w:rFonts w:ascii="Times New Roman" w:hAnsi="Times New Roman" w:cs="Times New Roman"/>
          <w:sz w:val="28"/>
          <w:szCs w:val="28"/>
        </w:rPr>
        <w:t xml:space="preserve">. </w:t>
      </w:r>
    </w:p>
    <w:p w:rsidR="00D603A4" w:rsidRPr="00053F2C" w:rsidRDefault="00AF73B8" w:rsidP="00A743DE">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Первоначально</w:t>
      </w:r>
      <w:r w:rsidR="00D603A4" w:rsidRPr="00686477">
        <w:rPr>
          <w:rFonts w:ascii="Times New Roman" w:hAnsi="Times New Roman" w:cs="Times New Roman"/>
          <w:sz w:val="28"/>
          <w:szCs w:val="28"/>
        </w:rPr>
        <w:t xml:space="preserve"> представленный </w:t>
      </w:r>
      <w:r w:rsidR="00106EE2">
        <w:rPr>
          <w:rFonts w:ascii="Times New Roman" w:hAnsi="Times New Roman" w:cs="Times New Roman"/>
          <w:sz w:val="28"/>
          <w:szCs w:val="28"/>
        </w:rPr>
        <w:t xml:space="preserve">минприроды </w:t>
      </w:r>
      <w:r>
        <w:rPr>
          <w:rFonts w:ascii="Times New Roman" w:hAnsi="Times New Roman" w:cs="Times New Roman"/>
          <w:sz w:val="28"/>
          <w:szCs w:val="28"/>
        </w:rPr>
        <w:t xml:space="preserve">документ в обоснование </w:t>
      </w:r>
      <w:r w:rsidR="00D603A4" w:rsidRPr="00686477">
        <w:rPr>
          <w:rFonts w:ascii="Times New Roman" w:hAnsi="Times New Roman" w:cs="Times New Roman"/>
          <w:sz w:val="28"/>
          <w:szCs w:val="28"/>
        </w:rPr>
        <w:lastRenderedPageBreak/>
        <w:t>прогноз</w:t>
      </w:r>
      <w:r>
        <w:rPr>
          <w:rFonts w:ascii="Times New Roman" w:hAnsi="Times New Roman" w:cs="Times New Roman"/>
          <w:sz w:val="28"/>
          <w:szCs w:val="28"/>
        </w:rPr>
        <w:t>а доходов</w:t>
      </w:r>
      <w:r w:rsidR="00D603A4" w:rsidRPr="00686477">
        <w:rPr>
          <w:rFonts w:ascii="Times New Roman" w:hAnsi="Times New Roman" w:cs="Times New Roman"/>
          <w:sz w:val="28"/>
          <w:szCs w:val="28"/>
        </w:rPr>
        <w:t xml:space="preserve"> содерж</w:t>
      </w:r>
      <w:r>
        <w:rPr>
          <w:rFonts w:ascii="Times New Roman" w:hAnsi="Times New Roman" w:cs="Times New Roman"/>
          <w:sz w:val="28"/>
          <w:szCs w:val="28"/>
        </w:rPr>
        <w:t>ал</w:t>
      </w:r>
      <w:r w:rsidR="00D603A4" w:rsidRPr="00686477">
        <w:rPr>
          <w:rFonts w:ascii="Times New Roman" w:hAnsi="Times New Roman" w:cs="Times New Roman"/>
          <w:sz w:val="28"/>
          <w:szCs w:val="28"/>
        </w:rPr>
        <w:t xml:space="preserve"> перечень хозяйственных обществ с указанием долей участия области и предполагаемых к выплате дивидендов области</w:t>
      </w:r>
      <w:r>
        <w:rPr>
          <w:rFonts w:ascii="Times New Roman" w:hAnsi="Times New Roman" w:cs="Times New Roman"/>
          <w:sz w:val="28"/>
          <w:szCs w:val="28"/>
        </w:rPr>
        <w:t>.</w:t>
      </w:r>
      <w:r w:rsidR="00D603A4" w:rsidRPr="00686477">
        <w:rPr>
          <w:rFonts w:ascii="Times New Roman" w:hAnsi="Times New Roman" w:cs="Times New Roman"/>
          <w:sz w:val="28"/>
          <w:szCs w:val="28"/>
        </w:rPr>
        <w:t xml:space="preserve"> </w:t>
      </w:r>
      <w:r>
        <w:rPr>
          <w:rFonts w:ascii="Times New Roman" w:hAnsi="Times New Roman" w:cs="Times New Roman"/>
          <w:sz w:val="28"/>
          <w:szCs w:val="28"/>
        </w:rPr>
        <w:t xml:space="preserve">В </w:t>
      </w:r>
      <w:r w:rsidRPr="00053F2C">
        <w:rPr>
          <w:rFonts w:ascii="Times New Roman" w:hAnsi="Times New Roman" w:cs="Times New Roman"/>
          <w:sz w:val="28"/>
          <w:szCs w:val="28"/>
        </w:rPr>
        <w:t xml:space="preserve">ходе экспертизы представлен </w:t>
      </w:r>
      <w:r w:rsidR="00D603A4" w:rsidRPr="00053F2C">
        <w:rPr>
          <w:rFonts w:ascii="Times New Roman" w:hAnsi="Times New Roman" w:cs="Times New Roman"/>
          <w:sz w:val="28"/>
          <w:szCs w:val="28"/>
        </w:rPr>
        <w:t>расчет</w:t>
      </w:r>
      <w:r w:rsidR="00053F2C" w:rsidRPr="00053F2C">
        <w:rPr>
          <w:rFonts w:ascii="Times New Roman" w:hAnsi="Times New Roman" w:cs="Times New Roman"/>
          <w:sz w:val="28"/>
          <w:szCs w:val="28"/>
        </w:rPr>
        <w:t xml:space="preserve"> в соответствии с требованиями методики</w:t>
      </w:r>
      <w:r w:rsidR="00D603A4" w:rsidRPr="00053F2C">
        <w:rPr>
          <w:rFonts w:ascii="Times New Roman" w:hAnsi="Times New Roman" w:cs="Times New Roman"/>
          <w:sz w:val="28"/>
          <w:szCs w:val="28"/>
        </w:rPr>
        <w:t>.</w:t>
      </w:r>
    </w:p>
    <w:p w:rsidR="00D603A4" w:rsidRPr="00686477" w:rsidRDefault="00D603A4" w:rsidP="00A743DE">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rPr>
      </w:pPr>
      <w:r w:rsidRPr="00686477">
        <w:rPr>
          <w:rFonts w:ascii="Times New Roman" w:eastAsia="Times New Roman" w:hAnsi="Times New Roman" w:cs="Times New Roman"/>
          <w:sz w:val="28"/>
          <w:szCs w:val="28"/>
        </w:rPr>
        <w:t>Следует отметить, что планом мероприятий по оздоровлению государственных финансов Оренбургской области на 2017–2020 годы, утвержденным постановлением Правительства Оренбургской области от 31.03.2017 №</w:t>
      </w:r>
      <w:r w:rsidR="006D6CDB"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224-п</w:t>
      </w:r>
      <w:r w:rsidR="00BE6795"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(в редакции от 28.09.2018 № 636-п) в качестве одного из мероприятий установлено обеспечение перечисления в областной бюджет не менее 50</w:t>
      </w:r>
      <w:r w:rsidR="006D6CDB"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 xml:space="preserve">процентов доходов в виде прибыли, приходящейся на доли в уставных (складочных) капиталах хозяйственных товариществ и обществ, или дивидендов по акциям, принадлежащим Оренбургской области (если доля участия Оренбургской области составляет более 50%). </w:t>
      </w:r>
      <w:r w:rsidR="008E5D5A">
        <w:rPr>
          <w:rFonts w:ascii="Times New Roman" w:eastAsia="Times New Roman" w:hAnsi="Times New Roman" w:cs="Times New Roman"/>
          <w:sz w:val="28"/>
          <w:szCs w:val="28"/>
        </w:rPr>
        <w:t xml:space="preserve">При </w:t>
      </w:r>
      <w:r w:rsidR="008E5D5A" w:rsidRPr="00686477">
        <w:rPr>
          <w:rFonts w:ascii="Times New Roman" w:eastAsia="Times New Roman" w:hAnsi="Times New Roman" w:cs="Times New Roman"/>
          <w:sz w:val="28"/>
          <w:szCs w:val="28"/>
        </w:rPr>
        <w:t>прогнозировании соответствующих доходов</w:t>
      </w:r>
      <w:r w:rsidR="008E5D5A">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указанн</w:t>
      </w:r>
      <w:r w:rsidR="008E5D5A">
        <w:rPr>
          <w:rFonts w:ascii="Times New Roman" w:eastAsia="Times New Roman" w:hAnsi="Times New Roman" w:cs="Times New Roman"/>
          <w:sz w:val="28"/>
          <w:szCs w:val="28"/>
        </w:rPr>
        <w:t>ый план учитывался</w:t>
      </w:r>
      <w:r w:rsidRPr="00686477">
        <w:rPr>
          <w:rFonts w:ascii="Times New Roman" w:eastAsia="Times New Roman" w:hAnsi="Times New Roman" w:cs="Times New Roman"/>
          <w:sz w:val="28"/>
          <w:szCs w:val="28"/>
        </w:rPr>
        <w:t>.</w:t>
      </w:r>
      <w:r w:rsidR="00AF73B8">
        <w:rPr>
          <w:rFonts w:ascii="Times New Roman" w:eastAsia="Times New Roman" w:hAnsi="Times New Roman" w:cs="Times New Roman"/>
          <w:sz w:val="28"/>
          <w:szCs w:val="28"/>
        </w:rPr>
        <w:t xml:space="preserve"> </w:t>
      </w:r>
    </w:p>
    <w:p w:rsidR="00D603A4" w:rsidRPr="00686477" w:rsidRDefault="00D603A4" w:rsidP="00A743D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Следует учитывать, что фактические показатели исполнения указанных доходов могут отличаться от плановых назначений, так как окончательное решение о выплате дивидендов принимается на проводимых в соответствии с федеральным законодательством годовых общих собраниях акционеров хозяйственных обществ.</w:t>
      </w:r>
    </w:p>
    <w:p w:rsidR="00D603A4" w:rsidRPr="00686477" w:rsidRDefault="00D603A4" w:rsidP="00A743DE">
      <w:pPr>
        <w:widowControl w:val="0"/>
        <w:spacing w:after="0" w:line="240" w:lineRule="auto"/>
        <w:ind w:firstLine="709"/>
        <w:jc w:val="center"/>
        <w:rPr>
          <w:rFonts w:ascii="Times New Roman" w:eastAsia="Times New Roman" w:hAnsi="Times New Roman" w:cs="Times New Roman"/>
          <w:b/>
          <w:sz w:val="12"/>
          <w:szCs w:val="12"/>
        </w:rPr>
      </w:pPr>
    </w:p>
    <w:p w:rsidR="00D603A4" w:rsidRPr="00686477" w:rsidRDefault="00D603A4"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b/>
          <w:i/>
          <w:sz w:val="28"/>
          <w:szCs w:val="28"/>
        </w:rPr>
        <w:t>Доходы от перечисления части прибыли государственных унитарных предприятий области, остающейся после уплаты налогов и обязательных платежей,</w:t>
      </w:r>
      <w:r w:rsidRPr="00686477">
        <w:rPr>
          <w:rFonts w:ascii="Times New Roman" w:eastAsia="Times New Roman" w:hAnsi="Times New Roman" w:cs="Times New Roman"/>
          <w:sz w:val="28"/>
          <w:szCs w:val="28"/>
        </w:rPr>
        <w:t xml:space="preserve"> прогнозируются на 2020 год в размере 10 935,0 тыс. рублей </w:t>
      </w:r>
      <w:r w:rsidRPr="00686477">
        <w:rPr>
          <w:rFonts w:ascii="Times New Roman" w:eastAsia="Times New Roman" w:hAnsi="Times New Roman" w:cs="Times New Roman"/>
          <w:sz w:val="24"/>
          <w:szCs w:val="28"/>
        </w:rPr>
        <w:t>(</w:t>
      </w:r>
      <w:r w:rsidRPr="00686477">
        <w:rPr>
          <w:rFonts w:ascii="Times New Roman" w:eastAsia="Times New Roman" w:hAnsi="Times New Roman" w:cs="Times New Roman"/>
          <w:sz w:val="28"/>
          <w:szCs w:val="28"/>
          <w:lang w:eastAsia="ar-SA"/>
        </w:rPr>
        <w:t xml:space="preserve">на 2021 и 2022 годы – 12 647,0 тыс. рублей и 13 565,0 тыс. рублей соответственно – 115,7% и 124,1% к уровню 2020 года). </w:t>
      </w:r>
      <w:r w:rsidRPr="00686477">
        <w:rPr>
          <w:rFonts w:ascii="Times New Roman" w:eastAsia="Times New Roman" w:hAnsi="Times New Roman" w:cs="Times New Roman"/>
          <w:sz w:val="28"/>
          <w:szCs w:val="28"/>
        </w:rPr>
        <w:t>Бюджетные назначения, установленные по указанной статье доходов на 2020</w:t>
      </w:r>
      <w:r w:rsidR="00E475E6"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 xml:space="preserve">год, составляют 40,3% относительно бюджетных назначений, утвержденных на 2019 год. </w:t>
      </w:r>
    </w:p>
    <w:p w:rsidR="00D603A4" w:rsidRPr="00686477" w:rsidRDefault="00D603A4" w:rsidP="00A743D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Согласно представленным данным главного администратора доходов (</w:t>
      </w:r>
      <w:r w:rsidRPr="00686477">
        <w:rPr>
          <w:rFonts w:ascii="Times New Roman" w:eastAsia="Times New Roman" w:hAnsi="Times New Roman" w:cs="Times New Roman"/>
          <w:i/>
          <w:sz w:val="28"/>
          <w:szCs w:val="28"/>
        </w:rPr>
        <w:t>минприроды области</w:t>
      </w:r>
      <w:r w:rsidRPr="00686477">
        <w:rPr>
          <w:rFonts w:ascii="Times New Roman" w:eastAsia="Times New Roman" w:hAnsi="Times New Roman" w:cs="Times New Roman"/>
          <w:sz w:val="28"/>
          <w:szCs w:val="28"/>
        </w:rPr>
        <w:t xml:space="preserve">) прогноз доходов на 2020 год и на плановый период сложился исходя из поступления части чистой прибыли в областной бюджет от 6 ГУПов, из которых наибольшая доля приходится на </w:t>
      </w:r>
      <w:r w:rsidRPr="00686477">
        <w:rPr>
          <w:rFonts w:ascii="Times New Roman" w:eastAsia="Calibri" w:hAnsi="Times New Roman" w:cs="Times New Roman"/>
          <w:sz w:val="28"/>
          <w:szCs w:val="28"/>
        </w:rPr>
        <w:t xml:space="preserve">ГУП </w:t>
      </w:r>
      <w:r w:rsidRPr="00686477">
        <w:rPr>
          <w:rFonts w:ascii="Times New Roman" w:eastAsia="Times New Roman" w:hAnsi="Times New Roman" w:cs="Times New Roman"/>
          <w:sz w:val="28"/>
          <w:szCs w:val="28"/>
        </w:rPr>
        <w:t xml:space="preserve">«Оренбургкоммунэлектросеть» (80,1% в структуре поступлений от всех предприятий в 2020 году, или 8 757,0 тыс. рублей). Бюджетные назначения на 2019 год утверждены исходя из поступления в областной бюджет части прибыли 5 ГУПов в общей сумме 27 131,5 тыс. рублей также с преобладающей долей ГУП «Оренбургкоммунэлектросеть» (25 953,0 тыс. рублей, или 95,7%). </w:t>
      </w:r>
    </w:p>
    <w:p w:rsidR="00D603A4" w:rsidRPr="00686477" w:rsidRDefault="00D603A4" w:rsidP="00A743DE">
      <w:pPr>
        <w:widowControl w:val="0"/>
        <w:autoSpaceDE w:val="0"/>
        <w:autoSpaceDN w:val="0"/>
        <w:adjustRightInd w:val="0"/>
        <w:spacing w:after="0" w:line="240" w:lineRule="auto"/>
        <w:ind w:firstLine="709"/>
        <w:jc w:val="both"/>
        <w:rPr>
          <w:rFonts w:ascii="Times New Roman" w:eastAsiaTheme="minorHAnsi" w:hAnsi="Times New Roman" w:cs="Times New Roman"/>
          <w:sz w:val="28"/>
          <w:szCs w:val="28"/>
          <w:lang w:eastAsia="en-US"/>
        </w:rPr>
      </w:pPr>
      <w:r w:rsidRPr="00686477">
        <w:rPr>
          <w:rFonts w:ascii="Times New Roman" w:hAnsi="Times New Roman" w:cs="Times New Roman"/>
          <w:sz w:val="28"/>
          <w:szCs w:val="28"/>
        </w:rPr>
        <w:t xml:space="preserve">Согласно пояснениям минприроды прогноз на 2020–2022 годы сформирован исходя из утвержденных во 2-ом квартале 2019 года на заседаниях балансовых комиссий по рассмотрению годовых результатов деятельности и перспектив развития государственных унитарных предприятий основных показателей на 3-хлетнюю перспективу. По результатам последней проведенной </w:t>
      </w:r>
      <w:r w:rsidRPr="00686477">
        <w:rPr>
          <w:rFonts w:ascii="Times New Roman" w:eastAsiaTheme="minorHAnsi" w:hAnsi="Times New Roman" w:cs="Times New Roman"/>
          <w:sz w:val="28"/>
          <w:szCs w:val="28"/>
          <w:lang w:eastAsia="en-US"/>
        </w:rPr>
        <w:t>оценки по системе критериев и принятии решений о сохранении (не сохранении) в государственной собственности Оренбургской области государственных унитарных предприятий и акций, долей участия Оренбургской области в уставных капиталах хозяйственных обществ (</w:t>
      </w:r>
      <w:r w:rsidRPr="00686477">
        <w:rPr>
          <w:rFonts w:ascii="Times New Roman" w:hAnsi="Times New Roman" w:cs="Times New Roman"/>
          <w:sz w:val="28"/>
          <w:szCs w:val="28"/>
        </w:rPr>
        <w:t>распоряжение минпри</w:t>
      </w:r>
      <w:r w:rsidRPr="00686477">
        <w:rPr>
          <w:rFonts w:ascii="Times New Roman" w:hAnsi="Times New Roman" w:cs="Times New Roman"/>
          <w:sz w:val="28"/>
          <w:szCs w:val="28"/>
        </w:rPr>
        <w:lastRenderedPageBreak/>
        <w:t xml:space="preserve">роды области от 31.07.2019 № 1760-р) </w:t>
      </w:r>
      <w:r w:rsidRPr="00686477">
        <w:rPr>
          <w:rFonts w:ascii="Times New Roman" w:eastAsiaTheme="minorHAnsi" w:hAnsi="Times New Roman" w:cs="Times New Roman"/>
          <w:sz w:val="28"/>
          <w:szCs w:val="28"/>
          <w:lang w:eastAsia="en-US"/>
        </w:rPr>
        <w:t xml:space="preserve">только 3 ГУП получили положительную оценку бюджетной эффективности результатов деятельности. </w:t>
      </w:r>
    </w:p>
    <w:p w:rsidR="00D603A4" w:rsidRPr="00686477" w:rsidRDefault="00D603A4" w:rsidP="00A743D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Следует отметить, что планом мероприятий по оздоровлению государственных финансов Оренбургской области на 2017–2020 годы, утвержденным постановлением Правительства Оренбургской области от 31.03.2017 № 224-п</w:t>
      </w:r>
      <w:r w:rsidR="00BE6795"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(в редакции от 28.09.2018 № 636-п)</w:t>
      </w:r>
      <w:r w:rsidR="0033146A">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 в качестве одного из мероприятий установлено обеспечение перечисления в областной бюджет не менее 50</w:t>
      </w:r>
      <w:r w:rsidR="006D6CDB"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 xml:space="preserve">процентов прибыли государственных унитарных предприятий Оренбургской области, остающейся в распоряжении таких предприятий после уплаты налогов, и иных обязательных платежей (с учетом инвестиционных проектов и программ и (или) расходов на реализацию социально и общественно значимых проектов). </w:t>
      </w:r>
      <w:r w:rsidR="00F66A89">
        <w:rPr>
          <w:rFonts w:ascii="Times New Roman" w:eastAsia="Times New Roman" w:hAnsi="Times New Roman" w:cs="Times New Roman"/>
          <w:sz w:val="28"/>
          <w:szCs w:val="28"/>
        </w:rPr>
        <w:t>Дополнительно п</w:t>
      </w:r>
      <w:r w:rsidRPr="00686477">
        <w:rPr>
          <w:rFonts w:ascii="Times New Roman" w:eastAsia="Times New Roman" w:hAnsi="Times New Roman" w:cs="Times New Roman"/>
          <w:sz w:val="28"/>
          <w:szCs w:val="28"/>
        </w:rPr>
        <w:t>редставленный</w:t>
      </w:r>
      <w:r w:rsidR="00F66A89">
        <w:rPr>
          <w:rFonts w:ascii="Times New Roman" w:eastAsia="Times New Roman" w:hAnsi="Times New Roman" w:cs="Times New Roman"/>
          <w:sz w:val="28"/>
          <w:szCs w:val="28"/>
        </w:rPr>
        <w:t xml:space="preserve"> </w:t>
      </w:r>
      <w:r w:rsidR="00F66A89" w:rsidRPr="00686477">
        <w:rPr>
          <w:rFonts w:ascii="Times New Roman" w:eastAsia="Times New Roman" w:hAnsi="Times New Roman" w:cs="Times New Roman"/>
          <w:sz w:val="28"/>
          <w:szCs w:val="28"/>
        </w:rPr>
        <w:t xml:space="preserve">минприроды области </w:t>
      </w:r>
      <w:r w:rsidR="00F66A89">
        <w:rPr>
          <w:rFonts w:ascii="Times New Roman" w:eastAsia="Times New Roman" w:hAnsi="Times New Roman" w:cs="Times New Roman"/>
          <w:sz w:val="28"/>
          <w:szCs w:val="28"/>
        </w:rPr>
        <w:t xml:space="preserve">в ходе экспертизы расчет </w:t>
      </w:r>
      <w:r w:rsidRPr="00686477">
        <w:rPr>
          <w:rFonts w:ascii="Times New Roman" w:eastAsia="Times New Roman" w:hAnsi="Times New Roman" w:cs="Times New Roman"/>
          <w:sz w:val="28"/>
          <w:szCs w:val="28"/>
        </w:rPr>
        <w:t>в качестве обоснования прогноза доходов позволяет сделать вывод о соблюдении указанного требования при прогнозировании соответствующих доходов.</w:t>
      </w:r>
    </w:p>
    <w:p w:rsidR="00D603A4" w:rsidRPr="00686477" w:rsidRDefault="00D603A4" w:rsidP="00A743D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Следует учитывать, что показатели исполнения бюджетных назначений по указанным доходам могут отличаться от плановых показателей в связи с уточнением плановых заданий ГУПам на заседаниях балансовой комиссии во втором квартале 2020 года с учетом фактически полученной ими прибыли по итогам 2019 года.</w:t>
      </w:r>
    </w:p>
    <w:p w:rsidR="00D603A4" w:rsidRPr="00686477" w:rsidRDefault="00D603A4" w:rsidP="00A743DE">
      <w:pPr>
        <w:widowControl w:val="0"/>
        <w:autoSpaceDE w:val="0"/>
        <w:autoSpaceDN w:val="0"/>
        <w:adjustRightInd w:val="0"/>
        <w:spacing w:after="0" w:line="240" w:lineRule="auto"/>
        <w:ind w:firstLine="709"/>
        <w:jc w:val="both"/>
        <w:rPr>
          <w:rFonts w:ascii="Times New Roman" w:eastAsia="Times New Roman" w:hAnsi="Times New Roman" w:cs="Times New Roman"/>
          <w:sz w:val="12"/>
          <w:szCs w:val="12"/>
        </w:rPr>
      </w:pPr>
    </w:p>
    <w:p w:rsidR="00D603A4" w:rsidRPr="00686477" w:rsidRDefault="00D603A4" w:rsidP="00A743D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686477">
        <w:rPr>
          <w:rFonts w:ascii="Times New Roman" w:eastAsia="Times New Roman" w:hAnsi="Times New Roman" w:cs="Times New Roman"/>
          <w:sz w:val="28"/>
          <w:szCs w:val="28"/>
        </w:rPr>
        <w:t xml:space="preserve">Бюджетные назначения по подгруппе доходов </w:t>
      </w:r>
      <w:r w:rsidRPr="00686477">
        <w:rPr>
          <w:rFonts w:ascii="Times New Roman" w:eastAsia="Times New Roman" w:hAnsi="Times New Roman" w:cs="Times New Roman"/>
          <w:b/>
          <w:sz w:val="28"/>
          <w:szCs w:val="28"/>
        </w:rPr>
        <w:t>«Платежи при пользовании природными ресурсами»</w:t>
      </w:r>
      <w:r w:rsidRPr="00686477">
        <w:rPr>
          <w:rFonts w:ascii="Times New Roman" w:eastAsia="Times New Roman" w:hAnsi="Times New Roman" w:cs="Times New Roman"/>
          <w:sz w:val="28"/>
          <w:szCs w:val="28"/>
        </w:rPr>
        <w:t xml:space="preserve"> установлены Законопроектом на 2020 год в размере 99 900,0 тыс. рублей, что на 54,8% превышает утвержденные бюджетными назначениями на 2019 год, а также на 4,0% превышает ожидаемое поступление указанных доходов в областной бюджет за 2019 год. </w:t>
      </w:r>
      <w:r w:rsidRPr="00686477">
        <w:rPr>
          <w:rFonts w:ascii="Times New Roman" w:eastAsia="Times New Roman" w:hAnsi="Times New Roman" w:cs="Times New Roman"/>
          <w:sz w:val="28"/>
          <w:szCs w:val="28"/>
          <w:lang w:eastAsia="ar-SA"/>
        </w:rPr>
        <w:t>Бюджетные назначения на 2021 и 2022 годы предусмотрены Законопроектом в суммах 103 318,0 тыс. рублей и 106 305,0 тыс. рублей соответственно (103,4% и 106,4% к уровню 2020 года).</w:t>
      </w:r>
    </w:p>
    <w:p w:rsidR="00D603A4" w:rsidRPr="00686477" w:rsidRDefault="00D603A4" w:rsidP="00A743D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Поступление доходов по подгруппе в значительной мере обеспечивается поступлением </w:t>
      </w:r>
      <w:r w:rsidRPr="00686477">
        <w:rPr>
          <w:rFonts w:ascii="Times New Roman" w:eastAsia="Times New Roman" w:hAnsi="Times New Roman" w:cs="Times New Roman"/>
          <w:b/>
          <w:i/>
          <w:sz w:val="28"/>
          <w:szCs w:val="28"/>
        </w:rPr>
        <w:t>платы за негативное воздействие на окружающую среду</w:t>
      </w:r>
      <w:r w:rsidRPr="00686477">
        <w:rPr>
          <w:rFonts w:ascii="Times New Roman" w:eastAsia="Times New Roman" w:hAnsi="Times New Roman" w:cs="Times New Roman"/>
          <w:sz w:val="28"/>
          <w:szCs w:val="28"/>
        </w:rPr>
        <w:t>, доля которой в общем объеме прогнозируемых на 2020</w:t>
      </w:r>
      <w:r w:rsidR="00E475E6"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 xml:space="preserve">год платежей при пользовании природными ресурсами составляет 68,8%. Поступление платы за негативное воздействие на окружающую среду предусмотрено Законопроектом в 2020 году в размере 68 773,0 тыс. рублей. По сравнению с утвержденными бюджетными назначениями на 2019 год прогноз поступления платы в 2019 году увеличен в 2,1 раза. </w:t>
      </w:r>
      <w:r w:rsidRPr="00686477">
        <w:rPr>
          <w:rFonts w:ascii="Times New Roman" w:eastAsia="Times New Roman" w:hAnsi="Times New Roman" w:cs="Times New Roman"/>
          <w:sz w:val="28"/>
          <w:szCs w:val="28"/>
          <w:lang w:eastAsia="ar-SA"/>
        </w:rPr>
        <w:t>Бюджетные назначения на 2021 и 2022</w:t>
      </w:r>
      <w:r w:rsidR="006D6CDB" w:rsidRPr="00686477">
        <w:rPr>
          <w:rFonts w:ascii="Times New Roman" w:eastAsia="Times New Roman" w:hAnsi="Times New Roman" w:cs="Times New Roman"/>
          <w:sz w:val="28"/>
          <w:szCs w:val="28"/>
          <w:lang w:eastAsia="ar-SA"/>
        </w:rPr>
        <w:t> </w:t>
      </w:r>
      <w:r w:rsidRPr="00686477">
        <w:rPr>
          <w:rFonts w:ascii="Times New Roman" w:eastAsia="Times New Roman" w:hAnsi="Times New Roman" w:cs="Times New Roman"/>
          <w:sz w:val="28"/>
          <w:szCs w:val="28"/>
          <w:lang w:eastAsia="ar-SA"/>
        </w:rPr>
        <w:t>годы предусмотрены Законопроектом в объеме 71 521,0 и 74 382,0 тыс. рублей соответственно (104,0% и 108,2% к уровню 2020 года).</w:t>
      </w:r>
      <w:r w:rsidRPr="00686477">
        <w:rPr>
          <w:rFonts w:ascii="Times New Roman" w:eastAsia="Times New Roman" w:hAnsi="Times New Roman" w:cs="Times New Roman"/>
          <w:sz w:val="28"/>
          <w:szCs w:val="28"/>
        </w:rPr>
        <w:t xml:space="preserve"> Бюджетные назначения установлены на основании сформированного администратором доходов </w:t>
      </w:r>
      <w:r w:rsidRPr="00686477">
        <w:rPr>
          <w:rFonts w:ascii="Times New Roman" w:eastAsia="Times New Roman" w:hAnsi="Times New Roman" w:cs="Times New Roman"/>
          <w:sz w:val="28"/>
          <w:szCs w:val="28"/>
          <w:lang w:bidi="ru-RU"/>
        </w:rPr>
        <w:t xml:space="preserve">прогноза поступления платы </w:t>
      </w:r>
      <w:r w:rsidRPr="00686477">
        <w:rPr>
          <w:rFonts w:ascii="Times New Roman" w:eastAsia="Times New Roman" w:hAnsi="Times New Roman" w:cs="Times New Roman"/>
          <w:sz w:val="28"/>
          <w:szCs w:val="28"/>
        </w:rPr>
        <w:t>за негативное воздействие на окружающую среду на 2020 год и на плановый период</w:t>
      </w:r>
      <w:r w:rsidRPr="00686477">
        <w:rPr>
          <w:rFonts w:ascii="Times New Roman" w:eastAsia="Times New Roman" w:hAnsi="Times New Roman" w:cs="Times New Roman"/>
          <w:sz w:val="28"/>
          <w:szCs w:val="28"/>
          <w:lang w:bidi="ru-RU"/>
        </w:rPr>
        <w:t xml:space="preserve"> с применением норматива 40 процентов</w:t>
      </w:r>
      <w:r w:rsidRPr="00686477">
        <w:rPr>
          <w:rFonts w:ascii="Times New Roman" w:eastAsia="Times New Roman" w:hAnsi="Times New Roman" w:cs="Times New Roman"/>
          <w:sz w:val="28"/>
          <w:szCs w:val="28"/>
        </w:rPr>
        <w:t xml:space="preserve">. Доходы по статье складываются за счет поступлений платы за выбросы загрязняющих веществ в атмосферный воздух стационарными объектами, платы за сбросы загрязняющих веществ в водные объекты, платы за </w:t>
      </w:r>
      <w:r w:rsidRPr="00686477">
        <w:rPr>
          <w:rFonts w:ascii="Times New Roman" w:eastAsia="Times New Roman" w:hAnsi="Times New Roman" w:cs="Times New Roman"/>
          <w:sz w:val="28"/>
          <w:szCs w:val="28"/>
        </w:rPr>
        <w:lastRenderedPageBreak/>
        <w:t>размещение отходов производства и потребления, платы за выбросы загрязняющих веществ, образующихся при сжигании на факельных установках и (или) рассеивании попутного нефтяного газа.</w:t>
      </w:r>
    </w:p>
    <w:p w:rsidR="00D603A4" w:rsidRPr="00686477" w:rsidRDefault="00D603A4" w:rsidP="00A743DE">
      <w:pPr>
        <w:widowControl w:val="0"/>
        <w:shd w:val="clear" w:color="auto" w:fill="FFFFFF"/>
        <w:spacing w:after="0" w:line="240" w:lineRule="auto"/>
        <w:ind w:firstLine="709"/>
        <w:jc w:val="both"/>
        <w:outlineLvl w:val="1"/>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Согласно </w:t>
      </w:r>
      <w:r w:rsidRPr="00686477">
        <w:rPr>
          <w:rFonts w:ascii="Times New Roman" w:eastAsiaTheme="minorHAnsi" w:hAnsi="Times New Roman" w:cs="Times New Roman"/>
          <w:iCs/>
          <w:sz w:val="28"/>
          <w:szCs w:val="28"/>
          <w:lang w:eastAsia="en-US"/>
        </w:rPr>
        <w:t>проекту федерального закона о бюджете</w:t>
      </w:r>
      <w:r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bCs/>
          <w:iCs/>
          <w:sz w:val="28"/>
          <w:szCs w:val="28"/>
        </w:rPr>
        <w:t>(</w:t>
      </w:r>
      <w:r w:rsidRPr="00686477">
        <w:rPr>
          <w:rFonts w:ascii="Times New Roman" w:eastAsiaTheme="minorHAnsi" w:hAnsi="Times New Roman" w:cs="Times New Roman"/>
          <w:bCs/>
          <w:iCs/>
          <w:sz w:val="28"/>
          <w:szCs w:val="28"/>
          <w:lang w:eastAsia="en-US"/>
        </w:rPr>
        <w:t>приложение 7</w:t>
      </w:r>
      <w:r w:rsidR="00E475E6" w:rsidRPr="00686477">
        <w:rPr>
          <w:rFonts w:ascii="Times New Roman" w:eastAsiaTheme="minorHAnsi" w:hAnsi="Times New Roman" w:cs="Times New Roman"/>
          <w:bCs/>
          <w:iCs/>
          <w:sz w:val="28"/>
          <w:szCs w:val="28"/>
          <w:lang w:eastAsia="en-US"/>
        </w:rPr>
        <w:t> </w:t>
      </w:r>
      <w:r w:rsidRPr="00686477">
        <w:rPr>
          <w:rFonts w:ascii="Times New Roman" w:eastAsiaTheme="minorHAnsi" w:hAnsi="Times New Roman" w:cs="Times New Roman"/>
          <w:bCs/>
          <w:iCs/>
          <w:sz w:val="28"/>
          <w:szCs w:val="28"/>
          <w:lang w:eastAsia="en-US"/>
        </w:rPr>
        <w:t>«П</w:t>
      </w:r>
      <w:r w:rsidRPr="00686477">
        <w:rPr>
          <w:rFonts w:ascii="Times New Roman" w:eastAsiaTheme="minorHAnsi" w:hAnsi="Times New Roman" w:cs="Times New Roman"/>
          <w:iCs/>
          <w:sz w:val="28"/>
          <w:szCs w:val="28"/>
          <w:lang w:eastAsia="en-US"/>
        </w:rPr>
        <w:t>еречень главных администраторов доходов федерального бюджета</w:t>
      </w:r>
      <w:r w:rsidRPr="00686477">
        <w:rPr>
          <w:rFonts w:ascii="Times New Roman" w:eastAsia="Times New Roman" w:hAnsi="Times New Roman" w:cs="Times New Roman"/>
          <w:bCs/>
          <w:iCs/>
          <w:sz w:val="28"/>
          <w:szCs w:val="28"/>
        </w:rPr>
        <w:t xml:space="preserve">) </w:t>
      </w:r>
      <w:r w:rsidRPr="00686477">
        <w:rPr>
          <w:rFonts w:ascii="Times New Roman" w:eastAsia="Times New Roman" w:hAnsi="Times New Roman" w:cs="Times New Roman"/>
          <w:sz w:val="28"/>
          <w:szCs w:val="28"/>
        </w:rPr>
        <w:t xml:space="preserve">главным администратором платы за негативное воздействие на окружающую среду является </w:t>
      </w:r>
      <w:r w:rsidRPr="00686477">
        <w:rPr>
          <w:rFonts w:ascii="Times New Roman" w:eastAsia="Times New Roman" w:hAnsi="Times New Roman" w:cs="Times New Roman"/>
          <w:i/>
          <w:sz w:val="28"/>
          <w:szCs w:val="28"/>
        </w:rPr>
        <w:t>Федеральная служба по надзору в сфере природопользования</w:t>
      </w:r>
      <w:r w:rsidRPr="00686477">
        <w:rPr>
          <w:rFonts w:ascii="Times New Roman" w:eastAsia="Times New Roman" w:hAnsi="Times New Roman" w:cs="Times New Roman"/>
          <w:sz w:val="28"/>
          <w:szCs w:val="28"/>
        </w:rPr>
        <w:t xml:space="preserve">. Приказом Минприроды России от 03.06.2019 № 342 изменена Схема размещения территориальных органов Федеральной службы по надзору в сфере природопользования. Управление Росприроднадзора по Оренбургской области, ранее исполнявшее полномочия администратора платы за негативное воздействие на окружающую среду на территории Оренбургской области, в октябре текущего года прекратило свою деятельность (реорганизовано в Южно-Уральское межрегиональное управление Федеральной службы по надзору в сфере природопользования в г. Уфе). </w:t>
      </w:r>
    </w:p>
    <w:p w:rsidR="00D603A4" w:rsidRPr="00686477" w:rsidRDefault="00D603A4" w:rsidP="00A743DE">
      <w:pPr>
        <w:widowControl w:val="0"/>
        <w:spacing w:after="0" w:line="240" w:lineRule="auto"/>
        <w:ind w:firstLine="709"/>
        <w:contextualSpacing/>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В </w:t>
      </w:r>
      <w:r w:rsidRPr="00686477">
        <w:rPr>
          <w:rFonts w:ascii="Times New Roman" w:eastAsiaTheme="minorHAnsi" w:hAnsi="Times New Roman" w:cs="Times New Roman"/>
          <w:sz w:val="28"/>
          <w:szCs w:val="28"/>
          <w:lang w:eastAsia="en-US"/>
        </w:rPr>
        <w:t>п</w:t>
      </w:r>
      <w:r w:rsidRPr="00686477">
        <w:rPr>
          <w:rFonts w:ascii="Times New Roman" w:hAnsi="Times New Roman" w:cs="Times New Roman"/>
          <w:sz w:val="28"/>
          <w:szCs w:val="28"/>
        </w:rPr>
        <w:t>риложении 23 «Нормативы распределения доходов между областным бюджетом, бюджетом Территориального фонда обязательного медицинского страхования Оренбургской области, бюджетами муниципальных образований на 2020 год и на плановый период 2021 и 2022</w:t>
      </w:r>
      <w:r w:rsidR="00E475E6" w:rsidRPr="00686477">
        <w:rPr>
          <w:rFonts w:ascii="Times New Roman" w:hAnsi="Times New Roman" w:cs="Times New Roman"/>
          <w:sz w:val="28"/>
          <w:szCs w:val="28"/>
        </w:rPr>
        <w:t> </w:t>
      </w:r>
      <w:r w:rsidRPr="00686477">
        <w:rPr>
          <w:rFonts w:ascii="Times New Roman" w:hAnsi="Times New Roman" w:cs="Times New Roman"/>
          <w:sz w:val="28"/>
          <w:szCs w:val="28"/>
        </w:rPr>
        <w:t xml:space="preserve">годов» </w:t>
      </w:r>
      <w:r w:rsidRPr="00686477">
        <w:rPr>
          <w:rFonts w:ascii="Times New Roman" w:hAnsi="Times New Roman" w:cs="Times New Roman"/>
          <w:snapToGrid w:val="0"/>
          <w:sz w:val="28"/>
          <w:szCs w:val="28"/>
        </w:rPr>
        <w:t>к Законопроекту</w:t>
      </w:r>
      <w:r w:rsidRPr="00686477">
        <w:rPr>
          <w:rFonts w:ascii="Times New Roman" w:eastAsia="Times New Roman" w:hAnsi="Times New Roman" w:cs="Times New Roman"/>
          <w:sz w:val="28"/>
          <w:szCs w:val="28"/>
        </w:rPr>
        <w:t xml:space="preserve"> учтены </w:t>
      </w:r>
      <w:r w:rsidRPr="00686477">
        <w:rPr>
          <w:rFonts w:ascii="Times New Roman" w:eastAsiaTheme="minorHAnsi" w:hAnsi="Times New Roman" w:cs="Times New Roman"/>
          <w:sz w:val="28"/>
          <w:szCs w:val="28"/>
          <w:lang w:eastAsia="en-US"/>
        </w:rPr>
        <w:t xml:space="preserve">изменения в Бюджетный кодекс РФ, внесенные </w:t>
      </w:r>
      <w:r w:rsidRPr="00686477">
        <w:rPr>
          <w:rFonts w:ascii="Times New Roman" w:eastAsia="Times New Roman" w:hAnsi="Times New Roman" w:cs="Times New Roman"/>
          <w:sz w:val="28"/>
          <w:szCs w:val="28"/>
        </w:rPr>
        <w:t>Федеральным законом от 15.04.2019 № 62-ФЗ</w:t>
      </w:r>
      <w:r w:rsidRPr="00686477">
        <w:rPr>
          <w:rFonts w:ascii="Times New Roman" w:eastAsiaTheme="minorHAnsi" w:hAnsi="Times New Roman" w:cs="Times New Roman"/>
          <w:sz w:val="28"/>
          <w:szCs w:val="28"/>
          <w:lang w:eastAsia="en-US"/>
        </w:rPr>
        <w:t xml:space="preserve">, предусматривающие с 1 января 2020 года </w:t>
      </w:r>
      <w:r w:rsidRPr="00686477">
        <w:rPr>
          <w:rFonts w:ascii="Times New Roman" w:eastAsia="Times New Roman" w:hAnsi="Times New Roman" w:cs="Times New Roman"/>
          <w:sz w:val="28"/>
          <w:szCs w:val="28"/>
        </w:rPr>
        <w:t>увеличение на 5 процентов норматива, установленного для зачисления платы за негативное воздействие на окружающую среду, в доходы местных бюджетов.</w:t>
      </w:r>
    </w:p>
    <w:p w:rsidR="00D603A4" w:rsidRPr="00686477" w:rsidRDefault="00D603A4" w:rsidP="00A743DE">
      <w:pPr>
        <w:widowControl w:val="0"/>
        <w:spacing w:after="0" w:line="240" w:lineRule="auto"/>
        <w:ind w:firstLine="709"/>
        <w:jc w:val="center"/>
        <w:rPr>
          <w:rFonts w:ascii="Times New Roman" w:eastAsia="Times New Roman" w:hAnsi="Times New Roman" w:cs="Times New Roman"/>
          <w:b/>
          <w:bCs/>
          <w:sz w:val="12"/>
          <w:szCs w:val="12"/>
        </w:rPr>
      </w:pPr>
    </w:p>
    <w:p w:rsidR="00D603A4" w:rsidRPr="00686477" w:rsidRDefault="00D603A4" w:rsidP="00A743D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Кроме платы за негативное воздействие на окружающую среду, платежи при пользовании природными ресурсами формируются за счет платежей при пользовании недрами, а также платы за использование лесов.</w:t>
      </w:r>
    </w:p>
    <w:p w:rsidR="00D603A4" w:rsidRPr="00686477" w:rsidRDefault="00D603A4" w:rsidP="00A743DE">
      <w:pPr>
        <w:widowControl w:val="0"/>
        <w:spacing w:after="0" w:line="240" w:lineRule="auto"/>
        <w:ind w:firstLine="709"/>
        <w:jc w:val="both"/>
        <w:rPr>
          <w:rFonts w:ascii="Times New Roman" w:eastAsia="Times New Roman" w:hAnsi="Times New Roman" w:cs="Times New Roman"/>
          <w:sz w:val="28"/>
          <w:szCs w:val="28"/>
          <w:lang w:eastAsia="ar-SA"/>
        </w:rPr>
      </w:pPr>
      <w:r w:rsidRPr="00686477">
        <w:rPr>
          <w:rFonts w:ascii="Times New Roman" w:eastAsia="Times New Roman" w:hAnsi="Times New Roman" w:cs="Times New Roman"/>
          <w:sz w:val="28"/>
          <w:szCs w:val="28"/>
        </w:rPr>
        <w:t xml:space="preserve">Бюджетные назначения </w:t>
      </w:r>
      <w:r w:rsidRPr="00686477">
        <w:rPr>
          <w:rFonts w:ascii="Times New Roman" w:eastAsia="Times New Roman" w:hAnsi="Times New Roman" w:cs="Times New Roman"/>
          <w:b/>
          <w:i/>
          <w:sz w:val="28"/>
          <w:szCs w:val="28"/>
        </w:rPr>
        <w:t xml:space="preserve">по </w:t>
      </w:r>
      <w:r w:rsidRPr="00686477">
        <w:rPr>
          <w:rFonts w:ascii="Times New Roman" w:eastAsia="Times New Roman" w:hAnsi="Times New Roman" w:cs="Times New Roman"/>
          <w:b/>
          <w:bCs/>
          <w:i/>
          <w:sz w:val="28"/>
          <w:szCs w:val="28"/>
        </w:rPr>
        <w:t>пл</w:t>
      </w:r>
      <w:r w:rsidRPr="00686477">
        <w:rPr>
          <w:rFonts w:ascii="Times New Roman" w:eastAsia="Times New Roman" w:hAnsi="Times New Roman" w:cs="Times New Roman"/>
          <w:b/>
          <w:i/>
          <w:sz w:val="28"/>
          <w:szCs w:val="28"/>
        </w:rPr>
        <w:t>атежам при пользовании недрами</w:t>
      </w:r>
      <w:r w:rsidRPr="00686477">
        <w:rPr>
          <w:rFonts w:ascii="Times New Roman" w:eastAsia="Times New Roman" w:hAnsi="Times New Roman" w:cs="Times New Roman"/>
          <w:sz w:val="28"/>
          <w:szCs w:val="28"/>
        </w:rPr>
        <w:t xml:space="preserve"> предусмотрены Законопроектом на 2020 год в размере 29 734,0 тыс. рублей, на 3,9% ниже бюджетных назначений, утвержденных на 2019 год. </w:t>
      </w:r>
      <w:r w:rsidRPr="00686477">
        <w:rPr>
          <w:rFonts w:ascii="Times New Roman" w:eastAsia="Times New Roman" w:hAnsi="Times New Roman" w:cs="Times New Roman"/>
          <w:sz w:val="28"/>
          <w:szCs w:val="28"/>
          <w:lang w:eastAsia="ar-SA"/>
        </w:rPr>
        <w:t xml:space="preserve">Бюджетные назначения на 2021 и 2022 годы предусмотрены Законопроектом в объемах </w:t>
      </w:r>
      <w:r w:rsidRPr="00686477">
        <w:rPr>
          <w:rFonts w:ascii="Times New Roman" w:eastAsia="Times New Roman" w:hAnsi="Times New Roman" w:cs="Times New Roman"/>
          <w:sz w:val="28"/>
          <w:szCs w:val="28"/>
        </w:rPr>
        <w:t xml:space="preserve">30 530,0 тыс. </w:t>
      </w:r>
      <w:r w:rsidRPr="00686477">
        <w:rPr>
          <w:rFonts w:ascii="Times New Roman" w:eastAsia="Times New Roman" w:hAnsi="Times New Roman" w:cs="Times New Roman"/>
          <w:sz w:val="28"/>
          <w:szCs w:val="28"/>
          <w:lang w:eastAsia="ar-SA"/>
        </w:rPr>
        <w:t xml:space="preserve">рублей и </w:t>
      </w:r>
      <w:r w:rsidRPr="00686477">
        <w:rPr>
          <w:rFonts w:ascii="Times New Roman" w:eastAsia="Times New Roman" w:hAnsi="Times New Roman" w:cs="Times New Roman"/>
          <w:sz w:val="28"/>
          <w:szCs w:val="28"/>
        </w:rPr>
        <w:t>30 774,0</w:t>
      </w:r>
      <w:r w:rsidRPr="00686477">
        <w:rPr>
          <w:rFonts w:ascii="Times New Roman" w:eastAsia="Times New Roman" w:hAnsi="Times New Roman" w:cs="Times New Roman"/>
          <w:sz w:val="28"/>
          <w:szCs w:val="28"/>
          <w:lang w:eastAsia="ar-SA"/>
        </w:rPr>
        <w:t> тыс. рублей соответственно (102,7% и 103,5% относительно уровня 2020 года).</w:t>
      </w:r>
    </w:p>
    <w:p w:rsidR="00D603A4" w:rsidRPr="00686477" w:rsidRDefault="00D603A4" w:rsidP="00A743D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Наибольший удельный вес доходов по статье приходится на </w:t>
      </w:r>
      <w:r w:rsidRPr="00686477">
        <w:rPr>
          <w:rFonts w:ascii="Times New Roman" w:eastAsia="Times New Roman" w:hAnsi="Times New Roman" w:cs="Times New Roman"/>
          <w:i/>
          <w:sz w:val="28"/>
          <w:szCs w:val="28"/>
        </w:rPr>
        <w:t xml:space="preserve">регулярные платежи за пользование недрами при пользовании недрами на территории Российской Федерации </w:t>
      </w:r>
      <w:r w:rsidRPr="00686477">
        <w:rPr>
          <w:rFonts w:ascii="Times New Roman" w:eastAsia="Times New Roman" w:hAnsi="Times New Roman" w:cs="Times New Roman"/>
          <w:sz w:val="28"/>
          <w:szCs w:val="28"/>
        </w:rPr>
        <w:t>(81,3% в 2020 году). Их поступление прогнозируется в 2020–2022 годах в размере 24 173,0 тыс. рублей ежегодно. По сравнению с утвержденными на 2019 год бюджетными назначениями Законопроект предусматривает увеличение бюджетных назначений по регулярным платежам на 11,8%.</w:t>
      </w:r>
    </w:p>
    <w:p w:rsidR="00D603A4" w:rsidRPr="00686477" w:rsidRDefault="00D603A4" w:rsidP="00A743DE">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Согласно проекту федерального закона о бюджете (</w:t>
      </w:r>
      <w:r w:rsidRPr="00686477">
        <w:rPr>
          <w:rFonts w:ascii="Times New Roman" w:eastAsiaTheme="minorHAnsi" w:hAnsi="Times New Roman" w:cs="Times New Roman"/>
          <w:sz w:val="28"/>
          <w:szCs w:val="28"/>
          <w:lang w:eastAsia="en-US"/>
        </w:rPr>
        <w:t>приложение 7</w:t>
      </w:r>
      <w:r w:rsidR="00473F34" w:rsidRPr="00686477">
        <w:rPr>
          <w:rFonts w:ascii="Times New Roman" w:eastAsiaTheme="minorHAnsi" w:hAnsi="Times New Roman" w:cs="Times New Roman"/>
          <w:sz w:val="28"/>
          <w:szCs w:val="28"/>
          <w:lang w:eastAsia="en-US"/>
        </w:rPr>
        <w:t> </w:t>
      </w:r>
      <w:r w:rsidRPr="00686477">
        <w:rPr>
          <w:rFonts w:ascii="Times New Roman" w:eastAsiaTheme="minorHAnsi" w:hAnsi="Times New Roman" w:cs="Times New Roman"/>
          <w:sz w:val="28"/>
          <w:szCs w:val="28"/>
          <w:lang w:eastAsia="en-US"/>
        </w:rPr>
        <w:t>«П</w:t>
      </w:r>
      <w:r w:rsidRPr="00686477">
        <w:rPr>
          <w:rFonts w:ascii="Times New Roman" w:eastAsiaTheme="minorHAnsi" w:hAnsi="Times New Roman" w:cs="Times New Roman"/>
          <w:bCs/>
          <w:sz w:val="28"/>
          <w:szCs w:val="28"/>
          <w:lang w:eastAsia="en-US"/>
        </w:rPr>
        <w:t>еречень главных администраторов доходов федерального бюджета</w:t>
      </w:r>
      <w:r w:rsidRPr="00686477">
        <w:rPr>
          <w:rFonts w:ascii="Times New Roman" w:eastAsia="Times New Roman" w:hAnsi="Times New Roman" w:cs="Times New Roman"/>
          <w:sz w:val="28"/>
          <w:szCs w:val="28"/>
        </w:rPr>
        <w:t xml:space="preserve">) главным администратором регулярных платежей за пользование недрами при пользовании недрами на территории Российской Федерации является </w:t>
      </w:r>
      <w:r w:rsidRPr="00686477">
        <w:rPr>
          <w:rFonts w:ascii="Times New Roman" w:eastAsia="Times New Roman" w:hAnsi="Times New Roman" w:cs="Times New Roman"/>
          <w:i/>
          <w:sz w:val="28"/>
          <w:szCs w:val="28"/>
        </w:rPr>
        <w:t>Феде</w:t>
      </w:r>
      <w:r w:rsidRPr="00686477">
        <w:rPr>
          <w:rFonts w:ascii="Times New Roman" w:eastAsia="Times New Roman" w:hAnsi="Times New Roman" w:cs="Times New Roman"/>
          <w:i/>
          <w:sz w:val="28"/>
          <w:szCs w:val="28"/>
        </w:rPr>
        <w:lastRenderedPageBreak/>
        <w:t>ральная налоговая служба</w:t>
      </w:r>
      <w:r w:rsidRPr="00686477">
        <w:rPr>
          <w:rFonts w:ascii="Times New Roman" w:eastAsia="Times New Roman" w:hAnsi="Times New Roman" w:cs="Times New Roman"/>
          <w:sz w:val="28"/>
          <w:szCs w:val="28"/>
        </w:rPr>
        <w:t>. В соответствии с Методикой УФНС по Оренбургской области расчет прогноза поступления доходов от регулярных платежей за пользование недрами при пользовании недрами на территории Российской Федерации произведен с применением метода экстраполяции с учетом среднегодовой суммы начисленных платежей за отчетные периоды и оценки фактических поступлений текущего года на основании данных отчета по форме № 1-НМ.</w:t>
      </w:r>
    </w:p>
    <w:p w:rsidR="00D603A4" w:rsidRPr="00686477" w:rsidRDefault="00D603A4" w:rsidP="00A743DE">
      <w:pPr>
        <w:widowControl w:val="0"/>
        <w:spacing w:after="0" w:line="240" w:lineRule="auto"/>
        <w:ind w:firstLine="709"/>
        <w:jc w:val="both"/>
        <w:rPr>
          <w:rFonts w:ascii="Times New Roman" w:eastAsia="Times New Roman" w:hAnsi="Times New Roman" w:cs="Times New Roman"/>
          <w:sz w:val="12"/>
          <w:szCs w:val="12"/>
        </w:rPr>
      </w:pPr>
    </w:p>
    <w:p w:rsidR="00D603A4" w:rsidRPr="00686477" w:rsidRDefault="00D603A4" w:rsidP="00A743D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ar-SA"/>
        </w:rPr>
      </w:pPr>
      <w:r w:rsidRPr="00686477">
        <w:rPr>
          <w:rFonts w:ascii="Times New Roman" w:eastAsia="Times New Roman" w:hAnsi="Times New Roman" w:cs="Times New Roman"/>
          <w:sz w:val="28"/>
          <w:szCs w:val="28"/>
        </w:rPr>
        <w:t>Доходы по подгруппе «</w:t>
      </w:r>
      <w:r w:rsidRPr="00686477">
        <w:rPr>
          <w:rFonts w:ascii="Times New Roman" w:eastAsia="Times New Roman" w:hAnsi="Times New Roman" w:cs="Times New Roman"/>
          <w:b/>
          <w:sz w:val="28"/>
          <w:szCs w:val="28"/>
        </w:rPr>
        <w:t>Доходы от оказания платных услуг (работ) и компенсации затрат государства»</w:t>
      </w:r>
      <w:r w:rsidRPr="00686477">
        <w:rPr>
          <w:rFonts w:ascii="Times New Roman" w:eastAsia="Times New Roman" w:hAnsi="Times New Roman" w:cs="Times New Roman"/>
          <w:sz w:val="28"/>
          <w:szCs w:val="28"/>
        </w:rPr>
        <w:t xml:space="preserve"> в общем объеме прогнозируемых неналоговых доходов согласно Законопроекту составляют в 2020 году 3,8%, или 52 524,0 тыс. рублей, что составляет 97,6% относительно бюджетных назначений, утвержденных на 2019 год. </w:t>
      </w:r>
      <w:r w:rsidRPr="00686477">
        <w:rPr>
          <w:rFonts w:ascii="Times New Roman" w:eastAsia="Times New Roman" w:hAnsi="Times New Roman" w:cs="Times New Roman"/>
          <w:sz w:val="28"/>
          <w:szCs w:val="28"/>
          <w:lang w:eastAsia="ar-SA"/>
        </w:rPr>
        <w:t xml:space="preserve">Бюджетные назначения на 2021 и 2022 годы предусмотрены Законопроектом в объеме 48 572,0 тыс. рублей и 46 681,0 тыс. рублей соответственно (92,5% и 88,9% к уровню 2020 года). </w:t>
      </w:r>
    </w:p>
    <w:p w:rsidR="00D603A4" w:rsidRPr="00686477" w:rsidRDefault="00D603A4" w:rsidP="00A743D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lang w:eastAsia="ar-SA"/>
        </w:rPr>
        <w:t xml:space="preserve">Преобладающую долю прогнозируемых поступлений по подгруппе занимают </w:t>
      </w:r>
      <w:r w:rsidRPr="00686477">
        <w:rPr>
          <w:rFonts w:ascii="Times New Roman" w:eastAsia="Times New Roman" w:hAnsi="Times New Roman" w:cs="Times New Roman"/>
          <w:i/>
          <w:sz w:val="28"/>
          <w:szCs w:val="28"/>
          <w:lang w:eastAsia="ar-SA"/>
        </w:rPr>
        <w:t>прочие доходы от компенсации затрат государства</w:t>
      </w:r>
      <w:r w:rsidRPr="00686477">
        <w:rPr>
          <w:rFonts w:ascii="Times New Roman" w:eastAsia="Times New Roman" w:hAnsi="Times New Roman" w:cs="Times New Roman"/>
          <w:sz w:val="28"/>
          <w:szCs w:val="28"/>
          <w:lang w:eastAsia="ar-SA"/>
        </w:rPr>
        <w:t xml:space="preserve"> (в 2020 году – 85,4%, в 2021 году – 84,3%, в 2022 году – 83,6%). </w:t>
      </w:r>
      <w:r w:rsidRPr="00686477">
        <w:rPr>
          <w:rFonts w:ascii="Times New Roman" w:eastAsia="Times New Roman" w:hAnsi="Times New Roman" w:cs="Times New Roman"/>
          <w:sz w:val="28"/>
          <w:szCs w:val="28"/>
        </w:rPr>
        <w:t>Бюджетные назначения по указанной подстатье предусмотрены Законопроектом на 2020 год в размере 44 840,0 тыс. рублей – на 0,6% ниже бюджетных назначений, утвержденных на 2019 год. Бюджетные назначения на плановый период предусмотрены Законопроектом в следующих объемах: на 2021 год – 40 925,0 тыс. рублей, на 2022 год – 39 022,0 тыс. рублей (91,3% и 87,0% к уровню 2020 года соответственно).</w:t>
      </w:r>
    </w:p>
    <w:p w:rsidR="00D603A4" w:rsidRPr="00686477" w:rsidRDefault="00D603A4" w:rsidP="00A743D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Прогноз </w:t>
      </w:r>
      <w:r w:rsidRPr="00686477">
        <w:rPr>
          <w:rFonts w:ascii="Times New Roman" w:eastAsia="Times New Roman" w:hAnsi="Times New Roman" w:cs="Times New Roman"/>
          <w:sz w:val="28"/>
          <w:szCs w:val="28"/>
          <w:lang w:eastAsia="ar-SA"/>
        </w:rPr>
        <w:t>прочих доходов от компенсации затрат государства</w:t>
      </w:r>
      <w:r w:rsidRPr="00686477">
        <w:rPr>
          <w:rFonts w:ascii="Times New Roman" w:eastAsia="Times New Roman" w:hAnsi="Times New Roman" w:cs="Times New Roman"/>
          <w:sz w:val="28"/>
          <w:szCs w:val="28"/>
        </w:rPr>
        <w:t xml:space="preserve"> сформирован на основании данных 9 главных администраторов доходов областного бюджета. Согласно представленным минфином области расчетам к Законопроекту наиболее существенные поступления в областной бюджет по подстатье в 2020 году и в плановом периоде будут обеспечены следующими платежами:</w:t>
      </w:r>
    </w:p>
    <w:p w:rsidR="00D603A4" w:rsidRPr="00686477" w:rsidRDefault="00D603A4" w:rsidP="00A743DE">
      <w:pPr>
        <w:widowControl w:val="0"/>
        <w:autoSpaceDE w:val="0"/>
        <w:autoSpaceDN w:val="0"/>
        <w:adjustRightInd w:val="0"/>
        <w:spacing w:after="0" w:line="240" w:lineRule="auto"/>
        <w:ind w:firstLine="709"/>
        <w:jc w:val="both"/>
        <w:rPr>
          <w:rFonts w:ascii="Times New Roman" w:eastAsia="Calibri" w:hAnsi="Times New Roman"/>
          <w:sz w:val="28"/>
          <w:szCs w:val="28"/>
        </w:rPr>
      </w:pPr>
      <w:r w:rsidRPr="00686477">
        <w:rPr>
          <w:rFonts w:ascii="Times New Roman" w:hAnsi="Times New Roman"/>
          <w:sz w:val="28"/>
          <w:szCs w:val="28"/>
        </w:rPr>
        <w:t xml:space="preserve">1) доходами за счет платежей, поступающих </w:t>
      </w:r>
      <w:r w:rsidRPr="00686477">
        <w:rPr>
          <w:rFonts w:ascii="Times New Roman" w:eastAsia="Calibri" w:hAnsi="Times New Roman"/>
          <w:sz w:val="28"/>
          <w:szCs w:val="28"/>
        </w:rPr>
        <w:t xml:space="preserve">минстрою области в счет </w:t>
      </w:r>
      <w:r w:rsidRPr="00686477">
        <w:rPr>
          <w:rFonts w:ascii="Times New Roman" w:eastAsia="Times New Roman" w:hAnsi="Times New Roman" w:cs="Times New Roman"/>
          <w:sz w:val="28"/>
          <w:szCs w:val="28"/>
        </w:rPr>
        <w:t>возврата займов,</w:t>
      </w:r>
      <w:r w:rsidRPr="00686477">
        <w:rPr>
          <w:rFonts w:ascii="Times New Roman" w:eastAsia="Calibri" w:hAnsi="Times New Roman"/>
          <w:sz w:val="28"/>
          <w:szCs w:val="28"/>
        </w:rPr>
        <w:t xml:space="preserve"> ранее предоставленных открытым акционерным обществом «Сельский дом». Прогноз указанных доходов сформирован главным администратором доходов – </w:t>
      </w:r>
      <w:r w:rsidRPr="00686477">
        <w:rPr>
          <w:rFonts w:ascii="Times New Roman" w:eastAsia="Calibri" w:hAnsi="Times New Roman"/>
          <w:i/>
          <w:sz w:val="28"/>
          <w:szCs w:val="28"/>
        </w:rPr>
        <w:t>минстроем области</w:t>
      </w:r>
      <w:r w:rsidRPr="00686477">
        <w:rPr>
          <w:rFonts w:ascii="Times New Roman" w:eastAsia="Calibri" w:hAnsi="Times New Roman"/>
          <w:sz w:val="28"/>
          <w:szCs w:val="28"/>
        </w:rPr>
        <w:t xml:space="preserve"> – в размере 26 000,0 тыс. рублей на 2020 год (на плановый период – 24 000,0 и 22 000,0 тыс. рублей). </w:t>
      </w:r>
      <w:r w:rsidRPr="00686477">
        <w:rPr>
          <w:rFonts w:ascii="Times New Roman" w:eastAsia="Times New Roman" w:hAnsi="Times New Roman" w:cs="Times New Roman"/>
          <w:sz w:val="28"/>
          <w:szCs w:val="28"/>
          <w:lang w:eastAsia="ar-SA"/>
        </w:rPr>
        <w:t>Прогноз установлен в соответствии с методикой прогнозирования поступлений доходов в бюджет на основании заключенных АО «Сельский дом» договоров займа и графика возврата платежей в областной бюджет;</w:t>
      </w:r>
    </w:p>
    <w:p w:rsidR="00D603A4" w:rsidRPr="00686477" w:rsidRDefault="00D603A4" w:rsidP="00A743D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2) платежами, поступающими минсельхозу области в счет возврата средств, выделенных из областного бюджета в 2008 году на обеспечение агропромышленного комплекса сельскохозяйственной техникой и оборудованием на условиях финансовой аренды (лизинга). </w:t>
      </w:r>
      <w:r w:rsidRPr="00686477">
        <w:rPr>
          <w:rFonts w:ascii="Times New Roman" w:eastAsia="Calibri" w:hAnsi="Times New Roman"/>
          <w:sz w:val="28"/>
          <w:szCs w:val="28"/>
        </w:rPr>
        <w:t xml:space="preserve">Прогноз указанных доходов сформирован главным администратором доходов – </w:t>
      </w:r>
      <w:r w:rsidRPr="00686477">
        <w:rPr>
          <w:rFonts w:ascii="Times New Roman" w:eastAsia="Calibri" w:hAnsi="Times New Roman"/>
          <w:i/>
          <w:sz w:val="28"/>
          <w:szCs w:val="28"/>
        </w:rPr>
        <w:t>минсель</w:t>
      </w:r>
      <w:r w:rsidRPr="00686477">
        <w:rPr>
          <w:rFonts w:ascii="Times New Roman" w:eastAsia="Times New Roman" w:hAnsi="Times New Roman" w:cs="Times New Roman"/>
          <w:i/>
          <w:sz w:val="28"/>
          <w:szCs w:val="28"/>
        </w:rPr>
        <w:t>хозом области</w:t>
      </w:r>
      <w:r w:rsidRPr="00686477">
        <w:rPr>
          <w:rFonts w:ascii="Times New Roman" w:eastAsia="Times New Roman" w:hAnsi="Times New Roman" w:cs="Times New Roman"/>
          <w:sz w:val="28"/>
          <w:szCs w:val="28"/>
        </w:rPr>
        <w:t xml:space="preserve"> – в размере 5 076,0 тыс. рублей на 2020 год (на плановый период – 2 361,0</w:t>
      </w:r>
      <w:r w:rsidR="006D6CDB" w:rsidRPr="00686477">
        <w:rPr>
          <w:rFonts w:ascii="Times New Roman" w:eastAsia="Times New Roman" w:hAnsi="Times New Roman" w:cs="Times New Roman"/>
          <w:sz w:val="28"/>
          <w:szCs w:val="28"/>
        </w:rPr>
        <w:t> тыс. рублей</w:t>
      </w:r>
      <w:r w:rsidRPr="00686477">
        <w:rPr>
          <w:rFonts w:ascii="Times New Roman" w:eastAsia="Times New Roman" w:hAnsi="Times New Roman" w:cs="Times New Roman"/>
          <w:sz w:val="28"/>
          <w:szCs w:val="28"/>
        </w:rPr>
        <w:t xml:space="preserve"> и 2 058,0 тыс. рублей). Прогноз установлен в соответствии с методи</w:t>
      </w:r>
      <w:r w:rsidRPr="00686477">
        <w:rPr>
          <w:rFonts w:ascii="Times New Roman" w:eastAsia="Times New Roman" w:hAnsi="Times New Roman" w:cs="Times New Roman"/>
          <w:sz w:val="28"/>
          <w:szCs w:val="28"/>
        </w:rPr>
        <w:lastRenderedPageBreak/>
        <w:t>кой прогнозирования поступлений доходов на основании данных АО «Оренбургская государственная лизинговая компания», осуществляющего возврат бюджетных средств, полученных в счет уплаты лизинговых платежей по действующим договорам финансовой аренды (лизинга) за сельскохозяйственную технику и оборудование, ранее предоставленные предприятиям АПК Оренбургской области;</w:t>
      </w:r>
    </w:p>
    <w:p w:rsidR="00D603A4" w:rsidRPr="00686477" w:rsidRDefault="00D603A4" w:rsidP="00A743D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3) платежами, поступающими </w:t>
      </w:r>
      <w:r w:rsidRPr="00686477">
        <w:rPr>
          <w:rFonts w:ascii="Times New Roman" w:eastAsia="Times New Roman" w:hAnsi="Times New Roman" w:cs="Times New Roman"/>
          <w:i/>
          <w:sz w:val="28"/>
          <w:szCs w:val="28"/>
        </w:rPr>
        <w:t>минздраву области</w:t>
      </w:r>
      <w:r w:rsidRPr="00686477">
        <w:rPr>
          <w:rFonts w:ascii="Times New Roman" w:eastAsia="Times New Roman" w:hAnsi="Times New Roman" w:cs="Times New Roman"/>
          <w:sz w:val="28"/>
          <w:szCs w:val="28"/>
        </w:rPr>
        <w:t xml:space="preserve"> в счет возврата единовременных компенсационных выплат медицинскими работниками, расторгнувшими трудовой договор с лечебным учреждением. </w:t>
      </w:r>
      <w:r w:rsidRPr="00686477">
        <w:rPr>
          <w:rFonts w:ascii="Times New Roman" w:eastAsia="Calibri" w:hAnsi="Times New Roman"/>
          <w:sz w:val="28"/>
          <w:szCs w:val="28"/>
        </w:rPr>
        <w:t xml:space="preserve">Прогноз указанных доходов сформирован главным администратором доходов </w:t>
      </w:r>
      <w:r w:rsidRPr="00686477">
        <w:rPr>
          <w:rFonts w:ascii="Times New Roman" w:eastAsia="Times New Roman" w:hAnsi="Times New Roman" w:cs="Times New Roman"/>
          <w:sz w:val="28"/>
          <w:szCs w:val="28"/>
        </w:rPr>
        <w:t>в размере 6 861,0 тыс. рублей ежегодно в соответствии с методикой прогнозирования доходов исходя из фактических поступлений указанных платежей;</w:t>
      </w:r>
    </w:p>
    <w:p w:rsidR="00D603A4" w:rsidRPr="00686477" w:rsidRDefault="00D603A4" w:rsidP="00A743D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4) платежами, поступающими </w:t>
      </w:r>
      <w:r w:rsidRPr="00686477">
        <w:rPr>
          <w:rFonts w:ascii="Times New Roman" w:eastAsia="Times New Roman" w:hAnsi="Times New Roman" w:cs="Times New Roman"/>
          <w:i/>
          <w:sz w:val="28"/>
          <w:szCs w:val="28"/>
        </w:rPr>
        <w:t>минсоцразвития области</w:t>
      </w:r>
      <w:r w:rsidRPr="00686477">
        <w:rPr>
          <w:rFonts w:ascii="Times New Roman" w:eastAsia="Times New Roman" w:hAnsi="Times New Roman" w:cs="Times New Roman"/>
          <w:sz w:val="28"/>
          <w:szCs w:val="28"/>
        </w:rPr>
        <w:t xml:space="preserve"> в счет возврата дебиторской задолженности по социальным выплатам, а именно по излишне выплаченным суммам физическим лицам. </w:t>
      </w:r>
      <w:r w:rsidRPr="00686477">
        <w:rPr>
          <w:rFonts w:ascii="Times New Roman" w:eastAsia="Calibri" w:hAnsi="Times New Roman"/>
          <w:sz w:val="28"/>
          <w:szCs w:val="28"/>
        </w:rPr>
        <w:t xml:space="preserve">Прогноз указанных доходов сформирован главным администратором доходов </w:t>
      </w:r>
      <w:r w:rsidRPr="00686477">
        <w:rPr>
          <w:rFonts w:ascii="Times New Roman" w:eastAsia="Times New Roman" w:hAnsi="Times New Roman" w:cs="Times New Roman"/>
          <w:sz w:val="28"/>
          <w:szCs w:val="28"/>
        </w:rPr>
        <w:t>в размере 6 500,0 тыс. рублей на 2020 год (на 2021 год – 7 300,0 тыс. рублей, на 2022 год – 7 700,0</w:t>
      </w:r>
      <w:r w:rsidR="00473F34"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тыс. рублей) в соответствии с методикой прогнозирования доходов исходя из фактических поступлений указанных платежей.</w:t>
      </w:r>
    </w:p>
    <w:p w:rsidR="00D603A4" w:rsidRPr="00686477" w:rsidRDefault="00D603A4" w:rsidP="00A743DE">
      <w:pPr>
        <w:widowControl w:val="0"/>
        <w:autoSpaceDE w:val="0"/>
        <w:autoSpaceDN w:val="0"/>
        <w:adjustRightInd w:val="0"/>
        <w:spacing w:after="0" w:line="240" w:lineRule="auto"/>
        <w:ind w:firstLine="709"/>
        <w:jc w:val="both"/>
        <w:rPr>
          <w:rFonts w:ascii="Times New Roman" w:eastAsia="Times New Roman" w:hAnsi="Times New Roman" w:cs="Times New Roman"/>
          <w:sz w:val="12"/>
          <w:szCs w:val="12"/>
        </w:rPr>
      </w:pPr>
    </w:p>
    <w:p w:rsidR="00D603A4" w:rsidRPr="00686477" w:rsidRDefault="00D603A4" w:rsidP="00A743D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Бюджетные назначения на 2020 год по статье </w:t>
      </w:r>
      <w:r w:rsidRPr="00686477">
        <w:rPr>
          <w:rFonts w:ascii="Times New Roman" w:eastAsia="Times New Roman" w:hAnsi="Times New Roman" w:cs="Times New Roman"/>
          <w:b/>
          <w:sz w:val="28"/>
          <w:szCs w:val="28"/>
        </w:rPr>
        <w:t>«Доходы от размещения средств бюджетов»</w:t>
      </w:r>
      <w:r w:rsidRPr="00686477">
        <w:rPr>
          <w:rFonts w:ascii="Times New Roman" w:eastAsia="Times New Roman" w:hAnsi="Times New Roman" w:cs="Times New Roman"/>
          <w:sz w:val="28"/>
          <w:szCs w:val="28"/>
        </w:rPr>
        <w:t xml:space="preserve"> установлены Законопроектом в сумме 14 754,0 тыс. рублей на основании прогноза доходов, рассчитанного главным администратором – </w:t>
      </w:r>
      <w:r w:rsidRPr="00686477">
        <w:rPr>
          <w:rFonts w:ascii="Times New Roman" w:eastAsia="Times New Roman" w:hAnsi="Times New Roman" w:cs="Times New Roman"/>
          <w:i/>
          <w:sz w:val="28"/>
          <w:szCs w:val="28"/>
        </w:rPr>
        <w:t>минфином области</w:t>
      </w:r>
      <w:r w:rsidRPr="00686477">
        <w:rPr>
          <w:rFonts w:ascii="Times New Roman" w:eastAsia="Times New Roman" w:hAnsi="Times New Roman" w:cs="Times New Roman"/>
          <w:sz w:val="28"/>
          <w:szCs w:val="28"/>
        </w:rPr>
        <w:t xml:space="preserve"> в соответствии с методикой прогнозирования доходов исходя из условий планируемых к заключению договоров о размещении временно свободных средств бюджета Оренбургской области на счетах в кредитных организациях.</w:t>
      </w:r>
    </w:p>
    <w:p w:rsidR="00A743DE" w:rsidRPr="00686477" w:rsidRDefault="00A743DE" w:rsidP="00A743D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5D2322" w:rsidRPr="00686477" w:rsidRDefault="005D2322" w:rsidP="00A743DE">
      <w:pPr>
        <w:widowControl w:val="0"/>
        <w:spacing w:after="0" w:line="240" w:lineRule="auto"/>
        <w:ind w:firstLine="709"/>
        <w:jc w:val="center"/>
        <w:rPr>
          <w:rFonts w:ascii="Times New Roman" w:eastAsia="Times New Roman" w:hAnsi="Times New Roman" w:cs="Times New Roman"/>
          <w:b/>
          <w:caps/>
          <w:sz w:val="24"/>
          <w:szCs w:val="24"/>
        </w:rPr>
      </w:pPr>
      <w:r w:rsidRPr="00686477">
        <w:rPr>
          <w:rFonts w:ascii="Times New Roman" w:eastAsia="Times New Roman" w:hAnsi="Times New Roman" w:cs="Times New Roman"/>
          <w:b/>
          <w:caps/>
          <w:sz w:val="24"/>
          <w:szCs w:val="24"/>
        </w:rPr>
        <w:t>Безвозмездные поступления</w:t>
      </w:r>
    </w:p>
    <w:p w:rsidR="005D2322" w:rsidRPr="00686477" w:rsidRDefault="005D2322" w:rsidP="00A743DE">
      <w:pPr>
        <w:widowControl w:val="0"/>
        <w:spacing w:after="0" w:line="240" w:lineRule="auto"/>
        <w:ind w:firstLine="709"/>
        <w:jc w:val="center"/>
        <w:rPr>
          <w:rFonts w:ascii="Times New Roman" w:eastAsia="Times New Roman" w:hAnsi="Times New Roman" w:cs="Times New Roman"/>
          <w:caps/>
          <w:sz w:val="24"/>
          <w:szCs w:val="24"/>
        </w:rPr>
      </w:pPr>
    </w:p>
    <w:p w:rsidR="005D2322" w:rsidRPr="00686477" w:rsidRDefault="005D2322" w:rsidP="00A743D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Размер доходов по группе «Безвозмездные поступления» в Законопроекте определен на 2020 год в общей сумме 20 828 422,2 тыс. рублей, на 2021</w:t>
      </w:r>
      <w:r w:rsidR="006D6CDB"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год в сумме 19 394 310,0 тыс. рублей, на 2022 год в сумме 14 370 771,1 тыс. рублей. Поступления предусмотрены:</w:t>
      </w:r>
    </w:p>
    <w:p w:rsidR="005D2322" w:rsidRPr="00686477" w:rsidRDefault="005D2322" w:rsidP="00A743D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i/>
          <w:sz w:val="28"/>
          <w:szCs w:val="28"/>
        </w:rPr>
        <w:t>от других бюджетов бюджетной системы Российской Федерации</w:t>
      </w:r>
      <w:r w:rsidRPr="00686477">
        <w:rPr>
          <w:rFonts w:ascii="Times New Roman" w:eastAsia="Times New Roman" w:hAnsi="Times New Roman" w:cs="Times New Roman"/>
          <w:sz w:val="28"/>
          <w:szCs w:val="28"/>
        </w:rPr>
        <w:t xml:space="preserve"> (федеральный бюджет) на 2020 год в размере 20 298 113,0 тыс. рублей, на 2021 год в размере 18 866 310,7 тыс. рублей, на 2022 год в размере 14 103 305,6 тыс. рублей; </w:t>
      </w:r>
    </w:p>
    <w:p w:rsidR="005D2322" w:rsidRPr="00686477" w:rsidRDefault="005D2322" w:rsidP="00A743D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i/>
          <w:sz w:val="28"/>
          <w:szCs w:val="28"/>
        </w:rPr>
        <w:t>от негосударственных организаций</w:t>
      </w:r>
      <w:r w:rsidR="000A14BD" w:rsidRPr="00686477">
        <w:rPr>
          <w:rFonts w:ascii="Times New Roman" w:eastAsia="Times New Roman" w:hAnsi="Times New Roman" w:cs="Times New Roman"/>
          <w:sz w:val="24"/>
          <w:szCs w:val="24"/>
        </w:rPr>
        <w:t xml:space="preserve"> </w:t>
      </w:r>
      <w:r w:rsidRPr="00686477">
        <w:rPr>
          <w:rFonts w:ascii="Times New Roman" w:eastAsia="Times New Roman" w:hAnsi="Times New Roman" w:cs="Times New Roman"/>
          <w:sz w:val="28"/>
          <w:szCs w:val="28"/>
        </w:rPr>
        <w:t>на 2020 год и на 2021 год в размере по 258 224,0 тыс. рублей ежегодно, на 2022 год средства не предусмотрены;</w:t>
      </w:r>
    </w:p>
    <w:p w:rsidR="005D2322" w:rsidRPr="00686477" w:rsidRDefault="005D2322" w:rsidP="00A743DE">
      <w:pPr>
        <w:spacing w:after="0" w:line="240" w:lineRule="auto"/>
        <w:ind w:firstLine="709"/>
        <w:jc w:val="both"/>
        <w:rPr>
          <w:rFonts w:ascii="Times New Roman" w:eastAsia="Times New Roman" w:hAnsi="Times New Roman" w:cs="Times New Roman"/>
          <w:bCs/>
          <w:sz w:val="28"/>
          <w:szCs w:val="24"/>
        </w:rPr>
      </w:pPr>
      <w:r w:rsidRPr="00686477">
        <w:rPr>
          <w:rFonts w:ascii="Times New Roman" w:eastAsia="Times New Roman" w:hAnsi="Times New Roman" w:cs="Times New Roman"/>
          <w:i/>
          <w:sz w:val="28"/>
          <w:szCs w:val="28"/>
        </w:rPr>
        <w:t>прочие безвозмездные поступления</w:t>
      </w:r>
      <w:r w:rsidRPr="00686477">
        <w:rPr>
          <w:rFonts w:ascii="Times New Roman" w:eastAsia="Times New Roman" w:hAnsi="Times New Roman" w:cs="Times New Roman"/>
          <w:sz w:val="28"/>
          <w:szCs w:val="28"/>
        </w:rPr>
        <w:t xml:space="preserve"> на 2020 год в размере 272 085,2 тыс. рублей, на 2021 год в размере 269 775,3 тыс. рублей, на 2022</w:t>
      </w:r>
      <w:r w:rsidR="006D6CDB"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год в размере 267 465,5 тыс. рублей</w:t>
      </w:r>
      <w:r w:rsidRPr="00686477">
        <w:rPr>
          <w:rFonts w:ascii="Times New Roman" w:eastAsia="Times New Roman" w:hAnsi="Times New Roman" w:cs="Times New Roman"/>
          <w:bCs/>
          <w:sz w:val="28"/>
          <w:szCs w:val="24"/>
        </w:rPr>
        <w:t xml:space="preserve">. </w:t>
      </w:r>
    </w:p>
    <w:p w:rsidR="005D2322" w:rsidRPr="00686477" w:rsidRDefault="005D2322" w:rsidP="00A743D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bCs/>
          <w:sz w:val="28"/>
          <w:szCs w:val="24"/>
        </w:rPr>
        <w:lastRenderedPageBreak/>
        <w:t xml:space="preserve">По сравнению с </w:t>
      </w:r>
      <w:r w:rsidRPr="00686477">
        <w:rPr>
          <w:rFonts w:ascii="Times New Roman" w:eastAsia="Times New Roman" w:hAnsi="Times New Roman" w:cs="Times New Roman"/>
          <w:sz w:val="28"/>
          <w:szCs w:val="28"/>
        </w:rPr>
        <w:t xml:space="preserve">ожидаемым исполнением областного бюджета за 2019 год </w:t>
      </w:r>
      <w:r w:rsidRPr="00686477">
        <w:rPr>
          <w:rFonts w:ascii="Times New Roman" w:eastAsia="Times New Roman" w:hAnsi="Times New Roman" w:cs="Times New Roman"/>
          <w:bCs/>
          <w:sz w:val="28"/>
          <w:szCs w:val="24"/>
        </w:rPr>
        <w:t xml:space="preserve">(23 735 868,8. рублей) размер безвозмездных поступлений предусмотрен на 2020 год ниже </w:t>
      </w:r>
      <w:r w:rsidRPr="00686477">
        <w:rPr>
          <w:rFonts w:ascii="Times New Roman" w:eastAsia="Times New Roman" w:hAnsi="Times New Roman" w:cs="Times New Roman"/>
          <w:sz w:val="28"/>
          <w:szCs w:val="28"/>
        </w:rPr>
        <w:t>на 2 907 446,6 тыс. рублей (на 1</w:t>
      </w:r>
      <w:r w:rsidR="00BF07D9" w:rsidRPr="00686477">
        <w:rPr>
          <w:rFonts w:ascii="Times New Roman" w:eastAsia="Times New Roman" w:hAnsi="Times New Roman" w:cs="Times New Roman"/>
          <w:sz w:val="28"/>
          <w:szCs w:val="28"/>
        </w:rPr>
        <w:t>2,2</w:t>
      </w:r>
      <w:r w:rsidRPr="00686477">
        <w:rPr>
          <w:rFonts w:ascii="Times New Roman" w:eastAsia="Times New Roman" w:hAnsi="Times New Roman" w:cs="Times New Roman"/>
          <w:sz w:val="28"/>
          <w:szCs w:val="28"/>
        </w:rPr>
        <w:t>%).</w:t>
      </w:r>
    </w:p>
    <w:p w:rsidR="005D2322" w:rsidRPr="00686477" w:rsidRDefault="005D2322" w:rsidP="00A743DE">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686477">
        <w:rPr>
          <w:rFonts w:ascii="Times New Roman" w:eastAsia="Times New Roman" w:hAnsi="Times New Roman" w:cs="Times New Roman"/>
          <w:bCs/>
          <w:sz w:val="28"/>
          <w:szCs w:val="20"/>
        </w:rPr>
        <w:t>В представленном для экспертизы Законопроекте бюджетные назначения по разделу «Безвозмездные поступления» в основном сформированы на основании ассигнований, отраженных в таблицах приложения 34 «Р</w:t>
      </w:r>
      <w:r w:rsidRPr="00686477">
        <w:rPr>
          <w:rFonts w:ascii="Times New Roman" w:eastAsia="Times New Roman" w:hAnsi="Times New Roman" w:cs="Times New Roman"/>
          <w:sz w:val="28"/>
          <w:szCs w:val="28"/>
        </w:rPr>
        <w:t xml:space="preserve">аспределение межбюджетных трансфертов бюджетам субъектов Российской Федерации» проекта </w:t>
      </w:r>
      <w:r w:rsidRPr="00686477">
        <w:rPr>
          <w:rFonts w:ascii="Times New Roman" w:eastAsia="Times New Roman" w:hAnsi="Times New Roman" w:cs="Times New Roman"/>
          <w:bCs/>
          <w:sz w:val="28"/>
          <w:szCs w:val="20"/>
        </w:rPr>
        <w:t>федерального закона о бюджете, а также на основании Федерального закона о бюджете на 2019 год и на плановый период 2020 и 2021</w:t>
      </w:r>
      <w:r w:rsidR="006D6CDB" w:rsidRPr="00686477">
        <w:rPr>
          <w:rFonts w:ascii="Times New Roman" w:eastAsia="Times New Roman" w:hAnsi="Times New Roman" w:cs="Times New Roman"/>
          <w:bCs/>
          <w:sz w:val="28"/>
          <w:szCs w:val="20"/>
        </w:rPr>
        <w:t> </w:t>
      </w:r>
      <w:r w:rsidRPr="00686477">
        <w:rPr>
          <w:rFonts w:ascii="Times New Roman" w:eastAsia="Times New Roman" w:hAnsi="Times New Roman" w:cs="Times New Roman"/>
          <w:bCs/>
          <w:sz w:val="28"/>
          <w:szCs w:val="20"/>
        </w:rPr>
        <w:t xml:space="preserve">годов и </w:t>
      </w:r>
      <w:r w:rsidRPr="00686477">
        <w:rPr>
          <w:rFonts w:ascii="Times New Roman" w:eastAsia="Times New Roman" w:hAnsi="Times New Roman" w:cs="Times New Roman"/>
          <w:sz w:val="28"/>
          <w:szCs w:val="28"/>
        </w:rPr>
        <w:t xml:space="preserve">проектов нормативных правовых актов, соглашений и </w:t>
      </w:r>
      <w:r w:rsidRPr="00686477">
        <w:rPr>
          <w:rFonts w:ascii="Times New Roman" w:eastAsia="Times New Roman" w:hAnsi="Times New Roman" w:cs="Times New Roman"/>
          <w:iCs/>
          <w:sz w:val="28"/>
          <w:szCs w:val="28"/>
        </w:rPr>
        <w:t>правительственных телеграмм о проектах постановлений о предоставлении субсидий</w:t>
      </w:r>
      <w:r w:rsidRPr="00686477">
        <w:rPr>
          <w:rFonts w:ascii="Times New Roman" w:eastAsia="Times New Roman" w:hAnsi="Times New Roman" w:cs="Times New Roman"/>
          <w:bCs/>
          <w:sz w:val="28"/>
          <w:szCs w:val="28"/>
        </w:rPr>
        <w:t xml:space="preserve">. </w:t>
      </w:r>
    </w:p>
    <w:p w:rsidR="005D2322" w:rsidRPr="00686477" w:rsidRDefault="005D2322"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Объем безвозмездных поступлений от других бюджетов бюджетной системы Российской Федерации состоит из </w:t>
      </w:r>
      <w:r w:rsidRPr="00686477">
        <w:rPr>
          <w:rFonts w:ascii="Times New Roman" w:eastAsia="Times New Roman" w:hAnsi="Times New Roman" w:cs="Times New Roman"/>
          <w:b/>
          <w:sz w:val="28"/>
          <w:szCs w:val="28"/>
        </w:rPr>
        <w:t xml:space="preserve">дотаций, субсидий, субвенций, иных межбюджетных трансфертов </w:t>
      </w:r>
      <w:r w:rsidRPr="00686477">
        <w:rPr>
          <w:rFonts w:ascii="Times New Roman" w:eastAsia="Times New Roman" w:hAnsi="Times New Roman" w:cs="Times New Roman"/>
          <w:sz w:val="28"/>
          <w:szCs w:val="28"/>
        </w:rPr>
        <w:t>бюджетам субъектов Российской Федерации,</w:t>
      </w:r>
      <w:r w:rsidRPr="00686477">
        <w:rPr>
          <w:rFonts w:ascii="Times New Roman" w:eastAsia="Times New Roman" w:hAnsi="Times New Roman" w:cs="Times New Roman"/>
          <w:b/>
          <w:sz w:val="28"/>
          <w:szCs w:val="28"/>
        </w:rPr>
        <w:t xml:space="preserve"> </w:t>
      </w:r>
      <w:r w:rsidRPr="00686477">
        <w:rPr>
          <w:rFonts w:ascii="Times New Roman" w:eastAsia="Times New Roman" w:hAnsi="Times New Roman" w:cs="Times New Roman"/>
          <w:sz w:val="28"/>
          <w:szCs w:val="28"/>
        </w:rPr>
        <w:t>из них:</w:t>
      </w:r>
    </w:p>
    <w:p w:rsidR="005D2322" w:rsidRPr="00686477" w:rsidRDefault="005D2322" w:rsidP="00686477">
      <w:pPr>
        <w:widowControl w:val="0"/>
        <w:spacing w:after="40" w:line="240" w:lineRule="auto"/>
        <w:ind w:firstLine="709"/>
        <w:jc w:val="both"/>
        <w:rPr>
          <w:rFonts w:ascii="Times New Roman" w:eastAsia="Times New Roman" w:hAnsi="Times New Roman" w:cs="Times New Roman"/>
          <w:bCs/>
          <w:sz w:val="28"/>
          <w:szCs w:val="20"/>
        </w:rPr>
      </w:pPr>
      <w:r w:rsidRPr="00686477">
        <w:rPr>
          <w:rFonts w:ascii="Times New Roman" w:eastAsia="Times New Roman" w:hAnsi="Times New Roman" w:cs="Times New Roman"/>
          <w:sz w:val="28"/>
          <w:szCs w:val="28"/>
        </w:rPr>
        <w:t>по коду дохода</w:t>
      </w:r>
      <w:r w:rsidRPr="00686477">
        <w:rPr>
          <w:rFonts w:ascii="Times New Roman" w:eastAsia="Times New Roman" w:hAnsi="Times New Roman" w:cs="Times New Roman"/>
          <w:b/>
          <w:i/>
          <w:sz w:val="28"/>
          <w:szCs w:val="28"/>
        </w:rPr>
        <w:t xml:space="preserve"> «Дотации бюджетам субъектов Российской Федерации и муниципальных образований»</w:t>
      </w:r>
      <w:r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bCs/>
          <w:sz w:val="28"/>
          <w:szCs w:val="20"/>
        </w:rPr>
        <w:t>бюджетные назначения предусмотрены на 2020 год в размере 2 891 661,8 тыс. рублей, на 2021 год в размере 2 707 760,0 тыс. рублей, на 2022 год в размере 39 921,0 тыс. рублей, из них:</w:t>
      </w:r>
    </w:p>
    <w:p w:rsidR="005D2322" w:rsidRPr="00686477" w:rsidRDefault="005D2322" w:rsidP="00686477">
      <w:pPr>
        <w:spacing w:after="40" w:line="240" w:lineRule="auto"/>
        <w:ind w:firstLine="709"/>
        <w:contextualSpacing/>
        <w:jc w:val="both"/>
        <w:rPr>
          <w:rFonts w:ascii="Times New Roman" w:eastAsia="Times New Roman" w:hAnsi="Times New Roman" w:cs="Times New Roman"/>
          <w:sz w:val="28"/>
          <w:szCs w:val="28"/>
        </w:rPr>
      </w:pPr>
      <w:r w:rsidRPr="00686477">
        <w:rPr>
          <w:rFonts w:ascii="Times New Roman" w:eastAsia="Times New Roman" w:hAnsi="Times New Roman" w:cs="Times New Roman"/>
          <w:i/>
          <w:sz w:val="28"/>
          <w:szCs w:val="28"/>
        </w:rPr>
        <w:t>- дотации на выравнивание бюджетной обеспеченности</w:t>
      </w:r>
      <w:r w:rsidRPr="00686477">
        <w:rPr>
          <w:rFonts w:ascii="Times New Roman" w:eastAsia="Times New Roman" w:hAnsi="Times New Roman" w:cs="Times New Roman"/>
          <w:sz w:val="28"/>
          <w:szCs w:val="28"/>
        </w:rPr>
        <w:t xml:space="preserve"> предусмотрены на 2020 год в размере 2 841 760,8 тыс. рублей, на 2021 год в размере 2 663 856,0 тыс. рублей, исходя из бюджетных назначений, утвержденных</w:t>
      </w:r>
      <w:r w:rsidR="000A14BD"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Федеральным законом о бюджете на 2019 год и на плановый период 2020 и 2021 годов (таблица 84 приложения 33), или на 37,8% меньше бюджетных назначений 2019 года в размере 4 570 230,2 тыс. рублей.</w:t>
      </w:r>
    </w:p>
    <w:p w:rsidR="005D2322" w:rsidRPr="00686477" w:rsidRDefault="005D2322" w:rsidP="00686477">
      <w:pPr>
        <w:spacing w:after="40" w:line="240" w:lineRule="auto"/>
        <w:ind w:firstLine="709"/>
        <w:contextualSpacing/>
        <w:jc w:val="both"/>
        <w:rPr>
          <w:rFonts w:ascii="Times New Roman" w:eastAsia="Calibri" w:hAnsi="Times New Roman" w:cs="Times New Roman"/>
          <w:sz w:val="28"/>
          <w:szCs w:val="28"/>
          <w:lang w:eastAsia="en-US"/>
        </w:rPr>
      </w:pPr>
      <w:r w:rsidRPr="00686477">
        <w:rPr>
          <w:rFonts w:ascii="Times New Roman" w:eastAsia="Times New Roman" w:hAnsi="Times New Roman" w:cs="Times New Roman"/>
          <w:sz w:val="28"/>
          <w:szCs w:val="28"/>
        </w:rPr>
        <w:t>При анализе проекта федерального закона о бюджете установлено, что</w:t>
      </w:r>
      <w:r w:rsidR="000A14BD"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дотации на выравнивание бюджетной обеспеченности субъектов Российской Федерации предусмотрены в общей сумме</w:t>
      </w:r>
      <w:r w:rsidRPr="00686477">
        <w:rPr>
          <w:rFonts w:ascii="Times New Roman" w:eastAsia="Calibri" w:hAnsi="Times New Roman" w:cs="Times New Roman"/>
          <w:sz w:val="28"/>
          <w:szCs w:val="28"/>
          <w:lang w:eastAsia="en-US"/>
        </w:rPr>
        <w:t xml:space="preserve"> без распределения бюджетных ассигнований между регионами</w:t>
      </w:r>
      <w:r w:rsidRPr="00686477">
        <w:rPr>
          <w:rFonts w:ascii="Times New Roman" w:eastAsia="Times New Roman" w:hAnsi="Times New Roman" w:cs="Times New Roman"/>
          <w:sz w:val="28"/>
          <w:szCs w:val="28"/>
        </w:rPr>
        <w:t xml:space="preserve"> </w:t>
      </w:r>
      <w:r w:rsidRPr="00686477">
        <w:rPr>
          <w:rFonts w:ascii="Times New Roman" w:eastAsia="Calibri" w:hAnsi="Times New Roman" w:cs="Times New Roman"/>
          <w:sz w:val="28"/>
          <w:szCs w:val="28"/>
          <w:lang w:eastAsia="en-US"/>
        </w:rPr>
        <w:t>на</w:t>
      </w:r>
      <w:r w:rsidR="000A14BD" w:rsidRPr="00686477">
        <w:rPr>
          <w:rFonts w:ascii="Times New Roman" w:eastAsia="Calibri" w:hAnsi="Times New Roman" w:cs="Times New Roman"/>
          <w:sz w:val="28"/>
          <w:szCs w:val="28"/>
          <w:lang w:eastAsia="en-US"/>
        </w:rPr>
        <w:t xml:space="preserve"> </w:t>
      </w:r>
      <w:r w:rsidRPr="00686477">
        <w:rPr>
          <w:rFonts w:ascii="Times New Roman" w:eastAsia="Calibri" w:hAnsi="Times New Roman" w:cs="Times New Roman"/>
          <w:sz w:val="28"/>
          <w:szCs w:val="28"/>
          <w:lang w:eastAsia="en-US"/>
        </w:rPr>
        <w:t>2020 год в размере 717 866,3</w:t>
      </w:r>
      <w:r w:rsidR="00B819E7" w:rsidRPr="00686477">
        <w:rPr>
          <w:rFonts w:ascii="Times New Roman" w:eastAsia="Calibri" w:hAnsi="Times New Roman" w:cs="Times New Roman"/>
          <w:sz w:val="28"/>
          <w:szCs w:val="28"/>
          <w:lang w:eastAsia="en-US"/>
        </w:rPr>
        <w:t> </w:t>
      </w:r>
      <w:r w:rsidRPr="00686477">
        <w:rPr>
          <w:rFonts w:ascii="Times New Roman" w:eastAsia="Calibri" w:hAnsi="Times New Roman" w:cs="Times New Roman"/>
          <w:sz w:val="28"/>
          <w:szCs w:val="28"/>
          <w:lang w:eastAsia="en-US"/>
        </w:rPr>
        <w:t>млн. рублей,</w:t>
      </w:r>
      <w:r w:rsidR="00B819E7" w:rsidRPr="00686477">
        <w:rPr>
          <w:rFonts w:ascii="Times New Roman" w:eastAsia="Calibri" w:hAnsi="Times New Roman" w:cs="Times New Roman"/>
          <w:sz w:val="28"/>
          <w:szCs w:val="28"/>
          <w:lang w:eastAsia="en-US"/>
        </w:rPr>
        <w:t xml:space="preserve"> </w:t>
      </w:r>
      <w:r w:rsidRPr="00686477">
        <w:rPr>
          <w:rFonts w:ascii="Times New Roman" w:eastAsia="Calibri" w:hAnsi="Times New Roman" w:cs="Times New Roman"/>
          <w:sz w:val="28"/>
          <w:szCs w:val="28"/>
          <w:lang w:eastAsia="en-US"/>
        </w:rPr>
        <w:t>на</w:t>
      </w:r>
      <w:r w:rsidR="00B819E7" w:rsidRPr="00686477">
        <w:rPr>
          <w:rFonts w:ascii="Times New Roman" w:eastAsia="Calibri" w:hAnsi="Times New Roman" w:cs="Times New Roman"/>
          <w:sz w:val="28"/>
          <w:szCs w:val="28"/>
          <w:lang w:eastAsia="en-US"/>
        </w:rPr>
        <w:t xml:space="preserve"> </w:t>
      </w:r>
      <w:r w:rsidRPr="00686477">
        <w:rPr>
          <w:rFonts w:ascii="Times New Roman" w:eastAsia="Calibri" w:hAnsi="Times New Roman" w:cs="Times New Roman"/>
          <w:sz w:val="28"/>
          <w:szCs w:val="28"/>
          <w:lang w:eastAsia="en-US"/>
        </w:rPr>
        <w:t>2021</w:t>
      </w:r>
      <w:r w:rsidR="00B819E7" w:rsidRPr="00686477">
        <w:rPr>
          <w:rFonts w:ascii="Times New Roman" w:eastAsia="Calibri" w:hAnsi="Times New Roman" w:cs="Times New Roman"/>
          <w:sz w:val="28"/>
          <w:szCs w:val="28"/>
          <w:lang w:eastAsia="en-US"/>
        </w:rPr>
        <w:t xml:space="preserve"> </w:t>
      </w:r>
      <w:r w:rsidRPr="00686477">
        <w:rPr>
          <w:rFonts w:ascii="Times New Roman" w:eastAsia="Calibri" w:hAnsi="Times New Roman" w:cs="Times New Roman"/>
          <w:sz w:val="28"/>
          <w:szCs w:val="28"/>
          <w:lang w:eastAsia="en-US"/>
        </w:rPr>
        <w:t>год – 730 817,7 млн. рублей, на 2022 год – 743 470,6 млн. рублей. Согласно пояснительной записке Минфина России к проекту федерального закона о бюджете</w:t>
      </w:r>
      <w:r w:rsidR="000A14BD" w:rsidRPr="00686477">
        <w:rPr>
          <w:rFonts w:ascii="Times New Roman" w:eastAsia="Calibri" w:hAnsi="Times New Roman" w:cs="Times New Roman"/>
          <w:sz w:val="28"/>
          <w:szCs w:val="28"/>
          <w:lang w:eastAsia="en-US"/>
        </w:rPr>
        <w:t xml:space="preserve"> </w:t>
      </w:r>
      <w:r w:rsidRPr="00686477">
        <w:rPr>
          <w:rFonts w:ascii="Times New Roman" w:eastAsia="Calibri" w:hAnsi="Times New Roman" w:cs="Times New Roman"/>
          <w:sz w:val="28"/>
          <w:szCs w:val="28"/>
          <w:lang w:eastAsia="en-US"/>
        </w:rPr>
        <w:t>предоставление из федерального бюджета дотаций на выравнивание бюджетной обеспеченности субъектов Российской Федерации запланировано на обеспечение равных возможностей регионов по реализации конституционных прав граждан и предоставлению на территории Российской Федерации государственных и муниципальных услуг, относящихся к полномочиям субъектов Российской Федерации и муниципальных образований и повышения эффективности выравнивания бюджетной обеспеченности субъектов Российской Федерации, сокращения различий в уровнях бюджетной обеспеченности регионов в соответствии с нормами статьи 131 Бюджетного кодекса РФ. Предоставление дотаций на выравнивание бюджетной обеспеченности учитывает результаты инвентаризации расходных обязательств ор</w:t>
      </w:r>
      <w:r w:rsidRPr="00686477">
        <w:rPr>
          <w:rFonts w:ascii="Times New Roman" w:eastAsia="Calibri" w:hAnsi="Times New Roman" w:cs="Times New Roman"/>
          <w:sz w:val="28"/>
          <w:szCs w:val="28"/>
          <w:lang w:eastAsia="en-US"/>
        </w:rPr>
        <w:lastRenderedPageBreak/>
        <w:t>ганов государственной власти субъектов Российской Федерации и органов местного самоуправления по итогам 2018 года.</w:t>
      </w:r>
    </w:p>
    <w:p w:rsidR="005D2322" w:rsidRPr="00686477" w:rsidRDefault="005D2322" w:rsidP="00686477">
      <w:pPr>
        <w:spacing w:after="4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i/>
          <w:sz w:val="28"/>
          <w:szCs w:val="28"/>
        </w:rPr>
        <w:t>-</w:t>
      </w:r>
      <w:r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i/>
          <w:sz w:val="28"/>
          <w:szCs w:val="28"/>
        </w:rPr>
        <w:t>дотации бюджетам городских округов, связанные с особым режимом безопасного функционирования закрытых административно-территориальных образований,</w:t>
      </w:r>
      <w:r w:rsidRPr="00686477">
        <w:rPr>
          <w:rFonts w:ascii="Times New Roman" w:eastAsia="Times New Roman" w:hAnsi="Times New Roman" w:cs="Times New Roman"/>
          <w:sz w:val="28"/>
          <w:szCs w:val="28"/>
        </w:rPr>
        <w:t xml:space="preserve"> на 2020 год в размере 49 901,0,0 тыс. рублей, на 2021 год в размере 43 904,0 тыс. рублей, на 2022 год в размере 39 921,0</w:t>
      </w:r>
      <w:r w:rsidR="00B819E7"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тыс. рублей, или на 2020 год на 5 544,0 тыс. рублей (10,0%) меньше бюджетных назначений 2019 года (55 445,0 тыс. рублей).</w:t>
      </w:r>
    </w:p>
    <w:p w:rsidR="005D2322" w:rsidRPr="00686477" w:rsidRDefault="005D2322" w:rsidP="00686477">
      <w:pPr>
        <w:spacing w:after="4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Следует отметить, что проектом федерального закона о бюджете предусмотрены дотации на поддержку мер по обеспечению сбалансированности бюджетов субъектов Российской Федерации в общей сумме на 2020 год в объеме 39 100,6 млн.</w:t>
      </w:r>
      <w:r w:rsidR="00B819E7"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рублей,</w:t>
      </w:r>
      <w:r w:rsidR="00B819E7"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на 2021 год – 35 828,4 млн. рублей, на 2022 год – 38 566,2 млн. рублей и дотации на частичную компенсацию дополнительных расходов бюджетов субъектов Российской Федерации на повышение оплаты труда работников бюджетной сферы и иные цели в 2020–2022 годах в объеме 100 000,0 млн. рублей ежегодно, однако дотации между субъектами Российской Федерации на данный момент не распределены;</w:t>
      </w:r>
    </w:p>
    <w:p w:rsidR="005D2322" w:rsidRPr="00686477" w:rsidRDefault="005D2322" w:rsidP="00686477">
      <w:pPr>
        <w:tabs>
          <w:tab w:val="left" w:pos="1276"/>
        </w:tabs>
        <w:spacing w:after="4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по коду дохода</w:t>
      </w:r>
      <w:r w:rsidRPr="00686477">
        <w:rPr>
          <w:rFonts w:ascii="Times New Roman" w:eastAsia="Times New Roman" w:hAnsi="Times New Roman" w:cs="Times New Roman"/>
          <w:b/>
          <w:i/>
          <w:sz w:val="28"/>
          <w:szCs w:val="28"/>
        </w:rPr>
        <w:t xml:space="preserve"> «Субсидии бюджетам</w:t>
      </w:r>
      <w:r w:rsidRPr="00686477">
        <w:rPr>
          <w:rFonts w:ascii="Times New Roman" w:eastAsia="Times New Roman" w:hAnsi="Times New Roman" w:cs="Times New Roman"/>
          <w:b/>
          <w:i/>
          <w:sz w:val="36"/>
          <w:szCs w:val="28"/>
        </w:rPr>
        <w:t xml:space="preserve"> </w:t>
      </w:r>
      <w:r w:rsidRPr="00686477">
        <w:rPr>
          <w:rFonts w:ascii="Times New Roman" w:eastAsia="Times New Roman" w:hAnsi="Times New Roman" w:cs="Times New Roman"/>
          <w:b/>
          <w:i/>
          <w:sz w:val="28"/>
          <w:szCs w:val="28"/>
        </w:rPr>
        <w:t>субъектов Российской Федерации и муниципальных образований (межбюджетные субсидии)»</w:t>
      </w:r>
      <w:r w:rsidRPr="00686477">
        <w:rPr>
          <w:rFonts w:ascii="Times New Roman" w:eastAsia="Times New Roman" w:hAnsi="Times New Roman" w:cs="Times New Roman"/>
          <w:bCs/>
          <w:sz w:val="28"/>
          <w:szCs w:val="20"/>
        </w:rPr>
        <w:t xml:space="preserve"> бюджетные назначения </w:t>
      </w:r>
      <w:r w:rsidRPr="00686477">
        <w:rPr>
          <w:rFonts w:ascii="Times New Roman" w:eastAsia="Times New Roman" w:hAnsi="Times New Roman" w:cs="Times New Roman"/>
          <w:sz w:val="28"/>
          <w:szCs w:val="28"/>
        </w:rPr>
        <w:t xml:space="preserve">предусмотрено утвердить на 2020 год в размере 7 471 322,0 тыс. рублей, на 2021 год в размере 6 673 780,1 тыс. рублей, на 2022 год в размере 5 372 320,6 тыс. рублей. </w:t>
      </w:r>
    </w:p>
    <w:p w:rsidR="005D2322" w:rsidRPr="00686477" w:rsidRDefault="005D2322" w:rsidP="00686477">
      <w:pPr>
        <w:tabs>
          <w:tab w:val="left" w:pos="1276"/>
        </w:tabs>
        <w:spacing w:after="40" w:line="240" w:lineRule="auto"/>
        <w:ind w:firstLine="709"/>
        <w:contextualSpacing/>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Согласно пояснительной записке к проекту федерального закона о бюджете субсидии из федерального бюджета бюджетам субъектов Российской Федерации являются инструментом решения общегосударственных задач на региональном уровне и предоставляются субъектам Российской Федерации в целях софинансирования расходных обязательств, возникающих при выполнении полномочий органов государственной власти субъектов Российской Федерации по предметам ведения субъектов Российской Федерации и расходных обязательств по выполнению полномочий органов местного самоуправления по вопросам местного значения.</w:t>
      </w:r>
    </w:p>
    <w:p w:rsidR="005D2322" w:rsidRPr="00686477" w:rsidRDefault="005D2322" w:rsidP="00686477">
      <w:pPr>
        <w:spacing w:after="40" w:line="240" w:lineRule="auto"/>
        <w:ind w:firstLine="709"/>
        <w:jc w:val="both"/>
        <w:rPr>
          <w:rFonts w:ascii="Times New Roman" w:eastAsia="Times New Roman" w:hAnsi="Times New Roman" w:cs="Times New Roman"/>
          <w:iCs/>
          <w:sz w:val="28"/>
          <w:szCs w:val="28"/>
        </w:rPr>
      </w:pPr>
      <w:r w:rsidRPr="00686477">
        <w:rPr>
          <w:rFonts w:ascii="Times New Roman" w:eastAsia="Times New Roman" w:hAnsi="Times New Roman" w:cs="Times New Roman"/>
          <w:bCs/>
          <w:sz w:val="28"/>
          <w:szCs w:val="20"/>
        </w:rPr>
        <w:t>Бюджетные назначения по данному подразделу сформированы исходя из данных приложения 34 «Р</w:t>
      </w:r>
      <w:r w:rsidRPr="00686477">
        <w:rPr>
          <w:rFonts w:ascii="Times New Roman" w:eastAsia="Times New Roman" w:hAnsi="Times New Roman" w:cs="Times New Roman"/>
          <w:sz w:val="28"/>
          <w:szCs w:val="28"/>
        </w:rPr>
        <w:t xml:space="preserve">аспределение межбюджетных трансфертов бюджетам субъектов Российской Федерации» проекта </w:t>
      </w:r>
      <w:r w:rsidRPr="00686477">
        <w:rPr>
          <w:rFonts w:ascii="Times New Roman" w:eastAsia="Times New Roman" w:hAnsi="Times New Roman" w:cs="Times New Roman"/>
          <w:bCs/>
          <w:sz w:val="28"/>
          <w:szCs w:val="20"/>
        </w:rPr>
        <w:t xml:space="preserve">федерального закона о бюджете </w:t>
      </w:r>
      <w:r w:rsidRPr="00686477">
        <w:rPr>
          <w:rFonts w:ascii="Times New Roman" w:eastAsia="Times New Roman" w:hAnsi="Times New Roman" w:cs="Times New Roman"/>
          <w:sz w:val="28"/>
          <w:szCs w:val="28"/>
        </w:rPr>
        <w:t xml:space="preserve">и дополнительно представленных при проведении экспертизы проектов нормативных правовых актов и соглашений о предоставлении субсидий, в том числе </w:t>
      </w:r>
      <w:r w:rsidRPr="00686477">
        <w:rPr>
          <w:rFonts w:ascii="Times New Roman" w:eastAsia="Times New Roman" w:hAnsi="Times New Roman" w:cs="Times New Roman"/>
          <w:bCs/>
          <w:sz w:val="28"/>
          <w:szCs w:val="20"/>
          <w:u w:val="single"/>
        </w:rPr>
        <w:t>исходя из данных приложения 34</w:t>
      </w:r>
      <w:r w:rsidRPr="00686477">
        <w:rPr>
          <w:rFonts w:ascii="Times New Roman" w:eastAsia="Times New Roman" w:hAnsi="Times New Roman" w:cs="Times New Roman"/>
          <w:sz w:val="28"/>
          <w:szCs w:val="28"/>
          <w:u w:val="single"/>
        </w:rPr>
        <w:t xml:space="preserve"> проекта федерального закона о бюджете</w:t>
      </w:r>
      <w:r w:rsidRPr="00686477">
        <w:rPr>
          <w:rFonts w:ascii="Times New Roman" w:eastAsia="Times New Roman" w:hAnsi="Times New Roman" w:cs="Times New Roman"/>
          <w:bCs/>
          <w:sz w:val="28"/>
          <w:szCs w:val="20"/>
        </w:rPr>
        <w:t>:</w:t>
      </w:r>
    </w:p>
    <w:p w:rsidR="005D2322" w:rsidRPr="00686477" w:rsidRDefault="005D2322" w:rsidP="00686477">
      <w:pPr>
        <w:spacing w:after="40" w:line="240" w:lineRule="auto"/>
        <w:ind w:firstLine="709"/>
        <w:jc w:val="both"/>
        <w:rPr>
          <w:rFonts w:ascii="Times New Roman" w:eastAsia="Times New Roman" w:hAnsi="Times New Roman" w:cs="Times New Roman"/>
          <w:iCs/>
          <w:sz w:val="28"/>
          <w:szCs w:val="28"/>
        </w:rPr>
      </w:pPr>
      <w:r w:rsidRPr="00686477">
        <w:rPr>
          <w:rFonts w:ascii="Times New Roman" w:eastAsia="Times New Roman" w:hAnsi="Times New Roman" w:cs="Times New Roman"/>
          <w:i/>
          <w:iCs/>
          <w:sz w:val="28"/>
          <w:szCs w:val="28"/>
        </w:rPr>
        <w:t xml:space="preserve">на реализацию мероприятий государственной программы Российской Федерации «Доступная среда», </w:t>
      </w:r>
      <w:r w:rsidRPr="00686477">
        <w:rPr>
          <w:rFonts w:ascii="Times New Roman" w:eastAsia="Times New Roman" w:hAnsi="Times New Roman" w:cs="Times New Roman"/>
          <w:iCs/>
          <w:sz w:val="28"/>
          <w:szCs w:val="28"/>
        </w:rPr>
        <w:t>в размере 12 886,7 тыс. рублей;</w:t>
      </w:r>
    </w:p>
    <w:p w:rsidR="005D2322" w:rsidRPr="00686477" w:rsidRDefault="005D2322" w:rsidP="00686477">
      <w:pPr>
        <w:spacing w:after="40" w:line="240" w:lineRule="auto"/>
        <w:ind w:firstLine="709"/>
        <w:jc w:val="both"/>
        <w:rPr>
          <w:rFonts w:ascii="Times New Roman" w:eastAsia="Times New Roman" w:hAnsi="Times New Roman" w:cs="Times New Roman"/>
          <w:iCs/>
          <w:sz w:val="28"/>
          <w:szCs w:val="28"/>
        </w:rPr>
      </w:pPr>
      <w:r w:rsidRPr="00686477">
        <w:rPr>
          <w:rFonts w:ascii="Times New Roman" w:eastAsia="Times New Roman" w:hAnsi="Times New Roman" w:cs="Times New Roman"/>
          <w:i/>
          <w:iCs/>
          <w:sz w:val="28"/>
          <w:szCs w:val="28"/>
        </w:rPr>
        <w:t>на реализацию мероприятий государственных программ</w:t>
      </w:r>
      <w:r w:rsidR="000A14BD" w:rsidRPr="00686477">
        <w:rPr>
          <w:rFonts w:ascii="Times New Roman" w:eastAsia="Times New Roman" w:hAnsi="Times New Roman" w:cs="Times New Roman"/>
          <w:i/>
          <w:iCs/>
          <w:sz w:val="28"/>
          <w:szCs w:val="28"/>
        </w:rPr>
        <w:t xml:space="preserve"> </w:t>
      </w:r>
      <w:r w:rsidRPr="00686477">
        <w:rPr>
          <w:rFonts w:ascii="Times New Roman" w:eastAsia="Times New Roman" w:hAnsi="Times New Roman" w:cs="Times New Roman"/>
          <w:i/>
          <w:iCs/>
          <w:sz w:val="28"/>
          <w:szCs w:val="28"/>
        </w:rPr>
        <w:t>субъектов Российской Федерации в области использования и охраны водных объектов,</w:t>
      </w:r>
      <w:r w:rsidRPr="00686477">
        <w:rPr>
          <w:rFonts w:ascii="Times New Roman" w:eastAsia="Times New Roman" w:hAnsi="Times New Roman" w:cs="Times New Roman"/>
          <w:iCs/>
          <w:sz w:val="28"/>
          <w:szCs w:val="28"/>
        </w:rPr>
        <w:t xml:space="preserve"> в размере 25 792,2 тыс. рублей;</w:t>
      </w:r>
    </w:p>
    <w:p w:rsidR="005D2322" w:rsidRPr="00686477" w:rsidRDefault="005D2322" w:rsidP="00686477">
      <w:pPr>
        <w:spacing w:after="40" w:line="240" w:lineRule="auto"/>
        <w:ind w:firstLine="709"/>
        <w:jc w:val="both"/>
        <w:rPr>
          <w:rFonts w:ascii="Times New Roman" w:eastAsia="Times New Roman" w:hAnsi="Times New Roman" w:cs="Times New Roman"/>
          <w:iCs/>
          <w:sz w:val="28"/>
          <w:szCs w:val="28"/>
        </w:rPr>
      </w:pPr>
      <w:r w:rsidRPr="00686477">
        <w:rPr>
          <w:rFonts w:ascii="Times New Roman" w:eastAsia="Times New Roman" w:hAnsi="Times New Roman" w:cs="Times New Roman"/>
          <w:i/>
          <w:iCs/>
          <w:sz w:val="28"/>
          <w:szCs w:val="28"/>
        </w:rPr>
        <w:lastRenderedPageBreak/>
        <w:t>на адресную финансовую поддержку спортивных организаций, осуществляющих подготовку спортивного резерва для сборных команд Российской Федерации,</w:t>
      </w:r>
      <w:r w:rsidRPr="00686477">
        <w:rPr>
          <w:rFonts w:ascii="Times New Roman" w:eastAsia="Times New Roman" w:hAnsi="Times New Roman" w:cs="Times New Roman"/>
          <w:iCs/>
          <w:sz w:val="28"/>
          <w:szCs w:val="28"/>
        </w:rPr>
        <w:t xml:space="preserve"> в размере 11 938,0 тыс. рублей;</w:t>
      </w:r>
    </w:p>
    <w:p w:rsidR="005D2322" w:rsidRPr="00686477" w:rsidRDefault="005D2322" w:rsidP="00686477">
      <w:pPr>
        <w:spacing w:after="40" w:line="240" w:lineRule="auto"/>
        <w:ind w:firstLine="709"/>
        <w:jc w:val="both"/>
        <w:rPr>
          <w:rFonts w:ascii="Times New Roman" w:eastAsia="Times New Roman" w:hAnsi="Times New Roman" w:cs="Times New Roman"/>
          <w:iCs/>
          <w:sz w:val="28"/>
          <w:szCs w:val="28"/>
        </w:rPr>
      </w:pPr>
      <w:r w:rsidRPr="00686477">
        <w:rPr>
          <w:rFonts w:ascii="Times New Roman" w:eastAsia="Times New Roman" w:hAnsi="Times New Roman" w:cs="Times New Roman"/>
          <w:i/>
          <w:iCs/>
          <w:sz w:val="28"/>
          <w:szCs w:val="28"/>
        </w:rPr>
        <w:t>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r w:rsidRPr="00686477">
        <w:rPr>
          <w:rFonts w:ascii="Times New Roman" w:eastAsia="Times New Roman" w:hAnsi="Times New Roman" w:cs="Times New Roman"/>
          <w:iCs/>
          <w:sz w:val="28"/>
          <w:szCs w:val="28"/>
        </w:rPr>
        <w:t xml:space="preserve"> в размере 102 597,5 тыс. рублей;</w:t>
      </w:r>
    </w:p>
    <w:p w:rsidR="005D2322" w:rsidRPr="00686477" w:rsidRDefault="005D2322" w:rsidP="00686477">
      <w:pPr>
        <w:spacing w:after="40" w:line="240" w:lineRule="auto"/>
        <w:ind w:firstLine="709"/>
        <w:jc w:val="both"/>
        <w:rPr>
          <w:rFonts w:ascii="Times New Roman" w:eastAsia="Times New Roman" w:hAnsi="Times New Roman" w:cs="Times New Roman"/>
          <w:iCs/>
          <w:sz w:val="28"/>
          <w:szCs w:val="28"/>
        </w:rPr>
      </w:pPr>
      <w:r w:rsidRPr="00686477">
        <w:rPr>
          <w:rFonts w:ascii="Times New Roman" w:eastAsia="Times New Roman" w:hAnsi="Times New Roman" w:cs="Times New Roman"/>
          <w:i/>
          <w:iCs/>
          <w:sz w:val="28"/>
          <w:szCs w:val="28"/>
        </w:rPr>
        <w:t>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r w:rsidRPr="00686477">
        <w:rPr>
          <w:rFonts w:ascii="Times New Roman" w:eastAsia="Times New Roman" w:hAnsi="Times New Roman" w:cs="Times New Roman"/>
          <w:iCs/>
          <w:sz w:val="28"/>
          <w:szCs w:val="28"/>
        </w:rPr>
        <w:t xml:space="preserve"> в размере 2 925,0 тыс. рублей;</w:t>
      </w:r>
    </w:p>
    <w:p w:rsidR="005D2322" w:rsidRPr="00686477" w:rsidRDefault="005D2322" w:rsidP="00686477">
      <w:pPr>
        <w:spacing w:after="40" w:line="240" w:lineRule="auto"/>
        <w:ind w:firstLine="709"/>
        <w:jc w:val="both"/>
        <w:rPr>
          <w:rFonts w:ascii="Times New Roman" w:eastAsia="Times New Roman" w:hAnsi="Times New Roman" w:cs="Times New Roman"/>
          <w:iCs/>
          <w:sz w:val="28"/>
          <w:szCs w:val="28"/>
        </w:rPr>
      </w:pPr>
      <w:r w:rsidRPr="00686477">
        <w:rPr>
          <w:rFonts w:ascii="Times New Roman" w:eastAsia="Times New Roman" w:hAnsi="Times New Roman" w:cs="Times New Roman"/>
          <w:i/>
          <w:iCs/>
          <w:sz w:val="28"/>
          <w:szCs w:val="28"/>
        </w:rPr>
        <w:t>на создание в общеобразовательных организациях, расположенных в сельской местности, условий для занятий физической культурой и спортом,</w:t>
      </w:r>
      <w:r w:rsidR="000A14BD" w:rsidRPr="00686477">
        <w:rPr>
          <w:rFonts w:ascii="Times New Roman" w:eastAsia="Times New Roman" w:hAnsi="Times New Roman" w:cs="Times New Roman"/>
          <w:iCs/>
          <w:sz w:val="28"/>
          <w:szCs w:val="28"/>
        </w:rPr>
        <w:t xml:space="preserve"> </w:t>
      </w:r>
      <w:r w:rsidRPr="00686477">
        <w:rPr>
          <w:rFonts w:ascii="Times New Roman" w:eastAsia="Times New Roman" w:hAnsi="Times New Roman" w:cs="Times New Roman"/>
          <w:iCs/>
          <w:sz w:val="28"/>
          <w:szCs w:val="28"/>
        </w:rPr>
        <w:t>в размере 8 277,5 тыс. рублей;</w:t>
      </w:r>
    </w:p>
    <w:p w:rsidR="005D2322" w:rsidRPr="00686477" w:rsidRDefault="005D2322" w:rsidP="00686477">
      <w:pPr>
        <w:spacing w:after="4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i/>
          <w:sz w:val="28"/>
          <w:szCs w:val="28"/>
        </w:rPr>
        <w:t>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r w:rsidRPr="00686477">
        <w:rPr>
          <w:rFonts w:ascii="Times New Roman" w:eastAsia="Times New Roman" w:hAnsi="Times New Roman" w:cs="Times New Roman"/>
          <w:sz w:val="28"/>
          <w:szCs w:val="28"/>
        </w:rPr>
        <w:t xml:space="preserve"> в размере 676 414,0</w:t>
      </w:r>
      <w:r w:rsidR="00B819E7"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тыс. рублей;</w:t>
      </w:r>
    </w:p>
    <w:p w:rsidR="005D2322" w:rsidRPr="00686477" w:rsidRDefault="005D2322" w:rsidP="00686477">
      <w:pPr>
        <w:spacing w:after="4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i/>
          <w:sz w:val="28"/>
          <w:szCs w:val="28"/>
        </w:rPr>
        <w:t>на обновление материально-технической базы для формирования у обучающихся современных технологических и гуманитарных навыков,</w:t>
      </w:r>
      <w:r w:rsidRPr="00686477">
        <w:rPr>
          <w:rFonts w:ascii="Times New Roman" w:eastAsia="Times New Roman" w:hAnsi="Times New Roman" w:cs="Times New Roman"/>
          <w:sz w:val="28"/>
          <w:szCs w:val="28"/>
        </w:rPr>
        <w:t xml:space="preserve"> в размере 45 039,8 тыс. рублей;</w:t>
      </w:r>
    </w:p>
    <w:p w:rsidR="005D2322" w:rsidRPr="00686477" w:rsidRDefault="005D2322" w:rsidP="00686477">
      <w:pPr>
        <w:spacing w:after="4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i/>
          <w:sz w:val="28"/>
          <w:szCs w:val="28"/>
        </w:rPr>
        <w:t xml:space="preserve">на развитие материально </w:t>
      </w:r>
      <w:r w:rsidRPr="00686477">
        <w:rPr>
          <w:rFonts w:ascii="Times New Roman" w:eastAsia="Times New Roman" w:hAnsi="Times New Roman" w:cs="Times New Roman"/>
          <w:sz w:val="28"/>
          <w:szCs w:val="28"/>
        </w:rPr>
        <w:t>–</w:t>
      </w:r>
      <w:r w:rsidRPr="00686477">
        <w:rPr>
          <w:rFonts w:ascii="Times New Roman" w:eastAsia="Times New Roman" w:hAnsi="Times New Roman" w:cs="Times New Roman"/>
          <w:i/>
          <w:sz w:val="28"/>
          <w:szCs w:val="28"/>
        </w:rPr>
        <w:t xml:space="preserve"> технической базы детских поликлиник и детских поликлинических отделений медицинских организаций, оказывающих первичную медико- санитарную помощь,</w:t>
      </w:r>
      <w:r w:rsidRPr="00686477">
        <w:rPr>
          <w:rFonts w:ascii="Times New Roman" w:eastAsia="Times New Roman" w:hAnsi="Times New Roman" w:cs="Times New Roman"/>
          <w:sz w:val="28"/>
          <w:szCs w:val="28"/>
        </w:rPr>
        <w:t xml:space="preserve"> в размере 152 212,6 тыс. рублей;</w:t>
      </w:r>
    </w:p>
    <w:p w:rsidR="005D2322" w:rsidRPr="00686477" w:rsidRDefault="005D2322" w:rsidP="00686477">
      <w:pPr>
        <w:spacing w:after="4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i/>
          <w:sz w:val="28"/>
          <w:szCs w:val="28"/>
        </w:rPr>
        <w:t>на поддержку образования для детей с ограниченными возможностями здоровья,</w:t>
      </w:r>
      <w:r w:rsidRPr="00686477">
        <w:rPr>
          <w:rFonts w:ascii="Times New Roman" w:eastAsia="Times New Roman" w:hAnsi="Times New Roman" w:cs="Times New Roman"/>
          <w:sz w:val="28"/>
          <w:szCs w:val="28"/>
        </w:rPr>
        <w:t xml:space="preserve"> в размере 7 502,5 тыс. рублей;</w:t>
      </w:r>
    </w:p>
    <w:p w:rsidR="005D2322" w:rsidRPr="00686477" w:rsidRDefault="005D2322" w:rsidP="00686477">
      <w:pPr>
        <w:spacing w:after="4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i/>
          <w:sz w:val="28"/>
          <w:szCs w:val="28"/>
        </w:rPr>
        <w:t>на создание центров выявления и поддержки одаренных детей</w:t>
      </w:r>
      <w:r w:rsidRPr="00686477">
        <w:rPr>
          <w:rFonts w:ascii="Times New Roman" w:eastAsia="Times New Roman" w:hAnsi="Times New Roman" w:cs="Times New Roman"/>
          <w:sz w:val="28"/>
          <w:szCs w:val="28"/>
        </w:rPr>
        <w:t xml:space="preserve"> в размере 323 245,4 тыс. рублей;</w:t>
      </w:r>
    </w:p>
    <w:p w:rsidR="005D2322" w:rsidRPr="00686477" w:rsidRDefault="005D2322" w:rsidP="00686477">
      <w:pPr>
        <w:spacing w:after="4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i/>
          <w:sz w:val="28"/>
          <w:szCs w:val="28"/>
        </w:rPr>
        <w:t>на развитие паллиативной медицинской помощи,</w:t>
      </w:r>
      <w:r w:rsidRPr="00686477">
        <w:rPr>
          <w:rFonts w:ascii="Times New Roman" w:eastAsia="Times New Roman" w:hAnsi="Times New Roman" w:cs="Times New Roman"/>
          <w:sz w:val="28"/>
          <w:szCs w:val="28"/>
        </w:rPr>
        <w:t xml:space="preserve"> в размере 59 970,1</w:t>
      </w:r>
      <w:r w:rsidR="006D6CDB"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тыс. рублей;</w:t>
      </w:r>
    </w:p>
    <w:p w:rsidR="005D2322" w:rsidRPr="00686477" w:rsidRDefault="005D2322" w:rsidP="00686477">
      <w:pPr>
        <w:spacing w:after="4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i/>
          <w:sz w:val="28"/>
          <w:szCs w:val="28"/>
        </w:rPr>
        <w:t>на реализацию мероприятий по предупреждению и борьбе с социально значимыми инфекционными заболеваниями,</w:t>
      </w:r>
      <w:r w:rsidRPr="00686477">
        <w:rPr>
          <w:rFonts w:ascii="Times New Roman" w:eastAsia="Times New Roman" w:hAnsi="Times New Roman" w:cs="Times New Roman"/>
          <w:sz w:val="28"/>
          <w:szCs w:val="28"/>
        </w:rPr>
        <w:t xml:space="preserve"> в размере 52 875,2 тыс. рублей;</w:t>
      </w:r>
    </w:p>
    <w:p w:rsidR="005D2322" w:rsidRPr="00686477" w:rsidRDefault="005D2322" w:rsidP="00686477">
      <w:pPr>
        <w:spacing w:after="4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i/>
          <w:sz w:val="28"/>
          <w:szCs w:val="28"/>
        </w:rPr>
        <w:t>на создание центров цифрового образования детей,</w:t>
      </w:r>
      <w:r w:rsidRPr="00686477">
        <w:rPr>
          <w:rFonts w:ascii="Times New Roman" w:eastAsia="Times New Roman" w:hAnsi="Times New Roman" w:cs="Times New Roman"/>
          <w:sz w:val="28"/>
          <w:szCs w:val="28"/>
        </w:rPr>
        <w:t xml:space="preserve"> в размере 12 734,3</w:t>
      </w:r>
      <w:r w:rsidR="00B819E7"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тыс. рублей;</w:t>
      </w:r>
    </w:p>
    <w:p w:rsidR="005D2322" w:rsidRPr="00686477" w:rsidRDefault="005D2322" w:rsidP="00686477">
      <w:pPr>
        <w:spacing w:after="4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i/>
          <w:sz w:val="28"/>
          <w:szCs w:val="28"/>
        </w:rPr>
        <w:t>на оснащение объектов спортивной инфраструктуры спортивно-технологическим оборудованием,</w:t>
      </w:r>
      <w:r w:rsidRPr="00686477">
        <w:rPr>
          <w:rFonts w:ascii="Times New Roman" w:eastAsia="Times New Roman" w:hAnsi="Times New Roman" w:cs="Times New Roman"/>
          <w:sz w:val="28"/>
          <w:szCs w:val="28"/>
        </w:rPr>
        <w:t xml:space="preserve"> в размере 18 623,1 тыс. рублей;</w:t>
      </w:r>
    </w:p>
    <w:p w:rsidR="005D2322" w:rsidRPr="00686477" w:rsidRDefault="005D2322" w:rsidP="00686477">
      <w:pPr>
        <w:spacing w:after="40" w:line="240" w:lineRule="auto"/>
        <w:ind w:firstLine="709"/>
        <w:jc w:val="both"/>
        <w:rPr>
          <w:rFonts w:ascii="Times New Roman" w:eastAsia="Times New Roman" w:hAnsi="Times New Roman" w:cs="Times New Roman"/>
          <w:iCs/>
          <w:sz w:val="28"/>
          <w:szCs w:val="28"/>
        </w:rPr>
      </w:pPr>
      <w:r w:rsidRPr="00686477">
        <w:rPr>
          <w:rFonts w:ascii="Times New Roman" w:eastAsia="Times New Roman" w:hAnsi="Times New Roman" w:cs="Times New Roman"/>
          <w:i/>
          <w:sz w:val="28"/>
          <w:szCs w:val="28"/>
        </w:rPr>
        <w:t>на приобретение спортивного оборудования и инвентаря для приведения организаций спортивной подготовки в нормативное состояние,</w:t>
      </w:r>
      <w:r w:rsidRPr="00686477">
        <w:rPr>
          <w:rFonts w:ascii="Times New Roman" w:eastAsia="Times New Roman" w:hAnsi="Times New Roman" w:cs="Times New Roman"/>
          <w:sz w:val="28"/>
          <w:szCs w:val="28"/>
        </w:rPr>
        <w:t xml:space="preserve"> в размере 25 000,0 тыс. рублей;</w:t>
      </w:r>
    </w:p>
    <w:p w:rsidR="005D2322" w:rsidRPr="00686477" w:rsidRDefault="005D2322" w:rsidP="00686477">
      <w:pPr>
        <w:spacing w:after="40" w:line="240" w:lineRule="auto"/>
        <w:ind w:firstLine="709"/>
        <w:jc w:val="both"/>
        <w:rPr>
          <w:rFonts w:ascii="Times New Roman" w:eastAsia="Times New Roman" w:hAnsi="Times New Roman" w:cs="Times New Roman"/>
          <w:i/>
          <w:iCs/>
          <w:strike/>
          <w:sz w:val="28"/>
          <w:szCs w:val="28"/>
        </w:rPr>
      </w:pPr>
      <w:r w:rsidRPr="00686477">
        <w:rPr>
          <w:rFonts w:ascii="Times New Roman" w:eastAsia="Times New Roman" w:hAnsi="Times New Roman" w:cs="Times New Roman"/>
          <w:i/>
          <w:sz w:val="28"/>
          <w:szCs w:val="28"/>
        </w:rPr>
        <w:t>на создание новых мест в общеобразовательных организациях, расположенных в сельской местности и поселках городского типа,</w:t>
      </w:r>
      <w:r w:rsidRPr="00686477">
        <w:rPr>
          <w:rFonts w:ascii="Times New Roman" w:eastAsia="Times New Roman" w:hAnsi="Times New Roman" w:cs="Times New Roman"/>
          <w:sz w:val="28"/>
          <w:szCs w:val="28"/>
        </w:rPr>
        <w:t xml:space="preserve"> в размере 207 046,5 тыс. рублей;</w:t>
      </w:r>
    </w:p>
    <w:p w:rsidR="005D2322" w:rsidRPr="00686477" w:rsidRDefault="005D2322" w:rsidP="00686477">
      <w:pPr>
        <w:spacing w:after="4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i/>
          <w:sz w:val="28"/>
          <w:szCs w:val="28"/>
        </w:rPr>
        <w:t>на создание дополнительных мест для детей в возрасте от 1,5 до 3</w:t>
      </w:r>
      <w:r w:rsidR="006D6CDB" w:rsidRPr="00686477">
        <w:rPr>
          <w:rFonts w:ascii="Times New Roman" w:eastAsia="Times New Roman" w:hAnsi="Times New Roman" w:cs="Times New Roman"/>
          <w:i/>
          <w:sz w:val="28"/>
          <w:szCs w:val="28"/>
        </w:rPr>
        <w:t> </w:t>
      </w:r>
      <w:r w:rsidRPr="00686477">
        <w:rPr>
          <w:rFonts w:ascii="Times New Roman" w:eastAsia="Times New Roman" w:hAnsi="Times New Roman" w:cs="Times New Roman"/>
          <w:i/>
          <w:sz w:val="28"/>
          <w:szCs w:val="28"/>
        </w:rPr>
        <w:t xml:space="preserve">лет в образовательных организациях, осуществляющих образовательную </w:t>
      </w:r>
      <w:r w:rsidRPr="00686477">
        <w:rPr>
          <w:rFonts w:ascii="Times New Roman" w:eastAsia="Times New Roman" w:hAnsi="Times New Roman" w:cs="Times New Roman"/>
          <w:i/>
          <w:sz w:val="28"/>
          <w:szCs w:val="28"/>
        </w:rPr>
        <w:lastRenderedPageBreak/>
        <w:t>деятельность по образовательным программам дошкольного образования,</w:t>
      </w:r>
      <w:r w:rsidRPr="00686477">
        <w:rPr>
          <w:rFonts w:ascii="Times New Roman" w:eastAsia="Times New Roman" w:hAnsi="Times New Roman" w:cs="Times New Roman"/>
          <w:sz w:val="28"/>
          <w:szCs w:val="28"/>
        </w:rPr>
        <w:t xml:space="preserve"> в размере 634 160,3 тыс. рублей;</w:t>
      </w:r>
    </w:p>
    <w:p w:rsidR="005D2322" w:rsidRPr="00686477" w:rsidRDefault="005D2322" w:rsidP="00686477">
      <w:pPr>
        <w:spacing w:after="40" w:line="240" w:lineRule="auto"/>
        <w:ind w:firstLine="709"/>
        <w:jc w:val="both"/>
        <w:rPr>
          <w:rFonts w:ascii="Times New Roman" w:eastAsia="Times New Roman" w:hAnsi="Times New Roman" w:cs="Times New Roman"/>
          <w:i/>
          <w:iCs/>
          <w:strike/>
          <w:sz w:val="28"/>
          <w:szCs w:val="28"/>
        </w:rPr>
      </w:pPr>
      <w:r w:rsidRPr="00686477">
        <w:rPr>
          <w:rFonts w:ascii="Times New Roman" w:eastAsia="Times New Roman" w:hAnsi="Times New Roman" w:cs="Times New Roman"/>
          <w:i/>
          <w:sz w:val="28"/>
          <w:szCs w:val="28"/>
        </w:rPr>
        <w:t>на строительство и реконструкцию (модернизацию) объектов питьевого водоснабжения,</w:t>
      </w:r>
      <w:r w:rsidRPr="00686477">
        <w:rPr>
          <w:rFonts w:ascii="Times New Roman" w:eastAsia="Times New Roman" w:hAnsi="Times New Roman" w:cs="Times New Roman"/>
          <w:sz w:val="28"/>
          <w:szCs w:val="28"/>
        </w:rPr>
        <w:t xml:space="preserve"> в размере 74 474,9 тыс. рублей;</w:t>
      </w:r>
    </w:p>
    <w:p w:rsidR="005D2322" w:rsidRPr="00686477" w:rsidRDefault="005D2322" w:rsidP="00686477">
      <w:pPr>
        <w:spacing w:after="40" w:line="240" w:lineRule="auto"/>
        <w:ind w:firstLine="709"/>
        <w:jc w:val="both"/>
        <w:rPr>
          <w:rFonts w:ascii="Times New Roman" w:eastAsia="Times New Roman" w:hAnsi="Times New Roman" w:cs="Times New Roman"/>
          <w:i/>
          <w:iCs/>
          <w:strike/>
          <w:sz w:val="28"/>
          <w:szCs w:val="28"/>
        </w:rPr>
      </w:pPr>
      <w:r w:rsidRPr="00686477">
        <w:rPr>
          <w:rFonts w:ascii="Times New Roman" w:eastAsia="Times New Roman" w:hAnsi="Times New Roman" w:cs="Times New Roman"/>
          <w:i/>
          <w:sz w:val="28"/>
          <w:szCs w:val="28"/>
        </w:rPr>
        <w:t>на обустройство и восстановление воинских захоронений, находящихся в государственной собственности,</w:t>
      </w:r>
      <w:r w:rsidRPr="00686477">
        <w:rPr>
          <w:rFonts w:ascii="Times New Roman" w:eastAsia="Times New Roman" w:hAnsi="Times New Roman" w:cs="Times New Roman"/>
          <w:sz w:val="28"/>
          <w:szCs w:val="28"/>
        </w:rPr>
        <w:t xml:space="preserve"> в размере 3 185,9 тыс. рублей;</w:t>
      </w:r>
    </w:p>
    <w:p w:rsidR="005D2322" w:rsidRPr="00686477" w:rsidRDefault="005D2322" w:rsidP="00686477">
      <w:pPr>
        <w:spacing w:after="4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i/>
          <w:sz w:val="28"/>
          <w:szCs w:val="28"/>
        </w:rPr>
        <w:t>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r w:rsidRPr="00686477">
        <w:rPr>
          <w:rFonts w:ascii="Times New Roman" w:eastAsia="Times New Roman" w:hAnsi="Times New Roman" w:cs="Times New Roman"/>
          <w:sz w:val="28"/>
          <w:szCs w:val="28"/>
        </w:rPr>
        <w:t xml:space="preserve"> в размере 136 104,4 тыс. рублей;</w:t>
      </w:r>
    </w:p>
    <w:p w:rsidR="005D2322" w:rsidRPr="00686477" w:rsidRDefault="005D2322" w:rsidP="00686477">
      <w:pPr>
        <w:spacing w:after="40" w:line="240" w:lineRule="auto"/>
        <w:ind w:firstLine="709"/>
        <w:jc w:val="both"/>
        <w:rPr>
          <w:rFonts w:ascii="Times New Roman" w:eastAsia="Times New Roman" w:hAnsi="Times New Roman" w:cs="Times New Roman"/>
          <w:i/>
          <w:iCs/>
          <w:strike/>
          <w:sz w:val="28"/>
          <w:szCs w:val="28"/>
        </w:rPr>
      </w:pPr>
      <w:r w:rsidRPr="00686477">
        <w:rPr>
          <w:rFonts w:ascii="Times New Roman" w:eastAsia="Times New Roman" w:hAnsi="Times New Roman" w:cs="Times New Roman"/>
          <w:i/>
          <w:sz w:val="28"/>
          <w:szCs w:val="28"/>
        </w:rPr>
        <w:t>на модернизацию театров юного зрителя и театров кукол,</w:t>
      </w:r>
      <w:r w:rsidRPr="00686477">
        <w:rPr>
          <w:rFonts w:ascii="Times New Roman" w:eastAsia="Times New Roman" w:hAnsi="Times New Roman" w:cs="Times New Roman"/>
          <w:sz w:val="28"/>
          <w:szCs w:val="28"/>
        </w:rPr>
        <w:t xml:space="preserve"> в размере 99 500,0 тыс. рублей</w:t>
      </w:r>
    </w:p>
    <w:p w:rsidR="005D2322" w:rsidRPr="00686477" w:rsidRDefault="005D2322" w:rsidP="00686477">
      <w:pPr>
        <w:spacing w:after="40" w:line="240" w:lineRule="auto"/>
        <w:ind w:firstLine="709"/>
        <w:jc w:val="both"/>
        <w:rPr>
          <w:rFonts w:ascii="Times New Roman" w:eastAsia="Times New Roman" w:hAnsi="Times New Roman" w:cs="Times New Roman"/>
          <w:i/>
          <w:iCs/>
          <w:strike/>
          <w:sz w:val="28"/>
          <w:szCs w:val="28"/>
        </w:rPr>
      </w:pPr>
      <w:r w:rsidRPr="00686477">
        <w:rPr>
          <w:rFonts w:ascii="Times New Roman" w:eastAsia="Times New Roman" w:hAnsi="Times New Roman" w:cs="Times New Roman"/>
          <w:i/>
          <w:sz w:val="28"/>
          <w:szCs w:val="28"/>
        </w:rPr>
        <w:t>на компенсацию отдельным категориям граждан оплаты взноса на капитальный ремонт общего имущества в многоквартирном доме,</w:t>
      </w:r>
      <w:r w:rsidRPr="00686477">
        <w:rPr>
          <w:rFonts w:ascii="Times New Roman" w:eastAsia="Times New Roman" w:hAnsi="Times New Roman" w:cs="Times New Roman"/>
          <w:sz w:val="28"/>
          <w:szCs w:val="28"/>
        </w:rPr>
        <w:t xml:space="preserve"> в размере 16 457,3 тыс. рублей;</w:t>
      </w:r>
    </w:p>
    <w:p w:rsidR="005D2322" w:rsidRPr="00686477" w:rsidRDefault="005D2322" w:rsidP="00686477">
      <w:pPr>
        <w:spacing w:after="4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i/>
          <w:sz w:val="28"/>
          <w:szCs w:val="28"/>
        </w:rPr>
        <w:t>на поддержку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r w:rsidRPr="00686477">
        <w:rPr>
          <w:rFonts w:ascii="Times New Roman" w:eastAsia="Times New Roman" w:hAnsi="Times New Roman" w:cs="Times New Roman"/>
          <w:sz w:val="28"/>
          <w:szCs w:val="28"/>
        </w:rPr>
        <w:t xml:space="preserve"> в размере 9 508,0 тыс. рублей;</w:t>
      </w:r>
    </w:p>
    <w:p w:rsidR="005D2322" w:rsidRPr="00686477" w:rsidRDefault="005D2322" w:rsidP="00686477">
      <w:pPr>
        <w:spacing w:after="40" w:line="240" w:lineRule="auto"/>
        <w:ind w:firstLine="709"/>
        <w:jc w:val="both"/>
        <w:rPr>
          <w:rFonts w:ascii="Times New Roman" w:eastAsia="Times New Roman" w:hAnsi="Times New Roman" w:cs="Times New Roman"/>
          <w:iCs/>
          <w:sz w:val="28"/>
          <w:szCs w:val="28"/>
        </w:rPr>
      </w:pPr>
      <w:r w:rsidRPr="00686477">
        <w:rPr>
          <w:rFonts w:ascii="Times New Roman" w:eastAsia="Times New Roman" w:hAnsi="Times New Roman" w:cs="Times New Roman"/>
          <w:i/>
          <w:iCs/>
          <w:sz w:val="28"/>
          <w:szCs w:val="28"/>
        </w:rPr>
        <w:t>на обеспечение развития и укрепления материально-технической базы домов культуры в населенных пунктах с числом жителей до 50 тысяч человек</w:t>
      </w:r>
      <w:r w:rsidRPr="00686477">
        <w:rPr>
          <w:rFonts w:ascii="Times New Roman" w:eastAsia="Times New Roman" w:hAnsi="Times New Roman" w:cs="Times New Roman"/>
          <w:iCs/>
          <w:sz w:val="28"/>
          <w:szCs w:val="28"/>
        </w:rPr>
        <w:t xml:space="preserve"> в размере 26 359,8 тыс. рублей;</w:t>
      </w:r>
    </w:p>
    <w:p w:rsidR="005D2322" w:rsidRPr="00686477" w:rsidRDefault="005D2322" w:rsidP="00686477">
      <w:pPr>
        <w:spacing w:after="40" w:line="240" w:lineRule="auto"/>
        <w:ind w:firstLine="709"/>
        <w:jc w:val="both"/>
        <w:rPr>
          <w:rFonts w:ascii="Times New Roman" w:eastAsia="Times New Roman" w:hAnsi="Times New Roman" w:cs="Times New Roman"/>
          <w:iCs/>
          <w:sz w:val="28"/>
          <w:szCs w:val="28"/>
        </w:rPr>
      </w:pPr>
      <w:r w:rsidRPr="00686477">
        <w:rPr>
          <w:rFonts w:ascii="Times New Roman" w:eastAsia="Times New Roman" w:hAnsi="Times New Roman" w:cs="Times New Roman"/>
          <w:i/>
          <w:iCs/>
          <w:sz w:val="28"/>
          <w:szCs w:val="28"/>
        </w:rPr>
        <w:t>на финансовое обеспечение мероприятий федеральной целевой программы «Развитие физической культуры и спорта в Российской Федерации на 2016–2020 годы»,</w:t>
      </w:r>
      <w:r w:rsidRPr="00686477">
        <w:rPr>
          <w:rFonts w:ascii="Times New Roman" w:eastAsia="Times New Roman" w:hAnsi="Times New Roman" w:cs="Times New Roman"/>
          <w:iCs/>
          <w:sz w:val="28"/>
          <w:szCs w:val="28"/>
        </w:rPr>
        <w:t xml:space="preserve"> в размере 11 070,3 тыс. рублей;</w:t>
      </w:r>
    </w:p>
    <w:p w:rsidR="005D2322" w:rsidRPr="00686477" w:rsidRDefault="005D2322" w:rsidP="00686477">
      <w:pPr>
        <w:spacing w:after="40" w:line="240" w:lineRule="auto"/>
        <w:ind w:firstLine="709"/>
        <w:jc w:val="both"/>
        <w:rPr>
          <w:rFonts w:ascii="Times New Roman" w:eastAsia="Times New Roman" w:hAnsi="Times New Roman" w:cs="Times New Roman"/>
          <w:iCs/>
          <w:sz w:val="28"/>
          <w:szCs w:val="28"/>
        </w:rPr>
      </w:pPr>
      <w:r w:rsidRPr="00686477">
        <w:rPr>
          <w:rFonts w:ascii="Times New Roman" w:eastAsia="Times New Roman" w:hAnsi="Times New Roman" w:cs="Times New Roman"/>
          <w:i/>
          <w:iCs/>
          <w:sz w:val="28"/>
          <w:szCs w:val="28"/>
        </w:rPr>
        <w:t>на реализацию мероприятий по обеспечению жильем молодых семей,</w:t>
      </w:r>
      <w:r w:rsidRPr="00686477">
        <w:rPr>
          <w:rFonts w:ascii="Times New Roman" w:eastAsia="Times New Roman" w:hAnsi="Times New Roman" w:cs="Times New Roman"/>
          <w:iCs/>
          <w:sz w:val="28"/>
          <w:szCs w:val="28"/>
        </w:rPr>
        <w:t xml:space="preserve"> в размере 40 927,3 тыс. рублей;</w:t>
      </w:r>
    </w:p>
    <w:p w:rsidR="005D2322" w:rsidRPr="00686477" w:rsidRDefault="005D2322" w:rsidP="00686477">
      <w:pPr>
        <w:spacing w:after="40" w:line="240" w:lineRule="auto"/>
        <w:ind w:firstLine="709"/>
        <w:jc w:val="both"/>
        <w:rPr>
          <w:rFonts w:ascii="Times New Roman" w:eastAsia="Times New Roman" w:hAnsi="Times New Roman" w:cs="Times New Roman"/>
          <w:iCs/>
          <w:sz w:val="28"/>
          <w:szCs w:val="28"/>
        </w:rPr>
      </w:pPr>
      <w:r w:rsidRPr="00686477">
        <w:rPr>
          <w:rFonts w:ascii="Times New Roman" w:eastAsia="Times New Roman" w:hAnsi="Times New Roman" w:cs="Times New Roman"/>
          <w:i/>
          <w:iCs/>
          <w:sz w:val="28"/>
          <w:szCs w:val="28"/>
        </w:rPr>
        <w:t>на реализацию мероприятий по укреплению единства российской нации и этнокультурному развитию народов России,</w:t>
      </w:r>
      <w:r w:rsidRPr="00686477">
        <w:rPr>
          <w:rFonts w:ascii="Times New Roman" w:eastAsia="Times New Roman" w:hAnsi="Times New Roman" w:cs="Times New Roman"/>
          <w:iCs/>
          <w:sz w:val="28"/>
          <w:szCs w:val="28"/>
        </w:rPr>
        <w:t xml:space="preserve"> в размере 1 641,0 тыс. рублей;</w:t>
      </w:r>
    </w:p>
    <w:p w:rsidR="005D2322" w:rsidRPr="00686477" w:rsidRDefault="005D2322" w:rsidP="00686477">
      <w:pPr>
        <w:spacing w:after="40" w:line="240" w:lineRule="auto"/>
        <w:ind w:firstLine="709"/>
        <w:jc w:val="both"/>
        <w:rPr>
          <w:rFonts w:ascii="Times New Roman" w:eastAsia="Times New Roman" w:hAnsi="Times New Roman" w:cs="Times New Roman"/>
          <w:iCs/>
          <w:sz w:val="28"/>
          <w:szCs w:val="28"/>
        </w:rPr>
      </w:pPr>
      <w:r w:rsidRPr="00686477">
        <w:rPr>
          <w:rFonts w:ascii="Times New Roman" w:eastAsia="Times New Roman" w:hAnsi="Times New Roman" w:cs="Times New Roman"/>
          <w:i/>
          <w:iCs/>
          <w:sz w:val="28"/>
          <w:szCs w:val="28"/>
        </w:rPr>
        <w:t>на поддержку творческой деятельности и техническое оснащение детских и кукольных театров,</w:t>
      </w:r>
      <w:r w:rsidRPr="00686477">
        <w:rPr>
          <w:rFonts w:ascii="Times New Roman" w:eastAsia="Times New Roman" w:hAnsi="Times New Roman" w:cs="Times New Roman"/>
          <w:iCs/>
          <w:sz w:val="28"/>
          <w:szCs w:val="28"/>
        </w:rPr>
        <w:t xml:space="preserve"> в размере 11 364,0 тыс. рублей;</w:t>
      </w:r>
    </w:p>
    <w:p w:rsidR="005D2322" w:rsidRPr="00686477" w:rsidRDefault="005D2322" w:rsidP="00686477">
      <w:pPr>
        <w:spacing w:after="4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i/>
          <w:sz w:val="28"/>
          <w:szCs w:val="28"/>
        </w:rPr>
        <w:t>на поддержку отрасли культуры,</w:t>
      </w:r>
      <w:r w:rsidRPr="00686477">
        <w:rPr>
          <w:rFonts w:ascii="Times New Roman" w:eastAsia="Times New Roman" w:hAnsi="Times New Roman" w:cs="Times New Roman"/>
          <w:sz w:val="28"/>
          <w:szCs w:val="28"/>
        </w:rPr>
        <w:t xml:space="preserve"> в размере 101 939,8 тыс. рублей;</w:t>
      </w:r>
    </w:p>
    <w:p w:rsidR="005D2322" w:rsidRPr="00686477" w:rsidRDefault="005D2322" w:rsidP="00686477">
      <w:pPr>
        <w:spacing w:after="40" w:line="240" w:lineRule="auto"/>
        <w:ind w:firstLine="709"/>
        <w:jc w:val="both"/>
        <w:rPr>
          <w:rFonts w:ascii="Times New Roman" w:eastAsia="Times New Roman" w:hAnsi="Times New Roman" w:cs="Times New Roman"/>
          <w:iCs/>
          <w:sz w:val="28"/>
          <w:szCs w:val="28"/>
        </w:rPr>
      </w:pPr>
      <w:r w:rsidRPr="00686477">
        <w:rPr>
          <w:rFonts w:ascii="Times New Roman" w:eastAsia="Times New Roman" w:hAnsi="Times New Roman" w:cs="Times New Roman"/>
          <w:i/>
          <w:iCs/>
          <w:sz w:val="28"/>
          <w:szCs w:val="28"/>
        </w:rPr>
        <w:t>на реализацию мероприятий по содействию созданию в субъектах Российской Федерации новых мест в общеобразовательных организациях,</w:t>
      </w:r>
      <w:r w:rsidRPr="00686477">
        <w:rPr>
          <w:rFonts w:ascii="Times New Roman" w:eastAsia="Times New Roman" w:hAnsi="Times New Roman" w:cs="Times New Roman"/>
          <w:iCs/>
          <w:sz w:val="28"/>
          <w:szCs w:val="28"/>
        </w:rPr>
        <w:t xml:space="preserve"> в размере 133 743,3 тыс. рублей;</w:t>
      </w:r>
    </w:p>
    <w:p w:rsidR="005D2322" w:rsidRPr="00686477" w:rsidRDefault="005D2322" w:rsidP="00686477">
      <w:pPr>
        <w:spacing w:after="40" w:line="240" w:lineRule="auto"/>
        <w:ind w:firstLine="709"/>
        <w:jc w:val="both"/>
        <w:rPr>
          <w:rFonts w:ascii="Times New Roman" w:eastAsia="Times New Roman" w:hAnsi="Times New Roman" w:cs="Times New Roman"/>
          <w:i/>
          <w:iCs/>
          <w:sz w:val="28"/>
          <w:szCs w:val="28"/>
        </w:rPr>
      </w:pPr>
      <w:r w:rsidRPr="00686477">
        <w:rPr>
          <w:rFonts w:ascii="Times New Roman" w:eastAsia="Times New Roman" w:hAnsi="Times New Roman" w:cs="Times New Roman"/>
          <w:i/>
          <w:sz w:val="28"/>
          <w:szCs w:val="28"/>
        </w:rPr>
        <w:t>на закупку авиационных работ органами государственной власти субъектов Российской Федерации для оказания медицинской помощи,</w:t>
      </w:r>
      <w:r w:rsidRPr="00686477">
        <w:rPr>
          <w:rFonts w:ascii="Times New Roman" w:eastAsia="Times New Roman" w:hAnsi="Times New Roman" w:cs="Times New Roman"/>
          <w:sz w:val="28"/>
          <w:szCs w:val="28"/>
        </w:rPr>
        <w:t xml:space="preserve"> в размере 66 820,0 тыс. рублей;</w:t>
      </w:r>
    </w:p>
    <w:p w:rsidR="005D2322" w:rsidRPr="00686477" w:rsidRDefault="005D2322" w:rsidP="00686477">
      <w:pPr>
        <w:spacing w:after="40" w:line="240" w:lineRule="auto"/>
        <w:ind w:firstLine="709"/>
        <w:jc w:val="both"/>
        <w:rPr>
          <w:rFonts w:ascii="Times New Roman" w:eastAsia="Times New Roman" w:hAnsi="Times New Roman" w:cs="Times New Roman"/>
          <w:iCs/>
          <w:sz w:val="28"/>
          <w:szCs w:val="28"/>
        </w:rPr>
      </w:pPr>
      <w:r w:rsidRPr="00686477">
        <w:rPr>
          <w:rFonts w:ascii="Times New Roman" w:eastAsia="Times New Roman" w:hAnsi="Times New Roman" w:cs="Times New Roman"/>
          <w:i/>
          <w:iCs/>
          <w:sz w:val="28"/>
          <w:szCs w:val="28"/>
        </w:rPr>
        <w:t>на реализацию мероприятий в области мелиорации земель сельскохозяйственного назначения,</w:t>
      </w:r>
      <w:r w:rsidRPr="00686477">
        <w:rPr>
          <w:rFonts w:ascii="Times New Roman" w:eastAsia="Times New Roman" w:hAnsi="Times New Roman" w:cs="Times New Roman"/>
          <w:iCs/>
          <w:sz w:val="28"/>
          <w:szCs w:val="28"/>
        </w:rPr>
        <w:t xml:space="preserve"> в размере 23 086,0 тыс. рублей;</w:t>
      </w:r>
    </w:p>
    <w:p w:rsidR="005D2322" w:rsidRPr="00686477" w:rsidRDefault="005D2322" w:rsidP="00686477">
      <w:pPr>
        <w:spacing w:after="40" w:line="240" w:lineRule="auto"/>
        <w:ind w:firstLine="709"/>
        <w:jc w:val="both"/>
        <w:rPr>
          <w:rFonts w:ascii="Times New Roman" w:eastAsia="Times New Roman" w:hAnsi="Times New Roman" w:cs="Times New Roman"/>
          <w:iCs/>
          <w:sz w:val="28"/>
          <w:szCs w:val="28"/>
        </w:rPr>
      </w:pPr>
      <w:r w:rsidRPr="00686477">
        <w:rPr>
          <w:rFonts w:ascii="Times New Roman" w:eastAsia="Times New Roman" w:hAnsi="Times New Roman" w:cs="Times New Roman"/>
          <w:i/>
          <w:sz w:val="28"/>
          <w:szCs w:val="28"/>
        </w:rPr>
        <w:t>на софинансирование капитальных вложений в объекты государственной (муниципальной) собственности в рамках строительства (реконструкции) объектов обеспечивающей инфраструктуры с длительным сро</w:t>
      </w:r>
      <w:r w:rsidRPr="00686477">
        <w:rPr>
          <w:rFonts w:ascii="Times New Roman" w:eastAsia="Times New Roman" w:hAnsi="Times New Roman" w:cs="Times New Roman"/>
          <w:i/>
          <w:sz w:val="28"/>
          <w:szCs w:val="28"/>
        </w:rPr>
        <w:lastRenderedPageBreak/>
        <w:t>ком окупаемости, входящих в состав инвестиционных проектов по созданию в субъектах Российской Федерации туристских кластеров,</w:t>
      </w:r>
      <w:r w:rsidRPr="00686477">
        <w:rPr>
          <w:rFonts w:ascii="Times New Roman" w:eastAsia="Times New Roman" w:hAnsi="Times New Roman" w:cs="Times New Roman"/>
          <w:sz w:val="28"/>
          <w:szCs w:val="28"/>
        </w:rPr>
        <w:t xml:space="preserve"> в размере 250 000,0 тыс. рублей;</w:t>
      </w:r>
    </w:p>
    <w:p w:rsidR="005D2322" w:rsidRPr="00686477" w:rsidRDefault="005D2322" w:rsidP="00686477">
      <w:pPr>
        <w:spacing w:after="4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u w:val="single"/>
        </w:rPr>
        <w:t>исходя из представленных сведений минфина области о проектах соглашений предоставления субсидий</w:t>
      </w:r>
      <w:r w:rsidR="000A14BD" w:rsidRPr="00686477">
        <w:rPr>
          <w:rFonts w:ascii="Times New Roman" w:eastAsia="Times New Roman" w:hAnsi="Times New Roman" w:cs="Times New Roman"/>
          <w:bCs/>
          <w:sz w:val="28"/>
          <w:szCs w:val="20"/>
          <w:u w:val="single"/>
        </w:rPr>
        <w:t xml:space="preserve"> </w:t>
      </w:r>
      <w:r w:rsidRPr="00686477">
        <w:rPr>
          <w:rFonts w:ascii="Times New Roman" w:eastAsia="Times New Roman" w:hAnsi="Times New Roman" w:cs="Times New Roman"/>
          <w:bCs/>
          <w:sz w:val="28"/>
          <w:szCs w:val="20"/>
          <w:u w:val="single"/>
        </w:rPr>
        <w:t>и на основании Федерального закона о бюджете на 2019 год и на плановый период 2020 и 2021 годов</w:t>
      </w:r>
      <w:r w:rsidRPr="00686477">
        <w:rPr>
          <w:rFonts w:ascii="Times New Roman" w:eastAsia="Times New Roman" w:hAnsi="Times New Roman" w:cs="Times New Roman"/>
          <w:sz w:val="28"/>
          <w:szCs w:val="28"/>
        </w:rPr>
        <w:t>:</w:t>
      </w:r>
    </w:p>
    <w:p w:rsidR="005D2322" w:rsidRPr="00686477" w:rsidRDefault="005D2322" w:rsidP="00686477">
      <w:pPr>
        <w:spacing w:after="4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i/>
          <w:sz w:val="28"/>
          <w:szCs w:val="28"/>
        </w:rPr>
        <w:t>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w:t>
      </w:r>
      <w:r w:rsidRPr="00686477">
        <w:rPr>
          <w:rFonts w:ascii="Times New Roman" w:eastAsia="Times New Roman" w:hAnsi="Times New Roman" w:cs="Times New Roman"/>
          <w:sz w:val="28"/>
          <w:szCs w:val="28"/>
        </w:rPr>
        <w:t xml:space="preserve"> в размере 400 522,8 тыс. рублей;</w:t>
      </w:r>
    </w:p>
    <w:p w:rsidR="005D2322" w:rsidRPr="00686477" w:rsidRDefault="005D2322" w:rsidP="00686477">
      <w:pPr>
        <w:spacing w:after="4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i/>
          <w:sz w:val="28"/>
          <w:szCs w:val="28"/>
        </w:rPr>
        <w:t>на единовременные компенсационные выплаты медицинским работникам (врачам, фельдшерам),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w:t>
      </w:r>
      <w:r w:rsidRPr="00686477">
        <w:rPr>
          <w:rFonts w:ascii="Times New Roman" w:eastAsia="Times New Roman" w:hAnsi="Times New Roman" w:cs="Times New Roman"/>
          <w:sz w:val="28"/>
          <w:szCs w:val="28"/>
        </w:rPr>
        <w:t xml:space="preserve"> в размере 37 200,0 тыс. рублей;</w:t>
      </w:r>
    </w:p>
    <w:p w:rsidR="005D2322" w:rsidRPr="00686477" w:rsidRDefault="005D2322" w:rsidP="00686477">
      <w:pPr>
        <w:spacing w:after="4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i/>
          <w:sz w:val="28"/>
          <w:szCs w:val="28"/>
        </w:rPr>
        <w:t>на создание детских технопарков «Кванториум»,</w:t>
      </w:r>
      <w:r w:rsidRPr="00686477">
        <w:rPr>
          <w:rFonts w:ascii="Times New Roman" w:eastAsia="Times New Roman" w:hAnsi="Times New Roman" w:cs="Times New Roman"/>
          <w:sz w:val="28"/>
          <w:szCs w:val="28"/>
        </w:rPr>
        <w:t xml:space="preserve"> в размере 16 256,6</w:t>
      </w:r>
      <w:r w:rsidR="00B819E7"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тыс. рублей;</w:t>
      </w:r>
    </w:p>
    <w:p w:rsidR="005D2322" w:rsidRPr="00686477" w:rsidRDefault="005D2322" w:rsidP="00686477">
      <w:pPr>
        <w:spacing w:after="4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i/>
          <w:sz w:val="28"/>
          <w:szCs w:val="28"/>
        </w:rPr>
        <w:t>на модернизацию инфраструктуры общего образования в отдельных субъектах Российской Федерации,</w:t>
      </w:r>
      <w:r w:rsidRPr="00686477">
        <w:rPr>
          <w:rFonts w:ascii="Times New Roman" w:eastAsia="Times New Roman" w:hAnsi="Times New Roman" w:cs="Times New Roman"/>
          <w:sz w:val="28"/>
          <w:szCs w:val="28"/>
        </w:rPr>
        <w:t xml:space="preserve"> в размере 130 944,5 тыс. рублей;</w:t>
      </w:r>
    </w:p>
    <w:p w:rsidR="005D2322" w:rsidRPr="00686477" w:rsidRDefault="005D2322" w:rsidP="00686477">
      <w:pPr>
        <w:spacing w:after="4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i/>
          <w:sz w:val="28"/>
          <w:szCs w:val="28"/>
        </w:rPr>
        <w:t>на государственную поддержку малого и среднего предпринимательства в субъектах Российской Федерации,</w:t>
      </w:r>
      <w:r w:rsidRPr="00686477">
        <w:rPr>
          <w:rFonts w:ascii="Times New Roman" w:eastAsia="Times New Roman" w:hAnsi="Times New Roman" w:cs="Times New Roman"/>
          <w:sz w:val="28"/>
          <w:szCs w:val="28"/>
        </w:rPr>
        <w:t xml:space="preserve"> в размере 74 033,2 тыс. рублей;</w:t>
      </w:r>
    </w:p>
    <w:p w:rsidR="005D2322" w:rsidRPr="00686477" w:rsidRDefault="005D2322" w:rsidP="00686477">
      <w:pPr>
        <w:spacing w:after="4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i/>
          <w:sz w:val="28"/>
          <w:szCs w:val="28"/>
        </w:rPr>
        <w:t>на реализацию программ формирования современной городской среды,</w:t>
      </w:r>
      <w:r w:rsidRPr="00686477">
        <w:rPr>
          <w:rFonts w:ascii="Times New Roman" w:eastAsia="Times New Roman" w:hAnsi="Times New Roman" w:cs="Times New Roman"/>
          <w:sz w:val="28"/>
          <w:szCs w:val="28"/>
        </w:rPr>
        <w:t xml:space="preserve"> в размере 582 118,8 тыс. рублей;</w:t>
      </w:r>
    </w:p>
    <w:p w:rsidR="005D2322" w:rsidRPr="00686477" w:rsidRDefault="005D2322" w:rsidP="00686477">
      <w:pPr>
        <w:spacing w:after="40" w:line="240" w:lineRule="auto"/>
        <w:ind w:firstLine="709"/>
        <w:jc w:val="both"/>
        <w:rPr>
          <w:rFonts w:ascii="Times New Roman" w:eastAsia="Times New Roman" w:hAnsi="Times New Roman" w:cs="Times New Roman"/>
          <w:iCs/>
          <w:sz w:val="28"/>
          <w:szCs w:val="28"/>
        </w:rPr>
      </w:pPr>
      <w:r w:rsidRPr="00686477">
        <w:rPr>
          <w:rFonts w:ascii="Times New Roman" w:eastAsia="Times New Roman" w:hAnsi="Times New Roman" w:cs="Times New Roman"/>
          <w:i/>
          <w:iCs/>
          <w:sz w:val="28"/>
          <w:szCs w:val="28"/>
        </w:rPr>
        <w:t>на прочие субсидии,</w:t>
      </w:r>
      <w:r w:rsidRPr="00686477">
        <w:rPr>
          <w:rFonts w:ascii="Times New Roman" w:eastAsia="Times New Roman" w:hAnsi="Times New Roman" w:cs="Times New Roman"/>
          <w:iCs/>
          <w:sz w:val="28"/>
          <w:szCs w:val="28"/>
        </w:rPr>
        <w:t xml:space="preserve"> в размере 2 844 823,4 тыс. рублей, в том числе:</w:t>
      </w:r>
    </w:p>
    <w:p w:rsidR="005D2322" w:rsidRPr="00686477" w:rsidRDefault="005D2322" w:rsidP="00686477">
      <w:pPr>
        <w:spacing w:after="40" w:line="240" w:lineRule="auto"/>
        <w:ind w:firstLine="709"/>
        <w:jc w:val="both"/>
        <w:rPr>
          <w:rFonts w:ascii="Times New Roman" w:eastAsia="Times New Roman" w:hAnsi="Times New Roman" w:cs="Times New Roman"/>
          <w:i/>
          <w:iCs/>
          <w:sz w:val="28"/>
          <w:szCs w:val="28"/>
        </w:rPr>
      </w:pPr>
      <w:r w:rsidRPr="00686477">
        <w:rPr>
          <w:rFonts w:ascii="Times New Roman" w:eastAsia="Times New Roman" w:hAnsi="Times New Roman" w:cs="Times New Roman"/>
          <w:i/>
          <w:iCs/>
          <w:sz w:val="28"/>
          <w:szCs w:val="28"/>
        </w:rPr>
        <w:t>на основании</w:t>
      </w:r>
      <w:r w:rsidRPr="00686477">
        <w:rPr>
          <w:rFonts w:ascii="Times New Roman" w:eastAsia="Times New Roman" w:hAnsi="Times New Roman" w:cs="Times New Roman"/>
          <w:bCs/>
          <w:i/>
          <w:sz w:val="28"/>
          <w:szCs w:val="28"/>
        </w:rPr>
        <w:t xml:space="preserve"> данных приложения 34</w:t>
      </w:r>
      <w:r w:rsidRPr="00686477">
        <w:rPr>
          <w:rFonts w:ascii="Times New Roman" w:eastAsia="Times New Roman" w:hAnsi="Times New Roman" w:cs="Times New Roman"/>
          <w:i/>
          <w:sz w:val="28"/>
          <w:szCs w:val="28"/>
        </w:rPr>
        <w:t xml:space="preserve"> проекта федерального закона о бюджете:</w:t>
      </w:r>
    </w:p>
    <w:p w:rsidR="005D2322" w:rsidRPr="00686477" w:rsidRDefault="005D2322" w:rsidP="00686477">
      <w:pPr>
        <w:spacing w:after="40" w:line="240" w:lineRule="auto"/>
        <w:ind w:firstLine="709"/>
        <w:jc w:val="both"/>
        <w:rPr>
          <w:rFonts w:ascii="Times New Roman" w:eastAsia="Times New Roman" w:hAnsi="Times New Roman" w:cs="Times New Roman"/>
          <w:iCs/>
          <w:sz w:val="28"/>
          <w:szCs w:val="28"/>
        </w:rPr>
      </w:pPr>
      <w:r w:rsidRPr="00686477">
        <w:rPr>
          <w:rFonts w:ascii="Times New Roman" w:eastAsia="Times New Roman" w:hAnsi="Times New Roman" w:cs="Times New Roman"/>
          <w:iCs/>
          <w:sz w:val="28"/>
          <w:szCs w:val="28"/>
        </w:rPr>
        <w:t>- на стимулирование развития приоритетных подотраслей агропромышленного комплекса и развития малых форм хозяйствования, в размере 476 626,1 тыс. рублей;</w:t>
      </w:r>
    </w:p>
    <w:p w:rsidR="005D2322" w:rsidRPr="00686477" w:rsidRDefault="005D2322" w:rsidP="00686477">
      <w:pPr>
        <w:spacing w:after="40" w:line="240" w:lineRule="auto"/>
        <w:ind w:firstLine="709"/>
        <w:jc w:val="both"/>
        <w:rPr>
          <w:rFonts w:ascii="Times New Roman" w:eastAsia="Times New Roman" w:hAnsi="Times New Roman" w:cs="Times New Roman"/>
          <w:iCs/>
          <w:sz w:val="28"/>
          <w:szCs w:val="28"/>
        </w:rPr>
      </w:pPr>
      <w:r w:rsidRPr="00686477">
        <w:rPr>
          <w:rFonts w:ascii="Times New Roman" w:eastAsia="Times New Roman" w:hAnsi="Times New Roman" w:cs="Times New Roman"/>
          <w:iCs/>
          <w:sz w:val="28"/>
          <w:szCs w:val="28"/>
        </w:rPr>
        <w:t>- на поддержку сельскохозяйственного производства по отдельным подотряслям растениеводства и животноводства,</w:t>
      </w:r>
      <w:r w:rsidR="00B819E7" w:rsidRPr="00686477">
        <w:rPr>
          <w:rFonts w:ascii="Times New Roman" w:eastAsia="Times New Roman" w:hAnsi="Times New Roman" w:cs="Times New Roman"/>
          <w:iCs/>
          <w:sz w:val="28"/>
          <w:szCs w:val="28"/>
        </w:rPr>
        <w:t xml:space="preserve"> </w:t>
      </w:r>
      <w:r w:rsidRPr="00686477">
        <w:rPr>
          <w:rFonts w:ascii="Times New Roman" w:eastAsia="Times New Roman" w:hAnsi="Times New Roman" w:cs="Times New Roman"/>
          <w:iCs/>
          <w:sz w:val="28"/>
          <w:szCs w:val="28"/>
        </w:rPr>
        <w:t>в размере 766 216,4 тыс. рублей;</w:t>
      </w:r>
    </w:p>
    <w:p w:rsidR="005D2322" w:rsidRPr="00686477" w:rsidRDefault="005D2322" w:rsidP="00686477">
      <w:pPr>
        <w:spacing w:after="40" w:line="240" w:lineRule="auto"/>
        <w:ind w:firstLine="709"/>
        <w:jc w:val="both"/>
        <w:rPr>
          <w:rFonts w:ascii="Times New Roman" w:eastAsia="Times New Roman" w:hAnsi="Times New Roman" w:cs="Times New Roman"/>
          <w:iCs/>
          <w:sz w:val="28"/>
          <w:szCs w:val="28"/>
        </w:rPr>
      </w:pPr>
      <w:r w:rsidRPr="00686477">
        <w:rPr>
          <w:rFonts w:ascii="Times New Roman" w:eastAsia="Times New Roman" w:hAnsi="Times New Roman" w:cs="Times New Roman"/>
          <w:iCs/>
          <w:sz w:val="28"/>
          <w:szCs w:val="28"/>
        </w:rPr>
        <w:t>- на софинансирование капитальных вложений в объекты государственной собственности</w:t>
      </w:r>
      <w:r w:rsidR="000A14BD" w:rsidRPr="00686477">
        <w:rPr>
          <w:rFonts w:ascii="Times New Roman" w:eastAsia="Times New Roman" w:hAnsi="Times New Roman" w:cs="Times New Roman"/>
          <w:iCs/>
          <w:sz w:val="28"/>
          <w:szCs w:val="28"/>
        </w:rPr>
        <w:t xml:space="preserve"> </w:t>
      </w:r>
      <w:r w:rsidRPr="00686477">
        <w:rPr>
          <w:rFonts w:ascii="Times New Roman" w:eastAsia="Times New Roman" w:hAnsi="Times New Roman" w:cs="Times New Roman"/>
          <w:iCs/>
          <w:sz w:val="28"/>
          <w:szCs w:val="28"/>
        </w:rPr>
        <w:t xml:space="preserve">субъектов Российской Федерации в рамках Федеральных проектов «Борьба с онкологическими заболеваниями», «Развитие детского здравоохранения, </w:t>
      </w:r>
      <w:r w:rsidRPr="00686477">
        <w:rPr>
          <w:rFonts w:ascii="Times New Roman" w:eastAsia="Times New Roman" w:hAnsi="Times New Roman" w:cs="Times New Roman"/>
          <w:sz w:val="28"/>
          <w:szCs w:val="28"/>
        </w:rPr>
        <w:t xml:space="preserve">включая создание современной инфраструктуры оказания медицинской помощи детям», ведомственных целевых программ, «Совершенствование системы оказания медицинской помощи наркологическим больным и больным с психическими расстройствами и расстройствами поведения», «Предупреждение и борьба с социально значимыми инфекционными заболеваниями» и «Укрепление материально-технической базы учреждений» государственной программы Российской Федерации «Развитие здравоохранения», </w:t>
      </w:r>
      <w:r w:rsidRPr="00686477">
        <w:rPr>
          <w:rFonts w:ascii="Times New Roman" w:eastAsia="Times New Roman" w:hAnsi="Times New Roman" w:cs="Times New Roman"/>
          <w:iCs/>
          <w:sz w:val="28"/>
          <w:szCs w:val="28"/>
        </w:rPr>
        <w:t>в размере 900 000,0</w:t>
      </w:r>
      <w:r w:rsidR="00B819E7" w:rsidRPr="00686477">
        <w:rPr>
          <w:rFonts w:ascii="Times New Roman" w:eastAsia="Times New Roman" w:hAnsi="Times New Roman" w:cs="Times New Roman"/>
          <w:iCs/>
          <w:sz w:val="28"/>
          <w:szCs w:val="28"/>
        </w:rPr>
        <w:t> </w:t>
      </w:r>
      <w:r w:rsidRPr="00686477">
        <w:rPr>
          <w:rFonts w:ascii="Times New Roman" w:eastAsia="Times New Roman" w:hAnsi="Times New Roman" w:cs="Times New Roman"/>
          <w:iCs/>
          <w:sz w:val="28"/>
          <w:szCs w:val="28"/>
        </w:rPr>
        <w:t>тыс. рублей;</w:t>
      </w:r>
    </w:p>
    <w:p w:rsidR="005D2322" w:rsidRPr="00686477" w:rsidRDefault="005D2322" w:rsidP="00686477">
      <w:pPr>
        <w:spacing w:after="40" w:line="240" w:lineRule="auto"/>
        <w:ind w:firstLine="709"/>
        <w:jc w:val="both"/>
        <w:rPr>
          <w:rFonts w:ascii="Times New Roman" w:eastAsia="Times New Roman" w:hAnsi="Times New Roman" w:cs="Times New Roman"/>
          <w:iCs/>
          <w:sz w:val="28"/>
          <w:szCs w:val="28"/>
        </w:rPr>
      </w:pPr>
      <w:r w:rsidRPr="00686477">
        <w:rPr>
          <w:rFonts w:ascii="Times New Roman" w:eastAsia="Times New Roman" w:hAnsi="Times New Roman" w:cs="Times New Roman"/>
          <w:iCs/>
          <w:sz w:val="28"/>
          <w:szCs w:val="28"/>
        </w:rPr>
        <w:lastRenderedPageBreak/>
        <w:t>- на внедрение целевой модели цифровой образовательной среды в общеобразовательных организациях и профессиональных образовательных организациях, в размере 219 049,4 тыс. рублей;</w:t>
      </w:r>
    </w:p>
    <w:p w:rsidR="005D2322" w:rsidRPr="00686477" w:rsidRDefault="005D2322" w:rsidP="00686477">
      <w:pPr>
        <w:spacing w:after="40" w:line="240" w:lineRule="auto"/>
        <w:ind w:firstLine="709"/>
        <w:jc w:val="both"/>
        <w:rPr>
          <w:rFonts w:ascii="Times New Roman" w:eastAsia="Times New Roman" w:hAnsi="Times New Roman" w:cs="Times New Roman"/>
          <w:iCs/>
          <w:sz w:val="28"/>
          <w:szCs w:val="28"/>
        </w:rPr>
      </w:pPr>
      <w:r w:rsidRPr="00686477">
        <w:rPr>
          <w:rFonts w:ascii="Times New Roman" w:eastAsia="Times New Roman" w:hAnsi="Times New Roman" w:cs="Times New Roman"/>
          <w:iCs/>
          <w:sz w:val="28"/>
          <w:szCs w:val="28"/>
        </w:rPr>
        <w:t>- на 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в субъектах Российской Федерации, в размере 25 500,0 тыс. рублей;</w:t>
      </w:r>
    </w:p>
    <w:p w:rsidR="005D2322" w:rsidRPr="00686477" w:rsidRDefault="005D2322" w:rsidP="00686477">
      <w:pPr>
        <w:spacing w:after="40" w:line="240" w:lineRule="auto"/>
        <w:ind w:firstLine="709"/>
        <w:jc w:val="both"/>
        <w:rPr>
          <w:rFonts w:ascii="Times New Roman" w:eastAsia="Times New Roman" w:hAnsi="Times New Roman" w:cs="Times New Roman"/>
          <w:iCs/>
          <w:sz w:val="28"/>
          <w:szCs w:val="28"/>
        </w:rPr>
      </w:pPr>
      <w:r w:rsidRPr="00686477">
        <w:rPr>
          <w:rFonts w:ascii="Times New Roman" w:eastAsia="Times New Roman" w:hAnsi="Times New Roman" w:cs="Times New Roman"/>
          <w:iCs/>
          <w:sz w:val="28"/>
          <w:szCs w:val="28"/>
        </w:rPr>
        <w:t>на развитие транспортной инфраструктуры на сельских территориях, в размере 121 400,0 тыс. рублей;</w:t>
      </w:r>
    </w:p>
    <w:p w:rsidR="005D2322" w:rsidRPr="00686477" w:rsidRDefault="005D2322" w:rsidP="00686477">
      <w:pPr>
        <w:spacing w:after="40" w:line="240" w:lineRule="auto"/>
        <w:ind w:firstLine="709"/>
        <w:jc w:val="both"/>
        <w:rPr>
          <w:rFonts w:ascii="Times New Roman" w:eastAsia="Times New Roman" w:hAnsi="Times New Roman" w:cs="Times New Roman"/>
          <w:iCs/>
          <w:sz w:val="28"/>
          <w:szCs w:val="28"/>
        </w:rPr>
      </w:pPr>
      <w:r w:rsidRPr="00686477">
        <w:rPr>
          <w:rFonts w:ascii="Times New Roman" w:eastAsia="Times New Roman" w:hAnsi="Times New Roman" w:cs="Times New Roman"/>
          <w:iCs/>
          <w:sz w:val="28"/>
          <w:szCs w:val="28"/>
        </w:rPr>
        <w:t>на создание системы поддержки фермеров и развитие сельской кооперации, в размере 44 586,4 тыс. рублей;</w:t>
      </w:r>
    </w:p>
    <w:p w:rsidR="005D2322" w:rsidRPr="00686477" w:rsidRDefault="005D2322" w:rsidP="00686477">
      <w:pPr>
        <w:spacing w:after="40" w:line="240" w:lineRule="auto"/>
        <w:ind w:firstLine="709"/>
        <w:jc w:val="both"/>
        <w:rPr>
          <w:rFonts w:ascii="Times New Roman" w:eastAsia="Times New Roman" w:hAnsi="Times New Roman" w:cs="Times New Roman"/>
          <w:i/>
          <w:iCs/>
          <w:sz w:val="26"/>
          <w:szCs w:val="26"/>
        </w:rPr>
      </w:pPr>
      <w:r w:rsidRPr="00686477">
        <w:rPr>
          <w:rFonts w:ascii="Times New Roman" w:eastAsia="Times New Roman" w:hAnsi="Times New Roman" w:cs="Times New Roman"/>
          <w:i/>
          <w:iCs/>
          <w:sz w:val="26"/>
          <w:szCs w:val="26"/>
        </w:rPr>
        <w:t>на основании информации, представленной минфином области (в соответствии с проектами соглашений о предоставлении субсидий и правительственных телеграмм о проектах постановлений о предоставлении субсидий):</w:t>
      </w:r>
    </w:p>
    <w:p w:rsidR="005D2322" w:rsidRPr="00686477" w:rsidRDefault="005D2322" w:rsidP="00686477">
      <w:pPr>
        <w:spacing w:after="40" w:line="240" w:lineRule="auto"/>
        <w:ind w:firstLine="709"/>
        <w:jc w:val="both"/>
        <w:rPr>
          <w:rFonts w:ascii="Times New Roman" w:eastAsia="Times New Roman" w:hAnsi="Times New Roman" w:cs="Times New Roman"/>
          <w:iCs/>
          <w:sz w:val="28"/>
          <w:szCs w:val="28"/>
        </w:rPr>
      </w:pPr>
      <w:r w:rsidRPr="00686477">
        <w:rPr>
          <w:rFonts w:ascii="Times New Roman" w:eastAsia="Times New Roman" w:hAnsi="Times New Roman" w:cs="Times New Roman"/>
          <w:iCs/>
          <w:sz w:val="28"/>
          <w:szCs w:val="28"/>
        </w:rPr>
        <w:t>на софинансирование расходных обязательств, связанных с достижением результатов федерального проекта</w:t>
      </w:r>
      <w:r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iCs/>
          <w:sz w:val="28"/>
          <w:szCs w:val="28"/>
        </w:rPr>
        <w:t>«Содействие занятости женщин – создание условий дошкольного образования для детей в возрасте до трех лет», входящего в состав национального проекта «Демография», посредством реализации мероприятий по организации переобучения и повышения квалификации женщин, в размере 30 319,7 тыс. рублей;</w:t>
      </w:r>
    </w:p>
    <w:p w:rsidR="005D2322" w:rsidRPr="00686477" w:rsidRDefault="005D2322" w:rsidP="00686477">
      <w:pPr>
        <w:spacing w:after="40" w:line="240" w:lineRule="auto"/>
        <w:ind w:firstLine="709"/>
        <w:jc w:val="both"/>
        <w:rPr>
          <w:rFonts w:ascii="Times New Roman" w:eastAsia="Times New Roman" w:hAnsi="Times New Roman" w:cs="Times New Roman"/>
          <w:iCs/>
          <w:sz w:val="28"/>
          <w:szCs w:val="28"/>
        </w:rPr>
      </w:pPr>
      <w:r w:rsidRPr="00686477">
        <w:rPr>
          <w:rFonts w:ascii="Times New Roman" w:eastAsia="Times New Roman" w:hAnsi="Times New Roman" w:cs="Times New Roman"/>
          <w:iCs/>
          <w:sz w:val="28"/>
          <w:szCs w:val="28"/>
        </w:rPr>
        <w:t>на софинансирование расходных обязательств, связанных с достижением результатов федерального проекта</w:t>
      </w:r>
      <w:r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iCs/>
          <w:sz w:val="28"/>
          <w:szCs w:val="28"/>
        </w:rPr>
        <w:t>«Производительность труда и поддержка занятости», посредством реализации мероприятий по переобучению, повышению квалификации работников предприятий, в размере 29 064,2 тыс. рублей;</w:t>
      </w:r>
    </w:p>
    <w:p w:rsidR="005D2322" w:rsidRPr="00686477" w:rsidRDefault="005D2322" w:rsidP="00686477">
      <w:pPr>
        <w:spacing w:after="40" w:line="240" w:lineRule="auto"/>
        <w:ind w:firstLine="709"/>
        <w:jc w:val="both"/>
        <w:rPr>
          <w:rFonts w:ascii="Times New Roman" w:eastAsia="Times New Roman" w:hAnsi="Times New Roman" w:cs="Times New Roman"/>
          <w:iCs/>
          <w:sz w:val="28"/>
          <w:szCs w:val="28"/>
        </w:rPr>
      </w:pPr>
      <w:r w:rsidRPr="00686477">
        <w:rPr>
          <w:rFonts w:ascii="Times New Roman" w:eastAsia="Times New Roman" w:hAnsi="Times New Roman" w:cs="Times New Roman"/>
          <w:iCs/>
          <w:sz w:val="28"/>
          <w:szCs w:val="28"/>
        </w:rPr>
        <w:t>на софинансирование расходных обязательств</w:t>
      </w:r>
      <w:r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iCs/>
          <w:sz w:val="28"/>
          <w:szCs w:val="28"/>
        </w:rPr>
        <w:t>связанных с достижением результатов федерального проекта</w:t>
      </w:r>
      <w:r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iCs/>
          <w:sz w:val="28"/>
          <w:szCs w:val="28"/>
        </w:rPr>
        <w:t>«Старшее поколение» на мероприятия по организации профессионального обучения и дополнительного профессионального образования граждан предпенсионного возраста, в размере 64 601,1</w:t>
      </w:r>
      <w:r w:rsidR="006D6CDB" w:rsidRPr="00686477">
        <w:rPr>
          <w:rFonts w:ascii="Times New Roman" w:eastAsia="Times New Roman" w:hAnsi="Times New Roman" w:cs="Times New Roman"/>
          <w:iCs/>
          <w:sz w:val="28"/>
          <w:szCs w:val="28"/>
        </w:rPr>
        <w:t> </w:t>
      </w:r>
      <w:r w:rsidRPr="00686477">
        <w:rPr>
          <w:rFonts w:ascii="Times New Roman" w:eastAsia="Times New Roman" w:hAnsi="Times New Roman" w:cs="Times New Roman"/>
          <w:iCs/>
          <w:sz w:val="28"/>
          <w:szCs w:val="28"/>
        </w:rPr>
        <w:t>тыс. рублей»;</w:t>
      </w:r>
    </w:p>
    <w:p w:rsidR="005D2322" w:rsidRPr="00686477" w:rsidRDefault="005D2322" w:rsidP="00686477">
      <w:pPr>
        <w:spacing w:after="40" w:line="240" w:lineRule="auto"/>
        <w:ind w:firstLine="709"/>
        <w:jc w:val="both"/>
        <w:rPr>
          <w:rFonts w:ascii="Times New Roman" w:eastAsia="Times New Roman" w:hAnsi="Times New Roman" w:cs="Times New Roman"/>
          <w:iCs/>
          <w:sz w:val="28"/>
          <w:szCs w:val="28"/>
        </w:rPr>
      </w:pPr>
      <w:r w:rsidRPr="00686477">
        <w:rPr>
          <w:rFonts w:ascii="Times New Roman" w:eastAsia="Times New Roman" w:hAnsi="Times New Roman" w:cs="Times New Roman"/>
          <w:iCs/>
          <w:sz w:val="28"/>
          <w:szCs w:val="28"/>
        </w:rPr>
        <w:t>на улучшение жилищных условий граждан, проживающих на сельских территориях, в размере 62 015,5 тыс. рублей;</w:t>
      </w:r>
    </w:p>
    <w:p w:rsidR="005D2322" w:rsidRPr="00686477" w:rsidRDefault="005D2322" w:rsidP="00686477">
      <w:pPr>
        <w:spacing w:after="40" w:line="240" w:lineRule="auto"/>
        <w:ind w:firstLine="709"/>
        <w:jc w:val="both"/>
        <w:rPr>
          <w:rFonts w:ascii="Times New Roman" w:eastAsia="Times New Roman" w:hAnsi="Times New Roman" w:cs="Times New Roman"/>
          <w:iCs/>
          <w:sz w:val="28"/>
          <w:szCs w:val="28"/>
        </w:rPr>
      </w:pPr>
      <w:r w:rsidRPr="00686477">
        <w:rPr>
          <w:rFonts w:ascii="Times New Roman" w:eastAsia="Times New Roman" w:hAnsi="Times New Roman" w:cs="Times New Roman"/>
          <w:iCs/>
          <w:sz w:val="28"/>
          <w:szCs w:val="28"/>
        </w:rPr>
        <w:t>на оказание содействия сельскохозяйственным товаропроизводителям в обеспечении квалифицированными специалистами в размере 1 524,8 тыс. рублей и в размере 21,4 тыс. рублей;</w:t>
      </w:r>
    </w:p>
    <w:p w:rsidR="005D2322" w:rsidRPr="00686477" w:rsidRDefault="005D2322" w:rsidP="00686477">
      <w:pPr>
        <w:spacing w:after="40" w:line="240" w:lineRule="auto"/>
        <w:ind w:firstLine="709"/>
        <w:jc w:val="both"/>
        <w:rPr>
          <w:rFonts w:ascii="Times New Roman" w:eastAsia="Times New Roman" w:hAnsi="Times New Roman" w:cs="Times New Roman"/>
          <w:iCs/>
          <w:sz w:val="28"/>
          <w:szCs w:val="28"/>
        </w:rPr>
      </w:pPr>
      <w:r w:rsidRPr="00686477">
        <w:rPr>
          <w:rFonts w:ascii="Times New Roman" w:eastAsia="Times New Roman" w:hAnsi="Times New Roman" w:cs="Times New Roman"/>
          <w:iCs/>
          <w:sz w:val="28"/>
          <w:szCs w:val="28"/>
        </w:rPr>
        <w:t>на развитие инженерной инфраструктуры на сельских территориях, в размере 97 074,8 тыс. рублей;</w:t>
      </w:r>
    </w:p>
    <w:p w:rsidR="005D2322" w:rsidRPr="00686477" w:rsidRDefault="005D2322" w:rsidP="00686477">
      <w:pPr>
        <w:spacing w:after="40" w:line="240" w:lineRule="auto"/>
        <w:ind w:firstLine="709"/>
        <w:jc w:val="both"/>
        <w:rPr>
          <w:rFonts w:ascii="Times New Roman" w:eastAsia="Times New Roman" w:hAnsi="Times New Roman" w:cs="Times New Roman"/>
          <w:iCs/>
          <w:sz w:val="28"/>
          <w:szCs w:val="28"/>
        </w:rPr>
      </w:pPr>
      <w:r w:rsidRPr="00686477">
        <w:rPr>
          <w:rFonts w:ascii="Times New Roman" w:eastAsia="Times New Roman" w:hAnsi="Times New Roman" w:cs="Times New Roman"/>
          <w:iCs/>
          <w:sz w:val="28"/>
          <w:szCs w:val="28"/>
        </w:rPr>
        <w:t>на реализацию мероприятий по благоустройству сельских территорий, в размере 6 823,6 тыс. рублей;</w:t>
      </w:r>
    </w:p>
    <w:p w:rsidR="005D2322" w:rsidRPr="00686477" w:rsidRDefault="005D2322" w:rsidP="00686477">
      <w:pPr>
        <w:spacing w:after="4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по коду дохода </w:t>
      </w:r>
      <w:r w:rsidRPr="00686477">
        <w:rPr>
          <w:rFonts w:ascii="Times New Roman" w:eastAsia="Times New Roman" w:hAnsi="Times New Roman" w:cs="Times New Roman"/>
          <w:b/>
          <w:i/>
          <w:sz w:val="28"/>
          <w:szCs w:val="28"/>
        </w:rPr>
        <w:t>«Субвенции бюджетам субъектов Российской Федерации и муниципальных образований»</w:t>
      </w:r>
      <w:r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bCs/>
          <w:iCs/>
          <w:sz w:val="28"/>
          <w:szCs w:val="28"/>
        </w:rPr>
        <w:t>на осуществление переданных полномочий Российской Федерации</w:t>
      </w:r>
      <w:r w:rsidRPr="00686477">
        <w:rPr>
          <w:rFonts w:ascii="Times New Roman" w:eastAsia="Times New Roman" w:hAnsi="Times New Roman" w:cs="Times New Roman"/>
          <w:sz w:val="28"/>
          <w:szCs w:val="28"/>
        </w:rPr>
        <w:t xml:space="preserve"> предусмотрены бюджетные ассигнования на 2020 год в размере 7 210 101,8 тыс. рублей, на 2021 год в размере </w:t>
      </w:r>
      <w:r w:rsidRPr="00686477">
        <w:rPr>
          <w:rFonts w:ascii="Times New Roman" w:eastAsia="Times New Roman" w:hAnsi="Times New Roman" w:cs="Times New Roman"/>
          <w:sz w:val="28"/>
          <w:szCs w:val="28"/>
        </w:rPr>
        <w:lastRenderedPageBreak/>
        <w:t>7 585 364,1 тыс. рублей, на 2022 год в размере 7 739 901,8 тыс. рублей, из них на 2020 год:</w:t>
      </w:r>
    </w:p>
    <w:p w:rsidR="005D2322" w:rsidRPr="00686477" w:rsidRDefault="005D2322" w:rsidP="00686477">
      <w:pPr>
        <w:spacing w:after="40" w:line="240" w:lineRule="auto"/>
        <w:ind w:firstLine="709"/>
        <w:jc w:val="both"/>
        <w:rPr>
          <w:rFonts w:ascii="Times New Roman" w:eastAsia="Times New Roman" w:hAnsi="Times New Roman" w:cs="Times New Roman"/>
          <w:iCs/>
          <w:sz w:val="28"/>
          <w:szCs w:val="28"/>
        </w:rPr>
      </w:pPr>
      <w:r w:rsidRPr="00686477">
        <w:rPr>
          <w:rFonts w:ascii="Times New Roman" w:eastAsia="Times New Roman" w:hAnsi="Times New Roman" w:cs="Times New Roman"/>
          <w:i/>
          <w:iCs/>
          <w:sz w:val="28"/>
          <w:szCs w:val="28"/>
        </w:rPr>
        <w:t>на осуществление первичного воинского учета на территориях, где отсутствуют военные комиссариаты</w:t>
      </w:r>
      <w:r w:rsidRPr="00686477">
        <w:rPr>
          <w:rFonts w:ascii="Times New Roman" w:eastAsia="Times New Roman" w:hAnsi="Times New Roman" w:cs="Times New Roman"/>
          <w:iCs/>
          <w:sz w:val="28"/>
          <w:szCs w:val="28"/>
        </w:rPr>
        <w:t xml:space="preserve"> в размере 55 495,4 тыс. рублей;</w:t>
      </w:r>
    </w:p>
    <w:p w:rsidR="005D2322" w:rsidRPr="00686477" w:rsidRDefault="005D2322" w:rsidP="00686477">
      <w:pPr>
        <w:spacing w:after="40" w:line="240" w:lineRule="auto"/>
        <w:ind w:firstLine="709"/>
        <w:jc w:val="both"/>
        <w:rPr>
          <w:rFonts w:ascii="Times New Roman" w:eastAsia="Times New Roman" w:hAnsi="Times New Roman" w:cs="Times New Roman"/>
          <w:iCs/>
          <w:sz w:val="28"/>
          <w:szCs w:val="28"/>
        </w:rPr>
      </w:pPr>
      <w:r w:rsidRPr="00686477">
        <w:rPr>
          <w:rFonts w:ascii="Times New Roman" w:eastAsia="Times New Roman" w:hAnsi="Times New Roman" w:cs="Times New Roman"/>
          <w:i/>
          <w:iCs/>
          <w:sz w:val="28"/>
          <w:szCs w:val="28"/>
        </w:rPr>
        <w:t>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r w:rsidRPr="00686477">
        <w:rPr>
          <w:rFonts w:ascii="Times New Roman" w:eastAsia="Times New Roman" w:hAnsi="Times New Roman" w:cs="Times New Roman"/>
          <w:iCs/>
          <w:sz w:val="28"/>
          <w:szCs w:val="28"/>
        </w:rPr>
        <w:t xml:space="preserve"> в размере 1 187,0 тыс. рублей;</w:t>
      </w:r>
    </w:p>
    <w:p w:rsidR="005D2322" w:rsidRPr="00686477" w:rsidRDefault="005D2322" w:rsidP="00686477">
      <w:pPr>
        <w:spacing w:after="40" w:line="240" w:lineRule="auto"/>
        <w:ind w:firstLine="709"/>
        <w:jc w:val="both"/>
        <w:rPr>
          <w:rFonts w:ascii="Times New Roman" w:eastAsia="Times New Roman" w:hAnsi="Times New Roman" w:cs="Times New Roman"/>
          <w:iCs/>
          <w:sz w:val="28"/>
          <w:szCs w:val="28"/>
        </w:rPr>
      </w:pPr>
      <w:r w:rsidRPr="00686477">
        <w:rPr>
          <w:rFonts w:ascii="Times New Roman" w:eastAsia="Times New Roman" w:hAnsi="Times New Roman" w:cs="Times New Roman"/>
          <w:i/>
          <w:iCs/>
          <w:sz w:val="28"/>
          <w:szCs w:val="28"/>
        </w:rPr>
        <w:t xml:space="preserve">на осуществление отдельных полномочий в области водных отношений, </w:t>
      </w:r>
      <w:r w:rsidRPr="00686477">
        <w:rPr>
          <w:rFonts w:ascii="Times New Roman" w:eastAsia="Times New Roman" w:hAnsi="Times New Roman" w:cs="Times New Roman"/>
          <w:iCs/>
          <w:sz w:val="28"/>
          <w:szCs w:val="28"/>
        </w:rPr>
        <w:t>в размере 17 371,1 тыс. рублей;</w:t>
      </w:r>
    </w:p>
    <w:p w:rsidR="005D2322" w:rsidRPr="00686477" w:rsidRDefault="005D2322" w:rsidP="00686477">
      <w:pPr>
        <w:spacing w:after="40" w:line="240" w:lineRule="auto"/>
        <w:ind w:firstLine="709"/>
        <w:jc w:val="both"/>
        <w:rPr>
          <w:rFonts w:ascii="Times New Roman" w:eastAsia="Times New Roman" w:hAnsi="Times New Roman" w:cs="Times New Roman"/>
          <w:iCs/>
          <w:sz w:val="28"/>
          <w:szCs w:val="28"/>
        </w:rPr>
      </w:pPr>
      <w:r w:rsidRPr="00686477">
        <w:rPr>
          <w:rFonts w:ascii="Times New Roman" w:eastAsia="Times New Roman" w:hAnsi="Times New Roman" w:cs="Times New Roman"/>
          <w:i/>
          <w:iCs/>
          <w:sz w:val="28"/>
          <w:szCs w:val="28"/>
        </w:rPr>
        <w:t>на осуществление отдельных полномочий в области лесных отношений,</w:t>
      </w:r>
      <w:r w:rsidR="000A14BD" w:rsidRPr="00686477">
        <w:rPr>
          <w:rFonts w:ascii="Times New Roman" w:eastAsia="Times New Roman" w:hAnsi="Times New Roman" w:cs="Times New Roman"/>
          <w:i/>
          <w:iCs/>
          <w:sz w:val="28"/>
          <w:szCs w:val="28"/>
        </w:rPr>
        <w:t xml:space="preserve"> </w:t>
      </w:r>
      <w:r w:rsidRPr="00686477">
        <w:rPr>
          <w:rFonts w:ascii="Times New Roman" w:eastAsia="Times New Roman" w:hAnsi="Times New Roman" w:cs="Times New Roman"/>
          <w:iCs/>
          <w:sz w:val="28"/>
          <w:szCs w:val="28"/>
        </w:rPr>
        <w:t>в размере 152 820,2 тыс. рублей;</w:t>
      </w:r>
    </w:p>
    <w:p w:rsidR="005D2322" w:rsidRPr="00686477" w:rsidRDefault="005D2322" w:rsidP="00686477">
      <w:pPr>
        <w:spacing w:after="40" w:line="240" w:lineRule="auto"/>
        <w:ind w:firstLine="709"/>
        <w:jc w:val="both"/>
        <w:rPr>
          <w:rFonts w:ascii="Times New Roman" w:eastAsia="Times New Roman" w:hAnsi="Times New Roman" w:cs="Times New Roman"/>
          <w:iCs/>
          <w:sz w:val="28"/>
          <w:szCs w:val="28"/>
        </w:rPr>
      </w:pPr>
      <w:r w:rsidRPr="00686477">
        <w:rPr>
          <w:rFonts w:ascii="Times New Roman" w:eastAsia="Times New Roman" w:hAnsi="Times New Roman" w:cs="Times New Roman"/>
          <w:i/>
          <w:iCs/>
          <w:sz w:val="28"/>
          <w:szCs w:val="28"/>
        </w:rPr>
        <w:t>на осуществление полномочий по обеспечению жильем отдельных категорий граждан, установленных Федеральным законом от 12 января 1995</w:t>
      </w:r>
      <w:r w:rsidR="006D6CDB" w:rsidRPr="00686477">
        <w:rPr>
          <w:rFonts w:ascii="Times New Roman" w:eastAsia="Times New Roman" w:hAnsi="Times New Roman" w:cs="Times New Roman"/>
          <w:i/>
          <w:iCs/>
          <w:sz w:val="28"/>
          <w:szCs w:val="28"/>
        </w:rPr>
        <w:t> </w:t>
      </w:r>
      <w:r w:rsidRPr="00686477">
        <w:rPr>
          <w:rFonts w:ascii="Times New Roman" w:eastAsia="Times New Roman" w:hAnsi="Times New Roman" w:cs="Times New Roman"/>
          <w:i/>
          <w:iCs/>
          <w:sz w:val="28"/>
          <w:szCs w:val="28"/>
        </w:rPr>
        <w:t>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w:t>
      </w:r>
      <w:r w:rsidRPr="00686477">
        <w:rPr>
          <w:rFonts w:ascii="Times New Roman" w:eastAsia="Times New Roman" w:hAnsi="Times New Roman" w:cs="Times New Roman"/>
          <w:iCs/>
          <w:sz w:val="28"/>
          <w:szCs w:val="28"/>
        </w:rPr>
        <w:t xml:space="preserve"> в размере 8 662,4 тыс. рублей. Счетная палата Оренбургской области обращает внимание, что данная субвенция отражена по коду 2 02 </w:t>
      </w:r>
      <w:r w:rsidRPr="00686477">
        <w:rPr>
          <w:rFonts w:ascii="Times New Roman" w:eastAsia="Times New Roman" w:hAnsi="Times New Roman" w:cs="Times New Roman"/>
          <w:iCs/>
          <w:sz w:val="28"/>
          <w:szCs w:val="28"/>
          <w:u w:val="single"/>
        </w:rPr>
        <w:t>35134 </w:t>
      </w:r>
      <w:r w:rsidRPr="00686477">
        <w:rPr>
          <w:rFonts w:ascii="Times New Roman" w:eastAsia="Times New Roman" w:hAnsi="Times New Roman" w:cs="Times New Roman"/>
          <w:iCs/>
          <w:sz w:val="28"/>
          <w:szCs w:val="28"/>
        </w:rPr>
        <w:t>00 0000 150 «Субвенция бюджетам на осуществление полномочий по обеспечению жильем отдельных категорий граждан, установленных Федеральным законом от 12</w:t>
      </w:r>
      <w:r w:rsidR="006D6CDB" w:rsidRPr="00686477">
        <w:rPr>
          <w:rFonts w:ascii="Times New Roman" w:eastAsia="Times New Roman" w:hAnsi="Times New Roman" w:cs="Times New Roman"/>
          <w:iCs/>
          <w:sz w:val="28"/>
          <w:szCs w:val="28"/>
        </w:rPr>
        <w:t> </w:t>
      </w:r>
      <w:r w:rsidRPr="00686477">
        <w:rPr>
          <w:rFonts w:ascii="Times New Roman" w:eastAsia="Times New Roman" w:hAnsi="Times New Roman" w:cs="Times New Roman"/>
          <w:iCs/>
          <w:sz w:val="28"/>
          <w:szCs w:val="28"/>
        </w:rPr>
        <w:t xml:space="preserve">января 1995 года № 5-ФЗ «О ветеранах», </w:t>
      </w:r>
      <w:r w:rsidRPr="00686477">
        <w:rPr>
          <w:rFonts w:ascii="Times New Roman" w:eastAsia="Times New Roman" w:hAnsi="Times New Roman" w:cs="Times New Roman"/>
          <w:iCs/>
          <w:sz w:val="28"/>
          <w:szCs w:val="28"/>
          <w:u w:val="single"/>
        </w:rPr>
        <w:t>в соответствии с Указом Президента Российской Федерации от 7 мая 2008 года № 714 «Об обеспечении жильем ветеранов Великой Отечественной войны 1941–1945 годов»</w:t>
      </w:r>
      <w:r w:rsidRPr="00686477">
        <w:rPr>
          <w:rFonts w:ascii="Times New Roman" w:eastAsia="Times New Roman" w:hAnsi="Times New Roman" w:cs="Times New Roman"/>
          <w:iCs/>
          <w:sz w:val="28"/>
          <w:szCs w:val="28"/>
        </w:rPr>
        <w:t>, тогда как необходимо было отразить по коду 2 02 </w:t>
      </w:r>
      <w:r w:rsidRPr="00686477">
        <w:rPr>
          <w:rFonts w:ascii="Times New Roman" w:eastAsia="Times New Roman" w:hAnsi="Times New Roman" w:cs="Times New Roman"/>
          <w:iCs/>
          <w:sz w:val="28"/>
          <w:szCs w:val="28"/>
          <w:u w:val="single"/>
        </w:rPr>
        <w:t>35135</w:t>
      </w:r>
      <w:r w:rsidRPr="00686477">
        <w:rPr>
          <w:rFonts w:ascii="Times New Roman" w:eastAsia="Times New Roman" w:hAnsi="Times New Roman" w:cs="Times New Roman"/>
          <w:iCs/>
          <w:sz w:val="28"/>
          <w:szCs w:val="28"/>
        </w:rPr>
        <w:t> 00 0000 150 «Субвенция бюджетам на осуществление полномочий по обеспечению жильем отдельных категорий граждан, установленных Федеральным законом от 12 января 1995</w:t>
      </w:r>
      <w:r w:rsidR="006D6CDB" w:rsidRPr="00686477">
        <w:rPr>
          <w:rFonts w:ascii="Times New Roman" w:eastAsia="Times New Roman" w:hAnsi="Times New Roman" w:cs="Times New Roman"/>
          <w:iCs/>
          <w:sz w:val="28"/>
          <w:szCs w:val="28"/>
        </w:rPr>
        <w:t> </w:t>
      </w:r>
      <w:r w:rsidRPr="00686477">
        <w:rPr>
          <w:rFonts w:ascii="Times New Roman" w:eastAsia="Times New Roman" w:hAnsi="Times New Roman" w:cs="Times New Roman"/>
          <w:iCs/>
          <w:sz w:val="28"/>
          <w:szCs w:val="28"/>
        </w:rPr>
        <w:t>года № 5-ФЗ «О ветеранах»;</w:t>
      </w:r>
    </w:p>
    <w:p w:rsidR="005D2322" w:rsidRPr="00686477" w:rsidRDefault="005D2322" w:rsidP="00686477">
      <w:pPr>
        <w:spacing w:after="40" w:line="240" w:lineRule="auto"/>
        <w:ind w:firstLine="709"/>
        <w:jc w:val="both"/>
        <w:rPr>
          <w:rFonts w:ascii="Times New Roman" w:eastAsia="Times New Roman" w:hAnsi="Times New Roman" w:cs="Times New Roman"/>
          <w:iCs/>
          <w:sz w:val="28"/>
          <w:szCs w:val="28"/>
        </w:rPr>
      </w:pPr>
      <w:r w:rsidRPr="00686477">
        <w:rPr>
          <w:rFonts w:ascii="Times New Roman" w:eastAsia="Times New Roman" w:hAnsi="Times New Roman" w:cs="Times New Roman"/>
          <w:i/>
          <w:sz w:val="28"/>
          <w:szCs w:val="28"/>
        </w:rPr>
        <w:t>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r w:rsidRPr="00686477">
        <w:rPr>
          <w:rFonts w:ascii="Times New Roman" w:eastAsia="Times New Roman" w:hAnsi="Times New Roman" w:cs="Times New Roman"/>
          <w:iCs/>
          <w:sz w:val="28"/>
          <w:szCs w:val="28"/>
        </w:rPr>
        <w:t xml:space="preserve"> в размере 15 368,9 тыс. рублей;</w:t>
      </w:r>
    </w:p>
    <w:p w:rsidR="005D2322" w:rsidRPr="00686477" w:rsidRDefault="005D2322" w:rsidP="00686477">
      <w:pPr>
        <w:spacing w:after="40" w:line="240" w:lineRule="auto"/>
        <w:ind w:firstLine="709"/>
        <w:jc w:val="both"/>
        <w:rPr>
          <w:rFonts w:ascii="Times New Roman" w:eastAsia="Times New Roman" w:hAnsi="Times New Roman" w:cs="Times New Roman"/>
          <w:iCs/>
          <w:sz w:val="28"/>
          <w:szCs w:val="28"/>
        </w:rPr>
      </w:pPr>
      <w:r w:rsidRPr="00686477">
        <w:rPr>
          <w:rFonts w:ascii="Times New Roman" w:eastAsia="Times New Roman" w:hAnsi="Times New Roman" w:cs="Times New Roman"/>
          <w:i/>
          <w:iCs/>
          <w:sz w:val="28"/>
          <w:szCs w:val="28"/>
        </w:rPr>
        <w:t>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r w:rsidRPr="00686477">
        <w:rPr>
          <w:rFonts w:ascii="Times New Roman" w:eastAsia="Times New Roman" w:hAnsi="Times New Roman" w:cs="Times New Roman"/>
          <w:iCs/>
          <w:sz w:val="28"/>
          <w:szCs w:val="28"/>
        </w:rPr>
        <w:t xml:space="preserve"> в размере 4 952,4 тыс. рублей;</w:t>
      </w:r>
    </w:p>
    <w:p w:rsidR="005D2322" w:rsidRPr="00686477" w:rsidRDefault="005D2322" w:rsidP="00686477">
      <w:pPr>
        <w:spacing w:after="40" w:line="240" w:lineRule="auto"/>
        <w:ind w:firstLine="709"/>
        <w:jc w:val="both"/>
        <w:rPr>
          <w:rFonts w:ascii="Times New Roman" w:eastAsia="Times New Roman" w:hAnsi="Times New Roman" w:cs="Times New Roman"/>
          <w:iCs/>
          <w:sz w:val="28"/>
          <w:szCs w:val="28"/>
        </w:rPr>
      </w:pPr>
      <w:r w:rsidRPr="00686477">
        <w:rPr>
          <w:rFonts w:ascii="Times New Roman" w:eastAsia="Times New Roman" w:hAnsi="Times New Roman" w:cs="Times New Roman"/>
          <w:i/>
          <w:iCs/>
          <w:sz w:val="28"/>
          <w:szCs w:val="28"/>
        </w:rPr>
        <w:t>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r w:rsidRPr="00686477">
        <w:rPr>
          <w:rFonts w:ascii="Times New Roman" w:eastAsia="Times New Roman" w:hAnsi="Times New Roman" w:cs="Times New Roman"/>
          <w:b/>
          <w:i/>
          <w:iCs/>
          <w:sz w:val="28"/>
          <w:szCs w:val="28"/>
        </w:rPr>
        <w:t xml:space="preserve"> </w:t>
      </w:r>
      <w:r w:rsidRPr="00686477">
        <w:rPr>
          <w:rFonts w:ascii="Times New Roman" w:eastAsia="Times New Roman" w:hAnsi="Times New Roman" w:cs="Times New Roman"/>
          <w:iCs/>
          <w:sz w:val="28"/>
          <w:szCs w:val="28"/>
        </w:rPr>
        <w:t>в размере 158 394,0 тыс. рублей;</w:t>
      </w:r>
    </w:p>
    <w:p w:rsidR="005D2322" w:rsidRPr="00686477" w:rsidRDefault="005D2322" w:rsidP="00686477">
      <w:pPr>
        <w:spacing w:after="40" w:line="240" w:lineRule="auto"/>
        <w:ind w:firstLine="709"/>
        <w:jc w:val="both"/>
        <w:rPr>
          <w:rFonts w:ascii="Times New Roman" w:eastAsia="Times New Roman" w:hAnsi="Times New Roman" w:cs="Times New Roman"/>
          <w:iCs/>
          <w:sz w:val="28"/>
          <w:szCs w:val="28"/>
        </w:rPr>
      </w:pPr>
      <w:r w:rsidRPr="00686477">
        <w:rPr>
          <w:rFonts w:ascii="Times New Roman" w:eastAsia="Times New Roman" w:hAnsi="Times New Roman" w:cs="Times New Roman"/>
          <w:i/>
          <w:iCs/>
          <w:sz w:val="28"/>
          <w:szCs w:val="28"/>
        </w:rPr>
        <w:t>на оплату жилищно-коммунальных услуг отдельным категориям граждан,</w:t>
      </w:r>
      <w:r w:rsidR="000A14BD" w:rsidRPr="00686477">
        <w:rPr>
          <w:rFonts w:ascii="Times New Roman" w:eastAsia="Times New Roman" w:hAnsi="Times New Roman" w:cs="Times New Roman"/>
          <w:i/>
          <w:iCs/>
          <w:sz w:val="28"/>
          <w:szCs w:val="28"/>
        </w:rPr>
        <w:t xml:space="preserve"> </w:t>
      </w:r>
      <w:r w:rsidRPr="00686477">
        <w:rPr>
          <w:rFonts w:ascii="Times New Roman" w:eastAsia="Times New Roman" w:hAnsi="Times New Roman" w:cs="Times New Roman"/>
          <w:iCs/>
          <w:sz w:val="28"/>
          <w:szCs w:val="28"/>
        </w:rPr>
        <w:t>в размере 1 565 173,6 тыс. рублей;</w:t>
      </w:r>
    </w:p>
    <w:p w:rsidR="005D2322" w:rsidRPr="00686477" w:rsidRDefault="005D2322" w:rsidP="00686477">
      <w:pPr>
        <w:spacing w:after="40" w:line="240" w:lineRule="auto"/>
        <w:ind w:firstLine="709"/>
        <w:jc w:val="both"/>
        <w:rPr>
          <w:rFonts w:ascii="Times New Roman" w:eastAsia="Times New Roman" w:hAnsi="Times New Roman" w:cs="Times New Roman"/>
          <w:iCs/>
          <w:sz w:val="28"/>
          <w:szCs w:val="28"/>
        </w:rPr>
      </w:pPr>
      <w:r w:rsidRPr="00686477">
        <w:rPr>
          <w:rFonts w:ascii="Times New Roman" w:eastAsia="Times New Roman" w:hAnsi="Times New Roman" w:cs="Times New Roman"/>
          <w:i/>
          <w:iCs/>
          <w:sz w:val="28"/>
          <w:szCs w:val="28"/>
        </w:rPr>
        <w:t>на выплату единовременного пособия при всех формах устройства детей, лишенных родительского попечения, в семью,</w:t>
      </w:r>
      <w:r w:rsidR="000A14BD" w:rsidRPr="00686477">
        <w:rPr>
          <w:rFonts w:ascii="Times New Roman" w:eastAsia="Times New Roman" w:hAnsi="Times New Roman" w:cs="Times New Roman"/>
          <w:i/>
          <w:iCs/>
          <w:sz w:val="28"/>
          <w:szCs w:val="28"/>
        </w:rPr>
        <w:t xml:space="preserve"> </w:t>
      </w:r>
      <w:r w:rsidRPr="00686477">
        <w:rPr>
          <w:rFonts w:ascii="Times New Roman" w:eastAsia="Times New Roman" w:hAnsi="Times New Roman" w:cs="Times New Roman"/>
          <w:iCs/>
          <w:sz w:val="28"/>
          <w:szCs w:val="28"/>
        </w:rPr>
        <w:t>в размере 20 766,9 тыс. рублей;</w:t>
      </w:r>
    </w:p>
    <w:p w:rsidR="005D2322" w:rsidRPr="00686477" w:rsidRDefault="005D2322" w:rsidP="00686477">
      <w:pPr>
        <w:spacing w:after="40" w:line="240" w:lineRule="auto"/>
        <w:ind w:firstLine="709"/>
        <w:jc w:val="both"/>
        <w:rPr>
          <w:rFonts w:ascii="Times New Roman" w:eastAsia="Times New Roman" w:hAnsi="Times New Roman" w:cs="Times New Roman"/>
          <w:iCs/>
          <w:sz w:val="28"/>
          <w:szCs w:val="28"/>
        </w:rPr>
      </w:pPr>
      <w:r w:rsidRPr="00686477">
        <w:rPr>
          <w:rFonts w:ascii="Times New Roman" w:eastAsia="Times New Roman" w:hAnsi="Times New Roman" w:cs="Times New Roman"/>
          <w:i/>
          <w:iCs/>
          <w:sz w:val="28"/>
          <w:szCs w:val="28"/>
        </w:rPr>
        <w:lastRenderedPageBreak/>
        <w:t xml:space="preserve">на выплату единовременного пособия беременной жене военнослужащего, проходящего военную службу по призыву, а также ежемесячного пособия на ребенка военнослужащего, проходящего военную службу по призыву, </w:t>
      </w:r>
      <w:r w:rsidRPr="00686477">
        <w:rPr>
          <w:rFonts w:ascii="Times New Roman" w:eastAsia="Times New Roman" w:hAnsi="Times New Roman" w:cs="Times New Roman"/>
          <w:iCs/>
          <w:sz w:val="28"/>
          <w:szCs w:val="28"/>
        </w:rPr>
        <w:t>в размере 10 455,8 тыс. рублей;</w:t>
      </w:r>
    </w:p>
    <w:p w:rsidR="005D2322" w:rsidRPr="00686477" w:rsidRDefault="005D2322" w:rsidP="00686477">
      <w:pPr>
        <w:spacing w:after="40" w:line="240" w:lineRule="auto"/>
        <w:ind w:firstLine="709"/>
        <w:jc w:val="both"/>
        <w:rPr>
          <w:rFonts w:ascii="Times New Roman" w:eastAsia="Times New Roman" w:hAnsi="Times New Roman" w:cs="Times New Roman"/>
          <w:iCs/>
          <w:sz w:val="28"/>
          <w:szCs w:val="28"/>
        </w:rPr>
      </w:pPr>
      <w:r w:rsidRPr="00686477">
        <w:rPr>
          <w:rFonts w:ascii="Times New Roman" w:eastAsia="Times New Roman" w:hAnsi="Times New Roman" w:cs="Times New Roman"/>
          <w:i/>
          <w:iCs/>
          <w:sz w:val="28"/>
          <w:szCs w:val="28"/>
        </w:rPr>
        <w:t>на выплаты инвалидам компенсаций страховых премий по договорам обязательного страхования гражданской ответственности владельцев транспортных средств,</w:t>
      </w:r>
      <w:r w:rsidR="000A14BD" w:rsidRPr="00686477">
        <w:rPr>
          <w:rFonts w:ascii="Times New Roman" w:eastAsia="Times New Roman" w:hAnsi="Times New Roman" w:cs="Times New Roman"/>
          <w:i/>
          <w:iCs/>
          <w:sz w:val="28"/>
          <w:szCs w:val="28"/>
        </w:rPr>
        <w:t xml:space="preserve"> </w:t>
      </w:r>
      <w:r w:rsidRPr="00686477">
        <w:rPr>
          <w:rFonts w:ascii="Times New Roman" w:eastAsia="Times New Roman" w:hAnsi="Times New Roman" w:cs="Times New Roman"/>
          <w:iCs/>
          <w:sz w:val="28"/>
          <w:szCs w:val="28"/>
        </w:rPr>
        <w:t>в размере 743,7 тыс. рублей;</w:t>
      </w:r>
    </w:p>
    <w:p w:rsidR="005D2322" w:rsidRPr="00686477" w:rsidRDefault="005D2322" w:rsidP="00686477">
      <w:pPr>
        <w:spacing w:after="40" w:line="240" w:lineRule="auto"/>
        <w:ind w:firstLine="709"/>
        <w:jc w:val="both"/>
        <w:rPr>
          <w:rFonts w:ascii="Times New Roman" w:eastAsia="Times New Roman" w:hAnsi="Times New Roman" w:cs="Times New Roman"/>
          <w:iCs/>
          <w:sz w:val="28"/>
          <w:szCs w:val="28"/>
        </w:rPr>
      </w:pPr>
      <w:r w:rsidRPr="00686477">
        <w:rPr>
          <w:rFonts w:ascii="Times New Roman" w:eastAsia="Times New Roman" w:hAnsi="Times New Roman" w:cs="Times New Roman"/>
          <w:i/>
          <w:iCs/>
          <w:sz w:val="28"/>
          <w:szCs w:val="28"/>
        </w:rPr>
        <w:t xml:space="preserve">на реализацию полномочий Российской Федерации по осуществлению социальных выплат безработным гражданам, </w:t>
      </w:r>
      <w:r w:rsidRPr="00686477">
        <w:rPr>
          <w:rFonts w:ascii="Times New Roman" w:eastAsia="Times New Roman" w:hAnsi="Times New Roman" w:cs="Times New Roman"/>
          <w:iCs/>
          <w:sz w:val="28"/>
          <w:szCs w:val="28"/>
        </w:rPr>
        <w:t>в размере 1 092 371,9 тыс. рублей;</w:t>
      </w:r>
    </w:p>
    <w:p w:rsidR="005D2322" w:rsidRPr="00686477" w:rsidRDefault="005D2322" w:rsidP="00686477">
      <w:pPr>
        <w:spacing w:after="40" w:line="240" w:lineRule="auto"/>
        <w:ind w:firstLine="709"/>
        <w:jc w:val="both"/>
        <w:rPr>
          <w:rFonts w:ascii="Times New Roman" w:eastAsia="Times New Roman" w:hAnsi="Times New Roman" w:cs="Times New Roman"/>
          <w:iCs/>
          <w:sz w:val="28"/>
          <w:szCs w:val="28"/>
        </w:rPr>
      </w:pPr>
      <w:r w:rsidRPr="00686477">
        <w:rPr>
          <w:rFonts w:ascii="Times New Roman" w:eastAsia="Times New Roman" w:hAnsi="Times New Roman" w:cs="Times New Roman"/>
          <w:i/>
          <w:iCs/>
          <w:sz w:val="28"/>
          <w:szCs w:val="28"/>
        </w:rPr>
        <w:t>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w:t>
      </w:r>
      <w:r w:rsidRPr="00686477">
        <w:rPr>
          <w:rFonts w:ascii="Times New Roman" w:eastAsia="Times New Roman" w:hAnsi="Times New Roman" w:cs="Times New Roman"/>
          <w:iCs/>
          <w:sz w:val="28"/>
          <w:szCs w:val="28"/>
        </w:rPr>
        <w:t xml:space="preserve"> в размере 1 324 721,3 тыс. рублей;</w:t>
      </w:r>
    </w:p>
    <w:p w:rsidR="005D2322" w:rsidRPr="00686477" w:rsidRDefault="005D2322" w:rsidP="00686477">
      <w:pPr>
        <w:spacing w:after="40" w:line="240" w:lineRule="auto"/>
        <w:ind w:firstLine="709"/>
        <w:jc w:val="both"/>
        <w:rPr>
          <w:rFonts w:ascii="Times New Roman" w:eastAsia="Times New Roman" w:hAnsi="Times New Roman" w:cs="Times New Roman"/>
          <w:iCs/>
          <w:sz w:val="28"/>
          <w:szCs w:val="28"/>
        </w:rPr>
      </w:pPr>
      <w:r w:rsidRPr="00686477">
        <w:rPr>
          <w:rFonts w:ascii="Times New Roman" w:eastAsia="Times New Roman" w:hAnsi="Times New Roman" w:cs="Times New Roman"/>
          <w:i/>
          <w:sz w:val="28"/>
          <w:szCs w:val="28"/>
        </w:rPr>
        <w:t>на увеличение площади лесовосстановления,</w:t>
      </w:r>
      <w:r w:rsidRPr="00686477">
        <w:rPr>
          <w:rFonts w:ascii="Times New Roman" w:eastAsia="Times New Roman" w:hAnsi="Times New Roman" w:cs="Times New Roman"/>
          <w:sz w:val="28"/>
          <w:szCs w:val="28"/>
        </w:rPr>
        <w:t xml:space="preserve"> в размере 23 962,1 тыс. рублей;</w:t>
      </w:r>
    </w:p>
    <w:p w:rsidR="005D2322" w:rsidRPr="00686477" w:rsidRDefault="005D2322" w:rsidP="00686477">
      <w:pPr>
        <w:spacing w:after="4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i/>
          <w:sz w:val="28"/>
          <w:szCs w:val="28"/>
        </w:rPr>
        <w:t>на 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r w:rsidRPr="00686477">
        <w:rPr>
          <w:rFonts w:ascii="Times New Roman" w:eastAsia="Times New Roman" w:hAnsi="Times New Roman" w:cs="Times New Roman"/>
          <w:sz w:val="28"/>
          <w:szCs w:val="28"/>
        </w:rPr>
        <w:t xml:space="preserve"> в размере 6 712,2 тыс. рублей;</w:t>
      </w:r>
    </w:p>
    <w:p w:rsidR="005D2322" w:rsidRPr="00686477" w:rsidRDefault="005D2322" w:rsidP="00686477">
      <w:pPr>
        <w:spacing w:after="40" w:line="240" w:lineRule="auto"/>
        <w:ind w:firstLine="709"/>
        <w:jc w:val="both"/>
        <w:rPr>
          <w:rFonts w:ascii="Times New Roman" w:eastAsia="Times New Roman" w:hAnsi="Times New Roman" w:cs="Times New Roman"/>
          <w:iCs/>
          <w:sz w:val="28"/>
          <w:szCs w:val="28"/>
        </w:rPr>
      </w:pPr>
      <w:r w:rsidRPr="00686477">
        <w:rPr>
          <w:rFonts w:ascii="Times New Roman" w:eastAsia="Times New Roman" w:hAnsi="Times New Roman" w:cs="Times New Roman"/>
          <w:i/>
          <w:sz w:val="28"/>
          <w:szCs w:val="28"/>
        </w:rPr>
        <w:t>на 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r w:rsidRPr="00686477">
        <w:rPr>
          <w:rFonts w:ascii="Times New Roman" w:eastAsia="Times New Roman" w:hAnsi="Times New Roman" w:cs="Times New Roman"/>
          <w:sz w:val="28"/>
          <w:szCs w:val="28"/>
        </w:rPr>
        <w:t xml:space="preserve"> в размере 34 979,8 тыс. рублей;</w:t>
      </w:r>
    </w:p>
    <w:p w:rsidR="005D2322" w:rsidRPr="00686477" w:rsidRDefault="005D2322" w:rsidP="00686477">
      <w:pPr>
        <w:spacing w:after="40" w:line="240" w:lineRule="auto"/>
        <w:ind w:firstLine="709"/>
        <w:jc w:val="both"/>
        <w:rPr>
          <w:rFonts w:ascii="Times New Roman" w:eastAsia="Times New Roman" w:hAnsi="Times New Roman" w:cs="Times New Roman"/>
          <w:iCs/>
          <w:sz w:val="28"/>
          <w:szCs w:val="28"/>
        </w:rPr>
      </w:pPr>
      <w:r w:rsidRPr="00686477">
        <w:rPr>
          <w:rFonts w:ascii="Times New Roman" w:eastAsia="Times New Roman" w:hAnsi="Times New Roman" w:cs="Times New Roman"/>
          <w:i/>
          <w:sz w:val="28"/>
          <w:szCs w:val="28"/>
        </w:rPr>
        <w:t>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w:t>
      </w:r>
      <w:r w:rsidRPr="00686477">
        <w:rPr>
          <w:rFonts w:ascii="Times New Roman" w:eastAsia="Times New Roman" w:hAnsi="Times New Roman" w:cs="Times New Roman"/>
          <w:sz w:val="28"/>
          <w:szCs w:val="28"/>
        </w:rPr>
        <w:t xml:space="preserve"> в размере 624 826,6</w:t>
      </w:r>
      <w:r w:rsidR="00B819E7"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тыс. рублей;</w:t>
      </w:r>
    </w:p>
    <w:p w:rsidR="005D2322" w:rsidRPr="00686477" w:rsidRDefault="005D2322" w:rsidP="00686477">
      <w:pPr>
        <w:spacing w:after="40" w:line="240" w:lineRule="auto"/>
        <w:ind w:firstLine="709"/>
        <w:jc w:val="both"/>
        <w:rPr>
          <w:rFonts w:ascii="Times New Roman" w:eastAsia="Times New Roman" w:hAnsi="Times New Roman" w:cs="Times New Roman"/>
          <w:iCs/>
          <w:sz w:val="28"/>
          <w:szCs w:val="28"/>
        </w:rPr>
      </w:pPr>
      <w:r w:rsidRPr="00686477">
        <w:rPr>
          <w:rFonts w:ascii="Times New Roman" w:eastAsia="Times New Roman" w:hAnsi="Times New Roman" w:cs="Times New Roman"/>
          <w:i/>
          <w:sz w:val="28"/>
          <w:szCs w:val="28"/>
        </w:rPr>
        <w:t>на проведение Всероссийской переписи населения 2020 года,</w:t>
      </w:r>
      <w:r w:rsidRPr="00686477">
        <w:rPr>
          <w:rFonts w:ascii="Times New Roman" w:eastAsia="Times New Roman" w:hAnsi="Times New Roman" w:cs="Times New Roman"/>
          <w:sz w:val="28"/>
          <w:szCs w:val="28"/>
        </w:rPr>
        <w:t xml:space="preserve"> в размере 31 233,5 тыс. рублей;</w:t>
      </w:r>
    </w:p>
    <w:p w:rsidR="005D2322" w:rsidRPr="00686477" w:rsidRDefault="005D2322" w:rsidP="00686477">
      <w:pPr>
        <w:spacing w:after="4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i/>
          <w:sz w:val="28"/>
          <w:szCs w:val="28"/>
        </w:rPr>
        <w:t>на осуществление ежемесячной выплаты в связи с рождением (усыновлением) первого ребенка,</w:t>
      </w:r>
      <w:r w:rsidRPr="00686477">
        <w:rPr>
          <w:rFonts w:ascii="Times New Roman" w:eastAsia="Times New Roman" w:hAnsi="Times New Roman" w:cs="Times New Roman"/>
          <w:sz w:val="28"/>
          <w:szCs w:val="28"/>
        </w:rPr>
        <w:t xml:space="preserve"> в размере 1 834 775,7 тыс. рублей;</w:t>
      </w:r>
    </w:p>
    <w:p w:rsidR="005D2322" w:rsidRPr="00686477" w:rsidRDefault="005D2322" w:rsidP="00B84D47">
      <w:pPr>
        <w:spacing w:after="0" w:line="240" w:lineRule="auto"/>
        <w:ind w:firstLine="709"/>
        <w:contextualSpacing/>
        <w:jc w:val="both"/>
        <w:rPr>
          <w:rFonts w:ascii="Times New Roman" w:eastAsia="Times New Roman" w:hAnsi="Times New Roman" w:cs="Times New Roman"/>
          <w:bCs/>
          <w:iCs/>
          <w:sz w:val="28"/>
          <w:szCs w:val="28"/>
        </w:rPr>
      </w:pPr>
      <w:r w:rsidRPr="00686477">
        <w:rPr>
          <w:rFonts w:ascii="Times New Roman" w:eastAsia="Times New Roman" w:hAnsi="Times New Roman" w:cs="Times New Roman"/>
          <w:i/>
          <w:iCs/>
          <w:sz w:val="28"/>
          <w:szCs w:val="28"/>
        </w:rPr>
        <w:t>единая субвенция бюджетам субъектов Российской Федерации,</w:t>
      </w:r>
      <w:r w:rsidRPr="00686477">
        <w:rPr>
          <w:rFonts w:ascii="Times New Roman" w:eastAsia="Times New Roman" w:hAnsi="Times New Roman" w:cs="Times New Roman"/>
          <w:iCs/>
          <w:sz w:val="28"/>
          <w:szCs w:val="28"/>
        </w:rPr>
        <w:t xml:space="preserve"> в размере 225 127,3 тыс. рублей.</w:t>
      </w:r>
      <w:r w:rsidRPr="00686477">
        <w:rPr>
          <w:rFonts w:ascii="Times New Roman" w:eastAsia="Times New Roman" w:hAnsi="Times New Roman" w:cs="Times New Roman"/>
          <w:bCs/>
          <w:iCs/>
          <w:sz w:val="24"/>
          <w:szCs w:val="28"/>
        </w:rPr>
        <w:t xml:space="preserve"> </w:t>
      </w:r>
      <w:r w:rsidRPr="00686477">
        <w:rPr>
          <w:rFonts w:ascii="Times New Roman" w:eastAsia="Times New Roman" w:hAnsi="Times New Roman" w:cs="Times New Roman"/>
          <w:bCs/>
          <w:iCs/>
          <w:sz w:val="28"/>
          <w:szCs w:val="28"/>
        </w:rPr>
        <w:t>Единая субвенция в соответствии с перечнем, утвержденным Распоряжением Правительства Российской Федерации от 15.07.2014 № 1309</w:t>
      </w:r>
      <w:r w:rsidR="004337CC" w:rsidRPr="00686477">
        <w:rPr>
          <w:rFonts w:ascii="Times New Roman" w:eastAsia="Times New Roman" w:hAnsi="Times New Roman" w:cs="Times New Roman"/>
          <w:bCs/>
          <w:iCs/>
          <w:sz w:val="28"/>
          <w:szCs w:val="28"/>
        </w:rPr>
        <w:t>-</w:t>
      </w:r>
      <w:r w:rsidRPr="00686477">
        <w:rPr>
          <w:rFonts w:ascii="Times New Roman" w:eastAsia="Times New Roman" w:hAnsi="Times New Roman" w:cs="Times New Roman"/>
          <w:bCs/>
          <w:iCs/>
          <w:sz w:val="28"/>
          <w:szCs w:val="28"/>
        </w:rPr>
        <w:t>р, сформирована из 8 субвенций бюджетам субъектов Российской Федерации и направлена на финансовое обеспечение осуществления переданных органам государственной власти субъектов Российской Федерации полномочий Российской Федерации: в области организации, регулирования и охраны водных биологических ресурсов; в области охраны и использования объектов животного мира (за исключением охотничьих ре</w:t>
      </w:r>
      <w:r w:rsidRPr="00686477">
        <w:rPr>
          <w:rFonts w:ascii="Times New Roman" w:eastAsia="Times New Roman" w:hAnsi="Times New Roman" w:cs="Times New Roman"/>
          <w:bCs/>
          <w:iCs/>
          <w:sz w:val="28"/>
          <w:szCs w:val="28"/>
        </w:rPr>
        <w:lastRenderedPageBreak/>
        <w:t>сурсов и водных биологических ресурсов); на государственную регистрацию актов гражданского состояния;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самовольно ушедших из семей, организаций для детей–сирот и детей, оставшихся без попечения родителей, образовательных организаций и иных организаций; в отношении объектов культурного наследия; в области охраны и использования охотничьих ресурсов; в сфере охраны здоровья граждан; в сфере образования;</w:t>
      </w:r>
    </w:p>
    <w:p w:rsidR="005D2322" w:rsidRPr="00686477" w:rsidRDefault="005D2322" w:rsidP="00B84D47">
      <w:pPr>
        <w:spacing w:after="0" w:line="240" w:lineRule="auto"/>
        <w:ind w:firstLine="709"/>
        <w:jc w:val="both"/>
        <w:rPr>
          <w:rFonts w:ascii="Times New Roman" w:eastAsia="Times New Roman" w:hAnsi="Times New Roman" w:cs="Times New Roman"/>
          <w:iCs/>
          <w:sz w:val="28"/>
          <w:szCs w:val="28"/>
        </w:rPr>
      </w:pPr>
      <w:r w:rsidRPr="00686477">
        <w:rPr>
          <w:rFonts w:ascii="Times New Roman" w:eastAsia="Times New Roman" w:hAnsi="Times New Roman" w:cs="Times New Roman"/>
          <w:iCs/>
          <w:sz w:val="28"/>
          <w:szCs w:val="28"/>
        </w:rPr>
        <w:t xml:space="preserve">по коду дохода </w:t>
      </w:r>
      <w:r w:rsidRPr="00686477">
        <w:rPr>
          <w:rFonts w:ascii="Times New Roman" w:eastAsia="Times New Roman" w:hAnsi="Times New Roman" w:cs="Times New Roman"/>
          <w:b/>
          <w:i/>
          <w:iCs/>
          <w:sz w:val="28"/>
          <w:szCs w:val="28"/>
        </w:rPr>
        <w:t>«Иные межбюджетные трансферты»</w:t>
      </w:r>
      <w:r w:rsidRPr="00686477">
        <w:rPr>
          <w:rFonts w:ascii="Times New Roman" w:eastAsia="Times New Roman" w:hAnsi="Times New Roman" w:cs="Times New Roman"/>
          <w:iCs/>
          <w:sz w:val="28"/>
          <w:szCs w:val="28"/>
        </w:rPr>
        <w:t xml:space="preserve"> </w:t>
      </w:r>
      <w:r w:rsidRPr="00686477">
        <w:rPr>
          <w:rFonts w:ascii="Times New Roman" w:eastAsia="Times New Roman" w:hAnsi="Times New Roman" w:cs="Times New Roman"/>
          <w:sz w:val="28"/>
          <w:szCs w:val="28"/>
        </w:rPr>
        <w:t xml:space="preserve">предусмотрено утвердить бюджетные назначения на 2020 год в размере 2 725 027,4 тыс. рублей, на 2021 год в размере 1 899 406,5 тыс. рублей, на 2022 год в размере 951 162,2 тыс. рублей, из них на 2020 год, в том числе </w:t>
      </w:r>
      <w:r w:rsidRPr="00686477">
        <w:rPr>
          <w:rFonts w:ascii="Times New Roman" w:eastAsia="Times New Roman" w:hAnsi="Times New Roman" w:cs="Times New Roman"/>
          <w:bCs/>
          <w:sz w:val="28"/>
          <w:szCs w:val="20"/>
        </w:rPr>
        <w:t>исходя из данных приложения 34</w:t>
      </w:r>
      <w:r w:rsidRPr="00686477">
        <w:rPr>
          <w:rFonts w:ascii="Times New Roman" w:eastAsia="Times New Roman" w:hAnsi="Times New Roman" w:cs="Times New Roman"/>
          <w:sz w:val="28"/>
          <w:szCs w:val="28"/>
        </w:rPr>
        <w:t xml:space="preserve"> на 2020 год</w:t>
      </w:r>
      <w:r w:rsidRPr="00686477">
        <w:rPr>
          <w:rFonts w:ascii="Times New Roman" w:eastAsia="Times New Roman" w:hAnsi="Times New Roman" w:cs="Times New Roman"/>
          <w:bCs/>
          <w:sz w:val="28"/>
          <w:szCs w:val="20"/>
        </w:rPr>
        <w:t>:</w:t>
      </w:r>
    </w:p>
    <w:p w:rsidR="005D2322" w:rsidRPr="00686477" w:rsidRDefault="005D2322" w:rsidP="00B84D47">
      <w:pPr>
        <w:spacing w:after="0" w:line="240" w:lineRule="auto"/>
        <w:ind w:firstLine="709"/>
        <w:jc w:val="both"/>
        <w:rPr>
          <w:rFonts w:ascii="Times New Roman" w:eastAsia="Times New Roman" w:hAnsi="Times New Roman" w:cs="Times New Roman"/>
          <w:iCs/>
          <w:sz w:val="28"/>
          <w:szCs w:val="28"/>
        </w:rPr>
      </w:pPr>
      <w:r w:rsidRPr="00686477">
        <w:rPr>
          <w:rFonts w:ascii="Times New Roman" w:eastAsia="Times New Roman" w:hAnsi="Times New Roman" w:cs="Times New Roman"/>
          <w:i/>
          <w:iCs/>
          <w:sz w:val="28"/>
          <w:szCs w:val="28"/>
        </w:rPr>
        <w:t xml:space="preserve">на реализацию отдельных полномочий в области лекарственного обеспечения, </w:t>
      </w:r>
      <w:r w:rsidRPr="00686477">
        <w:rPr>
          <w:rFonts w:ascii="Times New Roman" w:eastAsia="Times New Roman" w:hAnsi="Times New Roman" w:cs="Times New Roman"/>
          <w:iCs/>
          <w:sz w:val="28"/>
          <w:szCs w:val="28"/>
        </w:rPr>
        <w:t>в размере 240 017,0 тыс. рублей;</w:t>
      </w:r>
    </w:p>
    <w:p w:rsidR="005D2322" w:rsidRPr="00686477" w:rsidRDefault="005D2322" w:rsidP="00B84D47">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i/>
          <w:sz w:val="28"/>
          <w:szCs w:val="28"/>
        </w:rPr>
        <w:t>на переоснащение медицинских организаций, оказывающих медицинскую помощь больным с онкологическими заболеваниями,</w:t>
      </w:r>
      <w:r w:rsidRPr="00686477">
        <w:rPr>
          <w:rFonts w:ascii="Times New Roman" w:eastAsia="Times New Roman" w:hAnsi="Times New Roman" w:cs="Times New Roman"/>
          <w:sz w:val="28"/>
          <w:szCs w:val="28"/>
        </w:rPr>
        <w:t xml:space="preserve"> в размере 794 124,1</w:t>
      </w:r>
      <w:r w:rsidR="006D6CDB"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тыс. рублей;</w:t>
      </w:r>
    </w:p>
    <w:p w:rsidR="005D2322" w:rsidRPr="00686477" w:rsidRDefault="005D2322" w:rsidP="00B84D47">
      <w:pPr>
        <w:spacing w:after="0" w:line="240" w:lineRule="auto"/>
        <w:ind w:firstLine="709"/>
        <w:jc w:val="both"/>
        <w:rPr>
          <w:rFonts w:ascii="Times New Roman" w:eastAsia="Times New Roman" w:hAnsi="Times New Roman" w:cs="Times New Roman"/>
          <w:iCs/>
          <w:sz w:val="28"/>
          <w:szCs w:val="28"/>
        </w:rPr>
      </w:pPr>
      <w:r w:rsidRPr="00686477">
        <w:rPr>
          <w:rFonts w:ascii="Times New Roman" w:eastAsia="Times New Roman" w:hAnsi="Times New Roman" w:cs="Times New Roman"/>
          <w:i/>
          <w:sz w:val="28"/>
          <w:szCs w:val="28"/>
        </w:rPr>
        <w:t>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r w:rsidRPr="00686477">
        <w:rPr>
          <w:rFonts w:ascii="Times New Roman" w:eastAsia="Times New Roman" w:hAnsi="Times New Roman" w:cs="Times New Roman"/>
          <w:sz w:val="28"/>
          <w:szCs w:val="28"/>
        </w:rPr>
        <w:t xml:space="preserve"> в размере 254 977,1 тыс. рублей;</w:t>
      </w:r>
    </w:p>
    <w:p w:rsidR="005D2322" w:rsidRPr="00686477" w:rsidRDefault="005D2322" w:rsidP="00B84D47">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i/>
          <w:sz w:val="28"/>
          <w:szCs w:val="28"/>
        </w:rPr>
        <w:t>на оснащение оборудованием региональных сосудистых центров и первичных сосудистых отделений,</w:t>
      </w:r>
      <w:r w:rsidRPr="00686477">
        <w:rPr>
          <w:rFonts w:ascii="Times New Roman" w:eastAsia="Times New Roman" w:hAnsi="Times New Roman" w:cs="Times New Roman"/>
          <w:sz w:val="28"/>
          <w:szCs w:val="28"/>
        </w:rPr>
        <w:t xml:space="preserve"> в размере 210 440,4 тыс. рублей;</w:t>
      </w:r>
    </w:p>
    <w:p w:rsidR="005D2322" w:rsidRPr="00686477" w:rsidRDefault="005D2322" w:rsidP="00B84D47">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i/>
          <w:sz w:val="28"/>
          <w:szCs w:val="28"/>
        </w:rPr>
        <w:t>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w:t>
      </w:r>
      <w:r w:rsidRPr="00686477">
        <w:rPr>
          <w:rFonts w:ascii="Times New Roman" w:eastAsia="Times New Roman" w:hAnsi="Times New Roman" w:cs="Times New Roman"/>
          <w:sz w:val="28"/>
          <w:szCs w:val="28"/>
        </w:rPr>
        <w:t xml:space="preserve"> в размере 9 230,7 тыс. рублей;</w:t>
      </w:r>
    </w:p>
    <w:p w:rsidR="005D2322" w:rsidRPr="00686477" w:rsidRDefault="005D2322" w:rsidP="00B84D47">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i/>
          <w:sz w:val="28"/>
          <w:szCs w:val="28"/>
        </w:rPr>
        <w:t>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w:t>
      </w:r>
      <w:r w:rsidRPr="00686477">
        <w:rPr>
          <w:rFonts w:ascii="Times New Roman" w:eastAsia="Times New Roman" w:hAnsi="Times New Roman" w:cs="Times New Roman"/>
          <w:sz w:val="28"/>
          <w:szCs w:val="28"/>
        </w:rPr>
        <w:t xml:space="preserve"> в размере 3 988,2 тыс. рублей;</w:t>
      </w:r>
    </w:p>
    <w:p w:rsidR="005D2322" w:rsidRPr="00686477" w:rsidRDefault="005D2322" w:rsidP="00B84D47">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i/>
          <w:sz w:val="28"/>
          <w:szCs w:val="28"/>
        </w:rPr>
        <w:t>на осуществление государственной поддержки субъектов Российской Федерации - участников национального проекта «Повышение производительности труда и поддержка занятости»,</w:t>
      </w:r>
      <w:r w:rsidRPr="00686477">
        <w:rPr>
          <w:rFonts w:ascii="Times New Roman" w:eastAsia="Times New Roman" w:hAnsi="Times New Roman" w:cs="Times New Roman"/>
          <w:sz w:val="28"/>
          <w:szCs w:val="28"/>
        </w:rPr>
        <w:t xml:space="preserve"> в размере 4 500,0 тыс. рублей;</w:t>
      </w:r>
    </w:p>
    <w:p w:rsidR="005D2322" w:rsidRPr="00686477" w:rsidRDefault="005D2322" w:rsidP="00B84D47">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i/>
          <w:sz w:val="28"/>
          <w:szCs w:val="28"/>
        </w:rPr>
        <w:t>на финансовое обеспечение дорожной деятельности в рамках реализации национального проекта «Безопасные и качественные автомобильные дороги»,</w:t>
      </w:r>
      <w:r w:rsidRPr="00686477">
        <w:rPr>
          <w:rFonts w:ascii="Times New Roman" w:eastAsia="Times New Roman" w:hAnsi="Times New Roman" w:cs="Times New Roman"/>
          <w:sz w:val="28"/>
          <w:szCs w:val="28"/>
        </w:rPr>
        <w:t xml:space="preserve"> в размере 1 103 000,0 тыс. рублей;</w:t>
      </w:r>
    </w:p>
    <w:p w:rsidR="005D2322" w:rsidRPr="00686477" w:rsidRDefault="005D2322" w:rsidP="00B84D47">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i/>
          <w:sz w:val="28"/>
          <w:szCs w:val="28"/>
        </w:rPr>
        <w:t>на создание виртуальных концертных залов,</w:t>
      </w:r>
      <w:r w:rsidRPr="00686477">
        <w:rPr>
          <w:rFonts w:ascii="Times New Roman" w:eastAsia="Times New Roman" w:hAnsi="Times New Roman" w:cs="Times New Roman"/>
          <w:sz w:val="28"/>
          <w:szCs w:val="28"/>
        </w:rPr>
        <w:t xml:space="preserve"> в размере 9 800,0 тыс. рублей;</w:t>
      </w:r>
    </w:p>
    <w:p w:rsidR="005D2322" w:rsidRPr="00686477" w:rsidRDefault="005D2322" w:rsidP="00B84D47">
      <w:pPr>
        <w:spacing w:after="0" w:line="240" w:lineRule="auto"/>
        <w:ind w:firstLine="709"/>
        <w:jc w:val="both"/>
        <w:rPr>
          <w:rFonts w:ascii="Times New Roman" w:eastAsia="Times New Roman" w:hAnsi="Times New Roman" w:cs="Times New Roman"/>
          <w:iCs/>
          <w:sz w:val="28"/>
          <w:szCs w:val="28"/>
        </w:rPr>
      </w:pPr>
      <w:r w:rsidRPr="00686477">
        <w:rPr>
          <w:rFonts w:ascii="Times New Roman" w:eastAsia="Times New Roman" w:hAnsi="Times New Roman" w:cs="Times New Roman"/>
          <w:i/>
          <w:sz w:val="28"/>
          <w:szCs w:val="28"/>
        </w:rPr>
        <w:lastRenderedPageBreak/>
        <w:t>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r w:rsidRPr="00686477">
        <w:rPr>
          <w:rFonts w:ascii="Times New Roman" w:eastAsia="Times New Roman" w:hAnsi="Times New Roman" w:cs="Times New Roman"/>
          <w:sz w:val="28"/>
          <w:szCs w:val="28"/>
        </w:rPr>
        <w:t xml:space="preserve"> в размере 341,6 тыс. рублей;</w:t>
      </w:r>
    </w:p>
    <w:p w:rsidR="005D2322" w:rsidRPr="00686477" w:rsidRDefault="005D2322" w:rsidP="00B84D47">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исходя из представленных сведений минфина области соглашений и проектов соглашений предоставления и распределения межбюджетных трансфертов:</w:t>
      </w:r>
    </w:p>
    <w:p w:rsidR="005D2322" w:rsidRPr="00686477" w:rsidRDefault="005D2322" w:rsidP="00B84D47">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i/>
          <w:sz w:val="28"/>
          <w:szCs w:val="28"/>
        </w:rPr>
        <w:t>на обеспечение деятельности депутатов Государственной Думы и их помощников в избирательных округах,</w:t>
      </w:r>
      <w:r w:rsidRPr="00686477">
        <w:rPr>
          <w:rFonts w:ascii="Times New Roman" w:eastAsia="Times New Roman" w:hAnsi="Times New Roman" w:cs="Times New Roman"/>
          <w:sz w:val="28"/>
          <w:szCs w:val="28"/>
        </w:rPr>
        <w:t xml:space="preserve"> в размере 15 862,2 тыс. рублей;</w:t>
      </w:r>
    </w:p>
    <w:p w:rsidR="005D2322" w:rsidRPr="00686477" w:rsidRDefault="005D2322" w:rsidP="00B84D47">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i/>
          <w:sz w:val="28"/>
          <w:szCs w:val="28"/>
        </w:rPr>
        <w:t>на обеспечение членов Совета Федерации и их помощников в субъектах Российской Федерации,</w:t>
      </w:r>
      <w:r w:rsidRPr="00686477">
        <w:rPr>
          <w:rFonts w:ascii="Times New Roman" w:eastAsia="Times New Roman" w:hAnsi="Times New Roman" w:cs="Times New Roman"/>
          <w:sz w:val="28"/>
          <w:szCs w:val="28"/>
        </w:rPr>
        <w:t xml:space="preserve"> в размере 6 134,8 тыс. рублей;</w:t>
      </w:r>
    </w:p>
    <w:p w:rsidR="00B819E7" w:rsidRPr="00686477" w:rsidRDefault="005D2322" w:rsidP="00B84D47">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i/>
          <w:sz w:val="28"/>
          <w:szCs w:val="28"/>
        </w:rPr>
        <w:t xml:space="preserve">на проведение дополнительных скринингов лицам старше 65 лет, проживающим в сельской местности, на выявление отдельных социально значимых неинфекционных заболеваний, оказывающих вклад в структуру смертности населения, с возможностью доставки данных лиц в медицинские организации, </w:t>
      </w:r>
      <w:r w:rsidRPr="00686477">
        <w:rPr>
          <w:rFonts w:ascii="Times New Roman" w:eastAsia="Times New Roman" w:hAnsi="Times New Roman" w:cs="Times New Roman"/>
          <w:sz w:val="28"/>
          <w:szCs w:val="28"/>
        </w:rPr>
        <w:t xml:space="preserve">в размере 72 611,3 тыс. рублей. </w:t>
      </w:r>
    </w:p>
    <w:p w:rsidR="005D2322" w:rsidRPr="00686477" w:rsidRDefault="005D2322" w:rsidP="00B84D47">
      <w:pPr>
        <w:spacing w:after="0" w:line="240" w:lineRule="auto"/>
        <w:ind w:firstLine="709"/>
        <w:jc w:val="both"/>
        <w:rPr>
          <w:rFonts w:ascii="Times New Roman" w:eastAsia="HiddenHorzOCR" w:hAnsi="Times New Roman" w:cs="Times New Roman"/>
          <w:sz w:val="28"/>
          <w:szCs w:val="28"/>
        </w:rPr>
      </w:pPr>
      <w:r w:rsidRPr="00686477">
        <w:rPr>
          <w:rFonts w:ascii="Times New Roman" w:eastAsia="Times New Roman" w:hAnsi="Times New Roman" w:cs="Times New Roman"/>
          <w:caps/>
          <w:sz w:val="24"/>
          <w:szCs w:val="24"/>
        </w:rPr>
        <w:t xml:space="preserve">безвозмездные поступления от негосударственных </w:t>
      </w:r>
      <w:r w:rsidRPr="00686477">
        <w:rPr>
          <w:rFonts w:ascii="Times New Roman" w:eastAsia="Times New Roman" w:hAnsi="Times New Roman" w:cs="Times New Roman"/>
          <w:sz w:val="24"/>
          <w:szCs w:val="24"/>
        </w:rPr>
        <w:t>ОРГАНИЗАЦИЙ</w:t>
      </w:r>
      <w:r w:rsidR="000A14BD" w:rsidRPr="00686477">
        <w:rPr>
          <w:rFonts w:ascii="Times New Roman" w:eastAsia="Times New Roman" w:hAnsi="Times New Roman" w:cs="Times New Roman"/>
          <w:sz w:val="24"/>
          <w:szCs w:val="24"/>
        </w:rPr>
        <w:t xml:space="preserve"> </w:t>
      </w:r>
      <w:r w:rsidRPr="00686477">
        <w:rPr>
          <w:rFonts w:ascii="Times New Roman" w:eastAsia="Times New Roman" w:hAnsi="Times New Roman" w:cs="Times New Roman"/>
          <w:sz w:val="28"/>
          <w:szCs w:val="28"/>
        </w:rPr>
        <w:t>запланированы бюджетные назначения на 2020 год</w:t>
      </w:r>
      <w:r w:rsidR="000A14BD" w:rsidRPr="00686477">
        <w:rPr>
          <w:rFonts w:ascii="Times New Roman" w:eastAsia="Times New Roman" w:hAnsi="Times New Roman" w:cs="Times New Roman"/>
          <w:sz w:val="24"/>
          <w:szCs w:val="24"/>
        </w:rPr>
        <w:t xml:space="preserve"> </w:t>
      </w:r>
      <w:r w:rsidRPr="00686477">
        <w:rPr>
          <w:rFonts w:ascii="Times New Roman" w:eastAsia="Times New Roman" w:hAnsi="Times New Roman" w:cs="Times New Roman"/>
          <w:sz w:val="28"/>
          <w:szCs w:val="28"/>
        </w:rPr>
        <w:t>и на 2021</w:t>
      </w:r>
      <w:r w:rsidR="00B819E7"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год</w:t>
      </w:r>
      <w:r w:rsidRPr="00686477">
        <w:rPr>
          <w:rFonts w:ascii="Times New Roman" w:eastAsia="Times New Roman" w:hAnsi="Times New Roman" w:cs="Times New Roman"/>
          <w:sz w:val="24"/>
          <w:szCs w:val="24"/>
        </w:rPr>
        <w:t xml:space="preserve"> </w:t>
      </w:r>
      <w:r w:rsidRPr="00686477">
        <w:rPr>
          <w:rFonts w:ascii="Times New Roman" w:eastAsia="Times New Roman" w:hAnsi="Times New Roman" w:cs="Times New Roman"/>
          <w:sz w:val="28"/>
          <w:szCs w:val="28"/>
        </w:rPr>
        <w:t>в размере по 258 224,0 тыс. рублей</w:t>
      </w:r>
      <w:r w:rsidR="000A14BD"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 xml:space="preserve">от государственной корпорации </w:t>
      </w:r>
      <w:r w:rsidR="006D6CDB" w:rsidRPr="00686477">
        <w:rPr>
          <w:sz w:val="28"/>
          <w:szCs w:val="28"/>
        </w:rPr>
        <w:t>–</w:t>
      </w:r>
      <w:r w:rsidRPr="00686477">
        <w:rPr>
          <w:rFonts w:ascii="Times New Roman" w:eastAsia="Times New Roman" w:hAnsi="Times New Roman" w:cs="Times New Roman"/>
          <w:sz w:val="28"/>
          <w:szCs w:val="28"/>
        </w:rPr>
        <w:t xml:space="preserve"> Фонда содействия реформированию жилищно-коммунального хозяйства на обеспечение мероприятий по переселению граждан из аварийного жилищного фонда, в том числе по переселению граждан из аварийного жилищного фонда с учетом необходимости развития малоэтажного жилищного строительства в соответствии с Решением</w:t>
      </w:r>
      <w:r w:rsidR="000A14BD" w:rsidRPr="00686477">
        <w:rPr>
          <w:rFonts w:ascii="Times New Roman" w:eastAsia="Times New Roman" w:hAnsi="Times New Roman" w:cs="Times New Roman"/>
          <w:sz w:val="28"/>
          <w:szCs w:val="28"/>
        </w:rPr>
        <w:t xml:space="preserve"> </w:t>
      </w:r>
      <w:r w:rsidRPr="00686477">
        <w:rPr>
          <w:rFonts w:ascii="Times New Roman" w:eastAsia="HiddenHorzOCR" w:hAnsi="Times New Roman" w:cs="Times New Roman"/>
          <w:sz w:val="28"/>
          <w:szCs w:val="28"/>
        </w:rPr>
        <w:t>Правления государственной корпорации - фонда содействия реформированию жилищно-коммунального хозяйства от 24.04.2019 № 910 «Об увеличении в 2020</w:t>
      </w:r>
      <w:r w:rsidR="006D6CDB" w:rsidRPr="00686477">
        <w:rPr>
          <w:b/>
          <w:szCs w:val="28"/>
        </w:rPr>
        <w:t>–</w:t>
      </w:r>
      <w:r w:rsidRPr="00686477">
        <w:rPr>
          <w:rFonts w:ascii="Times New Roman" w:eastAsia="HiddenHorzOCR" w:hAnsi="Times New Roman" w:cs="Times New Roman"/>
          <w:sz w:val="28"/>
          <w:szCs w:val="28"/>
        </w:rPr>
        <w:t>2021 годах лимитов предоставления субъектам Российской Федерации финансовой поддержки за счет средств государственной корпорации - Фонда содействия реформированию жилищно-коммунального хозяйства в части, касающейся средств, предусмотренных на переселение граждан из аварийного жилищного фонда»;</w:t>
      </w:r>
    </w:p>
    <w:p w:rsidR="005D2322" w:rsidRPr="00686477" w:rsidRDefault="005D2322" w:rsidP="00686477">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4"/>
          <w:szCs w:val="24"/>
        </w:rPr>
        <w:t>П</w:t>
      </w:r>
      <w:r w:rsidRPr="00686477">
        <w:rPr>
          <w:rFonts w:ascii="Times New Roman" w:eastAsia="Times New Roman" w:hAnsi="Times New Roman" w:cs="Times New Roman"/>
          <w:caps/>
          <w:sz w:val="24"/>
          <w:szCs w:val="24"/>
        </w:rPr>
        <w:t>рочие безвозмездные поступления</w:t>
      </w:r>
      <w:r w:rsidRPr="00686477">
        <w:rPr>
          <w:rFonts w:ascii="Times New Roman" w:eastAsia="Times New Roman" w:hAnsi="Times New Roman" w:cs="Times New Roman"/>
          <w:sz w:val="24"/>
          <w:szCs w:val="24"/>
        </w:rPr>
        <w:t xml:space="preserve"> </w:t>
      </w:r>
      <w:r w:rsidRPr="00686477">
        <w:rPr>
          <w:rFonts w:ascii="Times New Roman" w:eastAsia="Times New Roman" w:hAnsi="Times New Roman" w:cs="Times New Roman"/>
          <w:sz w:val="28"/>
          <w:szCs w:val="28"/>
        </w:rPr>
        <w:t>запланированы на 2020 год</w:t>
      </w:r>
      <w:r w:rsidRPr="00686477">
        <w:rPr>
          <w:rFonts w:ascii="Times New Roman" w:eastAsia="Times New Roman" w:hAnsi="Times New Roman" w:cs="Times New Roman"/>
          <w:sz w:val="24"/>
          <w:szCs w:val="24"/>
        </w:rPr>
        <w:t xml:space="preserve"> </w:t>
      </w:r>
      <w:r w:rsidRPr="00686477">
        <w:rPr>
          <w:rFonts w:ascii="Times New Roman" w:eastAsia="Times New Roman" w:hAnsi="Times New Roman" w:cs="Times New Roman"/>
          <w:sz w:val="28"/>
          <w:szCs w:val="28"/>
        </w:rPr>
        <w:t xml:space="preserve">в размере 272 085,2 тыс. рублей, на 2021 год в размере 269 775,3 тыс. рублей, на 2022 год в размере 267 465,5 тыс. рублей </w:t>
      </w:r>
      <w:r w:rsidRPr="00686477">
        <w:rPr>
          <w:rFonts w:ascii="Times New Roman" w:eastAsia="Calibri" w:hAnsi="Times New Roman" w:cs="Times New Roman"/>
          <w:sz w:val="28"/>
          <w:szCs w:val="28"/>
          <w:lang w:eastAsia="en-US"/>
        </w:rPr>
        <w:t>–</w:t>
      </w:r>
      <w:r w:rsidRPr="00686477">
        <w:rPr>
          <w:rFonts w:ascii="Times New Roman" w:eastAsia="Times New Roman" w:hAnsi="Times New Roman" w:cs="Times New Roman"/>
          <w:sz w:val="28"/>
          <w:szCs w:val="28"/>
        </w:rPr>
        <w:t xml:space="preserve"> в рамках выполнения соглашения от 14.04.2005 № 31-с о долгосрочном социально-экономическом партнерстве между администрацией Оренбургской области и ООО «Уральская сталь», согласно которому общество обязуется оказывать финансовую помощь администрации области путем перечисления средств в размере 133 935 350,47 евро и одного процента годовых, начисляемого на сумму общего остатка до 25.12.2035, не позднее 25 декабря соответствующего года в рублях по курсу евро, установленному ЦБ РФ на день перечисления. Безвозмездные поступления запланированы исходя из среднего номинального курса евро к рублю за 2012</w:t>
      </w:r>
      <w:r w:rsidRPr="00686477">
        <w:rPr>
          <w:rFonts w:ascii="Times New Roman" w:eastAsia="Calibri" w:hAnsi="Times New Roman" w:cs="Times New Roman"/>
          <w:sz w:val="28"/>
          <w:szCs w:val="28"/>
          <w:lang w:eastAsia="en-US"/>
        </w:rPr>
        <w:t>–</w:t>
      </w:r>
      <w:r w:rsidRPr="00686477">
        <w:rPr>
          <w:rFonts w:ascii="Times New Roman" w:eastAsia="Times New Roman" w:hAnsi="Times New Roman" w:cs="Times New Roman"/>
          <w:sz w:val="28"/>
          <w:szCs w:val="28"/>
        </w:rPr>
        <w:t>2014 годы (1 евро равен 44,22 российского рубля), рассчитанного на основе официальных курсов евро к российскому рублю, установленных Банком России за указанный период в соответствии с Распоряжением Правительства Российской Федерации от 05.08.2015 № 1506-р.</w:t>
      </w:r>
    </w:p>
    <w:p w:rsidR="00D018DA" w:rsidRPr="00686477" w:rsidRDefault="00D018DA" w:rsidP="00A743DE">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rPr>
      </w:pPr>
      <w:r w:rsidRPr="00686477">
        <w:rPr>
          <w:rFonts w:ascii="Times New Roman" w:eastAsia="Times New Roman" w:hAnsi="Times New Roman" w:cs="Times New Roman"/>
          <w:b/>
          <w:sz w:val="28"/>
          <w:szCs w:val="28"/>
        </w:rPr>
        <w:lastRenderedPageBreak/>
        <w:t>РАСХОДЫ ОБЛАСТНОГО БЮДЖЕТА</w:t>
      </w:r>
    </w:p>
    <w:p w:rsidR="00EC22A7" w:rsidRPr="00686477" w:rsidRDefault="00EC22A7" w:rsidP="00A743DE">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rPr>
      </w:pPr>
    </w:p>
    <w:p w:rsidR="00EC22A7" w:rsidRPr="00686477" w:rsidRDefault="00EC22A7" w:rsidP="00A743D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Расходы областного бюджета согласно Законопроекту составят:</w:t>
      </w:r>
      <w:r w:rsidRPr="00686477">
        <w:rPr>
          <w:rFonts w:ascii="Times New Roman" w:hAnsi="Times New Roman"/>
          <w:sz w:val="28"/>
          <w:szCs w:val="28"/>
        </w:rPr>
        <w:t xml:space="preserve"> </w:t>
      </w:r>
      <w:r w:rsidRPr="00686477">
        <w:rPr>
          <w:rFonts w:ascii="Times New Roman" w:eastAsia="Times New Roman" w:hAnsi="Times New Roman" w:cs="Times New Roman"/>
          <w:sz w:val="28"/>
          <w:szCs w:val="28"/>
        </w:rPr>
        <w:t>в 2020 году – 103</w:t>
      </w:r>
      <w:r w:rsidRPr="00686477">
        <w:rPr>
          <w:rFonts w:ascii="Times New Roman" w:eastAsia="Times New Roman" w:hAnsi="Times New Roman" w:cs="Times New Roman"/>
          <w:bCs/>
          <w:sz w:val="28"/>
          <w:szCs w:val="28"/>
        </w:rPr>
        <w:t> 724 103,3 тыс. рублей</w:t>
      </w:r>
      <w:r w:rsidRPr="00686477">
        <w:rPr>
          <w:rFonts w:ascii="Times New Roman" w:hAnsi="Times New Roman"/>
          <w:bCs/>
          <w:sz w:val="28"/>
          <w:szCs w:val="28"/>
        </w:rPr>
        <w:t xml:space="preserve">, </w:t>
      </w:r>
      <w:r w:rsidRPr="00686477">
        <w:rPr>
          <w:rFonts w:ascii="Times New Roman" w:eastAsia="Times New Roman" w:hAnsi="Times New Roman" w:cs="Times New Roman"/>
          <w:sz w:val="28"/>
          <w:szCs w:val="28"/>
        </w:rPr>
        <w:t>в 2021 году – 102</w:t>
      </w:r>
      <w:r w:rsidRPr="00686477">
        <w:rPr>
          <w:rFonts w:ascii="Times New Roman" w:eastAsia="Times New Roman" w:hAnsi="Times New Roman" w:cs="Times New Roman"/>
          <w:bCs/>
          <w:sz w:val="28"/>
          <w:szCs w:val="28"/>
        </w:rPr>
        <w:t> 977 511,2 тыс.</w:t>
      </w:r>
      <w:r w:rsidR="003E0151" w:rsidRPr="00686477">
        <w:rPr>
          <w:rFonts w:ascii="Times New Roman" w:eastAsia="Times New Roman" w:hAnsi="Times New Roman" w:cs="Times New Roman"/>
          <w:bCs/>
          <w:sz w:val="28"/>
          <w:szCs w:val="28"/>
        </w:rPr>
        <w:t xml:space="preserve"> </w:t>
      </w:r>
      <w:r w:rsidRPr="00686477">
        <w:rPr>
          <w:rFonts w:ascii="Times New Roman" w:eastAsia="Times New Roman" w:hAnsi="Times New Roman" w:cs="Times New Roman"/>
          <w:bCs/>
          <w:sz w:val="28"/>
          <w:szCs w:val="28"/>
        </w:rPr>
        <w:t>рублей</w:t>
      </w:r>
      <w:r w:rsidRPr="00686477">
        <w:rPr>
          <w:rFonts w:ascii="Times New Roman" w:hAnsi="Times New Roman"/>
          <w:sz w:val="28"/>
          <w:szCs w:val="28"/>
        </w:rPr>
        <w:t xml:space="preserve">, </w:t>
      </w:r>
      <w:r w:rsidRPr="00686477">
        <w:rPr>
          <w:rFonts w:ascii="Times New Roman" w:eastAsia="Times New Roman" w:hAnsi="Times New Roman" w:cs="Times New Roman"/>
          <w:sz w:val="28"/>
          <w:szCs w:val="28"/>
        </w:rPr>
        <w:t>в 2022 году – 102</w:t>
      </w:r>
      <w:r w:rsidRPr="00686477">
        <w:rPr>
          <w:rFonts w:ascii="Times New Roman" w:eastAsia="Times New Roman" w:hAnsi="Times New Roman" w:cs="Times New Roman"/>
          <w:bCs/>
          <w:sz w:val="28"/>
          <w:szCs w:val="28"/>
        </w:rPr>
        <w:t> 516 0</w:t>
      </w:r>
      <w:r w:rsidRPr="00686477">
        <w:rPr>
          <w:rFonts w:ascii="Times New Roman" w:hAnsi="Times New Roman"/>
          <w:bCs/>
          <w:sz w:val="28"/>
          <w:szCs w:val="28"/>
        </w:rPr>
        <w:t>78</w:t>
      </w:r>
      <w:r w:rsidRPr="00686477">
        <w:rPr>
          <w:rFonts w:ascii="Times New Roman" w:eastAsia="Times New Roman" w:hAnsi="Times New Roman" w:cs="Times New Roman"/>
          <w:bCs/>
          <w:sz w:val="28"/>
          <w:szCs w:val="28"/>
        </w:rPr>
        <w:t>,5 тыс. рублей</w:t>
      </w:r>
      <w:r w:rsidRPr="00686477">
        <w:rPr>
          <w:rFonts w:ascii="Times New Roman" w:eastAsia="Times New Roman" w:hAnsi="Times New Roman" w:cs="Times New Roman"/>
          <w:sz w:val="28"/>
          <w:szCs w:val="28"/>
        </w:rPr>
        <w:t xml:space="preserve">. </w:t>
      </w:r>
    </w:p>
    <w:p w:rsidR="00EC22A7" w:rsidRPr="00686477" w:rsidRDefault="00EC22A7"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На плановый период предусмотрены условно утвержденные расходы: в 2021 году – 2 250 000,0 тыс. рублей, в 2022 году </w:t>
      </w:r>
      <w:r w:rsidR="006D6CDB" w:rsidRPr="00686477">
        <w:rPr>
          <w:b/>
          <w:szCs w:val="28"/>
        </w:rPr>
        <w:t xml:space="preserve">– </w:t>
      </w:r>
      <w:r w:rsidRPr="00686477">
        <w:rPr>
          <w:rFonts w:ascii="Times New Roman" w:eastAsia="Times New Roman" w:hAnsi="Times New Roman" w:cs="Times New Roman"/>
          <w:sz w:val="28"/>
          <w:szCs w:val="28"/>
        </w:rPr>
        <w:t xml:space="preserve">4 500 000,0 тыс. рублей. </w:t>
      </w:r>
    </w:p>
    <w:p w:rsidR="00EC22A7" w:rsidRPr="00686477" w:rsidRDefault="00EC22A7"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Финансирование расходов запланировано по 13 разделам. В структуре общего объема расходов наибольший удельный вес составят расходы на </w:t>
      </w:r>
      <w:r w:rsidRPr="00686477">
        <w:rPr>
          <w:rFonts w:ascii="Times New Roman" w:eastAsia="Times New Roman" w:hAnsi="Times New Roman" w:cs="Times New Roman"/>
          <w:b/>
          <w:sz w:val="28"/>
          <w:szCs w:val="28"/>
        </w:rPr>
        <w:t>социальную политику</w:t>
      </w:r>
      <w:r w:rsidRPr="00686477">
        <w:rPr>
          <w:rFonts w:ascii="Times New Roman" w:eastAsia="Times New Roman" w:hAnsi="Times New Roman" w:cs="Times New Roman"/>
          <w:sz w:val="28"/>
          <w:szCs w:val="28"/>
        </w:rPr>
        <w:t xml:space="preserve"> (в 2020 году – 29,1% от общей суммы расходов; в 2021 году – 30,2%; в 2022 году – 30,3%), </w:t>
      </w:r>
      <w:r w:rsidRPr="00686477">
        <w:rPr>
          <w:rFonts w:ascii="Times New Roman" w:eastAsia="Times New Roman" w:hAnsi="Times New Roman" w:cs="Times New Roman"/>
          <w:b/>
          <w:sz w:val="28"/>
          <w:szCs w:val="28"/>
        </w:rPr>
        <w:t>образование</w:t>
      </w:r>
      <w:r w:rsidRPr="00686477">
        <w:rPr>
          <w:rFonts w:ascii="Times New Roman" w:eastAsia="Times New Roman" w:hAnsi="Times New Roman" w:cs="Times New Roman"/>
          <w:sz w:val="28"/>
          <w:szCs w:val="28"/>
        </w:rPr>
        <w:t xml:space="preserve"> (в 2020 году – 23,2% от общей суммы расходов; в 2021 году – 23,0%, в 2022 году – 21,4%), </w:t>
      </w:r>
      <w:r w:rsidRPr="00686477">
        <w:rPr>
          <w:rFonts w:ascii="Times New Roman" w:eastAsia="Times New Roman" w:hAnsi="Times New Roman" w:cs="Times New Roman"/>
          <w:b/>
          <w:sz w:val="28"/>
          <w:szCs w:val="28"/>
        </w:rPr>
        <w:t>национальную экономику</w:t>
      </w:r>
      <w:r w:rsidRPr="00686477">
        <w:rPr>
          <w:rFonts w:ascii="Times New Roman" w:eastAsia="Times New Roman" w:hAnsi="Times New Roman" w:cs="Times New Roman"/>
          <w:sz w:val="28"/>
          <w:szCs w:val="28"/>
        </w:rPr>
        <w:t xml:space="preserve"> (в 2020 году – 16,9% от общей суммы расходов; в 2021</w:t>
      </w:r>
      <w:r w:rsid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 xml:space="preserve">году – 20,1%; в 2022 году – 19,8%) и </w:t>
      </w:r>
      <w:r w:rsidRPr="00686477">
        <w:rPr>
          <w:rFonts w:ascii="Times New Roman" w:eastAsia="Times New Roman" w:hAnsi="Times New Roman" w:cs="Times New Roman"/>
          <w:b/>
          <w:sz w:val="28"/>
          <w:szCs w:val="28"/>
        </w:rPr>
        <w:t>здравоохранение</w:t>
      </w:r>
      <w:r w:rsidRPr="00686477">
        <w:rPr>
          <w:rFonts w:ascii="Times New Roman" w:eastAsia="Times New Roman" w:hAnsi="Times New Roman" w:cs="Times New Roman"/>
          <w:sz w:val="28"/>
          <w:szCs w:val="28"/>
        </w:rPr>
        <w:t xml:space="preserve"> (в 2020 году – 10,2% от общей суммы расходов; в 2021 году – 8,9%, в 2022 году – 9,2%). </w:t>
      </w:r>
    </w:p>
    <w:p w:rsidR="00EC22A7" w:rsidRPr="00686477" w:rsidRDefault="00EC22A7" w:rsidP="00A743DE">
      <w:pPr>
        <w:pStyle w:val="af"/>
        <w:tabs>
          <w:tab w:val="left" w:pos="567"/>
        </w:tabs>
        <w:ind w:firstLine="709"/>
      </w:pPr>
      <w:r w:rsidRPr="00686477">
        <w:t>В соответствии с частью 3 статьи 32 Закона о бюджетном процессе статьей 11 Законопроекта установлен общий объем бюджетных ассигнований, направляемых на исполнение публичных нормативных обязательств, который составит на 2020 год – 6 995 135,8 тыс. рублей, на 2021 год – 7 419 657,4 тыс. рублей, на 2022 год – в сумме 7 119 042,8 тыс. рублей.</w:t>
      </w:r>
    </w:p>
    <w:p w:rsidR="00EC22A7" w:rsidRPr="00686477" w:rsidRDefault="00EC22A7" w:rsidP="00A743DE">
      <w:pPr>
        <w:widowControl w:val="0"/>
        <w:spacing w:after="0" w:line="240" w:lineRule="auto"/>
        <w:ind w:firstLine="709"/>
        <w:jc w:val="both"/>
        <w:rPr>
          <w:rFonts w:ascii="Times New Roman" w:hAnsi="Times New Roman"/>
          <w:sz w:val="28"/>
          <w:szCs w:val="28"/>
        </w:rPr>
      </w:pPr>
      <w:r w:rsidRPr="00686477">
        <w:rPr>
          <w:rFonts w:ascii="Times New Roman" w:hAnsi="Times New Roman"/>
          <w:sz w:val="28"/>
          <w:szCs w:val="28"/>
        </w:rPr>
        <w:t xml:space="preserve">Перечень публичных нормативных обязательств и расчет бюджетных ассигнований на их исполнение на очередной финансовый год и плановый период представлен одновременно с Законопроектом, что соответствует части 4 статьи 33 Закона о бюджетном процессе. </w:t>
      </w:r>
    </w:p>
    <w:p w:rsidR="00EC22A7" w:rsidRPr="00686477" w:rsidRDefault="00EC22A7" w:rsidP="00A743DE">
      <w:pPr>
        <w:widowControl w:val="0"/>
        <w:spacing w:after="0" w:line="240" w:lineRule="auto"/>
        <w:ind w:firstLine="709"/>
        <w:jc w:val="both"/>
        <w:rPr>
          <w:rFonts w:ascii="Times New Roman" w:hAnsi="Times New Roman" w:cs="Times New Roman"/>
          <w:sz w:val="28"/>
          <w:szCs w:val="28"/>
        </w:rPr>
      </w:pPr>
      <w:r w:rsidRPr="00686477">
        <w:rPr>
          <w:rFonts w:ascii="Times New Roman" w:eastAsia="Times New Roman" w:hAnsi="Times New Roman" w:cs="Times New Roman"/>
          <w:sz w:val="28"/>
          <w:szCs w:val="28"/>
        </w:rPr>
        <w:t>Расходы в 2020 году по сравнению с 2019 годом в целом увеличиваются на 4 388 525,1 тыс. рублей, или на 4,4%. В 2021 году расходы относительно 2020 года уменьшаются на сумму 746 592,1 тыс. рублей, или на 0,7%, в 2022 году по сравнению с 2021 годом уменьшаются на сумму 461 432,7 тыс. рублей, или на 0,4%. В разрезе разделов Законопроектом бюджетные ассигнования на 2020 год относительно 2019 года запланированы в сторону увеличения по 12 разделам, в сторону уменьшения</w:t>
      </w:r>
      <w:r w:rsidRPr="00686477">
        <w:rPr>
          <w:rFonts w:ascii="Times New Roman" w:hAnsi="Times New Roman"/>
          <w:sz w:val="28"/>
          <w:szCs w:val="28"/>
        </w:rPr>
        <w:t xml:space="preserve"> </w:t>
      </w:r>
      <w:r w:rsidRPr="00686477">
        <w:rPr>
          <w:rFonts w:ascii="Times New Roman" w:eastAsia="Times New Roman" w:hAnsi="Times New Roman" w:cs="Times New Roman"/>
          <w:sz w:val="28"/>
          <w:szCs w:val="28"/>
        </w:rPr>
        <w:t xml:space="preserve">по 1 разделу. Наиболее значительное увеличение бюджетных ассигнований в относительном выражении предусматривается по разделам: «Национальная безопасность и правоохранительная деятельность» </w:t>
      </w:r>
      <w:r w:rsidRPr="00686477">
        <w:rPr>
          <w:rFonts w:ascii="Times New Roman" w:hAnsi="Times New Roman"/>
          <w:sz w:val="28"/>
          <w:szCs w:val="28"/>
        </w:rPr>
        <w:t xml:space="preserve">– </w:t>
      </w:r>
      <w:r w:rsidRPr="00686477">
        <w:rPr>
          <w:rFonts w:ascii="Times New Roman" w:eastAsia="Times New Roman" w:hAnsi="Times New Roman" w:cs="Times New Roman"/>
          <w:sz w:val="28"/>
          <w:szCs w:val="28"/>
        </w:rPr>
        <w:t>на 37,3%, «Общегосударственные вопросы»</w:t>
      </w:r>
      <w:r w:rsidRPr="00686477">
        <w:rPr>
          <w:rFonts w:ascii="Times New Roman" w:hAnsi="Times New Roman"/>
          <w:sz w:val="28"/>
          <w:szCs w:val="28"/>
        </w:rPr>
        <w:t xml:space="preserve"> – </w:t>
      </w:r>
      <w:r w:rsidRPr="00686477">
        <w:rPr>
          <w:rFonts w:ascii="Times New Roman" w:eastAsia="Times New Roman" w:hAnsi="Times New Roman" w:cs="Times New Roman"/>
          <w:sz w:val="28"/>
          <w:szCs w:val="28"/>
        </w:rPr>
        <w:t xml:space="preserve">на 22,2%, «Жилищно-коммунальное хозяйство» – на 19,0%, по остальным разделам в пределах от 1,4% до 8,4%. Уменьшение бюджетных ассигнований относительно показателей </w:t>
      </w:r>
      <w:r w:rsidR="006D6CDB" w:rsidRPr="00686477">
        <w:rPr>
          <w:rFonts w:ascii="Times New Roman" w:eastAsia="Times New Roman" w:hAnsi="Times New Roman" w:cs="Times New Roman"/>
          <w:sz w:val="28"/>
          <w:szCs w:val="28"/>
        </w:rPr>
        <w:t>З</w:t>
      </w:r>
      <w:r w:rsidRPr="00686477">
        <w:rPr>
          <w:rFonts w:ascii="Times New Roman" w:eastAsia="Times New Roman" w:hAnsi="Times New Roman" w:cs="Times New Roman"/>
          <w:sz w:val="28"/>
          <w:szCs w:val="28"/>
        </w:rPr>
        <w:t>акона об областном бюджете планируется по разделу «Межбюджетные трансферты общего характера бюджетам бюджетной системы Российской Федерации» – на 15,8%. Основные причины уменьшения и увеличения бюджетных ассигнований приведены при описании разделов. Распределение бюджетных ассигнований по подразделам классификации расходов бюджета на 2020 год и плановый период 2021 и 2022 годов, темпы прироста (снижения), доли разделов</w:t>
      </w:r>
      <w:r w:rsidRPr="00686477">
        <w:rPr>
          <w:rFonts w:ascii="Times New Roman" w:hAnsi="Times New Roman" w:cs="Times New Roman"/>
          <w:sz w:val="28"/>
          <w:szCs w:val="28"/>
        </w:rPr>
        <w:t xml:space="preserve"> приведены в приложении 2</w:t>
      </w:r>
      <w:r w:rsidR="00404879" w:rsidRPr="00686477">
        <w:rPr>
          <w:rFonts w:ascii="Times New Roman" w:hAnsi="Times New Roman" w:cs="Times New Roman"/>
          <w:sz w:val="28"/>
          <w:szCs w:val="28"/>
        </w:rPr>
        <w:t xml:space="preserve"> к заключению</w:t>
      </w:r>
      <w:r w:rsidRPr="00686477">
        <w:rPr>
          <w:rFonts w:ascii="Times New Roman" w:hAnsi="Times New Roman" w:cs="Times New Roman"/>
          <w:sz w:val="28"/>
          <w:szCs w:val="28"/>
        </w:rPr>
        <w:t xml:space="preserve">. </w:t>
      </w:r>
    </w:p>
    <w:p w:rsidR="00EC22A7" w:rsidRPr="00686477" w:rsidRDefault="00C11817" w:rsidP="00C11817">
      <w:pPr>
        <w:widowControl w:val="0"/>
        <w:spacing w:after="0" w:line="240" w:lineRule="auto"/>
        <w:ind w:firstLine="709"/>
        <w:jc w:val="right"/>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lastRenderedPageBreak/>
        <w:t>Диаграмма 3</w:t>
      </w:r>
    </w:p>
    <w:p w:rsidR="00EC22A7" w:rsidRPr="00686477" w:rsidRDefault="00C97112" w:rsidP="00C97112">
      <w:pPr>
        <w:widowControl w:val="0"/>
        <w:spacing w:after="0" w:line="240" w:lineRule="auto"/>
        <w:jc w:val="both"/>
        <w:rPr>
          <w:rFonts w:ascii="Times New Roman" w:eastAsia="Times New Roman" w:hAnsi="Times New Roman" w:cs="Times New Roman"/>
          <w:sz w:val="28"/>
          <w:szCs w:val="28"/>
        </w:rPr>
      </w:pPr>
      <w:r w:rsidRPr="00686477">
        <w:rPr>
          <w:rFonts w:ascii="Times New Roman" w:eastAsia="Times New Roman" w:hAnsi="Times New Roman" w:cs="Times New Roman"/>
          <w:noProof/>
          <w:sz w:val="28"/>
          <w:szCs w:val="28"/>
        </w:rPr>
        <w:drawing>
          <wp:inline distT="0" distB="0" distL="0" distR="0">
            <wp:extent cx="5886450" cy="3433763"/>
            <wp:effectExtent l="19050" t="0" r="0" b="0"/>
            <wp:docPr id="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srcRect/>
                    <a:stretch>
                      <a:fillRect/>
                    </a:stretch>
                  </pic:blipFill>
                  <pic:spPr bwMode="auto">
                    <a:xfrm>
                      <a:off x="0" y="0"/>
                      <a:ext cx="5889182" cy="3435356"/>
                    </a:xfrm>
                    <a:prstGeom prst="rect">
                      <a:avLst/>
                    </a:prstGeom>
                    <a:noFill/>
                  </pic:spPr>
                </pic:pic>
              </a:graphicData>
            </a:graphic>
          </wp:inline>
        </w:drawing>
      </w:r>
    </w:p>
    <w:p w:rsidR="00EC22A7" w:rsidRPr="00686477" w:rsidRDefault="00EC22A7" w:rsidP="00A743D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Согласно основным направлениям бюджетной и налоговой политики планирование предельных объемов бюджетных ассигнований областного бюджета на 2020 и 2021 годы осуществляется исходя из «базовых» объемов, утвержденных Законом Оренбургской области от 20 декабря 2018 года №</w:t>
      </w:r>
      <w:r w:rsidR="00431891"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1417/367-VI-ОЗ «Об областном бюджете на 2019 год и на плановый период 2020 и 2021 годов», с учетом особенностей планирования бюджетных ассигнований, установленных методикой формирования областного бюджета. Расходы в 2020 году, предусмотренные Законопроектом, относительно расходов на аналогичный период, утвержденных Законом об областном бюджете, в целом увеличиваются на 15 248 139,3 тыс. рублей, или на 17,2% (приложение 3</w:t>
      </w:r>
      <w:r w:rsidR="00404879" w:rsidRPr="00686477">
        <w:rPr>
          <w:rFonts w:ascii="Times New Roman" w:hAnsi="Times New Roman" w:cs="Times New Roman"/>
          <w:sz w:val="28"/>
          <w:szCs w:val="28"/>
        </w:rPr>
        <w:t xml:space="preserve"> к заключению</w:t>
      </w:r>
      <w:r w:rsidRPr="00686477">
        <w:rPr>
          <w:rFonts w:ascii="Times New Roman" w:eastAsia="Times New Roman" w:hAnsi="Times New Roman" w:cs="Times New Roman"/>
          <w:sz w:val="28"/>
          <w:szCs w:val="28"/>
        </w:rPr>
        <w:t>).</w:t>
      </w:r>
    </w:p>
    <w:p w:rsidR="00EC22A7" w:rsidRPr="00686477" w:rsidRDefault="00EC22A7"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Бюджетные ассигнования в 2020 году и плановом периоде в соответствии с ведомственной структурой расходов предусмотрены </w:t>
      </w:r>
      <w:r w:rsidRPr="00686477">
        <w:rPr>
          <w:rFonts w:ascii="Times New Roman" w:eastAsia="Times New Roman" w:hAnsi="Times New Roman" w:cs="Times New Roman"/>
          <w:b/>
          <w:sz w:val="28"/>
          <w:szCs w:val="28"/>
        </w:rPr>
        <w:t>30 главным</w:t>
      </w:r>
      <w:r w:rsidRPr="00686477">
        <w:rPr>
          <w:rFonts w:ascii="Times New Roman" w:eastAsia="Times New Roman" w:hAnsi="Times New Roman" w:cs="Times New Roman"/>
          <w:sz w:val="28"/>
          <w:szCs w:val="28"/>
        </w:rPr>
        <w:t xml:space="preserve"> распорядителям бюджетных средств. </w:t>
      </w:r>
    </w:p>
    <w:p w:rsidR="00EC22A7" w:rsidRPr="00686477" w:rsidRDefault="00EC22A7" w:rsidP="00A743D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Наименования главных распорядителей бюджетных средств изложены в соответствии с действующими на дату составления проекта областного бюджета на 2020 год и на плановый период 2021 и 2022 годов нормативными правовыми актами Оренбургской области. </w:t>
      </w:r>
    </w:p>
    <w:p w:rsidR="00EC22A7" w:rsidRPr="00686477" w:rsidRDefault="00EC22A7" w:rsidP="00A743D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Согласно пояснительной записке к Законопроекту изменения в перечень и наименования главных распорядителей бюджетных средств, главных администраторов доходов и главных администраторов источников финансирования дефицита областного бюджета в связи с изменениями, вносимыми в структуру Правительства Оренбургской области, будут вноситься после принятия нормативных правовых актов Оренбургской области, определяющих (уточняющих) функции исполнительных органов государственной власти Оренбургской области.</w:t>
      </w:r>
    </w:p>
    <w:p w:rsidR="00EC22A7" w:rsidRPr="00686477" w:rsidRDefault="00EC22A7" w:rsidP="00A743DE">
      <w:pPr>
        <w:widowControl w:val="0"/>
        <w:spacing w:after="0" w:line="240" w:lineRule="auto"/>
        <w:ind w:firstLine="709"/>
        <w:jc w:val="both"/>
        <w:rPr>
          <w:rFonts w:ascii="Times New Roman" w:hAnsi="Times New Roman" w:cs="Times New Roman"/>
          <w:sz w:val="28"/>
          <w:szCs w:val="28"/>
        </w:rPr>
      </w:pPr>
      <w:r w:rsidRPr="00686477">
        <w:rPr>
          <w:rFonts w:ascii="Times New Roman" w:eastAsia="Times New Roman" w:hAnsi="Times New Roman" w:cs="Times New Roman"/>
          <w:sz w:val="28"/>
          <w:szCs w:val="28"/>
        </w:rPr>
        <w:t xml:space="preserve">Основная сумма бюджетных ассигнований (в 2020 году – 85,7%, в </w:t>
      </w:r>
      <w:r w:rsidRPr="00686477">
        <w:rPr>
          <w:rFonts w:ascii="Times New Roman" w:eastAsia="Times New Roman" w:hAnsi="Times New Roman" w:cs="Times New Roman"/>
          <w:sz w:val="28"/>
          <w:szCs w:val="28"/>
        </w:rPr>
        <w:lastRenderedPageBreak/>
        <w:t>2021 году – 83,6%, в 2022 году – 81,3%) предусмотрена пяти главным распорядителям бюджетных средств: минобразования области, минздрав</w:t>
      </w:r>
      <w:r w:rsidR="006D6CDB" w:rsidRPr="00686477">
        <w:rPr>
          <w:rFonts w:ascii="Times New Roman" w:eastAsia="Times New Roman" w:hAnsi="Times New Roman" w:cs="Times New Roman"/>
          <w:sz w:val="28"/>
          <w:szCs w:val="28"/>
        </w:rPr>
        <w:t>у</w:t>
      </w:r>
      <w:r w:rsidRPr="00686477">
        <w:rPr>
          <w:rFonts w:ascii="Times New Roman" w:eastAsia="Times New Roman" w:hAnsi="Times New Roman" w:cs="Times New Roman"/>
          <w:sz w:val="28"/>
          <w:szCs w:val="28"/>
        </w:rPr>
        <w:t xml:space="preserve"> области, минстрой области, минсоцразвития области, минфин</w:t>
      </w:r>
      <w:r w:rsidR="006D6CDB" w:rsidRPr="00686477">
        <w:rPr>
          <w:rFonts w:ascii="Times New Roman" w:eastAsia="Times New Roman" w:hAnsi="Times New Roman" w:cs="Times New Roman"/>
          <w:sz w:val="28"/>
          <w:szCs w:val="28"/>
        </w:rPr>
        <w:t>у</w:t>
      </w:r>
      <w:r w:rsidRPr="00686477">
        <w:rPr>
          <w:rFonts w:ascii="Times New Roman" w:eastAsia="Times New Roman" w:hAnsi="Times New Roman" w:cs="Times New Roman"/>
          <w:sz w:val="28"/>
          <w:szCs w:val="28"/>
        </w:rPr>
        <w:t xml:space="preserve"> области. Распределение бюджетных ассигнований по </w:t>
      </w:r>
      <w:r w:rsidRPr="00686477">
        <w:rPr>
          <w:rFonts w:ascii="Times New Roman" w:hAnsi="Times New Roman" w:cs="Times New Roman"/>
          <w:sz w:val="28"/>
          <w:szCs w:val="28"/>
        </w:rPr>
        <w:t>главным распорядителям средств областного бюджета приведено в приложении 6</w:t>
      </w:r>
      <w:r w:rsidR="00404879" w:rsidRPr="00686477">
        <w:rPr>
          <w:rFonts w:ascii="Times New Roman" w:hAnsi="Times New Roman" w:cs="Times New Roman"/>
          <w:sz w:val="28"/>
          <w:szCs w:val="28"/>
        </w:rPr>
        <w:t xml:space="preserve"> к заключению</w:t>
      </w:r>
      <w:r w:rsidRPr="00686477">
        <w:rPr>
          <w:rFonts w:ascii="Times New Roman" w:hAnsi="Times New Roman" w:cs="Times New Roman"/>
          <w:sz w:val="28"/>
          <w:szCs w:val="28"/>
        </w:rPr>
        <w:t xml:space="preserve">. </w:t>
      </w:r>
    </w:p>
    <w:p w:rsidR="00EC22A7" w:rsidRPr="00686477" w:rsidRDefault="00EC22A7" w:rsidP="00A743D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Расходная часть областного бюджета на 2020–2022 годы сформирована в программной структуре</w:t>
      </w:r>
      <w:r w:rsidRPr="00686477">
        <w:rPr>
          <w:rFonts w:ascii="Times New Roman" w:hAnsi="Times New Roman" w:cs="Times New Roman"/>
          <w:bCs/>
          <w:sz w:val="28"/>
          <w:szCs w:val="28"/>
        </w:rPr>
        <w:t>. По 11 разделам доля программных средств составила 100% (приложение 7</w:t>
      </w:r>
      <w:r w:rsidR="00404879" w:rsidRPr="00686477">
        <w:rPr>
          <w:rFonts w:ascii="Times New Roman" w:hAnsi="Times New Roman" w:cs="Times New Roman"/>
          <w:sz w:val="28"/>
          <w:szCs w:val="28"/>
        </w:rPr>
        <w:t xml:space="preserve"> к заключению</w:t>
      </w:r>
      <w:r w:rsidRPr="00686477">
        <w:rPr>
          <w:rFonts w:ascii="Times New Roman" w:hAnsi="Times New Roman" w:cs="Times New Roman"/>
          <w:bCs/>
          <w:sz w:val="28"/>
          <w:szCs w:val="28"/>
        </w:rPr>
        <w:t xml:space="preserve">). </w:t>
      </w:r>
      <w:r w:rsidRPr="00686477">
        <w:rPr>
          <w:rFonts w:ascii="Times New Roman" w:eastAsia="Times New Roman" w:hAnsi="Times New Roman" w:cs="Times New Roman"/>
          <w:sz w:val="28"/>
          <w:szCs w:val="28"/>
        </w:rPr>
        <w:t xml:space="preserve">Перечень госпрограмм Оренбургской области, утвержденный Распоряжением Губернатора Оренбургской области от 06.08.2018 № 218-р (в редакции от 10.10.2019) </w:t>
      </w:r>
      <w:r w:rsidRPr="00686477">
        <w:rPr>
          <w:rFonts w:ascii="Times New Roman" w:hAnsi="Times New Roman" w:cs="Times New Roman"/>
          <w:sz w:val="28"/>
          <w:szCs w:val="28"/>
        </w:rPr>
        <w:t>включает 27 госпрограмм, из них 24 госпрограммы со сроком реализации 2019</w:t>
      </w:r>
      <w:r w:rsidR="00FB3262" w:rsidRPr="00686477">
        <w:rPr>
          <w:rFonts w:ascii="Times New Roman" w:eastAsia="Times New Roman" w:hAnsi="Times New Roman" w:cs="Times New Roman"/>
          <w:sz w:val="28"/>
          <w:szCs w:val="28"/>
        </w:rPr>
        <w:t>–</w:t>
      </w:r>
      <w:r w:rsidRPr="00686477">
        <w:rPr>
          <w:rFonts w:ascii="Times New Roman" w:hAnsi="Times New Roman" w:cs="Times New Roman"/>
          <w:sz w:val="28"/>
          <w:szCs w:val="28"/>
        </w:rPr>
        <w:t>2024 годы, 3 госпрограммы – со сроком реализации 2016-2025 годы; 2018</w:t>
      </w:r>
      <w:r w:rsidR="00FB3262" w:rsidRPr="00686477">
        <w:rPr>
          <w:rFonts w:ascii="Times New Roman" w:eastAsia="Times New Roman" w:hAnsi="Times New Roman" w:cs="Times New Roman"/>
          <w:sz w:val="28"/>
          <w:szCs w:val="28"/>
        </w:rPr>
        <w:t>–</w:t>
      </w:r>
      <w:r w:rsidRPr="00686477">
        <w:rPr>
          <w:rFonts w:ascii="Times New Roman" w:hAnsi="Times New Roman" w:cs="Times New Roman"/>
          <w:sz w:val="28"/>
          <w:szCs w:val="28"/>
        </w:rPr>
        <w:t>2022 годы; 2020</w:t>
      </w:r>
      <w:r w:rsidR="00FB3262" w:rsidRPr="00686477">
        <w:rPr>
          <w:rFonts w:ascii="Times New Roman" w:eastAsia="Times New Roman" w:hAnsi="Times New Roman" w:cs="Times New Roman"/>
          <w:sz w:val="28"/>
          <w:szCs w:val="28"/>
        </w:rPr>
        <w:t>–</w:t>
      </w:r>
      <w:r w:rsidRPr="00686477">
        <w:rPr>
          <w:rFonts w:ascii="Times New Roman" w:hAnsi="Times New Roman" w:cs="Times New Roman"/>
          <w:sz w:val="28"/>
          <w:szCs w:val="28"/>
        </w:rPr>
        <w:t>2025 годы соответственно. Исходя из указанных сроков в 2020 году продолжат свою реализацию 26</w:t>
      </w:r>
      <w:r w:rsidR="0017122B" w:rsidRPr="00686477">
        <w:rPr>
          <w:rFonts w:ascii="Times New Roman" w:hAnsi="Times New Roman" w:cs="Times New Roman"/>
          <w:sz w:val="28"/>
          <w:szCs w:val="28"/>
        </w:rPr>
        <w:t> </w:t>
      </w:r>
      <w:r w:rsidRPr="00686477">
        <w:rPr>
          <w:rFonts w:ascii="Times New Roman" w:hAnsi="Times New Roman" w:cs="Times New Roman"/>
          <w:sz w:val="28"/>
          <w:szCs w:val="28"/>
        </w:rPr>
        <w:t xml:space="preserve">госпрограмм, реализация 1 госпрограммы начнется с 2020 года. </w:t>
      </w:r>
    </w:p>
    <w:p w:rsidR="00EC22A7" w:rsidRPr="00686477" w:rsidRDefault="00EC22A7" w:rsidP="00A743DE">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686477">
        <w:rPr>
          <w:rFonts w:ascii="Times New Roman" w:eastAsia="Calibri" w:hAnsi="Times New Roman" w:cs="Times New Roman"/>
          <w:sz w:val="28"/>
          <w:szCs w:val="28"/>
          <w:lang w:eastAsia="en-US"/>
        </w:rPr>
        <w:t xml:space="preserve">Таким образом, с 2020 года средства областного бюджета будут осваиваться в рамках 27 госпрограмм. </w:t>
      </w:r>
      <w:r w:rsidRPr="00686477">
        <w:rPr>
          <w:rFonts w:ascii="Times New Roman" w:hAnsi="Times New Roman" w:cs="Times New Roman"/>
          <w:sz w:val="28"/>
          <w:szCs w:val="28"/>
        </w:rPr>
        <w:t>Предусмотрено ф</w:t>
      </w:r>
      <w:r w:rsidRPr="00686477">
        <w:rPr>
          <w:rFonts w:ascii="Times New Roman" w:eastAsia="Times New Roman" w:hAnsi="Times New Roman" w:cs="Times New Roman"/>
          <w:sz w:val="28"/>
          <w:szCs w:val="28"/>
        </w:rPr>
        <w:t>инансирование госпрограммы «Энергосбережение и повышение энергетической эффективности в Оренбургской</w:t>
      </w:r>
      <w:r w:rsidRPr="00686477">
        <w:rPr>
          <w:rFonts w:ascii="Times New Roman" w:eastAsia="Calibri" w:hAnsi="Times New Roman" w:cs="Times New Roman"/>
          <w:sz w:val="28"/>
          <w:szCs w:val="28"/>
          <w:lang w:eastAsia="en-US"/>
        </w:rPr>
        <w:t xml:space="preserve"> области». В составе документов к Законопроекту представлено 27 проектов паспортов </w:t>
      </w:r>
      <w:r w:rsidRPr="00686477">
        <w:rPr>
          <w:rFonts w:ascii="Times New Roman" w:eastAsia="Times New Roman" w:hAnsi="Times New Roman" w:cs="Times New Roman"/>
          <w:sz w:val="28"/>
          <w:szCs w:val="28"/>
        </w:rPr>
        <w:t xml:space="preserve">госпрограмм. Показатели бюджетных ассигнований на 2020–2022 годы, предусмотренные проектами паспортов, соответствуют расходам, предусмотренным в Законопроекте по соответствующим госпрограммам, по общей сумме расходов. </w:t>
      </w:r>
    </w:p>
    <w:p w:rsidR="00EC22A7" w:rsidRPr="00686477" w:rsidRDefault="00EC22A7" w:rsidP="00A743DE">
      <w:pPr>
        <w:widowControl w:val="0"/>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686477">
        <w:rPr>
          <w:rFonts w:ascii="Times New Roman" w:eastAsia="Calibri" w:hAnsi="Times New Roman" w:cs="Times New Roman"/>
          <w:sz w:val="28"/>
          <w:szCs w:val="28"/>
          <w:lang w:eastAsia="en-US"/>
        </w:rPr>
        <w:t>В соответствии с Законопроектом расходы областного бюджета на реализацию 27 госпрограмм на 2020 год планируются в объеме 103 240 002,9 тыс. рублей, или 99,5% от общего объема расходов, на 2021 год – 100 079 761,3 тыс. рублей (97,19%), на 2022 год – 97 531 236,6 тыс. рублей (95,1%). На снижение уровня программных средств в плановом периоде оказывают влияние условно</w:t>
      </w:r>
      <w:r w:rsidRPr="00686477">
        <w:rPr>
          <w:rFonts w:ascii="Times New Roman" w:eastAsia="Times New Roman" w:hAnsi="Times New Roman" w:cs="Times New Roman"/>
          <w:sz w:val="28"/>
          <w:szCs w:val="28"/>
        </w:rPr>
        <w:t xml:space="preserve"> утвержденные расходы. </w:t>
      </w:r>
      <w:r w:rsidRPr="00686477">
        <w:rPr>
          <w:rFonts w:ascii="Times New Roman" w:eastAsia="Calibri" w:hAnsi="Times New Roman" w:cs="Times New Roman"/>
          <w:sz w:val="28"/>
          <w:szCs w:val="28"/>
          <w:lang w:eastAsia="en-US"/>
        </w:rPr>
        <w:t>Согласно Законопроекту объем бюджетных ассигнований на реализацию госпрограмм на 2020 год на 4 784 752,6 тыс. рублей, или на 4,9%</w:t>
      </w:r>
      <w:r w:rsidR="00ED4A72" w:rsidRPr="00686477">
        <w:rPr>
          <w:rFonts w:ascii="Times New Roman" w:eastAsia="Calibri" w:hAnsi="Times New Roman" w:cs="Times New Roman"/>
          <w:sz w:val="28"/>
          <w:szCs w:val="28"/>
          <w:lang w:eastAsia="en-US"/>
        </w:rPr>
        <w:t>,</w:t>
      </w:r>
      <w:r w:rsidRPr="00686477">
        <w:rPr>
          <w:rFonts w:ascii="Times New Roman" w:eastAsia="Calibri" w:hAnsi="Times New Roman" w:cs="Times New Roman"/>
          <w:sz w:val="28"/>
          <w:szCs w:val="28"/>
          <w:lang w:eastAsia="en-US"/>
        </w:rPr>
        <w:t xml:space="preserve"> больше объема бюджетных ассигнований, утвержденных на 2019 год, на 2021 год </w:t>
      </w:r>
      <w:r w:rsidRPr="00686477">
        <w:rPr>
          <w:rFonts w:ascii="Times New Roman" w:eastAsia="Times New Roman" w:hAnsi="Times New Roman" w:cs="Times New Roman"/>
          <w:sz w:val="28"/>
          <w:szCs w:val="28"/>
        </w:rPr>
        <w:t>–</w:t>
      </w:r>
      <w:r w:rsidRPr="00686477">
        <w:rPr>
          <w:rFonts w:ascii="Times New Roman" w:eastAsia="Calibri" w:hAnsi="Times New Roman" w:cs="Times New Roman"/>
          <w:sz w:val="28"/>
          <w:szCs w:val="28"/>
          <w:lang w:eastAsia="en-US"/>
        </w:rPr>
        <w:t xml:space="preserve"> на 3,1% меньше, чем в 2020</w:t>
      </w:r>
      <w:r w:rsidR="00E14D3E" w:rsidRPr="00686477">
        <w:rPr>
          <w:rFonts w:ascii="Times New Roman" w:eastAsia="Calibri" w:hAnsi="Times New Roman" w:cs="Times New Roman"/>
          <w:sz w:val="28"/>
          <w:szCs w:val="28"/>
          <w:lang w:eastAsia="en-US"/>
        </w:rPr>
        <w:t> </w:t>
      </w:r>
      <w:r w:rsidRPr="00686477">
        <w:rPr>
          <w:rFonts w:ascii="Times New Roman" w:eastAsia="Calibri" w:hAnsi="Times New Roman" w:cs="Times New Roman"/>
          <w:sz w:val="28"/>
          <w:szCs w:val="28"/>
          <w:lang w:eastAsia="en-US"/>
        </w:rPr>
        <w:t xml:space="preserve">году, на 2022 год </w:t>
      </w:r>
      <w:r w:rsidRPr="00686477">
        <w:rPr>
          <w:rFonts w:ascii="Times New Roman" w:eastAsia="Times New Roman" w:hAnsi="Times New Roman" w:cs="Times New Roman"/>
          <w:sz w:val="28"/>
          <w:szCs w:val="28"/>
        </w:rPr>
        <w:t xml:space="preserve">– </w:t>
      </w:r>
      <w:r w:rsidRPr="00686477">
        <w:rPr>
          <w:rFonts w:ascii="Times New Roman" w:eastAsia="Calibri" w:hAnsi="Times New Roman" w:cs="Times New Roman"/>
          <w:sz w:val="28"/>
          <w:szCs w:val="28"/>
          <w:lang w:eastAsia="en-US"/>
        </w:rPr>
        <w:t>на 2,6% меньше, чем в 2021 году.</w:t>
      </w:r>
    </w:p>
    <w:p w:rsidR="00EC22A7" w:rsidRPr="00686477" w:rsidRDefault="00EC22A7" w:rsidP="00A743D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eastAsia="Times New Roman" w:hAnsi="Times New Roman" w:cs="Times New Roman"/>
          <w:sz w:val="28"/>
          <w:szCs w:val="28"/>
        </w:rPr>
        <w:t xml:space="preserve">Наибольший удельный вес в общей сумме расходов, планируемых в рамках госпрограмм, как и в текущем году, приходится на 2 госпрограммы: «Развитие здравоохранения Оренбургской области» – 22,6% и «Развитие системы образования Оренбургской области» – 22,7%. </w:t>
      </w:r>
      <w:r w:rsidRPr="00686477">
        <w:rPr>
          <w:rFonts w:ascii="Times New Roman" w:hAnsi="Times New Roman" w:cs="Times New Roman"/>
          <w:sz w:val="28"/>
          <w:szCs w:val="28"/>
        </w:rPr>
        <w:t>Анализ объемов финансирования, предусмотренных на реализацию госпрограмм в 2020</w:t>
      </w:r>
      <w:r w:rsidR="00D30BA0" w:rsidRPr="00686477">
        <w:rPr>
          <w:rFonts w:ascii="Times New Roman" w:eastAsia="Times New Roman" w:hAnsi="Times New Roman" w:cs="Times New Roman"/>
          <w:sz w:val="28"/>
          <w:szCs w:val="28"/>
        </w:rPr>
        <w:t>–</w:t>
      </w:r>
      <w:r w:rsidRPr="00686477">
        <w:rPr>
          <w:rFonts w:ascii="Times New Roman" w:hAnsi="Times New Roman" w:cs="Times New Roman"/>
          <w:sz w:val="28"/>
          <w:szCs w:val="28"/>
        </w:rPr>
        <w:t>2022</w:t>
      </w:r>
      <w:r w:rsidR="00D30BA0" w:rsidRPr="00686477">
        <w:rPr>
          <w:rFonts w:ascii="Times New Roman" w:hAnsi="Times New Roman" w:cs="Times New Roman"/>
          <w:sz w:val="28"/>
          <w:szCs w:val="28"/>
        </w:rPr>
        <w:t> </w:t>
      </w:r>
      <w:r w:rsidRPr="00686477">
        <w:rPr>
          <w:rFonts w:ascii="Times New Roman" w:hAnsi="Times New Roman" w:cs="Times New Roman"/>
          <w:sz w:val="28"/>
          <w:szCs w:val="28"/>
        </w:rPr>
        <w:t xml:space="preserve">годах, приведен в 8 приложении к </w:t>
      </w:r>
      <w:r w:rsidR="00404879" w:rsidRPr="00686477">
        <w:rPr>
          <w:rFonts w:ascii="Times New Roman" w:hAnsi="Times New Roman" w:cs="Times New Roman"/>
          <w:sz w:val="28"/>
          <w:szCs w:val="28"/>
        </w:rPr>
        <w:t>заключению</w:t>
      </w:r>
      <w:r w:rsidRPr="00686477">
        <w:rPr>
          <w:rFonts w:ascii="Times New Roman" w:hAnsi="Times New Roman" w:cs="Times New Roman"/>
          <w:sz w:val="28"/>
          <w:szCs w:val="28"/>
        </w:rPr>
        <w:t>.</w:t>
      </w:r>
    </w:p>
    <w:p w:rsidR="00EC22A7" w:rsidRPr="00686477" w:rsidRDefault="00EC22A7" w:rsidP="00A743DE">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686477">
        <w:rPr>
          <w:rFonts w:ascii="Times New Roman" w:hAnsi="Times New Roman" w:cs="Times New Roman"/>
          <w:sz w:val="28"/>
          <w:szCs w:val="28"/>
        </w:rPr>
        <w:t>Бюджетные ассигнования на осуществление непрограммных мероприятий предусмотрены в Законопроекте на 2020 год в общем объеме 484 100,4 тыс. рублей, что на 396 227,5 тыс. рублей, или на 45,0%</w:t>
      </w:r>
      <w:r w:rsidR="00ED4A72" w:rsidRPr="00686477">
        <w:rPr>
          <w:rFonts w:ascii="Times New Roman" w:hAnsi="Times New Roman" w:cs="Times New Roman"/>
          <w:sz w:val="28"/>
          <w:szCs w:val="28"/>
        </w:rPr>
        <w:t>,</w:t>
      </w:r>
      <w:r w:rsidRPr="00686477">
        <w:rPr>
          <w:rFonts w:ascii="Times New Roman" w:hAnsi="Times New Roman" w:cs="Times New Roman"/>
          <w:sz w:val="28"/>
          <w:szCs w:val="28"/>
        </w:rPr>
        <w:t xml:space="preserve"> меньше бюджетных ассигнований, предусмотренных </w:t>
      </w:r>
      <w:r w:rsidR="00ED4A72" w:rsidRPr="00686477">
        <w:rPr>
          <w:rFonts w:ascii="Times New Roman" w:hAnsi="Times New Roman" w:cs="Times New Roman"/>
          <w:sz w:val="28"/>
          <w:szCs w:val="28"/>
        </w:rPr>
        <w:t>З</w:t>
      </w:r>
      <w:r w:rsidRPr="00686477">
        <w:rPr>
          <w:rFonts w:ascii="Times New Roman" w:hAnsi="Times New Roman" w:cs="Times New Roman"/>
          <w:sz w:val="28"/>
          <w:szCs w:val="28"/>
        </w:rPr>
        <w:t>аконом об областном бюджете на 2019 год (880 327,9 тыс. рублей). Бюджетные ассигнования на непрограммные меро</w:t>
      </w:r>
      <w:r w:rsidRPr="00686477">
        <w:rPr>
          <w:rFonts w:ascii="Times New Roman" w:hAnsi="Times New Roman" w:cs="Times New Roman"/>
          <w:sz w:val="28"/>
          <w:szCs w:val="28"/>
        </w:rPr>
        <w:lastRenderedPageBreak/>
        <w:t>приятия на 2021 год предусмотрены в объеме 647 749,9 тыс. рублей, что на 33,8% больше относительно 2020 года, на 2022</w:t>
      </w:r>
      <w:r w:rsidR="00D30BA0" w:rsidRPr="00686477">
        <w:rPr>
          <w:rFonts w:ascii="Times New Roman" w:hAnsi="Times New Roman" w:cs="Times New Roman"/>
          <w:sz w:val="28"/>
          <w:szCs w:val="28"/>
        </w:rPr>
        <w:t> </w:t>
      </w:r>
      <w:r w:rsidRPr="00686477">
        <w:rPr>
          <w:rFonts w:ascii="Times New Roman" w:hAnsi="Times New Roman" w:cs="Times New Roman"/>
          <w:sz w:val="28"/>
          <w:szCs w:val="28"/>
        </w:rPr>
        <w:t>год – 484 841,9 тыс. рублей, что на 25,1% меньше относительно предыдущего 2021 года.</w:t>
      </w:r>
    </w:p>
    <w:p w:rsidR="00EC22A7" w:rsidRPr="00686477" w:rsidRDefault="00EC22A7" w:rsidP="00A743DE">
      <w:pPr>
        <w:widowControl w:val="0"/>
        <w:spacing w:after="0" w:line="240" w:lineRule="auto"/>
        <w:ind w:firstLine="709"/>
        <w:jc w:val="both"/>
        <w:rPr>
          <w:rFonts w:ascii="Times New Roman" w:hAnsi="Times New Roman" w:cs="Times New Roman"/>
          <w:sz w:val="28"/>
          <w:szCs w:val="28"/>
        </w:rPr>
      </w:pPr>
      <w:r w:rsidRPr="00686477">
        <w:rPr>
          <w:rFonts w:ascii="Times New Roman" w:eastAsia="Times New Roman" w:hAnsi="Times New Roman" w:cs="Times New Roman"/>
          <w:sz w:val="28"/>
          <w:szCs w:val="28"/>
        </w:rPr>
        <w:t xml:space="preserve">Наибольшая сумма бюджетных ассигнований по </w:t>
      </w:r>
      <w:r w:rsidRPr="00686477">
        <w:rPr>
          <w:rFonts w:ascii="Times New Roman" w:hAnsi="Times New Roman" w:cs="Times New Roman"/>
          <w:sz w:val="28"/>
          <w:szCs w:val="28"/>
        </w:rPr>
        <w:t>непрограммным мероприятиям на 2020 год предусмотрена по следующим видам расходов: «Расходы на выплату персоналу государственных (муниципальных) органов»</w:t>
      </w:r>
      <w:r w:rsidRPr="00686477">
        <w:rPr>
          <w:rFonts w:ascii="Times New Roman" w:eastAsia="Times New Roman" w:hAnsi="Times New Roman" w:cs="Times New Roman"/>
          <w:sz w:val="28"/>
          <w:szCs w:val="28"/>
        </w:rPr>
        <w:t xml:space="preserve"> – </w:t>
      </w:r>
      <w:r w:rsidRPr="00686477">
        <w:rPr>
          <w:rFonts w:ascii="Times New Roman" w:hAnsi="Times New Roman" w:cs="Times New Roman"/>
          <w:sz w:val="28"/>
          <w:szCs w:val="28"/>
        </w:rPr>
        <w:t>423 381,3,1 тыс. рублей (87,5%) и «Иные закупки товаров, работ и услуг для обеспечения государственных (муниципальных) нужд»</w:t>
      </w:r>
      <w:r w:rsidRPr="00686477">
        <w:rPr>
          <w:rFonts w:ascii="Times New Roman" w:eastAsia="Times New Roman" w:hAnsi="Times New Roman" w:cs="Times New Roman"/>
          <w:sz w:val="28"/>
          <w:szCs w:val="28"/>
        </w:rPr>
        <w:t xml:space="preserve"> – 47</w:t>
      </w:r>
      <w:r w:rsidRPr="00686477">
        <w:rPr>
          <w:rFonts w:ascii="Times New Roman" w:hAnsi="Times New Roman" w:cs="Times New Roman"/>
          <w:sz w:val="28"/>
          <w:szCs w:val="28"/>
        </w:rPr>
        <w:t> 404,8 тыс. рублей (9,8%).</w:t>
      </w:r>
    </w:p>
    <w:p w:rsidR="00EC22A7" w:rsidRPr="00686477" w:rsidRDefault="00EC22A7" w:rsidP="00A743DE">
      <w:pPr>
        <w:widowControl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Согласно бюджетной классификации ассигнования на финансирование региональных проектов, направленных на реализацию национальных и федеральных проектов, запланированы на 2020</w:t>
      </w:r>
      <w:r w:rsidR="00ED4A72" w:rsidRPr="00686477">
        <w:rPr>
          <w:b/>
          <w:szCs w:val="28"/>
        </w:rPr>
        <w:t>–</w:t>
      </w:r>
      <w:r w:rsidRPr="00686477">
        <w:rPr>
          <w:rFonts w:ascii="Times New Roman" w:hAnsi="Times New Roman" w:cs="Times New Roman"/>
          <w:sz w:val="28"/>
          <w:szCs w:val="28"/>
        </w:rPr>
        <w:t>2022 годы. В приложении 7 к Законопроекту представлено распределение бюджетных ассигнований на реализацию 38 региональных проектов в сумме 17 147 619,8 тыс. рублей только на 2020 год (в 2019 году предусмотрено финансирование 37</w:t>
      </w:r>
      <w:r w:rsidR="00D30BA0" w:rsidRPr="00686477">
        <w:rPr>
          <w:rFonts w:ascii="Times New Roman" w:hAnsi="Times New Roman" w:cs="Times New Roman"/>
          <w:sz w:val="28"/>
          <w:szCs w:val="28"/>
        </w:rPr>
        <w:t> </w:t>
      </w:r>
      <w:r w:rsidRPr="00686477">
        <w:rPr>
          <w:rFonts w:ascii="Times New Roman" w:hAnsi="Times New Roman" w:cs="Times New Roman"/>
          <w:sz w:val="28"/>
          <w:szCs w:val="28"/>
        </w:rPr>
        <w:t xml:space="preserve">региональных проектов в общей сумме 12 790 990,1 тыс. рублей). </w:t>
      </w:r>
    </w:p>
    <w:p w:rsidR="00EC22A7" w:rsidRPr="00686477" w:rsidRDefault="00EC22A7" w:rsidP="00A743DE">
      <w:pPr>
        <w:widowControl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По состоянию на 01.10.2019 в Оренбургской области предусмотрена реализация 51 регионального проекта, направленных на реализацию 51</w:t>
      </w:r>
      <w:r w:rsidR="00D30BA0" w:rsidRPr="00686477">
        <w:rPr>
          <w:rFonts w:ascii="Times New Roman" w:hAnsi="Times New Roman" w:cs="Times New Roman"/>
          <w:sz w:val="28"/>
          <w:szCs w:val="28"/>
        </w:rPr>
        <w:t> </w:t>
      </w:r>
      <w:r w:rsidRPr="00686477">
        <w:rPr>
          <w:rFonts w:ascii="Times New Roman" w:hAnsi="Times New Roman" w:cs="Times New Roman"/>
          <w:sz w:val="28"/>
          <w:szCs w:val="28"/>
        </w:rPr>
        <w:t>федерального проекта и охватывающих направления 11 национальных проектов. Перечень региональных проектов, реализуемых в 2019 году, планируемых к реализации в 2020 году, р</w:t>
      </w:r>
      <w:r w:rsidRPr="00686477">
        <w:rPr>
          <w:rFonts w:ascii="Times New Roman" w:eastAsia="Times New Roman" w:hAnsi="Times New Roman" w:cs="Times New Roman"/>
          <w:sz w:val="28"/>
          <w:szCs w:val="28"/>
        </w:rPr>
        <w:t xml:space="preserve">аспределение бюджетных ассигнований по региональным проектам и данные паспорта проектов </w:t>
      </w:r>
      <w:r w:rsidRPr="00686477">
        <w:rPr>
          <w:rFonts w:ascii="Times New Roman" w:hAnsi="Times New Roman" w:cs="Times New Roman"/>
          <w:sz w:val="28"/>
          <w:szCs w:val="28"/>
        </w:rPr>
        <w:t>приведены в приложении 9</w:t>
      </w:r>
      <w:r w:rsidR="00AE4D3B" w:rsidRPr="00686477">
        <w:rPr>
          <w:rFonts w:ascii="Times New Roman" w:hAnsi="Times New Roman" w:cs="Times New Roman"/>
          <w:sz w:val="28"/>
          <w:szCs w:val="28"/>
        </w:rPr>
        <w:t xml:space="preserve"> к заключению</w:t>
      </w:r>
      <w:r w:rsidRPr="00686477">
        <w:rPr>
          <w:rFonts w:ascii="Times New Roman" w:hAnsi="Times New Roman" w:cs="Times New Roman"/>
          <w:sz w:val="28"/>
          <w:szCs w:val="28"/>
        </w:rPr>
        <w:t xml:space="preserve">. </w:t>
      </w:r>
    </w:p>
    <w:p w:rsidR="00EC22A7" w:rsidRPr="00686477" w:rsidRDefault="00EC22A7" w:rsidP="00A743D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Более половины расходов на региональные проекты на 2020 год предусматривается на реализацию региональных проектов, входящих в национальные проекты «Демография» (4 237 290,5 тыс. рублей), «Здравоохранение» (3 860 792,2 тыс. рублей) и «Безопасные и качественные автомобильные дороги» (3 717 061,8 тыс. рублей). С 2020 года предусмотрены ассигнования по 3 проектам, которые в 2019 году не финансировались, и, напротив, по 2 проектам, финансируемым в 2019 году, ассигнования не предусмотрены («Жилье», «Социальная активность»).</w:t>
      </w:r>
      <w:r w:rsidR="000A14BD" w:rsidRPr="00686477">
        <w:rPr>
          <w:rFonts w:ascii="Times New Roman" w:hAnsi="Times New Roman" w:cs="Times New Roman"/>
          <w:sz w:val="28"/>
          <w:szCs w:val="28"/>
        </w:rPr>
        <w:t xml:space="preserve"> </w:t>
      </w:r>
      <w:r w:rsidRPr="00686477">
        <w:rPr>
          <w:rFonts w:ascii="Times New Roman" w:hAnsi="Times New Roman" w:cs="Times New Roman"/>
          <w:sz w:val="28"/>
          <w:szCs w:val="28"/>
        </w:rPr>
        <w:t xml:space="preserve">Только по </w:t>
      </w:r>
      <w:r w:rsidR="00B20153">
        <w:rPr>
          <w:rFonts w:ascii="Times New Roman" w:hAnsi="Times New Roman" w:cs="Times New Roman"/>
          <w:sz w:val="28"/>
          <w:szCs w:val="28"/>
        </w:rPr>
        <w:t>9</w:t>
      </w:r>
      <w:r w:rsidRPr="00686477">
        <w:rPr>
          <w:rFonts w:ascii="Times New Roman" w:hAnsi="Times New Roman" w:cs="Times New Roman"/>
          <w:sz w:val="28"/>
          <w:szCs w:val="28"/>
        </w:rPr>
        <w:t xml:space="preserve"> проектам ассигнования, </w:t>
      </w:r>
      <w:r w:rsidRPr="00686477">
        <w:rPr>
          <w:rFonts w:ascii="Times New Roman" w:eastAsia="Times New Roman" w:hAnsi="Times New Roman" w:cs="Times New Roman"/>
          <w:sz w:val="28"/>
          <w:szCs w:val="28"/>
        </w:rPr>
        <w:t xml:space="preserve">предусмотренные паспортами, </w:t>
      </w:r>
      <w:r w:rsidRPr="00686477">
        <w:rPr>
          <w:rFonts w:ascii="Times New Roman" w:hAnsi="Times New Roman" w:cs="Times New Roman"/>
          <w:sz w:val="28"/>
          <w:szCs w:val="28"/>
        </w:rPr>
        <w:t xml:space="preserve">размещенными в государственной интегрированной информационной системе управления общественными финансами «Электронный бюджет», </w:t>
      </w:r>
      <w:r w:rsidRPr="00686477">
        <w:rPr>
          <w:rFonts w:ascii="Times New Roman" w:eastAsia="Times New Roman" w:hAnsi="Times New Roman" w:cs="Times New Roman"/>
          <w:sz w:val="28"/>
          <w:szCs w:val="28"/>
        </w:rPr>
        <w:t>соответствуют расходам, предусмотренным в Законопроекте</w:t>
      </w:r>
      <w:r w:rsidRPr="00686477">
        <w:rPr>
          <w:rFonts w:ascii="Times New Roman" w:hAnsi="Times New Roman" w:cs="Times New Roman"/>
          <w:sz w:val="28"/>
          <w:szCs w:val="28"/>
        </w:rPr>
        <w:t>.</w:t>
      </w:r>
    </w:p>
    <w:p w:rsidR="00EC22A7" w:rsidRPr="00686477" w:rsidRDefault="00EC22A7" w:rsidP="00A743D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 xml:space="preserve">В 2020 году продолжится финансирование реализации 6 приоритетных проектов Оренбургской области в сумме 253 985,0 тыс. рублей. </w:t>
      </w:r>
    </w:p>
    <w:p w:rsidR="00735DA1" w:rsidRPr="00686477" w:rsidRDefault="00735DA1" w:rsidP="00A743DE">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735DA1" w:rsidRPr="00686477" w:rsidRDefault="00735DA1" w:rsidP="00A743DE">
      <w:pPr>
        <w:widowControl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В ходе экспертизы были проанализированы расходы, планируемые на закупку товаров, работ и услуг для обеспечения государственных нужд.</w:t>
      </w:r>
    </w:p>
    <w:p w:rsidR="00735DA1" w:rsidRPr="00686477" w:rsidRDefault="00735DA1" w:rsidP="00A743DE">
      <w:pPr>
        <w:widowControl w:val="0"/>
        <w:tabs>
          <w:tab w:val="left" w:pos="540"/>
          <w:tab w:val="left" w:pos="900"/>
        </w:tabs>
        <w:spacing w:after="0" w:line="240" w:lineRule="auto"/>
        <w:ind w:firstLine="709"/>
        <w:jc w:val="both"/>
        <w:rPr>
          <w:rFonts w:ascii="Times New Roman" w:hAnsi="Times New Roman"/>
          <w:sz w:val="28"/>
          <w:szCs w:val="28"/>
        </w:rPr>
      </w:pPr>
      <w:r w:rsidRPr="00686477">
        <w:rPr>
          <w:rFonts w:ascii="Times New Roman" w:hAnsi="Times New Roman" w:cs="Times New Roman"/>
          <w:sz w:val="28"/>
          <w:szCs w:val="28"/>
        </w:rPr>
        <w:t xml:space="preserve">Расходы областного бюджета на закупку товаров, работ и услуг для обеспечения государственных нужд в соответствии с Законопроектом в 2020 году составят </w:t>
      </w:r>
      <w:r w:rsidRPr="00686477">
        <w:rPr>
          <w:rFonts w:ascii="Times New Roman" w:eastAsia="Times New Roman" w:hAnsi="Times New Roman" w:cs="Times New Roman"/>
          <w:sz w:val="28"/>
          <w:szCs w:val="28"/>
        </w:rPr>
        <w:t>10 313 488,9 </w:t>
      </w:r>
      <w:r w:rsidRPr="00686477">
        <w:rPr>
          <w:rFonts w:ascii="Times New Roman" w:hAnsi="Times New Roman" w:cs="Times New Roman"/>
          <w:sz w:val="28"/>
          <w:szCs w:val="28"/>
        </w:rPr>
        <w:t xml:space="preserve">тыс. рублей, или 9,9% от общего объема расходов областного бюджета, в 2021 году – </w:t>
      </w:r>
      <w:r w:rsidRPr="00686477">
        <w:rPr>
          <w:rFonts w:ascii="Times New Roman" w:eastAsia="Times New Roman" w:hAnsi="Times New Roman" w:cs="Times New Roman"/>
          <w:sz w:val="28"/>
          <w:szCs w:val="28"/>
        </w:rPr>
        <w:t xml:space="preserve">13 581 038,8 </w:t>
      </w:r>
      <w:r w:rsidRPr="00686477">
        <w:rPr>
          <w:rFonts w:ascii="Times New Roman" w:hAnsi="Times New Roman" w:cs="Times New Roman"/>
          <w:sz w:val="28"/>
          <w:szCs w:val="28"/>
        </w:rPr>
        <w:t xml:space="preserve">тыс. рублей (13,2%), в </w:t>
      </w:r>
      <w:r w:rsidRPr="00686477">
        <w:rPr>
          <w:rFonts w:ascii="Times New Roman" w:hAnsi="Times New Roman" w:cs="Times New Roman"/>
          <w:sz w:val="28"/>
          <w:szCs w:val="28"/>
        </w:rPr>
        <w:lastRenderedPageBreak/>
        <w:t xml:space="preserve">2022 году – </w:t>
      </w:r>
      <w:r w:rsidRPr="00686477">
        <w:rPr>
          <w:rFonts w:ascii="Times New Roman" w:eastAsia="Times New Roman" w:hAnsi="Times New Roman" w:cs="Times New Roman"/>
          <w:sz w:val="28"/>
          <w:szCs w:val="28"/>
        </w:rPr>
        <w:t xml:space="preserve">13 381 149,9 </w:t>
      </w:r>
      <w:r w:rsidRPr="00686477">
        <w:rPr>
          <w:rFonts w:ascii="Times New Roman" w:hAnsi="Times New Roman" w:cs="Times New Roman"/>
          <w:sz w:val="28"/>
          <w:szCs w:val="28"/>
        </w:rPr>
        <w:t>тыс. рублей (13,0%).</w:t>
      </w:r>
      <w:r w:rsidRPr="00686477">
        <w:rPr>
          <w:rFonts w:ascii="Times New Roman" w:hAnsi="Times New Roman"/>
          <w:sz w:val="28"/>
          <w:szCs w:val="28"/>
        </w:rPr>
        <w:t xml:space="preserve"> </w:t>
      </w:r>
    </w:p>
    <w:p w:rsidR="00735DA1" w:rsidRPr="00686477" w:rsidRDefault="00735DA1" w:rsidP="00A743DE">
      <w:pPr>
        <w:widowControl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 xml:space="preserve">Анализ исполнения контрактуемых расходов в 2018–2019 годах и объемы бюджетных ассигнований, предусмотренные </w:t>
      </w:r>
      <w:r w:rsidR="00ED4A72" w:rsidRPr="00686477">
        <w:rPr>
          <w:rFonts w:ascii="Times New Roman" w:hAnsi="Times New Roman" w:cs="Times New Roman"/>
          <w:sz w:val="28"/>
          <w:szCs w:val="28"/>
        </w:rPr>
        <w:t>З</w:t>
      </w:r>
      <w:r w:rsidRPr="00686477">
        <w:rPr>
          <w:rFonts w:ascii="Times New Roman" w:hAnsi="Times New Roman" w:cs="Times New Roman"/>
          <w:sz w:val="28"/>
          <w:szCs w:val="28"/>
        </w:rPr>
        <w:t>аконопроектом на закупку товаров, работ и услуг для обеспечения государственных нужд на 2020 год и на плановый период 2021 и 2022 годов, представлен в таблице 5.</w:t>
      </w:r>
    </w:p>
    <w:p w:rsidR="00735DA1" w:rsidRPr="00686477" w:rsidRDefault="00735DA1" w:rsidP="00735DA1">
      <w:pPr>
        <w:widowControl w:val="0"/>
        <w:spacing w:after="0" w:line="240" w:lineRule="auto"/>
        <w:ind w:firstLine="567"/>
        <w:jc w:val="right"/>
        <w:rPr>
          <w:rFonts w:ascii="Times New Roman" w:hAnsi="Times New Roman" w:cs="Times New Roman"/>
          <w:sz w:val="28"/>
          <w:szCs w:val="28"/>
        </w:rPr>
      </w:pPr>
      <w:r w:rsidRPr="00686477">
        <w:rPr>
          <w:rFonts w:ascii="Times New Roman" w:hAnsi="Times New Roman" w:cs="Times New Roman"/>
          <w:sz w:val="28"/>
          <w:szCs w:val="28"/>
        </w:rPr>
        <w:t>Таблица 5</w:t>
      </w:r>
    </w:p>
    <w:p w:rsidR="00735DA1" w:rsidRPr="00686477" w:rsidRDefault="00735DA1" w:rsidP="00735DA1">
      <w:pPr>
        <w:widowControl w:val="0"/>
        <w:spacing w:after="0" w:line="240" w:lineRule="auto"/>
        <w:ind w:firstLine="567"/>
        <w:jc w:val="right"/>
        <w:rPr>
          <w:rFonts w:ascii="Times New Roman" w:hAnsi="Times New Roman" w:cs="Times New Roman"/>
          <w:sz w:val="28"/>
          <w:szCs w:val="28"/>
        </w:rPr>
      </w:pPr>
      <w:r w:rsidRPr="00686477">
        <w:rPr>
          <w:rFonts w:ascii="Times New Roman" w:hAnsi="Times New Roman" w:cs="Times New Roman"/>
          <w:sz w:val="28"/>
          <w:szCs w:val="28"/>
        </w:rPr>
        <w:t>(тыс. рублей)</w:t>
      </w:r>
    </w:p>
    <w:tbl>
      <w:tblPr>
        <w:tblStyle w:val="af2"/>
        <w:tblW w:w="9802" w:type="dxa"/>
        <w:jc w:val="center"/>
        <w:tblCellMar>
          <w:left w:w="0" w:type="dxa"/>
          <w:right w:w="0" w:type="dxa"/>
        </w:tblCellMar>
        <w:tblLook w:val="04A0" w:firstRow="1" w:lastRow="0" w:firstColumn="1" w:lastColumn="0" w:noHBand="0" w:noVBand="1"/>
      </w:tblPr>
      <w:tblGrid>
        <w:gridCol w:w="1527"/>
        <w:gridCol w:w="1003"/>
        <w:gridCol w:w="1030"/>
        <w:gridCol w:w="916"/>
        <w:gridCol w:w="1088"/>
        <w:gridCol w:w="1177"/>
        <w:gridCol w:w="1289"/>
        <w:gridCol w:w="875"/>
        <w:gridCol w:w="897"/>
      </w:tblGrid>
      <w:tr w:rsidR="00735DA1" w:rsidRPr="00686477" w:rsidTr="003063C1">
        <w:trPr>
          <w:trHeight w:val="339"/>
          <w:jc w:val="center"/>
        </w:trPr>
        <w:tc>
          <w:tcPr>
            <w:tcW w:w="1527" w:type="dxa"/>
            <w:vMerge w:val="restart"/>
          </w:tcPr>
          <w:p w:rsidR="00735DA1" w:rsidRPr="00686477" w:rsidRDefault="00735DA1" w:rsidP="003063C1">
            <w:pPr>
              <w:widowControl w:val="0"/>
              <w:jc w:val="center"/>
            </w:pPr>
            <w:r w:rsidRPr="00686477">
              <w:t>Наименование показателя</w:t>
            </w:r>
          </w:p>
        </w:tc>
        <w:tc>
          <w:tcPr>
            <w:tcW w:w="1003" w:type="dxa"/>
            <w:vMerge w:val="restart"/>
          </w:tcPr>
          <w:p w:rsidR="00735DA1" w:rsidRPr="00686477" w:rsidRDefault="00735DA1" w:rsidP="003063C1">
            <w:pPr>
              <w:widowControl w:val="0"/>
              <w:jc w:val="center"/>
            </w:pPr>
            <w:r w:rsidRPr="00686477">
              <w:t>Исполнено, 2018 год</w:t>
            </w:r>
          </w:p>
        </w:tc>
        <w:tc>
          <w:tcPr>
            <w:tcW w:w="3034" w:type="dxa"/>
            <w:gridSpan w:val="3"/>
          </w:tcPr>
          <w:p w:rsidR="00735DA1" w:rsidRPr="00686477" w:rsidRDefault="00735DA1" w:rsidP="003063C1">
            <w:pPr>
              <w:widowControl w:val="0"/>
              <w:jc w:val="center"/>
            </w:pPr>
            <w:r w:rsidRPr="00686477">
              <w:t>2019 год</w:t>
            </w:r>
          </w:p>
        </w:tc>
        <w:tc>
          <w:tcPr>
            <w:tcW w:w="4238" w:type="dxa"/>
            <w:gridSpan w:val="4"/>
          </w:tcPr>
          <w:p w:rsidR="00735DA1" w:rsidRPr="00686477" w:rsidRDefault="00735DA1" w:rsidP="003063C1">
            <w:pPr>
              <w:widowControl w:val="0"/>
              <w:jc w:val="center"/>
            </w:pPr>
            <w:r w:rsidRPr="00686477">
              <w:t xml:space="preserve">Предусмотрено Законопроектом </w:t>
            </w:r>
          </w:p>
        </w:tc>
      </w:tr>
      <w:tr w:rsidR="00735DA1" w:rsidRPr="00686477" w:rsidTr="003063C1">
        <w:trPr>
          <w:trHeight w:val="339"/>
          <w:jc w:val="center"/>
        </w:trPr>
        <w:tc>
          <w:tcPr>
            <w:tcW w:w="1527" w:type="dxa"/>
            <w:vMerge/>
          </w:tcPr>
          <w:p w:rsidR="00735DA1" w:rsidRPr="00686477" w:rsidRDefault="00735DA1" w:rsidP="003063C1">
            <w:pPr>
              <w:widowControl w:val="0"/>
              <w:jc w:val="center"/>
            </w:pPr>
          </w:p>
        </w:tc>
        <w:tc>
          <w:tcPr>
            <w:tcW w:w="1003" w:type="dxa"/>
            <w:vMerge/>
          </w:tcPr>
          <w:p w:rsidR="00735DA1" w:rsidRPr="00686477" w:rsidRDefault="00735DA1" w:rsidP="003063C1">
            <w:pPr>
              <w:widowControl w:val="0"/>
              <w:jc w:val="center"/>
            </w:pPr>
          </w:p>
        </w:tc>
        <w:tc>
          <w:tcPr>
            <w:tcW w:w="1030" w:type="dxa"/>
            <w:vMerge w:val="restart"/>
          </w:tcPr>
          <w:p w:rsidR="00735DA1" w:rsidRPr="00686477" w:rsidRDefault="00735DA1" w:rsidP="003063C1">
            <w:pPr>
              <w:widowControl w:val="0"/>
              <w:jc w:val="center"/>
            </w:pPr>
            <w:r w:rsidRPr="00686477">
              <w:t>Закон об областном бюджете на 2019 год</w:t>
            </w:r>
          </w:p>
        </w:tc>
        <w:tc>
          <w:tcPr>
            <w:tcW w:w="916" w:type="dxa"/>
            <w:vMerge w:val="restart"/>
          </w:tcPr>
          <w:p w:rsidR="00735DA1" w:rsidRPr="00686477" w:rsidRDefault="00735DA1" w:rsidP="003063C1">
            <w:pPr>
              <w:widowControl w:val="0"/>
              <w:jc w:val="center"/>
            </w:pPr>
            <w:r w:rsidRPr="00686477">
              <w:t>исполнено на 01.10.2019</w:t>
            </w:r>
          </w:p>
          <w:p w:rsidR="00735DA1" w:rsidRPr="00686477" w:rsidRDefault="00735DA1" w:rsidP="003063C1">
            <w:pPr>
              <w:widowControl w:val="0"/>
              <w:jc w:val="center"/>
            </w:pPr>
          </w:p>
        </w:tc>
        <w:tc>
          <w:tcPr>
            <w:tcW w:w="1088" w:type="dxa"/>
            <w:vMerge w:val="restart"/>
          </w:tcPr>
          <w:p w:rsidR="00735DA1" w:rsidRPr="00686477" w:rsidRDefault="00735DA1" w:rsidP="003063C1">
            <w:pPr>
              <w:widowControl w:val="0"/>
              <w:jc w:val="center"/>
            </w:pPr>
            <w:r w:rsidRPr="00686477">
              <w:t>% исполнения к Закону об областном бюджете 01.10.2019</w:t>
            </w:r>
          </w:p>
        </w:tc>
        <w:tc>
          <w:tcPr>
            <w:tcW w:w="2466" w:type="dxa"/>
            <w:gridSpan w:val="2"/>
          </w:tcPr>
          <w:p w:rsidR="00735DA1" w:rsidRPr="00686477" w:rsidRDefault="00735DA1" w:rsidP="003063C1">
            <w:pPr>
              <w:widowControl w:val="0"/>
              <w:jc w:val="center"/>
            </w:pPr>
            <w:r w:rsidRPr="00686477">
              <w:t>2020 год</w:t>
            </w:r>
          </w:p>
        </w:tc>
        <w:tc>
          <w:tcPr>
            <w:tcW w:w="875" w:type="dxa"/>
            <w:vMerge w:val="restart"/>
          </w:tcPr>
          <w:p w:rsidR="00735DA1" w:rsidRPr="00686477" w:rsidRDefault="00735DA1" w:rsidP="003063C1">
            <w:pPr>
              <w:widowControl w:val="0"/>
              <w:jc w:val="center"/>
            </w:pPr>
            <w:r w:rsidRPr="00686477">
              <w:t>2021 год</w:t>
            </w:r>
          </w:p>
        </w:tc>
        <w:tc>
          <w:tcPr>
            <w:tcW w:w="897" w:type="dxa"/>
            <w:vMerge w:val="restart"/>
          </w:tcPr>
          <w:p w:rsidR="00735DA1" w:rsidRPr="00686477" w:rsidRDefault="00735DA1" w:rsidP="003063C1">
            <w:pPr>
              <w:widowControl w:val="0"/>
              <w:jc w:val="center"/>
            </w:pPr>
            <w:r w:rsidRPr="00686477">
              <w:t>2022 год</w:t>
            </w:r>
          </w:p>
        </w:tc>
      </w:tr>
      <w:tr w:rsidR="00735DA1" w:rsidRPr="00686477" w:rsidTr="003063C1">
        <w:trPr>
          <w:trHeight w:val="339"/>
          <w:jc w:val="center"/>
        </w:trPr>
        <w:tc>
          <w:tcPr>
            <w:tcW w:w="1527" w:type="dxa"/>
            <w:vMerge/>
          </w:tcPr>
          <w:p w:rsidR="00735DA1" w:rsidRPr="00686477" w:rsidRDefault="00735DA1" w:rsidP="003063C1">
            <w:pPr>
              <w:widowControl w:val="0"/>
              <w:jc w:val="center"/>
            </w:pPr>
          </w:p>
        </w:tc>
        <w:tc>
          <w:tcPr>
            <w:tcW w:w="1003" w:type="dxa"/>
            <w:vMerge/>
          </w:tcPr>
          <w:p w:rsidR="00735DA1" w:rsidRPr="00686477" w:rsidRDefault="00735DA1" w:rsidP="003063C1">
            <w:pPr>
              <w:widowControl w:val="0"/>
              <w:jc w:val="center"/>
            </w:pPr>
          </w:p>
        </w:tc>
        <w:tc>
          <w:tcPr>
            <w:tcW w:w="1030" w:type="dxa"/>
            <w:vMerge/>
          </w:tcPr>
          <w:p w:rsidR="00735DA1" w:rsidRPr="00686477" w:rsidRDefault="00735DA1" w:rsidP="003063C1">
            <w:pPr>
              <w:widowControl w:val="0"/>
              <w:jc w:val="center"/>
            </w:pPr>
          </w:p>
        </w:tc>
        <w:tc>
          <w:tcPr>
            <w:tcW w:w="916" w:type="dxa"/>
            <w:vMerge/>
          </w:tcPr>
          <w:p w:rsidR="00735DA1" w:rsidRPr="00686477" w:rsidRDefault="00735DA1" w:rsidP="003063C1">
            <w:pPr>
              <w:widowControl w:val="0"/>
              <w:jc w:val="center"/>
            </w:pPr>
          </w:p>
        </w:tc>
        <w:tc>
          <w:tcPr>
            <w:tcW w:w="1088" w:type="dxa"/>
            <w:vMerge/>
          </w:tcPr>
          <w:p w:rsidR="00735DA1" w:rsidRPr="00686477" w:rsidRDefault="00735DA1" w:rsidP="003063C1">
            <w:pPr>
              <w:widowControl w:val="0"/>
              <w:jc w:val="center"/>
            </w:pPr>
          </w:p>
        </w:tc>
        <w:tc>
          <w:tcPr>
            <w:tcW w:w="1177" w:type="dxa"/>
          </w:tcPr>
          <w:p w:rsidR="00735DA1" w:rsidRPr="00686477" w:rsidRDefault="00735DA1" w:rsidP="003063C1">
            <w:pPr>
              <w:widowControl w:val="0"/>
              <w:jc w:val="center"/>
            </w:pPr>
            <w:r w:rsidRPr="00686477">
              <w:t>объем ассигнований</w:t>
            </w:r>
          </w:p>
        </w:tc>
        <w:tc>
          <w:tcPr>
            <w:tcW w:w="1289" w:type="dxa"/>
          </w:tcPr>
          <w:p w:rsidR="00735DA1" w:rsidRPr="00686477" w:rsidRDefault="00735DA1" w:rsidP="003063C1">
            <w:pPr>
              <w:widowControl w:val="0"/>
              <w:jc w:val="center"/>
            </w:pPr>
            <w:r w:rsidRPr="00686477">
              <w:t>% к бюджетным ассигнованиям 2019 года</w:t>
            </w:r>
          </w:p>
        </w:tc>
        <w:tc>
          <w:tcPr>
            <w:tcW w:w="875" w:type="dxa"/>
            <w:vMerge/>
          </w:tcPr>
          <w:p w:rsidR="00735DA1" w:rsidRPr="00686477" w:rsidRDefault="00735DA1" w:rsidP="003063C1">
            <w:pPr>
              <w:widowControl w:val="0"/>
              <w:jc w:val="center"/>
            </w:pPr>
          </w:p>
        </w:tc>
        <w:tc>
          <w:tcPr>
            <w:tcW w:w="897" w:type="dxa"/>
            <w:vMerge/>
          </w:tcPr>
          <w:p w:rsidR="00735DA1" w:rsidRPr="00686477" w:rsidRDefault="00735DA1" w:rsidP="003063C1">
            <w:pPr>
              <w:widowControl w:val="0"/>
              <w:jc w:val="center"/>
            </w:pPr>
          </w:p>
        </w:tc>
      </w:tr>
      <w:tr w:rsidR="00735DA1" w:rsidRPr="00686477" w:rsidTr="003063C1">
        <w:trPr>
          <w:trHeight w:val="20"/>
          <w:jc w:val="center"/>
        </w:trPr>
        <w:tc>
          <w:tcPr>
            <w:tcW w:w="1527" w:type="dxa"/>
          </w:tcPr>
          <w:p w:rsidR="00735DA1" w:rsidRPr="00686477" w:rsidRDefault="00735DA1" w:rsidP="003063C1">
            <w:pPr>
              <w:widowControl w:val="0"/>
              <w:jc w:val="center"/>
            </w:pPr>
            <w:r w:rsidRPr="00686477">
              <w:t>1</w:t>
            </w:r>
          </w:p>
        </w:tc>
        <w:tc>
          <w:tcPr>
            <w:tcW w:w="1003" w:type="dxa"/>
          </w:tcPr>
          <w:p w:rsidR="00735DA1" w:rsidRPr="00686477" w:rsidRDefault="00735DA1" w:rsidP="003063C1">
            <w:pPr>
              <w:widowControl w:val="0"/>
              <w:jc w:val="center"/>
            </w:pPr>
            <w:r w:rsidRPr="00686477">
              <w:t>2</w:t>
            </w:r>
          </w:p>
        </w:tc>
        <w:tc>
          <w:tcPr>
            <w:tcW w:w="1030" w:type="dxa"/>
          </w:tcPr>
          <w:p w:rsidR="00735DA1" w:rsidRPr="00686477" w:rsidRDefault="00735DA1" w:rsidP="003063C1">
            <w:pPr>
              <w:widowControl w:val="0"/>
              <w:jc w:val="center"/>
            </w:pPr>
            <w:r w:rsidRPr="00686477">
              <w:t>3</w:t>
            </w:r>
          </w:p>
        </w:tc>
        <w:tc>
          <w:tcPr>
            <w:tcW w:w="916" w:type="dxa"/>
          </w:tcPr>
          <w:p w:rsidR="00735DA1" w:rsidRPr="00686477" w:rsidRDefault="00735DA1" w:rsidP="003063C1">
            <w:pPr>
              <w:widowControl w:val="0"/>
              <w:jc w:val="center"/>
            </w:pPr>
            <w:r w:rsidRPr="00686477">
              <w:t>4</w:t>
            </w:r>
          </w:p>
        </w:tc>
        <w:tc>
          <w:tcPr>
            <w:tcW w:w="1088" w:type="dxa"/>
          </w:tcPr>
          <w:p w:rsidR="00735DA1" w:rsidRPr="00686477" w:rsidRDefault="00735DA1" w:rsidP="003063C1">
            <w:pPr>
              <w:widowControl w:val="0"/>
              <w:jc w:val="center"/>
            </w:pPr>
            <w:r w:rsidRPr="00686477">
              <w:t>5</w:t>
            </w:r>
          </w:p>
        </w:tc>
        <w:tc>
          <w:tcPr>
            <w:tcW w:w="1177" w:type="dxa"/>
          </w:tcPr>
          <w:p w:rsidR="00735DA1" w:rsidRPr="00686477" w:rsidRDefault="00735DA1" w:rsidP="003063C1">
            <w:pPr>
              <w:widowControl w:val="0"/>
              <w:jc w:val="center"/>
            </w:pPr>
            <w:r w:rsidRPr="00686477">
              <w:t>6</w:t>
            </w:r>
          </w:p>
        </w:tc>
        <w:tc>
          <w:tcPr>
            <w:tcW w:w="1289" w:type="dxa"/>
          </w:tcPr>
          <w:p w:rsidR="00735DA1" w:rsidRPr="00686477" w:rsidRDefault="00735DA1" w:rsidP="003063C1">
            <w:pPr>
              <w:widowControl w:val="0"/>
              <w:jc w:val="center"/>
            </w:pPr>
            <w:r w:rsidRPr="00686477">
              <w:t>7</w:t>
            </w:r>
          </w:p>
        </w:tc>
        <w:tc>
          <w:tcPr>
            <w:tcW w:w="875" w:type="dxa"/>
          </w:tcPr>
          <w:p w:rsidR="00735DA1" w:rsidRPr="00686477" w:rsidRDefault="00735DA1" w:rsidP="003063C1">
            <w:pPr>
              <w:widowControl w:val="0"/>
              <w:jc w:val="center"/>
            </w:pPr>
            <w:r w:rsidRPr="00686477">
              <w:t>8</w:t>
            </w:r>
          </w:p>
        </w:tc>
        <w:tc>
          <w:tcPr>
            <w:tcW w:w="897" w:type="dxa"/>
          </w:tcPr>
          <w:p w:rsidR="00735DA1" w:rsidRPr="00686477" w:rsidRDefault="00735DA1" w:rsidP="003063C1">
            <w:pPr>
              <w:widowControl w:val="0"/>
              <w:jc w:val="center"/>
            </w:pPr>
            <w:r w:rsidRPr="00686477">
              <w:t>9</w:t>
            </w:r>
          </w:p>
        </w:tc>
      </w:tr>
      <w:tr w:rsidR="00735DA1" w:rsidRPr="00686477" w:rsidTr="003063C1">
        <w:trPr>
          <w:trHeight w:val="355"/>
          <w:jc w:val="center"/>
        </w:trPr>
        <w:tc>
          <w:tcPr>
            <w:tcW w:w="1527" w:type="dxa"/>
          </w:tcPr>
          <w:p w:rsidR="00735DA1" w:rsidRPr="00686477" w:rsidRDefault="00735DA1" w:rsidP="003063C1">
            <w:pPr>
              <w:widowControl w:val="0"/>
              <w:jc w:val="both"/>
            </w:pPr>
            <w:r w:rsidRPr="00686477">
              <w:t>Иные закупки товаров, работ и услуг для обеспечения государственных (муниципальных) нужд</w:t>
            </w:r>
          </w:p>
        </w:tc>
        <w:tc>
          <w:tcPr>
            <w:tcW w:w="1003" w:type="dxa"/>
          </w:tcPr>
          <w:p w:rsidR="00735DA1" w:rsidRPr="00686477" w:rsidRDefault="00735DA1" w:rsidP="003063C1">
            <w:pPr>
              <w:jc w:val="right"/>
            </w:pPr>
            <w:r w:rsidRPr="00686477">
              <w:t>6 857 117,7</w:t>
            </w:r>
          </w:p>
        </w:tc>
        <w:tc>
          <w:tcPr>
            <w:tcW w:w="1030" w:type="dxa"/>
          </w:tcPr>
          <w:p w:rsidR="00735DA1" w:rsidRPr="00686477" w:rsidRDefault="00735DA1" w:rsidP="003063C1">
            <w:pPr>
              <w:jc w:val="right"/>
              <w:rPr>
                <w:sz w:val="16"/>
                <w:szCs w:val="16"/>
              </w:rPr>
            </w:pPr>
            <w:r w:rsidRPr="00686477">
              <w:rPr>
                <w:sz w:val="16"/>
                <w:szCs w:val="16"/>
              </w:rPr>
              <w:t>9 286 670,2</w:t>
            </w:r>
          </w:p>
        </w:tc>
        <w:tc>
          <w:tcPr>
            <w:tcW w:w="916" w:type="dxa"/>
          </w:tcPr>
          <w:p w:rsidR="00735DA1" w:rsidRPr="00686477" w:rsidRDefault="00735DA1" w:rsidP="003063C1">
            <w:pPr>
              <w:jc w:val="right"/>
              <w:rPr>
                <w:sz w:val="16"/>
                <w:szCs w:val="16"/>
              </w:rPr>
            </w:pPr>
            <w:r w:rsidRPr="00686477">
              <w:rPr>
                <w:sz w:val="16"/>
                <w:szCs w:val="16"/>
              </w:rPr>
              <w:t>6 974 435,1</w:t>
            </w:r>
          </w:p>
        </w:tc>
        <w:tc>
          <w:tcPr>
            <w:tcW w:w="1088" w:type="dxa"/>
          </w:tcPr>
          <w:p w:rsidR="00735DA1" w:rsidRPr="00686477" w:rsidRDefault="00735DA1" w:rsidP="003063C1">
            <w:pPr>
              <w:jc w:val="right"/>
              <w:rPr>
                <w:sz w:val="16"/>
                <w:szCs w:val="16"/>
              </w:rPr>
            </w:pPr>
            <w:r w:rsidRPr="00686477">
              <w:rPr>
                <w:sz w:val="16"/>
                <w:szCs w:val="16"/>
              </w:rPr>
              <w:t>70,8</w:t>
            </w:r>
          </w:p>
        </w:tc>
        <w:tc>
          <w:tcPr>
            <w:tcW w:w="1177" w:type="dxa"/>
          </w:tcPr>
          <w:p w:rsidR="00735DA1" w:rsidRPr="00686477" w:rsidRDefault="00735DA1" w:rsidP="003063C1">
            <w:pPr>
              <w:jc w:val="right"/>
              <w:rPr>
                <w:sz w:val="16"/>
                <w:szCs w:val="16"/>
              </w:rPr>
            </w:pPr>
            <w:r w:rsidRPr="00686477">
              <w:rPr>
                <w:sz w:val="16"/>
                <w:szCs w:val="16"/>
              </w:rPr>
              <w:t>10 313 488,9</w:t>
            </w:r>
          </w:p>
        </w:tc>
        <w:tc>
          <w:tcPr>
            <w:tcW w:w="1289" w:type="dxa"/>
          </w:tcPr>
          <w:p w:rsidR="00735DA1" w:rsidRPr="00686477" w:rsidRDefault="00735DA1" w:rsidP="003063C1">
            <w:pPr>
              <w:jc w:val="right"/>
              <w:rPr>
                <w:sz w:val="16"/>
                <w:szCs w:val="16"/>
              </w:rPr>
            </w:pPr>
            <w:r w:rsidRPr="00686477">
              <w:rPr>
                <w:sz w:val="16"/>
                <w:szCs w:val="16"/>
              </w:rPr>
              <w:t>111,1</w:t>
            </w:r>
          </w:p>
        </w:tc>
        <w:tc>
          <w:tcPr>
            <w:tcW w:w="875" w:type="dxa"/>
          </w:tcPr>
          <w:p w:rsidR="00735DA1" w:rsidRPr="00686477" w:rsidRDefault="00735DA1" w:rsidP="003063C1">
            <w:pPr>
              <w:jc w:val="right"/>
              <w:rPr>
                <w:sz w:val="16"/>
                <w:szCs w:val="16"/>
              </w:rPr>
            </w:pPr>
            <w:r w:rsidRPr="00686477">
              <w:rPr>
                <w:sz w:val="16"/>
                <w:szCs w:val="16"/>
              </w:rPr>
              <w:t>13 581 038,8</w:t>
            </w:r>
          </w:p>
        </w:tc>
        <w:tc>
          <w:tcPr>
            <w:tcW w:w="897" w:type="dxa"/>
          </w:tcPr>
          <w:p w:rsidR="00735DA1" w:rsidRPr="00686477" w:rsidRDefault="00735DA1" w:rsidP="003063C1">
            <w:pPr>
              <w:jc w:val="right"/>
              <w:rPr>
                <w:sz w:val="16"/>
                <w:szCs w:val="16"/>
              </w:rPr>
            </w:pPr>
            <w:r w:rsidRPr="00686477">
              <w:rPr>
                <w:sz w:val="16"/>
                <w:szCs w:val="16"/>
              </w:rPr>
              <w:t>13 381 149,9</w:t>
            </w:r>
          </w:p>
        </w:tc>
      </w:tr>
    </w:tbl>
    <w:p w:rsidR="00735DA1" w:rsidRPr="00686477" w:rsidRDefault="00735DA1" w:rsidP="00735DA1">
      <w:pPr>
        <w:widowControl w:val="0"/>
        <w:spacing w:after="0" w:line="240" w:lineRule="auto"/>
        <w:ind w:firstLine="567"/>
        <w:jc w:val="both"/>
        <w:rPr>
          <w:rFonts w:ascii="Times New Roman" w:hAnsi="Times New Roman" w:cs="Times New Roman"/>
          <w:sz w:val="28"/>
          <w:szCs w:val="28"/>
        </w:rPr>
      </w:pPr>
    </w:p>
    <w:p w:rsidR="00735DA1" w:rsidRPr="00686477" w:rsidRDefault="00735DA1" w:rsidP="00A743DE">
      <w:pPr>
        <w:widowControl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В соответствии с Законопроектом объем бюджетных ассигнований на расходы на закупку товаров, работ и услуг для обеспечения государственных нужд в 2020 году увеличится на 1 026 818,7 тыс. рублей, или на 11,1%</w:t>
      </w:r>
      <w:r w:rsidR="00ED4A72" w:rsidRPr="00686477">
        <w:rPr>
          <w:rFonts w:ascii="Times New Roman" w:hAnsi="Times New Roman" w:cs="Times New Roman"/>
          <w:sz w:val="28"/>
          <w:szCs w:val="28"/>
        </w:rPr>
        <w:t>,</w:t>
      </w:r>
      <w:r w:rsidRPr="00686477">
        <w:rPr>
          <w:rFonts w:ascii="Times New Roman" w:hAnsi="Times New Roman" w:cs="Times New Roman"/>
          <w:sz w:val="28"/>
          <w:szCs w:val="28"/>
        </w:rPr>
        <w:t xml:space="preserve"> по сравнению утвержденными бюджетными назначениями на 2019 год. За 2018 год исполнение указанных расходов составило 99,1% от показателя сводной бюджетной росписи с изменениями, за 9 месяцев 2019 года </w:t>
      </w:r>
      <w:r w:rsidRPr="00686477">
        <w:rPr>
          <w:rFonts w:ascii="Times New Roman" w:eastAsia="Times New Roman" w:hAnsi="Times New Roman" w:cs="Times New Roman"/>
          <w:sz w:val="28"/>
          <w:szCs w:val="28"/>
        </w:rPr>
        <w:t>–</w:t>
      </w:r>
      <w:r w:rsidRPr="00686477">
        <w:rPr>
          <w:rFonts w:ascii="Times New Roman" w:hAnsi="Times New Roman" w:cs="Times New Roman"/>
          <w:sz w:val="28"/>
          <w:szCs w:val="28"/>
        </w:rPr>
        <w:t xml:space="preserve"> 70,8%.</w:t>
      </w:r>
    </w:p>
    <w:p w:rsidR="00735DA1" w:rsidRPr="00686477" w:rsidRDefault="00735DA1" w:rsidP="00A743DE">
      <w:pPr>
        <w:widowControl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Расходы на закупку товаров, работ и услуг для обеспечения государственных нужд в 2020 году предусмотрены 30 главным распорядителям областного бюджета. Наибольший объем бюджетных ассигнований предусматривается минстрою области (7 627 613,7 тыс. рублей), или 74,0% от запланированных расходов на закупку товаров, работ и услуг для обеспечения государственных нужд.</w:t>
      </w:r>
    </w:p>
    <w:p w:rsidR="00735DA1" w:rsidRPr="00686477" w:rsidRDefault="00735DA1" w:rsidP="00A743DE">
      <w:pPr>
        <w:widowControl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Увеличение объемов бюджетных ассигнований на 2020 год по сравнению с Законом об областном бюджете установлено по 22 ГАБСам, в том числе по 9 ГАБСам – более чем на 40%, из них минфин области (142,1%), минтруда области (152,7%), минздрав области (268,5%).</w:t>
      </w:r>
    </w:p>
    <w:p w:rsidR="00735DA1" w:rsidRPr="00686477" w:rsidRDefault="00735DA1" w:rsidP="00A743DE">
      <w:pPr>
        <w:widowControl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Уменьшение объемов бюджетных ассигнований на 2020 год установлено по 4 ГАБСам, в том числе Избир</w:t>
      </w:r>
      <w:r w:rsidR="005B530F" w:rsidRPr="00686477">
        <w:rPr>
          <w:rFonts w:ascii="Times New Roman" w:hAnsi="Times New Roman" w:cs="Times New Roman"/>
          <w:sz w:val="28"/>
          <w:szCs w:val="28"/>
        </w:rPr>
        <w:t xml:space="preserve">ательная комиссия </w:t>
      </w:r>
      <w:r w:rsidRPr="00686477">
        <w:rPr>
          <w:rFonts w:ascii="Times New Roman" w:hAnsi="Times New Roman" w:cs="Times New Roman"/>
          <w:sz w:val="28"/>
          <w:szCs w:val="28"/>
        </w:rPr>
        <w:t xml:space="preserve">области (8,6%), жилищная инспекция (6,1%) комитет ЗАГС (4,6%), </w:t>
      </w:r>
      <w:r w:rsidRPr="00686477">
        <w:rPr>
          <w:rFonts w:ascii="Times New Roman" w:eastAsia="Times New Roman" w:hAnsi="Times New Roman" w:cs="Times New Roman"/>
          <w:sz w:val="28"/>
          <w:szCs w:val="28"/>
        </w:rPr>
        <w:t>инспекция государственной охраны объектов культурного наследия Оренбургской области (0,8%).</w:t>
      </w:r>
    </w:p>
    <w:p w:rsidR="00735DA1" w:rsidRPr="00686477" w:rsidRDefault="00735DA1" w:rsidP="00A743DE">
      <w:pPr>
        <w:widowControl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Общий объем бюджетных ассигнований, предусмотренных на представление субсидий государственным бюджетным и автономным учреждениям на финансовое обеспечение государственного задания на оказание государственных услуг (выполнение работ) в 2019–2022 годах, представлен в таблице 6:</w:t>
      </w:r>
    </w:p>
    <w:p w:rsidR="00735DA1" w:rsidRPr="00686477" w:rsidRDefault="00735DA1" w:rsidP="00735DA1">
      <w:pPr>
        <w:widowControl w:val="0"/>
        <w:spacing w:after="0" w:line="240" w:lineRule="auto"/>
        <w:ind w:firstLine="567"/>
        <w:jc w:val="right"/>
        <w:rPr>
          <w:rFonts w:ascii="Times New Roman" w:hAnsi="Times New Roman" w:cs="Times New Roman"/>
          <w:sz w:val="28"/>
          <w:szCs w:val="28"/>
        </w:rPr>
      </w:pPr>
      <w:r w:rsidRPr="00686477">
        <w:rPr>
          <w:rFonts w:ascii="Times New Roman" w:hAnsi="Times New Roman" w:cs="Times New Roman"/>
          <w:sz w:val="28"/>
          <w:szCs w:val="28"/>
        </w:rPr>
        <w:t>Таблица 6</w:t>
      </w:r>
    </w:p>
    <w:tbl>
      <w:tblPr>
        <w:tblW w:w="9522" w:type="dxa"/>
        <w:tblInd w:w="93" w:type="dxa"/>
        <w:tblLayout w:type="fixed"/>
        <w:tblCellMar>
          <w:left w:w="28" w:type="dxa"/>
          <w:right w:w="28" w:type="dxa"/>
        </w:tblCellMar>
        <w:tblLook w:val="04A0" w:firstRow="1" w:lastRow="0" w:firstColumn="1" w:lastColumn="0" w:noHBand="0" w:noVBand="1"/>
      </w:tblPr>
      <w:tblGrid>
        <w:gridCol w:w="1495"/>
        <w:gridCol w:w="850"/>
        <w:gridCol w:w="851"/>
        <w:gridCol w:w="850"/>
        <w:gridCol w:w="594"/>
        <w:gridCol w:w="965"/>
        <w:gridCol w:w="851"/>
        <w:gridCol w:w="609"/>
        <w:gridCol w:w="888"/>
        <w:gridCol w:w="851"/>
        <w:gridCol w:w="718"/>
      </w:tblGrid>
      <w:tr w:rsidR="00735DA1" w:rsidRPr="00686477" w:rsidTr="003063C1">
        <w:trPr>
          <w:trHeight w:val="20"/>
        </w:trPr>
        <w:tc>
          <w:tcPr>
            <w:tcW w:w="149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35DA1" w:rsidRPr="00686477" w:rsidRDefault="00735DA1" w:rsidP="003063C1">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lastRenderedPageBreak/>
              <w:t>наименование</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35DA1" w:rsidRPr="00686477" w:rsidRDefault="00735DA1" w:rsidP="003063C1">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2019 год</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35DA1" w:rsidRPr="00686477" w:rsidRDefault="00735DA1" w:rsidP="00ED4A72">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xml:space="preserve">2020 год </w:t>
            </w:r>
            <w:r w:rsidR="00ED4A72" w:rsidRPr="00686477">
              <w:rPr>
                <w:rFonts w:ascii="Times New Roman" w:eastAsia="Times New Roman" w:hAnsi="Times New Roman" w:cs="Times New Roman"/>
                <w:sz w:val="18"/>
                <w:szCs w:val="18"/>
              </w:rPr>
              <w:t>Законопроект</w:t>
            </w:r>
          </w:p>
        </w:tc>
        <w:tc>
          <w:tcPr>
            <w:tcW w:w="1444" w:type="dxa"/>
            <w:gridSpan w:val="2"/>
            <w:tcBorders>
              <w:top w:val="single" w:sz="4" w:space="0" w:color="auto"/>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Отклонения объемов субсидий 2019 года по сравнению с 2018 годом</w:t>
            </w:r>
          </w:p>
        </w:tc>
        <w:tc>
          <w:tcPr>
            <w:tcW w:w="96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35DA1" w:rsidRPr="00686477" w:rsidRDefault="00735DA1" w:rsidP="003063C1">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2021 год (РРО)</w:t>
            </w:r>
          </w:p>
        </w:tc>
        <w:tc>
          <w:tcPr>
            <w:tcW w:w="1460" w:type="dxa"/>
            <w:gridSpan w:val="2"/>
            <w:tcBorders>
              <w:top w:val="single" w:sz="4" w:space="0" w:color="auto"/>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Отклонение объемов субсидий 2020 года по сравнению с 2019 годом</w:t>
            </w:r>
          </w:p>
        </w:tc>
        <w:tc>
          <w:tcPr>
            <w:tcW w:w="88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735DA1" w:rsidRPr="00686477" w:rsidRDefault="00735DA1" w:rsidP="003063C1">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2022 год (РРО)</w:t>
            </w:r>
          </w:p>
        </w:tc>
        <w:tc>
          <w:tcPr>
            <w:tcW w:w="1569" w:type="dxa"/>
            <w:gridSpan w:val="2"/>
            <w:tcBorders>
              <w:top w:val="single" w:sz="4" w:space="0" w:color="auto"/>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Отклонение объемов субсидий 2021 года по сравнению с2020 годом</w:t>
            </w:r>
          </w:p>
        </w:tc>
      </w:tr>
      <w:tr w:rsidR="00735DA1" w:rsidRPr="00686477" w:rsidTr="003063C1">
        <w:trPr>
          <w:trHeight w:val="20"/>
        </w:trPr>
        <w:tc>
          <w:tcPr>
            <w:tcW w:w="1495" w:type="dxa"/>
            <w:vMerge/>
            <w:tcBorders>
              <w:top w:val="single" w:sz="4" w:space="0" w:color="auto"/>
              <w:left w:val="single" w:sz="4" w:space="0" w:color="auto"/>
              <w:bottom w:val="single" w:sz="4" w:space="0" w:color="auto"/>
              <w:right w:val="single" w:sz="4" w:space="0" w:color="auto"/>
            </w:tcBorders>
            <w:vAlign w:val="center"/>
            <w:hideMark/>
          </w:tcPr>
          <w:p w:rsidR="00735DA1" w:rsidRPr="00686477" w:rsidRDefault="00735DA1" w:rsidP="003063C1">
            <w:pPr>
              <w:spacing w:after="0" w:line="240" w:lineRule="auto"/>
              <w:rPr>
                <w:rFonts w:ascii="Times New Roman" w:eastAsia="Times New Roman" w:hAnsi="Times New Roman" w:cs="Times New Roman"/>
                <w:sz w:val="18"/>
                <w:szCs w:val="18"/>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735DA1" w:rsidRPr="00686477" w:rsidRDefault="00735DA1" w:rsidP="003063C1">
            <w:pPr>
              <w:spacing w:after="0" w:line="240" w:lineRule="auto"/>
              <w:rPr>
                <w:rFonts w:ascii="Times New Roman" w:eastAsia="Times New Roman" w:hAnsi="Times New Roman" w:cs="Times New Roman"/>
                <w:sz w:val="18"/>
                <w:szCs w:val="18"/>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735DA1" w:rsidRPr="00686477" w:rsidRDefault="00735DA1" w:rsidP="003063C1">
            <w:pPr>
              <w:spacing w:after="0" w:line="240" w:lineRule="auto"/>
              <w:rPr>
                <w:rFonts w:ascii="Times New Roman" w:eastAsia="Times New Roman" w:hAnsi="Times New Roman" w:cs="Times New Roman"/>
                <w:sz w:val="18"/>
                <w:szCs w:val="18"/>
              </w:rPr>
            </w:pPr>
          </w:p>
        </w:tc>
        <w:tc>
          <w:tcPr>
            <w:tcW w:w="850"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 xml:space="preserve"> (гр3-гр2)</w:t>
            </w:r>
          </w:p>
        </w:tc>
        <w:tc>
          <w:tcPr>
            <w:tcW w:w="594"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в % (гр4/гр2)</w:t>
            </w:r>
          </w:p>
        </w:tc>
        <w:tc>
          <w:tcPr>
            <w:tcW w:w="965" w:type="dxa"/>
            <w:vMerge/>
            <w:tcBorders>
              <w:top w:val="single" w:sz="4" w:space="0" w:color="auto"/>
              <w:left w:val="single" w:sz="4" w:space="0" w:color="auto"/>
              <w:bottom w:val="single" w:sz="4" w:space="0" w:color="auto"/>
              <w:right w:val="single" w:sz="4" w:space="0" w:color="auto"/>
            </w:tcBorders>
            <w:vAlign w:val="center"/>
            <w:hideMark/>
          </w:tcPr>
          <w:p w:rsidR="00735DA1" w:rsidRPr="00686477" w:rsidRDefault="00735DA1" w:rsidP="003063C1">
            <w:pPr>
              <w:spacing w:after="0" w:line="240" w:lineRule="auto"/>
              <w:rPr>
                <w:rFonts w:ascii="Times New Roman" w:eastAsia="Times New Roman" w:hAnsi="Times New Roman" w:cs="Times New Roman"/>
                <w:sz w:val="18"/>
                <w:szCs w:val="18"/>
              </w:rPr>
            </w:pPr>
          </w:p>
        </w:tc>
        <w:tc>
          <w:tcPr>
            <w:tcW w:w="851"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 xml:space="preserve"> (гр6-гр3)</w:t>
            </w:r>
          </w:p>
        </w:tc>
        <w:tc>
          <w:tcPr>
            <w:tcW w:w="609"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в % (гр7/гр3)</w:t>
            </w:r>
          </w:p>
        </w:tc>
        <w:tc>
          <w:tcPr>
            <w:tcW w:w="888" w:type="dxa"/>
            <w:vMerge/>
            <w:tcBorders>
              <w:top w:val="single" w:sz="4" w:space="0" w:color="auto"/>
              <w:left w:val="single" w:sz="4" w:space="0" w:color="auto"/>
              <w:bottom w:val="single" w:sz="4" w:space="0" w:color="auto"/>
              <w:right w:val="single" w:sz="4" w:space="0" w:color="auto"/>
            </w:tcBorders>
            <w:vAlign w:val="center"/>
            <w:hideMark/>
          </w:tcPr>
          <w:p w:rsidR="00735DA1" w:rsidRPr="00686477" w:rsidRDefault="00735DA1" w:rsidP="003063C1">
            <w:pPr>
              <w:spacing w:after="0" w:line="240" w:lineRule="auto"/>
              <w:rPr>
                <w:rFonts w:ascii="Times New Roman" w:eastAsia="Times New Roman" w:hAnsi="Times New Roman" w:cs="Times New Roman"/>
                <w:sz w:val="18"/>
                <w:szCs w:val="18"/>
              </w:rPr>
            </w:pPr>
          </w:p>
        </w:tc>
        <w:tc>
          <w:tcPr>
            <w:tcW w:w="851"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 xml:space="preserve"> (гр9-гр6)</w:t>
            </w:r>
          </w:p>
        </w:tc>
        <w:tc>
          <w:tcPr>
            <w:tcW w:w="718"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в % (гр10/гр6)</w:t>
            </w:r>
          </w:p>
        </w:tc>
      </w:tr>
      <w:tr w:rsidR="00735DA1" w:rsidRPr="00686477" w:rsidTr="003063C1">
        <w:trPr>
          <w:trHeight w:val="20"/>
        </w:trPr>
        <w:tc>
          <w:tcPr>
            <w:tcW w:w="1495" w:type="dxa"/>
            <w:tcBorders>
              <w:top w:val="nil"/>
              <w:left w:val="single" w:sz="4" w:space="0" w:color="auto"/>
              <w:bottom w:val="single" w:sz="4" w:space="0" w:color="auto"/>
              <w:right w:val="single" w:sz="4" w:space="0" w:color="auto"/>
            </w:tcBorders>
            <w:shd w:val="clear" w:color="auto" w:fill="auto"/>
            <w:hideMark/>
          </w:tcPr>
          <w:p w:rsidR="00735DA1" w:rsidRPr="00686477" w:rsidRDefault="00735DA1" w:rsidP="003063C1">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w:t>
            </w:r>
          </w:p>
        </w:tc>
        <w:tc>
          <w:tcPr>
            <w:tcW w:w="850"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2</w:t>
            </w:r>
          </w:p>
        </w:tc>
        <w:tc>
          <w:tcPr>
            <w:tcW w:w="851"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3</w:t>
            </w:r>
          </w:p>
        </w:tc>
        <w:tc>
          <w:tcPr>
            <w:tcW w:w="850"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4</w:t>
            </w:r>
          </w:p>
        </w:tc>
        <w:tc>
          <w:tcPr>
            <w:tcW w:w="594"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5</w:t>
            </w:r>
          </w:p>
        </w:tc>
        <w:tc>
          <w:tcPr>
            <w:tcW w:w="965"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6</w:t>
            </w:r>
          </w:p>
        </w:tc>
        <w:tc>
          <w:tcPr>
            <w:tcW w:w="851"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7</w:t>
            </w:r>
          </w:p>
        </w:tc>
        <w:tc>
          <w:tcPr>
            <w:tcW w:w="609"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8</w:t>
            </w:r>
          </w:p>
        </w:tc>
        <w:tc>
          <w:tcPr>
            <w:tcW w:w="888"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9</w:t>
            </w:r>
          </w:p>
        </w:tc>
        <w:tc>
          <w:tcPr>
            <w:tcW w:w="851"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10</w:t>
            </w:r>
          </w:p>
        </w:tc>
        <w:tc>
          <w:tcPr>
            <w:tcW w:w="718"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11</w:t>
            </w:r>
          </w:p>
        </w:tc>
      </w:tr>
      <w:tr w:rsidR="00735DA1" w:rsidRPr="00686477" w:rsidTr="003063C1">
        <w:trPr>
          <w:trHeight w:val="20"/>
        </w:trPr>
        <w:tc>
          <w:tcPr>
            <w:tcW w:w="1495" w:type="dxa"/>
            <w:tcBorders>
              <w:top w:val="nil"/>
              <w:left w:val="single" w:sz="4" w:space="0" w:color="auto"/>
              <w:bottom w:val="single" w:sz="4" w:space="0" w:color="auto"/>
              <w:right w:val="single" w:sz="4" w:space="0" w:color="auto"/>
            </w:tcBorders>
            <w:shd w:val="clear" w:color="auto" w:fill="auto"/>
            <w:vAlign w:val="bottom"/>
            <w:hideMark/>
          </w:tcPr>
          <w:p w:rsidR="00735DA1" w:rsidRPr="00686477" w:rsidRDefault="00735DA1" w:rsidP="003063C1">
            <w:pPr>
              <w:spacing w:after="0" w:line="240" w:lineRule="auto"/>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Субсидии бюджетным учреждениям</w:t>
            </w:r>
          </w:p>
        </w:tc>
        <w:tc>
          <w:tcPr>
            <w:tcW w:w="850"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sz w:val="15"/>
                <w:szCs w:val="15"/>
              </w:rPr>
            </w:pPr>
            <w:r w:rsidRPr="00686477">
              <w:rPr>
                <w:rFonts w:ascii="Times New Roman" w:eastAsia="Times New Roman" w:hAnsi="Times New Roman" w:cs="Times New Roman"/>
                <w:sz w:val="15"/>
                <w:szCs w:val="15"/>
              </w:rPr>
              <w:t>10 909 462,8</w:t>
            </w:r>
          </w:p>
        </w:tc>
        <w:tc>
          <w:tcPr>
            <w:tcW w:w="851"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sz w:val="15"/>
                <w:szCs w:val="15"/>
              </w:rPr>
            </w:pPr>
            <w:r w:rsidRPr="00686477">
              <w:rPr>
                <w:rFonts w:ascii="Times New Roman" w:eastAsia="Times New Roman" w:hAnsi="Times New Roman" w:cs="Times New Roman"/>
                <w:sz w:val="15"/>
                <w:szCs w:val="15"/>
              </w:rPr>
              <w:t>12 174 196,7</w:t>
            </w:r>
          </w:p>
        </w:tc>
        <w:tc>
          <w:tcPr>
            <w:tcW w:w="850"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sz w:val="15"/>
                <w:szCs w:val="15"/>
              </w:rPr>
            </w:pPr>
            <w:r w:rsidRPr="00686477">
              <w:rPr>
                <w:rFonts w:ascii="Times New Roman" w:eastAsia="Times New Roman" w:hAnsi="Times New Roman" w:cs="Times New Roman"/>
                <w:sz w:val="15"/>
                <w:szCs w:val="15"/>
              </w:rPr>
              <w:t>1 264 733,9</w:t>
            </w:r>
          </w:p>
        </w:tc>
        <w:tc>
          <w:tcPr>
            <w:tcW w:w="594"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sz w:val="15"/>
                <w:szCs w:val="15"/>
              </w:rPr>
            </w:pPr>
            <w:r w:rsidRPr="00686477">
              <w:rPr>
                <w:rFonts w:ascii="Times New Roman" w:eastAsia="Times New Roman" w:hAnsi="Times New Roman" w:cs="Times New Roman"/>
                <w:sz w:val="15"/>
                <w:szCs w:val="15"/>
              </w:rPr>
              <w:t>0,1</w:t>
            </w:r>
          </w:p>
        </w:tc>
        <w:tc>
          <w:tcPr>
            <w:tcW w:w="965"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sz w:val="15"/>
                <w:szCs w:val="15"/>
              </w:rPr>
            </w:pPr>
            <w:r w:rsidRPr="00686477">
              <w:rPr>
                <w:rFonts w:ascii="Times New Roman" w:eastAsia="Times New Roman" w:hAnsi="Times New Roman" w:cs="Times New Roman"/>
                <w:sz w:val="15"/>
                <w:szCs w:val="15"/>
              </w:rPr>
              <w:t>10 265 223,7</w:t>
            </w:r>
          </w:p>
        </w:tc>
        <w:tc>
          <w:tcPr>
            <w:tcW w:w="851"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sz w:val="15"/>
                <w:szCs w:val="15"/>
              </w:rPr>
            </w:pPr>
            <w:r w:rsidRPr="00686477">
              <w:rPr>
                <w:rFonts w:ascii="Times New Roman" w:eastAsia="Times New Roman" w:hAnsi="Times New Roman" w:cs="Times New Roman"/>
                <w:sz w:val="15"/>
                <w:szCs w:val="15"/>
              </w:rPr>
              <w:t>-1 908 973,0</w:t>
            </w:r>
          </w:p>
        </w:tc>
        <w:tc>
          <w:tcPr>
            <w:tcW w:w="609"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sz w:val="15"/>
                <w:szCs w:val="15"/>
              </w:rPr>
            </w:pPr>
            <w:r w:rsidRPr="00686477">
              <w:rPr>
                <w:rFonts w:ascii="Times New Roman" w:eastAsia="Times New Roman" w:hAnsi="Times New Roman" w:cs="Times New Roman"/>
                <w:sz w:val="15"/>
                <w:szCs w:val="15"/>
              </w:rPr>
              <w:t>-1,5</w:t>
            </w:r>
          </w:p>
        </w:tc>
        <w:tc>
          <w:tcPr>
            <w:tcW w:w="888"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sz w:val="15"/>
                <w:szCs w:val="15"/>
              </w:rPr>
            </w:pPr>
            <w:r w:rsidRPr="00686477">
              <w:rPr>
                <w:rFonts w:ascii="Times New Roman" w:eastAsia="Times New Roman" w:hAnsi="Times New Roman" w:cs="Times New Roman"/>
                <w:sz w:val="15"/>
                <w:szCs w:val="15"/>
              </w:rPr>
              <w:t>10 102 853,0</w:t>
            </w:r>
          </w:p>
        </w:tc>
        <w:tc>
          <w:tcPr>
            <w:tcW w:w="851"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sz w:val="15"/>
                <w:szCs w:val="15"/>
              </w:rPr>
            </w:pPr>
            <w:r w:rsidRPr="00686477">
              <w:rPr>
                <w:rFonts w:ascii="Times New Roman" w:eastAsia="Times New Roman" w:hAnsi="Times New Roman" w:cs="Times New Roman"/>
                <w:sz w:val="15"/>
                <w:szCs w:val="15"/>
              </w:rPr>
              <w:t>-162 370,7</w:t>
            </w:r>
          </w:p>
        </w:tc>
        <w:tc>
          <w:tcPr>
            <w:tcW w:w="718"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sz w:val="15"/>
                <w:szCs w:val="15"/>
              </w:rPr>
            </w:pPr>
            <w:r w:rsidRPr="00686477">
              <w:rPr>
                <w:rFonts w:ascii="Times New Roman" w:eastAsia="Times New Roman" w:hAnsi="Times New Roman" w:cs="Times New Roman"/>
                <w:sz w:val="15"/>
                <w:szCs w:val="15"/>
              </w:rPr>
              <w:t>0,0</w:t>
            </w:r>
          </w:p>
        </w:tc>
      </w:tr>
      <w:tr w:rsidR="00735DA1" w:rsidRPr="00686477" w:rsidTr="003063C1">
        <w:trPr>
          <w:trHeight w:val="20"/>
        </w:trPr>
        <w:tc>
          <w:tcPr>
            <w:tcW w:w="1495" w:type="dxa"/>
            <w:tcBorders>
              <w:top w:val="nil"/>
              <w:left w:val="single" w:sz="4" w:space="0" w:color="auto"/>
              <w:bottom w:val="single" w:sz="4" w:space="0" w:color="auto"/>
              <w:right w:val="single" w:sz="4" w:space="0" w:color="auto"/>
            </w:tcBorders>
            <w:shd w:val="clear" w:color="auto" w:fill="auto"/>
            <w:vAlign w:val="bottom"/>
            <w:hideMark/>
          </w:tcPr>
          <w:p w:rsidR="00735DA1" w:rsidRPr="00686477" w:rsidRDefault="00735DA1" w:rsidP="003063C1">
            <w:pPr>
              <w:spacing w:after="0" w:line="240" w:lineRule="auto"/>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доля в %</w:t>
            </w:r>
          </w:p>
        </w:tc>
        <w:tc>
          <w:tcPr>
            <w:tcW w:w="850"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i/>
                <w:iCs/>
                <w:sz w:val="15"/>
                <w:szCs w:val="15"/>
              </w:rPr>
            </w:pPr>
            <w:r w:rsidRPr="00686477">
              <w:rPr>
                <w:rFonts w:ascii="Times New Roman" w:eastAsia="Times New Roman" w:hAnsi="Times New Roman" w:cs="Times New Roman"/>
                <w:i/>
                <w:iCs/>
                <w:sz w:val="15"/>
                <w:szCs w:val="15"/>
              </w:rPr>
              <w:t>64,6</w:t>
            </w:r>
          </w:p>
        </w:tc>
        <w:tc>
          <w:tcPr>
            <w:tcW w:w="851"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i/>
                <w:iCs/>
                <w:sz w:val="15"/>
                <w:szCs w:val="15"/>
              </w:rPr>
            </w:pPr>
            <w:r w:rsidRPr="00686477">
              <w:rPr>
                <w:rFonts w:ascii="Times New Roman" w:eastAsia="Times New Roman" w:hAnsi="Times New Roman" w:cs="Times New Roman"/>
                <w:i/>
                <w:iCs/>
                <w:sz w:val="15"/>
                <w:szCs w:val="15"/>
              </w:rPr>
              <w:t>64,3</w:t>
            </w:r>
          </w:p>
        </w:tc>
        <w:tc>
          <w:tcPr>
            <w:tcW w:w="850"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i/>
                <w:iCs/>
                <w:sz w:val="15"/>
                <w:szCs w:val="15"/>
              </w:rPr>
            </w:pPr>
            <w:r w:rsidRPr="00686477">
              <w:rPr>
                <w:rFonts w:ascii="Times New Roman" w:eastAsia="Times New Roman" w:hAnsi="Times New Roman" w:cs="Times New Roman"/>
                <w:i/>
                <w:iCs/>
                <w:sz w:val="15"/>
                <w:szCs w:val="15"/>
              </w:rPr>
              <w:t> </w:t>
            </w:r>
          </w:p>
        </w:tc>
        <w:tc>
          <w:tcPr>
            <w:tcW w:w="594"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i/>
                <w:iCs/>
                <w:sz w:val="15"/>
                <w:szCs w:val="15"/>
              </w:rPr>
            </w:pPr>
            <w:r w:rsidRPr="00686477">
              <w:rPr>
                <w:rFonts w:ascii="Times New Roman" w:eastAsia="Times New Roman" w:hAnsi="Times New Roman" w:cs="Times New Roman"/>
                <w:i/>
                <w:iCs/>
                <w:sz w:val="15"/>
                <w:szCs w:val="15"/>
              </w:rPr>
              <w:t> </w:t>
            </w:r>
          </w:p>
        </w:tc>
        <w:tc>
          <w:tcPr>
            <w:tcW w:w="965"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i/>
                <w:iCs/>
                <w:sz w:val="15"/>
                <w:szCs w:val="15"/>
              </w:rPr>
            </w:pPr>
            <w:r w:rsidRPr="00686477">
              <w:rPr>
                <w:rFonts w:ascii="Times New Roman" w:eastAsia="Times New Roman" w:hAnsi="Times New Roman" w:cs="Times New Roman"/>
                <w:i/>
                <w:iCs/>
                <w:sz w:val="15"/>
                <w:szCs w:val="15"/>
              </w:rPr>
              <w:t>61,4</w:t>
            </w:r>
          </w:p>
        </w:tc>
        <w:tc>
          <w:tcPr>
            <w:tcW w:w="851"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i/>
                <w:iCs/>
                <w:sz w:val="15"/>
                <w:szCs w:val="15"/>
              </w:rPr>
            </w:pPr>
            <w:r w:rsidRPr="00686477">
              <w:rPr>
                <w:rFonts w:ascii="Times New Roman" w:eastAsia="Times New Roman" w:hAnsi="Times New Roman" w:cs="Times New Roman"/>
                <w:i/>
                <w:iCs/>
                <w:sz w:val="15"/>
                <w:szCs w:val="15"/>
              </w:rPr>
              <w:t> </w:t>
            </w:r>
          </w:p>
        </w:tc>
        <w:tc>
          <w:tcPr>
            <w:tcW w:w="609"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i/>
                <w:iCs/>
                <w:sz w:val="15"/>
                <w:szCs w:val="15"/>
              </w:rPr>
            </w:pPr>
            <w:r w:rsidRPr="00686477">
              <w:rPr>
                <w:rFonts w:ascii="Times New Roman" w:eastAsia="Times New Roman" w:hAnsi="Times New Roman" w:cs="Times New Roman"/>
                <w:i/>
                <w:iCs/>
                <w:sz w:val="15"/>
                <w:szCs w:val="15"/>
              </w:rPr>
              <w:t> </w:t>
            </w:r>
          </w:p>
        </w:tc>
        <w:tc>
          <w:tcPr>
            <w:tcW w:w="888"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i/>
                <w:iCs/>
                <w:sz w:val="15"/>
                <w:szCs w:val="15"/>
              </w:rPr>
            </w:pPr>
            <w:r w:rsidRPr="00686477">
              <w:rPr>
                <w:rFonts w:ascii="Times New Roman" w:eastAsia="Times New Roman" w:hAnsi="Times New Roman" w:cs="Times New Roman"/>
                <w:i/>
                <w:iCs/>
                <w:sz w:val="15"/>
                <w:szCs w:val="15"/>
              </w:rPr>
              <w:t>60,9</w:t>
            </w:r>
          </w:p>
        </w:tc>
        <w:tc>
          <w:tcPr>
            <w:tcW w:w="851"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i/>
                <w:iCs/>
                <w:sz w:val="15"/>
                <w:szCs w:val="15"/>
              </w:rPr>
            </w:pPr>
            <w:r w:rsidRPr="00686477">
              <w:rPr>
                <w:rFonts w:ascii="Times New Roman" w:eastAsia="Times New Roman" w:hAnsi="Times New Roman" w:cs="Times New Roman"/>
                <w:i/>
                <w:iCs/>
                <w:sz w:val="15"/>
                <w:szCs w:val="15"/>
              </w:rPr>
              <w:t> </w:t>
            </w:r>
          </w:p>
        </w:tc>
        <w:tc>
          <w:tcPr>
            <w:tcW w:w="718"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i/>
                <w:iCs/>
                <w:sz w:val="15"/>
                <w:szCs w:val="15"/>
              </w:rPr>
            </w:pPr>
            <w:r w:rsidRPr="00686477">
              <w:rPr>
                <w:rFonts w:ascii="Times New Roman" w:eastAsia="Times New Roman" w:hAnsi="Times New Roman" w:cs="Times New Roman"/>
                <w:i/>
                <w:iCs/>
                <w:sz w:val="15"/>
                <w:szCs w:val="15"/>
              </w:rPr>
              <w:t> </w:t>
            </w:r>
          </w:p>
        </w:tc>
      </w:tr>
      <w:tr w:rsidR="00735DA1" w:rsidRPr="00686477" w:rsidTr="003063C1">
        <w:trPr>
          <w:trHeight w:val="20"/>
        </w:trPr>
        <w:tc>
          <w:tcPr>
            <w:tcW w:w="1495" w:type="dxa"/>
            <w:tcBorders>
              <w:top w:val="nil"/>
              <w:left w:val="single" w:sz="4" w:space="0" w:color="auto"/>
              <w:bottom w:val="single" w:sz="4" w:space="0" w:color="auto"/>
              <w:right w:val="single" w:sz="4" w:space="0" w:color="auto"/>
            </w:tcBorders>
            <w:shd w:val="clear" w:color="auto" w:fill="auto"/>
            <w:vAlign w:val="bottom"/>
            <w:hideMark/>
          </w:tcPr>
          <w:p w:rsidR="00735DA1" w:rsidRPr="00686477" w:rsidRDefault="00735DA1" w:rsidP="003063C1">
            <w:pPr>
              <w:spacing w:after="0" w:line="240" w:lineRule="auto"/>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Субсидии автономным учреждениям</w:t>
            </w:r>
          </w:p>
        </w:tc>
        <w:tc>
          <w:tcPr>
            <w:tcW w:w="850"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sz w:val="15"/>
                <w:szCs w:val="15"/>
              </w:rPr>
            </w:pPr>
            <w:r w:rsidRPr="00686477">
              <w:rPr>
                <w:rFonts w:ascii="Times New Roman" w:eastAsia="Times New Roman" w:hAnsi="Times New Roman" w:cs="Times New Roman"/>
                <w:sz w:val="15"/>
                <w:szCs w:val="15"/>
              </w:rPr>
              <w:t>5 975 071,8</w:t>
            </w:r>
          </w:p>
        </w:tc>
        <w:tc>
          <w:tcPr>
            <w:tcW w:w="851"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sz w:val="15"/>
                <w:szCs w:val="15"/>
              </w:rPr>
            </w:pPr>
            <w:r w:rsidRPr="00686477">
              <w:rPr>
                <w:rFonts w:ascii="Times New Roman" w:eastAsia="Times New Roman" w:hAnsi="Times New Roman" w:cs="Times New Roman"/>
                <w:sz w:val="15"/>
                <w:szCs w:val="15"/>
              </w:rPr>
              <w:t>6 771 064,6</w:t>
            </w:r>
          </w:p>
        </w:tc>
        <w:tc>
          <w:tcPr>
            <w:tcW w:w="850"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sz w:val="15"/>
                <w:szCs w:val="15"/>
              </w:rPr>
            </w:pPr>
            <w:r w:rsidRPr="00686477">
              <w:rPr>
                <w:rFonts w:ascii="Times New Roman" w:eastAsia="Times New Roman" w:hAnsi="Times New Roman" w:cs="Times New Roman"/>
                <w:sz w:val="15"/>
                <w:szCs w:val="15"/>
              </w:rPr>
              <w:t>795 992,8</w:t>
            </w:r>
          </w:p>
        </w:tc>
        <w:tc>
          <w:tcPr>
            <w:tcW w:w="594"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sz w:val="15"/>
                <w:szCs w:val="15"/>
              </w:rPr>
            </w:pPr>
            <w:r w:rsidRPr="00686477">
              <w:rPr>
                <w:rFonts w:ascii="Times New Roman" w:eastAsia="Times New Roman" w:hAnsi="Times New Roman" w:cs="Times New Roman"/>
                <w:sz w:val="15"/>
                <w:szCs w:val="15"/>
              </w:rPr>
              <w:t>0,1</w:t>
            </w:r>
          </w:p>
        </w:tc>
        <w:tc>
          <w:tcPr>
            <w:tcW w:w="965"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sz w:val="15"/>
                <w:szCs w:val="15"/>
              </w:rPr>
            </w:pPr>
            <w:r w:rsidRPr="00686477">
              <w:rPr>
                <w:rFonts w:ascii="Times New Roman" w:eastAsia="Times New Roman" w:hAnsi="Times New Roman" w:cs="Times New Roman"/>
                <w:sz w:val="15"/>
                <w:szCs w:val="15"/>
              </w:rPr>
              <w:t>6 444 799,8</w:t>
            </w:r>
          </w:p>
        </w:tc>
        <w:tc>
          <w:tcPr>
            <w:tcW w:w="851"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sz w:val="15"/>
                <w:szCs w:val="15"/>
              </w:rPr>
            </w:pPr>
            <w:r w:rsidRPr="00686477">
              <w:rPr>
                <w:rFonts w:ascii="Times New Roman" w:eastAsia="Times New Roman" w:hAnsi="Times New Roman" w:cs="Times New Roman"/>
                <w:sz w:val="15"/>
                <w:szCs w:val="15"/>
              </w:rPr>
              <w:t>-326 264,8</w:t>
            </w:r>
          </w:p>
        </w:tc>
        <w:tc>
          <w:tcPr>
            <w:tcW w:w="609"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sz w:val="15"/>
                <w:szCs w:val="15"/>
              </w:rPr>
            </w:pPr>
            <w:r w:rsidRPr="00686477">
              <w:rPr>
                <w:rFonts w:ascii="Times New Roman" w:eastAsia="Times New Roman" w:hAnsi="Times New Roman" w:cs="Times New Roman"/>
                <w:sz w:val="15"/>
                <w:szCs w:val="15"/>
              </w:rPr>
              <w:t>-0,4</w:t>
            </w:r>
          </w:p>
        </w:tc>
        <w:tc>
          <w:tcPr>
            <w:tcW w:w="888"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sz w:val="15"/>
                <w:szCs w:val="15"/>
              </w:rPr>
            </w:pPr>
            <w:r w:rsidRPr="00686477">
              <w:rPr>
                <w:rFonts w:ascii="Times New Roman" w:eastAsia="Times New Roman" w:hAnsi="Times New Roman" w:cs="Times New Roman"/>
                <w:sz w:val="15"/>
                <w:szCs w:val="15"/>
              </w:rPr>
              <w:t>6 474 432,2</w:t>
            </w:r>
          </w:p>
        </w:tc>
        <w:tc>
          <w:tcPr>
            <w:tcW w:w="851"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sz w:val="15"/>
                <w:szCs w:val="15"/>
              </w:rPr>
            </w:pPr>
            <w:r w:rsidRPr="00686477">
              <w:rPr>
                <w:rFonts w:ascii="Times New Roman" w:eastAsia="Times New Roman" w:hAnsi="Times New Roman" w:cs="Times New Roman"/>
                <w:sz w:val="15"/>
                <w:szCs w:val="15"/>
              </w:rPr>
              <w:t>29 632,4</w:t>
            </w:r>
          </w:p>
        </w:tc>
        <w:tc>
          <w:tcPr>
            <w:tcW w:w="718"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sz w:val="15"/>
                <w:szCs w:val="15"/>
              </w:rPr>
            </w:pPr>
            <w:r w:rsidRPr="00686477">
              <w:rPr>
                <w:rFonts w:ascii="Times New Roman" w:eastAsia="Times New Roman" w:hAnsi="Times New Roman" w:cs="Times New Roman"/>
                <w:sz w:val="15"/>
                <w:szCs w:val="15"/>
              </w:rPr>
              <w:t>0,0</w:t>
            </w:r>
          </w:p>
        </w:tc>
      </w:tr>
      <w:tr w:rsidR="00735DA1" w:rsidRPr="00686477" w:rsidTr="003063C1">
        <w:trPr>
          <w:trHeight w:val="20"/>
        </w:trPr>
        <w:tc>
          <w:tcPr>
            <w:tcW w:w="1495" w:type="dxa"/>
            <w:tcBorders>
              <w:top w:val="nil"/>
              <w:left w:val="single" w:sz="4" w:space="0" w:color="auto"/>
              <w:bottom w:val="single" w:sz="4" w:space="0" w:color="auto"/>
              <w:right w:val="single" w:sz="4" w:space="0" w:color="auto"/>
            </w:tcBorders>
            <w:shd w:val="clear" w:color="auto" w:fill="auto"/>
            <w:vAlign w:val="bottom"/>
            <w:hideMark/>
          </w:tcPr>
          <w:p w:rsidR="00735DA1" w:rsidRPr="00686477" w:rsidRDefault="00735DA1" w:rsidP="003063C1">
            <w:pPr>
              <w:spacing w:after="0" w:line="240" w:lineRule="auto"/>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доля в %</w:t>
            </w:r>
          </w:p>
        </w:tc>
        <w:tc>
          <w:tcPr>
            <w:tcW w:w="850"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i/>
                <w:iCs/>
                <w:sz w:val="15"/>
                <w:szCs w:val="15"/>
              </w:rPr>
            </w:pPr>
            <w:r w:rsidRPr="00686477">
              <w:rPr>
                <w:rFonts w:ascii="Times New Roman" w:eastAsia="Times New Roman" w:hAnsi="Times New Roman" w:cs="Times New Roman"/>
                <w:i/>
                <w:iCs/>
                <w:sz w:val="15"/>
                <w:szCs w:val="15"/>
              </w:rPr>
              <w:t>35,4</w:t>
            </w:r>
          </w:p>
        </w:tc>
        <w:tc>
          <w:tcPr>
            <w:tcW w:w="851"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i/>
                <w:iCs/>
                <w:sz w:val="15"/>
                <w:szCs w:val="15"/>
              </w:rPr>
            </w:pPr>
            <w:r w:rsidRPr="00686477">
              <w:rPr>
                <w:rFonts w:ascii="Times New Roman" w:eastAsia="Times New Roman" w:hAnsi="Times New Roman" w:cs="Times New Roman"/>
                <w:i/>
                <w:iCs/>
                <w:sz w:val="15"/>
                <w:szCs w:val="15"/>
              </w:rPr>
              <w:t>35,7</w:t>
            </w:r>
          </w:p>
        </w:tc>
        <w:tc>
          <w:tcPr>
            <w:tcW w:w="850"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i/>
                <w:iCs/>
                <w:sz w:val="15"/>
                <w:szCs w:val="15"/>
              </w:rPr>
            </w:pPr>
            <w:r w:rsidRPr="00686477">
              <w:rPr>
                <w:rFonts w:ascii="Times New Roman" w:eastAsia="Times New Roman" w:hAnsi="Times New Roman" w:cs="Times New Roman"/>
                <w:i/>
                <w:iCs/>
                <w:sz w:val="15"/>
                <w:szCs w:val="15"/>
              </w:rPr>
              <w:t> </w:t>
            </w:r>
          </w:p>
        </w:tc>
        <w:tc>
          <w:tcPr>
            <w:tcW w:w="594"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i/>
                <w:iCs/>
                <w:sz w:val="15"/>
                <w:szCs w:val="15"/>
              </w:rPr>
            </w:pPr>
            <w:r w:rsidRPr="00686477">
              <w:rPr>
                <w:rFonts w:ascii="Times New Roman" w:eastAsia="Times New Roman" w:hAnsi="Times New Roman" w:cs="Times New Roman"/>
                <w:i/>
                <w:iCs/>
                <w:sz w:val="15"/>
                <w:szCs w:val="15"/>
              </w:rPr>
              <w:t> </w:t>
            </w:r>
          </w:p>
        </w:tc>
        <w:tc>
          <w:tcPr>
            <w:tcW w:w="965"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i/>
                <w:iCs/>
                <w:sz w:val="15"/>
                <w:szCs w:val="15"/>
              </w:rPr>
            </w:pPr>
            <w:r w:rsidRPr="00686477">
              <w:rPr>
                <w:rFonts w:ascii="Times New Roman" w:eastAsia="Times New Roman" w:hAnsi="Times New Roman" w:cs="Times New Roman"/>
                <w:i/>
                <w:iCs/>
                <w:sz w:val="15"/>
                <w:szCs w:val="15"/>
              </w:rPr>
              <w:t>38,6</w:t>
            </w:r>
          </w:p>
        </w:tc>
        <w:tc>
          <w:tcPr>
            <w:tcW w:w="851"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i/>
                <w:iCs/>
                <w:sz w:val="15"/>
                <w:szCs w:val="15"/>
              </w:rPr>
            </w:pPr>
            <w:r w:rsidRPr="00686477">
              <w:rPr>
                <w:rFonts w:ascii="Times New Roman" w:eastAsia="Times New Roman" w:hAnsi="Times New Roman" w:cs="Times New Roman"/>
                <w:i/>
                <w:iCs/>
                <w:sz w:val="15"/>
                <w:szCs w:val="15"/>
              </w:rPr>
              <w:t> </w:t>
            </w:r>
          </w:p>
        </w:tc>
        <w:tc>
          <w:tcPr>
            <w:tcW w:w="609"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i/>
                <w:iCs/>
                <w:sz w:val="15"/>
                <w:szCs w:val="15"/>
              </w:rPr>
            </w:pPr>
            <w:r w:rsidRPr="00686477">
              <w:rPr>
                <w:rFonts w:ascii="Times New Roman" w:eastAsia="Times New Roman" w:hAnsi="Times New Roman" w:cs="Times New Roman"/>
                <w:i/>
                <w:iCs/>
                <w:sz w:val="15"/>
                <w:szCs w:val="15"/>
              </w:rPr>
              <w:t> </w:t>
            </w:r>
          </w:p>
        </w:tc>
        <w:tc>
          <w:tcPr>
            <w:tcW w:w="888"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i/>
                <w:iCs/>
                <w:sz w:val="15"/>
                <w:szCs w:val="15"/>
              </w:rPr>
            </w:pPr>
            <w:r w:rsidRPr="00686477">
              <w:rPr>
                <w:rFonts w:ascii="Times New Roman" w:eastAsia="Times New Roman" w:hAnsi="Times New Roman" w:cs="Times New Roman"/>
                <w:i/>
                <w:iCs/>
                <w:sz w:val="15"/>
                <w:szCs w:val="15"/>
              </w:rPr>
              <w:t>39,1</w:t>
            </w:r>
          </w:p>
        </w:tc>
        <w:tc>
          <w:tcPr>
            <w:tcW w:w="851"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i/>
                <w:iCs/>
                <w:sz w:val="15"/>
                <w:szCs w:val="15"/>
              </w:rPr>
            </w:pPr>
            <w:r w:rsidRPr="00686477">
              <w:rPr>
                <w:rFonts w:ascii="Times New Roman" w:eastAsia="Times New Roman" w:hAnsi="Times New Roman" w:cs="Times New Roman"/>
                <w:i/>
                <w:iCs/>
                <w:sz w:val="15"/>
                <w:szCs w:val="15"/>
              </w:rPr>
              <w:t> </w:t>
            </w:r>
          </w:p>
        </w:tc>
        <w:tc>
          <w:tcPr>
            <w:tcW w:w="718"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i/>
                <w:iCs/>
                <w:sz w:val="15"/>
                <w:szCs w:val="15"/>
              </w:rPr>
            </w:pPr>
            <w:r w:rsidRPr="00686477">
              <w:rPr>
                <w:rFonts w:ascii="Times New Roman" w:eastAsia="Times New Roman" w:hAnsi="Times New Roman" w:cs="Times New Roman"/>
                <w:i/>
                <w:iCs/>
                <w:sz w:val="15"/>
                <w:szCs w:val="15"/>
              </w:rPr>
              <w:t> </w:t>
            </w:r>
          </w:p>
        </w:tc>
      </w:tr>
      <w:tr w:rsidR="00735DA1" w:rsidRPr="00686477" w:rsidTr="003063C1">
        <w:trPr>
          <w:trHeight w:val="20"/>
        </w:trPr>
        <w:tc>
          <w:tcPr>
            <w:tcW w:w="1495" w:type="dxa"/>
            <w:tcBorders>
              <w:top w:val="nil"/>
              <w:left w:val="single" w:sz="4" w:space="0" w:color="auto"/>
              <w:bottom w:val="single" w:sz="4" w:space="0" w:color="auto"/>
              <w:right w:val="single" w:sz="4" w:space="0" w:color="auto"/>
            </w:tcBorders>
            <w:shd w:val="clear" w:color="auto" w:fill="auto"/>
            <w:vAlign w:val="bottom"/>
            <w:hideMark/>
          </w:tcPr>
          <w:p w:rsidR="00735DA1" w:rsidRPr="00686477" w:rsidRDefault="00735DA1" w:rsidP="003063C1">
            <w:pPr>
              <w:spacing w:after="0" w:line="240" w:lineRule="auto"/>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 </w:t>
            </w:r>
          </w:p>
        </w:tc>
        <w:tc>
          <w:tcPr>
            <w:tcW w:w="850"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b/>
                <w:bCs/>
                <w:sz w:val="15"/>
                <w:szCs w:val="15"/>
              </w:rPr>
            </w:pPr>
            <w:r w:rsidRPr="00686477">
              <w:rPr>
                <w:rFonts w:ascii="Times New Roman" w:eastAsia="Times New Roman" w:hAnsi="Times New Roman" w:cs="Times New Roman"/>
                <w:b/>
                <w:bCs/>
                <w:sz w:val="15"/>
                <w:szCs w:val="15"/>
              </w:rPr>
              <w:t>16 884 534,6</w:t>
            </w:r>
          </w:p>
        </w:tc>
        <w:tc>
          <w:tcPr>
            <w:tcW w:w="851"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b/>
                <w:bCs/>
                <w:sz w:val="15"/>
                <w:szCs w:val="15"/>
              </w:rPr>
            </w:pPr>
            <w:r w:rsidRPr="00686477">
              <w:rPr>
                <w:rFonts w:ascii="Times New Roman" w:eastAsia="Times New Roman" w:hAnsi="Times New Roman" w:cs="Times New Roman"/>
                <w:b/>
                <w:bCs/>
                <w:sz w:val="15"/>
                <w:szCs w:val="15"/>
              </w:rPr>
              <w:t>18 945 261,3</w:t>
            </w:r>
          </w:p>
        </w:tc>
        <w:tc>
          <w:tcPr>
            <w:tcW w:w="850"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b/>
                <w:bCs/>
                <w:sz w:val="15"/>
                <w:szCs w:val="15"/>
              </w:rPr>
            </w:pPr>
            <w:r w:rsidRPr="00686477">
              <w:rPr>
                <w:rFonts w:ascii="Times New Roman" w:eastAsia="Times New Roman" w:hAnsi="Times New Roman" w:cs="Times New Roman"/>
                <w:b/>
                <w:bCs/>
                <w:sz w:val="15"/>
                <w:szCs w:val="15"/>
              </w:rPr>
              <w:t>2 060 726,7</w:t>
            </w:r>
          </w:p>
        </w:tc>
        <w:tc>
          <w:tcPr>
            <w:tcW w:w="594"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sz w:val="15"/>
                <w:szCs w:val="15"/>
              </w:rPr>
            </w:pPr>
            <w:r w:rsidRPr="00686477">
              <w:rPr>
                <w:rFonts w:ascii="Times New Roman" w:eastAsia="Times New Roman" w:hAnsi="Times New Roman" w:cs="Times New Roman"/>
                <w:sz w:val="15"/>
                <w:szCs w:val="15"/>
              </w:rPr>
              <w:t>0,1</w:t>
            </w:r>
          </w:p>
        </w:tc>
        <w:tc>
          <w:tcPr>
            <w:tcW w:w="965"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b/>
                <w:bCs/>
                <w:sz w:val="15"/>
                <w:szCs w:val="15"/>
              </w:rPr>
            </w:pPr>
            <w:r w:rsidRPr="00686477">
              <w:rPr>
                <w:rFonts w:ascii="Times New Roman" w:eastAsia="Times New Roman" w:hAnsi="Times New Roman" w:cs="Times New Roman"/>
                <w:b/>
                <w:bCs/>
                <w:sz w:val="15"/>
                <w:szCs w:val="15"/>
              </w:rPr>
              <w:t>16 710 023,5</w:t>
            </w:r>
          </w:p>
        </w:tc>
        <w:tc>
          <w:tcPr>
            <w:tcW w:w="851"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b/>
                <w:bCs/>
                <w:sz w:val="15"/>
                <w:szCs w:val="15"/>
              </w:rPr>
            </w:pPr>
            <w:r w:rsidRPr="00686477">
              <w:rPr>
                <w:rFonts w:ascii="Times New Roman" w:eastAsia="Times New Roman" w:hAnsi="Times New Roman" w:cs="Times New Roman"/>
                <w:b/>
                <w:bCs/>
                <w:sz w:val="15"/>
                <w:szCs w:val="15"/>
              </w:rPr>
              <w:t>-2 235 237,8</w:t>
            </w:r>
          </w:p>
        </w:tc>
        <w:tc>
          <w:tcPr>
            <w:tcW w:w="609"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sz w:val="15"/>
                <w:szCs w:val="15"/>
              </w:rPr>
            </w:pPr>
            <w:r w:rsidRPr="00686477">
              <w:rPr>
                <w:rFonts w:ascii="Times New Roman" w:eastAsia="Times New Roman" w:hAnsi="Times New Roman" w:cs="Times New Roman"/>
                <w:sz w:val="15"/>
                <w:szCs w:val="15"/>
              </w:rPr>
              <w:t>-1,1</w:t>
            </w:r>
          </w:p>
        </w:tc>
        <w:tc>
          <w:tcPr>
            <w:tcW w:w="888"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b/>
                <w:bCs/>
                <w:sz w:val="15"/>
                <w:szCs w:val="15"/>
              </w:rPr>
            </w:pPr>
            <w:r w:rsidRPr="00686477">
              <w:rPr>
                <w:rFonts w:ascii="Times New Roman" w:eastAsia="Times New Roman" w:hAnsi="Times New Roman" w:cs="Times New Roman"/>
                <w:b/>
                <w:bCs/>
                <w:sz w:val="15"/>
                <w:szCs w:val="15"/>
              </w:rPr>
              <w:t>16 577 285,2</w:t>
            </w:r>
          </w:p>
        </w:tc>
        <w:tc>
          <w:tcPr>
            <w:tcW w:w="851"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b/>
                <w:bCs/>
                <w:sz w:val="15"/>
                <w:szCs w:val="15"/>
              </w:rPr>
            </w:pPr>
            <w:r w:rsidRPr="00686477">
              <w:rPr>
                <w:rFonts w:ascii="Times New Roman" w:eastAsia="Times New Roman" w:hAnsi="Times New Roman" w:cs="Times New Roman"/>
                <w:b/>
                <w:bCs/>
                <w:sz w:val="15"/>
                <w:szCs w:val="15"/>
              </w:rPr>
              <w:t>-132 738,3</w:t>
            </w:r>
          </w:p>
        </w:tc>
        <w:tc>
          <w:tcPr>
            <w:tcW w:w="718"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sz w:val="15"/>
                <w:szCs w:val="15"/>
              </w:rPr>
            </w:pPr>
            <w:r w:rsidRPr="00686477">
              <w:rPr>
                <w:rFonts w:ascii="Times New Roman" w:eastAsia="Times New Roman" w:hAnsi="Times New Roman" w:cs="Times New Roman"/>
                <w:sz w:val="15"/>
                <w:szCs w:val="15"/>
              </w:rPr>
              <w:t>0,0</w:t>
            </w:r>
          </w:p>
        </w:tc>
      </w:tr>
    </w:tbl>
    <w:p w:rsidR="00735DA1" w:rsidRPr="00B84D47" w:rsidRDefault="00735DA1" w:rsidP="00735DA1">
      <w:pPr>
        <w:widowControl w:val="0"/>
        <w:spacing w:after="0" w:line="240" w:lineRule="auto"/>
        <w:ind w:firstLine="567"/>
        <w:jc w:val="right"/>
        <w:rPr>
          <w:rFonts w:ascii="Times New Roman" w:hAnsi="Times New Roman" w:cs="Times New Roman"/>
          <w:sz w:val="16"/>
          <w:szCs w:val="16"/>
        </w:rPr>
      </w:pPr>
    </w:p>
    <w:p w:rsidR="00735DA1" w:rsidRPr="00686477" w:rsidRDefault="00735DA1" w:rsidP="00A743DE">
      <w:pPr>
        <w:widowControl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В общем объеме расходов областного бюджета объемы бюджетных ассигнований, предусмотренных на предоставление субсидий бюджетным и автономным учреждениям составляют в 2019 году – 17,0%, в 2020 году – 18,3%, в 2021 – 16,2%, в 2022 – 16,2%, в том числе субсидии бюджетным учреждениям в 2019 году – 11,0%, в 2020 году – 11,7%, в 2021 – 10,0%, в 2022 – 9,9%.</w:t>
      </w:r>
    </w:p>
    <w:p w:rsidR="00735DA1" w:rsidRPr="00686477" w:rsidRDefault="00735DA1" w:rsidP="00A743DE">
      <w:pPr>
        <w:widowControl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На финансовое обеспечение государственных заданий бюджетным и автономным учреждениям предусмотрены бюджетные ассигнования в 2020</w:t>
      </w:r>
      <w:r w:rsidRPr="00686477">
        <w:rPr>
          <w:rFonts w:ascii="Times New Roman" w:hAnsi="Times New Roman" w:cs="Times New Roman"/>
          <w:sz w:val="28"/>
          <w:szCs w:val="28"/>
          <w:lang w:val="en-US"/>
        </w:rPr>
        <w:t> </w:t>
      </w:r>
      <w:r w:rsidRPr="00686477">
        <w:rPr>
          <w:rFonts w:ascii="Times New Roman" w:hAnsi="Times New Roman" w:cs="Times New Roman"/>
          <w:sz w:val="28"/>
          <w:szCs w:val="28"/>
        </w:rPr>
        <w:t>году в сумме 18 945 261,3 тыс. рублей по 14 главным распорядителям. Наибольший объем бюджетных ассигнований в 2020 году предусмотрен минздраву области – 9 037 714,3 тыс. рублей, или 47,7% общего объема средств субсидий.</w:t>
      </w:r>
    </w:p>
    <w:p w:rsidR="00735DA1" w:rsidRPr="00686477" w:rsidRDefault="00735DA1" w:rsidP="00A743DE">
      <w:pPr>
        <w:widowControl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Распределение бюджетных ассигнований, предусмотренных на предоставление субсидий на финансовое обеспечение государственных заданий на оказание государственных услуг (выполнение работ), в разрезе разделов бюджетной классификации расходов областного бюджета на 2019–2020 годы представлено в таблице 7.</w:t>
      </w:r>
    </w:p>
    <w:p w:rsidR="00735DA1" w:rsidRPr="00686477" w:rsidRDefault="00735DA1" w:rsidP="00735DA1">
      <w:pPr>
        <w:widowControl w:val="0"/>
        <w:spacing w:after="0" w:line="240" w:lineRule="auto"/>
        <w:ind w:firstLine="567"/>
        <w:jc w:val="right"/>
        <w:rPr>
          <w:rFonts w:ascii="Times New Roman" w:hAnsi="Times New Roman" w:cs="Times New Roman"/>
          <w:sz w:val="28"/>
          <w:szCs w:val="28"/>
        </w:rPr>
      </w:pPr>
      <w:r w:rsidRPr="00686477">
        <w:rPr>
          <w:rFonts w:ascii="Times New Roman" w:hAnsi="Times New Roman" w:cs="Times New Roman"/>
          <w:sz w:val="28"/>
          <w:szCs w:val="28"/>
        </w:rPr>
        <w:t>Таблица 7</w:t>
      </w:r>
    </w:p>
    <w:p w:rsidR="00735DA1" w:rsidRPr="00686477" w:rsidRDefault="00735DA1" w:rsidP="00735DA1">
      <w:pPr>
        <w:widowControl w:val="0"/>
        <w:spacing w:after="0" w:line="240" w:lineRule="auto"/>
        <w:ind w:firstLine="567"/>
        <w:jc w:val="right"/>
        <w:rPr>
          <w:rFonts w:ascii="Times New Roman" w:hAnsi="Times New Roman" w:cs="Times New Roman"/>
          <w:sz w:val="28"/>
          <w:szCs w:val="28"/>
        </w:rPr>
      </w:pPr>
      <w:r w:rsidRPr="00686477">
        <w:rPr>
          <w:rFonts w:ascii="Times New Roman" w:hAnsi="Times New Roman" w:cs="Times New Roman"/>
          <w:sz w:val="28"/>
          <w:szCs w:val="28"/>
        </w:rPr>
        <w:t>(тыс. рублей)</w:t>
      </w:r>
    </w:p>
    <w:tbl>
      <w:tblPr>
        <w:tblW w:w="9371" w:type="dxa"/>
        <w:tblInd w:w="93" w:type="dxa"/>
        <w:tblLayout w:type="fixed"/>
        <w:tblLook w:val="04A0" w:firstRow="1" w:lastRow="0" w:firstColumn="1" w:lastColumn="0" w:noHBand="0" w:noVBand="1"/>
      </w:tblPr>
      <w:tblGrid>
        <w:gridCol w:w="3417"/>
        <w:gridCol w:w="1560"/>
        <w:gridCol w:w="1275"/>
        <w:gridCol w:w="1985"/>
        <w:gridCol w:w="1134"/>
      </w:tblGrid>
      <w:tr w:rsidR="00735DA1" w:rsidRPr="00686477" w:rsidTr="00ED4A72">
        <w:trPr>
          <w:trHeight w:val="20"/>
          <w:tblHeader/>
        </w:trPr>
        <w:tc>
          <w:tcPr>
            <w:tcW w:w="3417" w:type="dxa"/>
            <w:tcBorders>
              <w:top w:val="single" w:sz="4" w:space="0" w:color="auto"/>
              <w:left w:val="single" w:sz="4" w:space="0" w:color="auto"/>
              <w:bottom w:val="single" w:sz="4" w:space="0" w:color="auto"/>
              <w:right w:val="single" w:sz="4" w:space="0" w:color="auto"/>
            </w:tcBorders>
            <w:shd w:val="clear" w:color="auto" w:fill="auto"/>
            <w:hideMark/>
          </w:tcPr>
          <w:p w:rsidR="00735DA1" w:rsidRPr="00686477" w:rsidRDefault="00735DA1" w:rsidP="003063C1">
            <w:pPr>
              <w:spacing w:after="0" w:line="240" w:lineRule="auto"/>
              <w:jc w:val="center"/>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Раздел</w:t>
            </w:r>
          </w:p>
        </w:tc>
        <w:tc>
          <w:tcPr>
            <w:tcW w:w="1560" w:type="dxa"/>
            <w:tcBorders>
              <w:top w:val="single" w:sz="4" w:space="0" w:color="auto"/>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center"/>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2019 год Закон об областном бюджете</w:t>
            </w:r>
          </w:p>
        </w:tc>
        <w:tc>
          <w:tcPr>
            <w:tcW w:w="1275" w:type="dxa"/>
            <w:tcBorders>
              <w:top w:val="single" w:sz="4" w:space="0" w:color="auto"/>
              <w:left w:val="nil"/>
              <w:bottom w:val="single" w:sz="4" w:space="0" w:color="auto"/>
              <w:right w:val="single" w:sz="4" w:space="0" w:color="auto"/>
            </w:tcBorders>
            <w:shd w:val="clear" w:color="auto" w:fill="auto"/>
            <w:hideMark/>
          </w:tcPr>
          <w:p w:rsidR="00735DA1" w:rsidRPr="00686477" w:rsidRDefault="00735DA1" w:rsidP="00ED4A72">
            <w:pPr>
              <w:spacing w:after="0" w:line="240" w:lineRule="auto"/>
              <w:jc w:val="center"/>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 xml:space="preserve">2020 год </w:t>
            </w:r>
            <w:r w:rsidR="00ED4A72" w:rsidRPr="00686477">
              <w:rPr>
                <w:rFonts w:ascii="Times New Roman" w:eastAsia="Times New Roman" w:hAnsi="Times New Roman" w:cs="Times New Roman"/>
                <w:sz w:val="20"/>
                <w:szCs w:val="20"/>
              </w:rPr>
              <w:t>З</w:t>
            </w:r>
            <w:r w:rsidRPr="00686477">
              <w:rPr>
                <w:rFonts w:ascii="Times New Roman" w:eastAsia="Times New Roman" w:hAnsi="Times New Roman" w:cs="Times New Roman"/>
                <w:sz w:val="20"/>
                <w:szCs w:val="20"/>
              </w:rPr>
              <w:t>аконопроект</w:t>
            </w:r>
          </w:p>
        </w:tc>
        <w:tc>
          <w:tcPr>
            <w:tcW w:w="1985" w:type="dxa"/>
            <w:tcBorders>
              <w:top w:val="single" w:sz="4" w:space="0" w:color="auto"/>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center"/>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Изменения объемов 2020 года по сравнению с 2019 годом</w:t>
            </w:r>
          </w:p>
        </w:tc>
        <w:tc>
          <w:tcPr>
            <w:tcW w:w="1134" w:type="dxa"/>
            <w:tcBorders>
              <w:top w:val="single" w:sz="4" w:space="0" w:color="auto"/>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center"/>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В процентах</w:t>
            </w:r>
          </w:p>
        </w:tc>
      </w:tr>
      <w:tr w:rsidR="00735DA1" w:rsidRPr="00686477" w:rsidTr="00ED4A72">
        <w:trPr>
          <w:trHeight w:val="20"/>
        </w:trPr>
        <w:tc>
          <w:tcPr>
            <w:tcW w:w="3417" w:type="dxa"/>
            <w:tcBorders>
              <w:top w:val="nil"/>
              <w:left w:val="single" w:sz="4" w:space="0" w:color="auto"/>
              <w:bottom w:val="single" w:sz="4" w:space="0" w:color="auto"/>
              <w:right w:val="single" w:sz="4" w:space="0" w:color="auto"/>
            </w:tcBorders>
            <w:shd w:val="clear" w:color="auto" w:fill="auto"/>
            <w:hideMark/>
          </w:tcPr>
          <w:p w:rsidR="00735DA1" w:rsidRPr="00686477" w:rsidRDefault="00735DA1" w:rsidP="003063C1">
            <w:pPr>
              <w:spacing w:after="0" w:line="240" w:lineRule="auto"/>
              <w:jc w:val="center"/>
              <w:rPr>
                <w:rFonts w:ascii="Times New Roman" w:eastAsia="Times New Roman" w:hAnsi="Times New Roman" w:cs="Times New Roman"/>
                <w:b/>
                <w:bCs/>
                <w:sz w:val="20"/>
                <w:szCs w:val="20"/>
              </w:rPr>
            </w:pPr>
            <w:r w:rsidRPr="00686477">
              <w:rPr>
                <w:rFonts w:ascii="Times New Roman" w:eastAsia="Times New Roman" w:hAnsi="Times New Roman" w:cs="Times New Roman"/>
                <w:b/>
                <w:bCs/>
                <w:sz w:val="20"/>
                <w:szCs w:val="20"/>
              </w:rPr>
              <w:t>ИТОГО</w:t>
            </w:r>
          </w:p>
        </w:tc>
        <w:tc>
          <w:tcPr>
            <w:tcW w:w="1560"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b/>
                <w:bCs/>
                <w:sz w:val="20"/>
                <w:szCs w:val="20"/>
              </w:rPr>
            </w:pPr>
            <w:r w:rsidRPr="00686477">
              <w:rPr>
                <w:rFonts w:ascii="Times New Roman" w:eastAsia="Times New Roman" w:hAnsi="Times New Roman" w:cs="Times New Roman"/>
                <w:b/>
                <w:bCs/>
                <w:sz w:val="20"/>
                <w:szCs w:val="20"/>
              </w:rPr>
              <w:t>16 884 534,6</w:t>
            </w:r>
          </w:p>
        </w:tc>
        <w:tc>
          <w:tcPr>
            <w:tcW w:w="1275"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b/>
                <w:bCs/>
                <w:sz w:val="20"/>
                <w:szCs w:val="20"/>
              </w:rPr>
            </w:pPr>
            <w:r w:rsidRPr="00686477">
              <w:rPr>
                <w:rFonts w:ascii="Times New Roman" w:eastAsia="Times New Roman" w:hAnsi="Times New Roman" w:cs="Times New Roman"/>
                <w:b/>
                <w:bCs/>
                <w:sz w:val="20"/>
                <w:szCs w:val="20"/>
              </w:rPr>
              <w:t>18 945 261,3</w:t>
            </w:r>
          </w:p>
        </w:tc>
        <w:tc>
          <w:tcPr>
            <w:tcW w:w="1985"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b/>
                <w:bCs/>
                <w:sz w:val="20"/>
                <w:szCs w:val="20"/>
              </w:rPr>
            </w:pPr>
            <w:r w:rsidRPr="00686477">
              <w:rPr>
                <w:rFonts w:ascii="Times New Roman" w:eastAsia="Times New Roman" w:hAnsi="Times New Roman" w:cs="Times New Roman"/>
                <w:b/>
                <w:bCs/>
                <w:sz w:val="20"/>
                <w:szCs w:val="20"/>
              </w:rPr>
              <w:t>2 060 726,7</w:t>
            </w:r>
          </w:p>
        </w:tc>
        <w:tc>
          <w:tcPr>
            <w:tcW w:w="1134"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b/>
                <w:bCs/>
                <w:sz w:val="20"/>
                <w:szCs w:val="20"/>
              </w:rPr>
            </w:pPr>
            <w:r w:rsidRPr="00686477">
              <w:rPr>
                <w:rFonts w:ascii="Times New Roman" w:eastAsia="Times New Roman" w:hAnsi="Times New Roman" w:cs="Times New Roman"/>
                <w:b/>
                <w:bCs/>
                <w:sz w:val="20"/>
                <w:szCs w:val="20"/>
              </w:rPr>
              <w:t>112,2</w:t>
            </w:r>
          </w:p>
        </w:tc>
      </w:tr>
      <w:tr w:rsidR="00735DA1" w:rsidRPr="00686477" w:rsidTr="00ED4A72">
        <w:trPr>
          <w:trHeight w:val="20"/>
        </w:trPr>
        <w:tc>
          <w:tcPr>
            <w:tcW w:w="3417" w:type="dxa"/>
            <w:tcBorders>
              <w:top w:val="nil"/>
              <w:left w:val="single" w:sz="4" w:space="0" w:color="auto"/>
              <w:bottom w:val="single" w:sz="4" w:space="0" w:color="auto"/>
              <w:right w:val="single" w:sz="4" w:space="0" w:color="auto"/>
            </w:tcBorders>
            <w:shd w:val="clear" w:color="auto" w:fill="auto"/>
            <w:noWrap/>
            <w:hideMark/>
          </w:tcPr>
          <w:p w:rsidR="00735DA1" w:rsidRPr="00686477" w:rsidRDefault="00735DA1" w:rsidP="003063C1">
            <w:pPr>
              <w:spacing w:after="0" w:line="240" w:lineRule="auto"/>
              <w:jc w:val="both"/>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Общегосударственные вопросы</w:t>
            </w:r>
          </w:p>
        </w:tc>
        <w:tc>
          <w:tcPr>
            <w:tcW w:w="1560"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98 569,8</w:t>
            </w:r>
          </w:p>
        </w:tc>
        <w:tc>
          <w:tcPr>
            <w:tcW w:w="1275"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168 800,0</w:t>
            </w:r>
          </w:p>
        </w:tc>
        <w:tc>
          <w:tcPr>
            <w:tcW w:w="1985"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70 230,2</w:t>
            </w:r>
          </w:p>
        </w:tc>
        <w:tc>
          <w:tcPr>
            <w:tcW w:w="1134"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171,2</w:t>
            </w:r>
          </w:p>
        </w:tc>
      </w:tr>
      <w:tr w:rsidR="00735DA1" w:rsidRPr="00686477" w:rsidTr="00ED4A72">
        <w:trPr>
          <w:trHeight w:val="20"/>
        </w:trPr>
        <w:tc>
          <w:tcPr>
            <w:tcW w:w="3417" w:type="dxa"/>
            <w:tcBorders>
              <w:top w:val="nil"/>
              <w:left w:val="single" w:sz="4" w:space="0" w:color="auto"/>
              <w:bottom w:val="single" w:sz="4" w:space="0" w:color="auto"/>
              <w:right w:val="single" w:sz="4" w:space="0" w:color="auto"/>
            </w:tcBorders>
            <w:shd w:val="clear" w:color="auto" w:fill="auto"/>
            <w:noWrap/>
            <w:hideMark/>
          </w:tcPr>
          <w:p w:rsidR="00735DA1" w:rsidRPr="00686477" w:rsidRDefault="00735DA1" w:rsidP="003063C1">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доля в общем объеме</w:t>
            </w:r>
          </w:p>
        </w:tc>
        <w:tc>
          <w:tcPr>
            <w:tcW w:w="1560"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0,6</w:t>
            </w:r>
          </w:p>
        </w:tc>
        <w:tc>
          <w:tcPr>
            <w:tcW w:w="1275"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0,9</w:t>
            </w:r>
          </w:p>
        </w:tc>
        <w:tc>
          <w:tcPr>
            <w:tcW w:w="1985"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 </w:t>
            </w:r>
          </w:p>
        </w:tc>
        <w:tc>
          <w:tcPr>
            <w:tcW w:w="1134"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 </w:t>
            </w:r>
          </w:p>
        </w:tc>
      </w:tr>
      <w:tr w:rsidR="00735DA1" w:rsidRPr="00686477" w:rsidTr="00ED4A72">
        <w:trPr>
          <w:trHeight w:val="20"/>
        </w:trPr>
        <w:tc>
          <w:tcPr>
            <w:tcW w:w="3417" w:type="dxa"/>
            <w:tcBorders>
              <w:top w:val="nil"/>
              <w:left w:val="single" w:sz="4" w:space="0" w:color="auto"/>
              <w:bottom w:val="single" w:sz="4" w:space="0" w:color="auto"/>
              <w:right w:val="single" w:sz="4" w:space="0" w:color="auto"/>
            </w:tcBorders>
            <w:shd w:val="clear" w:color="auto" w:fill="auto"/>
            <w:noWrap/>
            <w:hideMark/>
          </w:tcPr>
          <w:p w:rsidR="00735DA1" w:rsidRPr="00686477" w:rsidRDefault="00735DA1" w:rsidP="003063C1">
            <w:pPr>
              <w:spacing w:after="0" w:line="240" w:lineRule="auto"/>
              <w:jc w:val="both"/>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Национальная безопасность и правоохранительная деятельность</w:t>
            </w:r>
          </w:p>
        </w:tc>
        <w:tc>
          <w:tcPr>
            <w:tcW w:w="1560"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20 620,1</w:t>
            </w:r>
          </w:p>
        </w:tc>
        <w:tc>
          <w:tcPr>
            <w:tcW w:w="1275"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21 472,0</w:t>
            </w:r>
          </w:p>
        </w:tc>
        <w:tc>
          <w:tcPr>
            <w:tcW w:w="1985"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851,9</w:t>
            </w:r>
          </w:p>
        </w:tc>
        <w:tc>
          <w:tcPr>
            <w:tcW w:w="1134"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104,1</w:t>
            </w:r>
          </w:p>
        </w:tc>
      </w:tr>
      <w:tr w:rsidR="00735DA1" w:rsidRPr="00686477" w:rsidTr="00ED4A72">
        <w:trPr>
          <w:trHeight w:val="20"/>
        </w:trPr>
        <w:tc>
          <w:tcPr>
            <w:tcW w:w="3417" w:type="dxa"/>
            <w:tcBorders>
              <w:top w:val="nil"/>
              <w:left w:val="single" w:sz="4" w:space="0" w:color="auto"/>
              <w:bottom w:val="single" w:sz="4" w:space="0" w:color="auto"/>
              <w:right w:val="single" w:sz="4" w:space="0" w:color="auto"/>
            </w:tcBorders>
            <w:shd w:val="clear" w:color="auto" w:fill="auto"/>
            <w:noWrap/>
            <w:hideMark/>
          </w:tcPr>
          <w:p w:rsidR="00735DA1" w:rsidRPr="00686477" w:rsidRDefault="00735DA1" w:rsidP="003063C1">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доля в общем объеме</w:t>
            </w:r>
          </w:p>
        </w:tc>
        <w:tc>
          <w:tcPr>
            <w:tcW w:w="1560"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0,1</w:t>
            </w:r>
          </w:p>
        </w:tc>
        <w:tc>
          <w:tcPr>
            <w:tcW w:w="1275"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0,1</w:t>
            </w:r>
          </w:p>
        </w:tc>
        <w:tc>
          <w:tcPr>
            <w:tcW w:w="1985"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 </w:t>
            </w:r>
          </w:p>
        </w:tc>
        <w:tc>
          <w:tcPr>
            <w:tcW w:w="1134"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 </w:t>
            </w:r>
          </w:p>
        </w:tc>
      </w:tr>
      <w:tr w:rsidR="00735DA1" w:rsidRPr="00686477" w:rsidTr="00ED4A72">
        <w:trPr>
          <w:trHeight w:val="20"/>
        </w:trPr>
        <w:tc>
          <w:tcPr>
            <w:tcW w:w="3417" w:type="dxa"/>
            <w:tcBorders>
              <w:top w:val="nil"/>
              <w:left w:val="single" w:sz="4" w:space="0" w:color="auto"/>
              <w:bottom w:val="single" w:sz="4" w:space="0" w:color="auto"/>
              <w:right w:val="single" w:sz="4" w:space="0" w:color="auto"/>
            </w:tcBorders>
            <w:shd w:val="clear" w:color="auto" w:fill="auto"/>
            <w:noWrap/>
            <w:hideMark/>
          </w:tcPr>
          <w:p w:rsidR="00735DA1" w:rsidRPr="00686477" w:rsidRDefault="00735DA1" w:rsidP="003063C1">
            <w:pPr>
              <w:spacing w:after="0" w:line="240" w:lineRule="auto"/>
              <w:jc w:val="both"/>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Национальная экономика</w:t>
            </w:r>
          </w:p>
        </w:tc>
        <w:tc>
          <w:tcPr>
            <w:tcW w:w="1560"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933 076,1</w:t>
            </w:r>
          </w:p>
        </w:tc>
        <w:tc>
          <w:tcPr>
            <w:tcW w:w="1275"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1 180 413,0</w:t>
            </w:r>
          </w:p>
        </w:tc>
        <w:tc>
          <w:tcPr>
            <w:tcW w:w="1985"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247 336,9</w:t>
            </w:r>
          </w:p>
        </w:tc>
        <w:tc>
          <w:tcPr>
            <w:tcW w:w="1134"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126,5</w:t>
            </w:r>
          </w:p>
        </w:tc>
      </w:tr>
      <w:tr w:rsidR="00735DA1" w:rsidRPr="00686477" w:rsidTr="00ED4A72">
        <w:trPr>
          <w:trHeight w:val="20"/>
        </w:trPr>
        <w:tc>
          <w:tcPr>
            <w:tcW w:w="3417" w:type="dxa"/>
            <w:tcBorders>
              <w:top w:val="nil"/>
              <w:left w:val="single" w:sz="4" w:space="0" w:color="auto"/>
              <w:bottom w:val="single" w:sz="4" w:space="0" w:color="auto"/>
              <w:right w:val="single" w:sz="4" w:space="0" w:color="auto"/>
            </w:tcBorders>
            <w:shd w:val="clear" w:color="auto" w:fill="auto"/>
            <w:noWrap/>
            <w:hideMark/>
          </w:tcPr>
          <w:p w:rsidR="00735DA1" w:rsidRPr="00686477" w:rsidRDefault="00735DA1" w:rsidP="003063C1">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доля в общем объеме</w:t>
            </w:r>
          </w:p>
        </w:tc>
        <w:tc>
          <w:tcPr>
            <w:tcW w:w="1560"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5,5</w:t>
            </w:r>
          </w:p>
        </w:tc>
        <w:tc>
          <w:tcPr>
            <w:tcW w:w="1275"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6,2</w:t>
            </w:r>
          </w:p>
        </w:tc>
        <w:tc>
          <w:tcPr>
            <w:tcW w:w="1985"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 </w:t>
            </w:r>
          </w:p>
        </w:tc>
        <w:tc>
          <w:tcPr>
            <w:tcW w:w="1134"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 </w:t>
            </w:r>
          </w:p>
        </w:tc>
      </w:tr>
      <w:tr w:rsidR="00735DA1" w:rsidRPr="00686477" w:rsidTr="00ED4A72">
        <w:trPr>
          <w:trHeight w:val="20"/>
        </w:trPr>
        <w:tc>
          <w:tcPr>
            <w:tcW w:w="3417" w:type="dxa"/>
            <w:tcBorders>
              <w:top w:val="nil"/>
              <w:left w:val="single" w:sz="4" w:space="0" w:color="auto"/>
              <w:bottom w:val="single" w:sz="4" w:space="0" w:color="auto"/>
              <w:right w:val="single" w:sz="4" w:space="0" w:color="auto"/>
            </w:tcBorders>
            <w:shd w:val="clear" w:color="auto" w:fill="auto"/>
            <w:noWrap/>
            <w:hideMark/>
          </w:tcPr>
          <w:p w:rsidR="00735DA1" w:rsidRPr="00686477" w:rsidRDefault="00735DA1" w:rsidP="003063C1">
            <w:pPr>
              <w:spacing w:after="0" w:line="240" w:lineRule="auto"/>
              <w:jc w:val="both"/>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Жилищно-коммунальное хозяйство</w:t>
            </w:r>
          </w:p>
        </w:tc>
        <w:tc>
          <w:tcPr>
            <w:tcW w:w="1560"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21 139,3</w:t>
            </w:r>
          </w:p>
        </w:tc>
        <w:tc>
          <w:tcPr>
            <w:tcW w:w="1275"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31 514,9</w:t>
            </w:r>
          </w:p>
        </w:tc>
        <w:tc>
          <w:tcPr>
            <w:tcW w:w="1985"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10 375,6</w:t>
            </w:r>
          </w:p>
        </w:tc>
        <w:tc>
          <w:tcPr>
            <w:tcW w:w="1134"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149,1</w:t>
            </w:r>
          </w:p>
        </w:tc>
      </w:tr>
      <w:tr w:rsidR="00735DA1" w:rsidRPr="00686477" w:rsidTr="00ED4A72">
        <w:trPr>
          <w:trHeight w:val="20"/>
        </w:trPr>
        <w:tc>
          <w:tcPr>
            <w:tcW w:w="3417" w:type="dxa"/>
            <w:tcBorders>
              <w:top w:val="nil"/>
              <w:left w:val="single" w:sz="4" w:space="0" w:color="auto"/>
              <w:bottom w:val="single" w:sz="4" w:space="0" w:color="auto"/>
              <w:right w:val="single" w:sz="4" w:space="0" w:color="auto"/>
            </w:tcBorders>
            <w:shd w:val="clear" w:color="auto" w:fill="auto"/>
            <w:noWrap/>
            <w:hideMark/>
          </w:tcPr>
          <w:p w:rsidR="00735DA1" w:rsidRPr="00686477" w:rsidRDefault="00735DA1" w:rsidP="003063C1">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доля в общем объеме</w:t>
            </w:r>
          </w:p>
        </w:tc>
        <w:tc>
          <w:tcPr>
            <w:tcW w:w="1560"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0,1</w:t>
            </w:r>
          </w:p>
        </w:tc>
        <w:tc>
          <w:tcPr>
            <w:tcW w:w="1275"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0,2</w:t>
            </w:r>
          </w:p>
        </w:tc>
        <w:tc>
          <w:tcPr>
            <w:tcW w:w="1985"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 </w:t>
            </w:r>
          </w:p>
        </w:tc>
        <w:tc>
          <w:tcPr>
            <w:tcW w:w="1134"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 </w:t>
            </w:r>
          </w:p>
        </w:tc>
      </w:tr>
      <w:tr w:rsidR="00735DA1" w:rsidRPr="00686477" w:rsidTr="00ED4A72">
        <w:trPr>
          <w:trHeight w:val="20"/>
        </w:trPr>
        <w:tc>
          <w:tcPr>
            <w:tcW w:w="3417" w:type="dxa"/>
            <w:tcBorders>
              <w:top w:val="nil"/>
              <w:left w:val="single" w:sz="4" w:space="0" w:color="auto"/>
              <w:bottom w:val="single" w:sz="4" w:space="0" w:color="auto"/>
              <w:right w:val="single" w:sz="4" w:space="0" w:color="auto"/>
            </w:tcBorders>
            <w:shd w:val="clear" w:color="auto" w:fill="auto"/>
            <w:noWrap/>
            <w:hideMark/>
          </w:tcPr>
          <w:p w:rsidR="00735DA1" w:rsidRPr="00686477" w:rsidRDefault="00735DA1" w:rsidP="003063C1">
            <w:pPr>
              <w:spacing w:after="0" w:line="240" w:lineRule="auto"/>
              <w:jc w:val="both"/>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Охрана окружающей среды</w:t>
            </w:r>
          </w:p>
        </w:tc>
        <w:tc>
          <w:tcPr>
            <w:tcW w:w="1560"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75 811,1</w:t>
            </w:r>
          </w:p>
        </w:tc>
        <w:tc>
          <w:tcPr>
            <w:tcW w:w="1275"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99 825,5</w:t>
            </w:r>
          </w:p>
        </w:tc>
        <w:tc>
          <w:tcPr>
            <w:tcW w:w="1985"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24 014,4</w:t>
            </w:r>
          </w:p>
        </w:tc>
        <w:tc>
          <w:tcPr>
            <w:tcW w:w="1134"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131,7</w:t>
            </w:r>
          </w:p>
        </w:tc>
      </w:tr>
      <w:tr w:rsidR="00735DA1" w:rsidRPr="00686477" w:rsidTr="00ED4A72">
        <w:trPr>
          <w:trHeight w:val="20"/>
        </w:trPr>
        <w:tc>
          <w:tcPr>
            <w:tcW w:w="3417" w:type="dxa"/>
            <w:tcBorders>
              <w:top w:val="nil"/>
              <w:left w:val="single" w:sz="4" w:space="0" w:color="auto"/>
              <w:bottom w:val="single" w:sz="4" w:space="0" w:color="auto"/>
              <w:right w:val="single" w:sz="4" w:space="0" w:color="auto"/>
            </w:tcBorders>
            <w:shd w:val="clear" w:color="auto" w:fill="auto"/>
            <w:noWrap/>
            <w:hideMark/>
          </w:tcPr>
          <w:p w:rsidR="00735DA1" w:rsidRPr="00686477" w:rsidRDefault="00735DA1" w:rsidP="003063C1">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доля в общем объеме</w:t>
            </w:r>
          </w:p>
        </w:tc>
        <w:tc>
          <w:tcPr>
            <w:tcW w:w="1560"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0,4</w:t>
            </w:r>
          </w:p>
        </w:tc>
        <w:tc>
          <w:tcPr>
            <w:tcW w:w="1275"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0,5</w:t>
            </w:r>
          </w:p>
        </w:tc>
        <w:tc>
          <w:tcPr>
            <w:tcW w:w="1985"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 </w:t>
            </w:r>
          </w:p>
        </w:tc>
        <w:tc>
          <w:tcPr>
            <w:tcW w:w="1134"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 </w:t>
            </w:r>
          </w:p>
        </w:tc>
      </w:tr>
      <w:tr w:rsidR="00735DA1" w:rsidRPr="00686477" w:rsidTr="00ED4A72">
        <w:trPr>
          <w:trHeight w:val="20"/>
        </w:trPr>
        <w:tc>
          <w:tcPr>
            <w:tcW w:w="3417" w:type="dxa"/>
            <w:tcBorders>
              <w:top w:val="nil"/>
              <w:left w:val="single" w:sz="4" w:space="0" w:color="auto"/>
              <w:bottom w:val="single" w:sz="4" w:space="0" w:color="auto"/>
              <w:right w:val="single" w:sz="4" w:space="0" w:color="auto"/>
            </w:tcBorders>
            <w:shd w:val="clear" w:color="auto" w:fill="auto"/>
            <w:noWrap/>
            <w:hideMark/>
          </w:tcPr>
          <w:p w:rsidR="00735DA1" w:rsidRPr="00686477" w:rsidRDefault="00735DA1" w:rsidP="003063C1">
            <w:pPr>
              <w:spacing w:after="0" w:line="240" w:lineRule="auto"/>
              <w:jc w:val="both"/>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Образование</w:t>
            </w:r>
          </w:p>
        </w:tc>
        <w:tc>
          <w:tcPr>
            <w:tcW w:w="1560"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3 677 782,0</w:t>
            </w:r>
          </w:p>
        </w:tc>
        <w:tc>
          <w:tcPr>
            <w:tcW w:w="1275"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4 107 802,7</w:t>
            </w:r>
          </w:p>
        </w:tc>
        <w:tc>
          <w:tcPr>
            <w:tcW w:w="1985"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430 020,7</w:t>
            </w:r>
          </w:p>
        </w:tc>
        <w:tc>
          <w:tcPr>
            <w:tcW w:w="1134"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111,7</w:t>
            </w:r>
          </w:p>
        </w:tc>
      </w:tr>
      <w:tr w:rsidR="00735DA1" w:rsidRPr="00686477" w:rsidTr="00ED4A72">
        <w:trPr>
          <w:trHeight w:val="20"/>
        </w:trPr>
        <w:tc>
          <w:tcPr>
            <w:tcW w:w="3417" w:type="dxa"/>
            <w:tcBorders>
              <w:top w:val="nil"/>
              <w:left w:val="single" w:sz="4" w:space="0" w:color="auto"/>
              <w:bottom w:val="single" w:sz="4" w:space="0" w:color="auto"/>
              <w:right w:val="single" w:sz="4" w:space="0" w:color="auto"/>
            </w:tcBorders>
            <w:shd w:val="clear" w:color="auto" w:fill="auto"/>
            <w:noWrap/>
            <w:hideMark/>
          </w:tcPr>
          <w:p w:rsidR="00735DA1" w:rsidRPr="00686477" w:rsidRDefault="00735DA1" w:rsidP="003063C1">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доля в общем объеме</w:t>
            </w:r>
          </w:p>
        </w:tc>
        <w:tc>
          <w:tcPr>
            <w:tcW w:w="1560"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21,8</w:t>
            </w:r>
          </w:p>
        </w:tc>
        <w:tc>
          <w:tcPr>
            <w:tcW w:w="1275"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21,7</w:t>
            </w:r>
          </w:p>
        </w:tc>
        <w:tc>
          <w:tcPr>
            <w:tcW w:w="1985"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 </w:t>
            </w:r>
          </w:p>
        </w:tc>
        <w:tc>
          <w:tcPr>
            <w:tcW w:w="1134"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 </w:t>
            </w:r>
          </w:p>
        </w:tc>
      </w:tr>
      <w:tr w:rsidR="00735DA1" w:rsidRPr="00686477" w:rsidTr="00ED4A72">
        <w:trPr>
          <w:trHeight w:val="20"/>
        </w:trPr>
        <w:tc>
          <w:tcPr>
            <w:tcW w:w="3417" w:type="dxa"/>
            <w:tcBorders>
              <w:top w:val="nil"/>
              <w:left w:val="single" w:sz="4" w:space="0" w:color="auto"/>
              <w:bottom w:val="single" w:sz="4" w:space="0" w:color="auto"/>
              <w:right w:val="single" w:sz="4" w:space="0" w:color="auto"/>
            </w:tcBorders>
            <w:shd w:val="clear" w:color="auto" w:fill="auto"/>
            <w:noWrap/>
            <w:hideMark/>
          </w:tcPr>
          <w:p w:rsidR="00735DA1" w:rsidRPr="00686477" w:rsidRDefault="00735DA1" w:rsidP="003063C1">
            <w:pPr>
              <w:spacing w:after="0" w:line="240" w:lineRule="auto"/>
              <w:jc w:val="both"/>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Культура, кинематография</w:t>
            </w:r>
          </w:p>
        </w:tc>
        <w:tc>
          <w:tcPr>
            <w:tcW w:w="1560"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1 230 762,5</w:t>
            </w:r>
          </w:p>
        </w:tc>
        <w:tc>
          <w:tcPr>
            <w:tcW w:w="1275"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1 371 099,5</w:t>
            </w:r>
          </w:p>
        </w:tc>
        <w:tc>
          <w:tcPr>
            <w:tcW w:w="1985"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140 337,0</w:t>
            </w:r>
          </w:p>
        </w:tc>
        <w:tc>
          <w:tcPr>
            <w:tcW w:w="1134"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111,4</w:t>
            </w:r>
          </w:p>
        </w:tc>
      </w:tr>
      <w:tr w:rsidR="00735DA1" w:rsidRPr="00686477" w:rsidTr="00ED4A72">
        <w:trPr>
          <w:trHeight w:val="20"/>
        </w:trPr>
        <w:tc>
          <w:tcPr>
            <w:tcW w:w="3417" w:type="dxa"/>
            <w:tcBorders>
              <w:top w:val="nil"/>
              <w:left w:val="single" w:sz="4" w:space="0" w:color="auto"/>
              <w:bottom w:val="single" w:sz="4" w:space="0" w:color="auto"/>
              <w:right w:val="single" w:sz="4" w:space="0" w:color="auto"/>
            </w:tcBorders>
            <w:shd w:val="clear" w:color="auto" w:fill="auto"/>
            <w:noWrap/>
            <w:hideMark/>
          </w:tcPr>
          <w:p w:rsidR="00735DA1" w:rsidRPr="00686477" w:rsidRDefault="00735DA1" w:rsidP="003063C1">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lastRenderedPageBreak/>
              <w:t>доля в общем объеме</w:t>
            </w:r>
          </w:p>
        </w:tc>
        <w:tc>
          <w:tcPr>
            <w:tcW w:w="1560"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7,3</w:t>
            </w:r>
          </w:p>
        </w:tc>
        <w:tc>
          <w:tcPr>
            <w:tcW w:w="1275"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7,2</w:t>
            </w:r>
          </w:p>
        </w:tc>
        <w:tc>
          <w:tcPr>
            <w:tcW w:w="1985"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 </w:t>
            </w:r>
          </w:p>
        </w:tc>
        <w:tc>
          <w:tcPr>
            <w:tcW w:w="1134"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 </w:t>
            </w:r>
          </w:p>
        </w:tc>
      </w:tr>
      <w:tr w:rsidR="00735DA1" w:rsidRPr="00686477" w:rsidTr="00ED4A72">
        <w:trPr>
          <w:trHeight w:val="20"/>
        </w:trPr>
        <w:tc>
          <w:tcPr>
            <w:tcW w:w="3417" w:type="dxa"/>
            <w:tcBorders>
              <w:top w:val="nil"/>
              <w:left w:val="single" w:sz="4" w:space="0" w:color="auto"/>
              <w:bottom w:val="single" w:sz="4" w:space="0" w:color="auto"/>
              <w:right w:val="single" w:sz="4" w:space="0" w:color="auto"/>
            </w:tcBorders>
            <w:shd w:val="clear" w:color="auto" w:fill="auto"/>
            <w:noWrap/>
            <w:hideMark/>
          </w:tcPr>
          <w:p w:rsidR="00735DA1" w:rsidRPr="00686477" w:rsidRDefault="00735DA1" w:rsidP="003063C1">
            <w:pPr>
              <w:spacing w:after="0" w:line="240" w:lineRule="auto"/>
              <w:jc w:val="both"/>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Здравоохранение</w:t>
            </w:r>
          </w:p>
        </w:tc>
        <w:tc>
          <w:tcPr>
            <w:tcW w:w="1560"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7 811 882,8</w:t>
            </w:r>
          </w:p>
        </w:tc>
        <w:tc>
          <w:tcPr>
            <w:tcW w:w="1275"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8 753 798,4</w:t>
            </w:r>
          </w:p>
        </w:tc>
        <w:tc>
          <w:tcPr>
            <w:tcW w:w="1985"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941 915,6</w:t>
            </w:r>
          </w:p>
        </w:tc>
        <w:tc>
          <w:tcPr>
            <w:tcW w:w="1134"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112,1</w:t>
            </w:r>
          </w:p>
        </w:tc>
      </w:tr>
      <w:tr w:rsidR="00735DA1" w:rsidRPr="00686477" w:rsidTr="00ED4A72">
        <w:trPr>
          <w:trHeight w:val="20"/>
        </w:trPr>
        <w:tc>
          <w:tcPr>
            <w:tcW w:w="3417" w:type="dxa"/>
            <w:tcBorders>
              <w:top w:val="nil"/>
              <w:left w:val="single" w:sz="4" w:space="0" w:color="auto"/>
              <w:bottom w:val="single" w:sz="4" w:space="0" w:color="auto"/>
              <w:right w:val="single" w:sz="4" w:space="0" w:color="auto"/>
            </w:tcBorders>
            <w:shd w:val="clear" w:color="auto" w:fill="auto"/>
            <w:noWrap/>
            <w:hideMark/>
          </w:tcPr>
          <w:p w:rsidR="00735DA1" w:rsidRPr="00686477" w:rsidRDefault="00735DA1" w:rsidP="003063C1">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доля в общем объеме</w:t>
            </w:r>
          </w:p>
        </w:tc>
        <w:tc>
          <w:tcPr>
            <w:tcW w:w="1560"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46,3</w:t>
            </w:r>
          </w:p>
        </w:tc>
        <w:tc>
          <w:tcPr>
            <w:tcW w:w="1275"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46,2</w:t>
            </w:r>
          </w:p>
        </w:tc>
        <w:tc>
          <w:tcPr>
            <w:tcW w:w="1985"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 </w:t>
            </w:r>
          </w:p>
        </w:tc>
        <w:tc>
          <w:tcPr>
            <w:tcW w:w="1134"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 </w:t>
            </w:r>
          </w:p>
        </w:tc>
      </w:tr>
      <w:tr w:rsidR="00735DA1" w:rsidRPr="00686477" w:rsidTr="00ED4A72">
        <w:trPr>
          <w:trHeight w:val="20"/>
        </w:trPr>
        <w:tc>
          <w:tcPr>
            <w:tcW w:w="3417" w:type="dxa"/>
            <w:tcBorders>
              <w:top w:val="nil"/>
              <w:left w:val="single" w:sz="4" w:space="0" w:color="auto"/>
              <w:bottom w:val="single" w:sz="4" w:space="0" w:color="auto"/>
              <w:right w:val="single" w:sz="4" w:space="0" w:color="auto"/>
            </w:tcBorders>
            <w:shd w:val="clear" w:color="auto" w:fill="auto"/>
            <w:noWrap/>
            <w:vAlign w:val="bottom"/>
            <w:hideMark/>
          </w:tcPr>
          <w:p w:rsidR="00735DA1" w:rsidRPr="00686477" w:rsidRDefault="00735DA1" w:rsidP="003063C1">
            <w:pPr>
              <w:spacing w:after="0" w:line="240" w:lineRule="auto"/>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Социальная политика</w:t>
            </w:r>
          </w:p>
        </w:tc>
        <w:tc>
          <w:tcPr>
            <w:tcW w:w="1560"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2 453 616,7</w:t>
            </w:r>
          </w:p>
        </w:tc>
        <w:tc>
          <w:tcPr>
            <w:tcW w:w="1275" w:type="dxa"/>
            <w:tcBorders>
              <w:top w:val="nil"/>
              <w:left w:val="nil"/>
              <w:bottom w:val="single" w:sz="4" w:space="0" w:color="auto"/>
              <w:right w:val="single" w:sz="4" w:space="0" w:color="auto"/>
            </w:tcBorders>
            <w:shd w:val="clear" w:color="auto" w:fill="auto"/>
            <w:noWrap/>
            <w:vAlign w:val="bottom"/>
            <w:hideMark/>
          </w:tcPr>
          <w:p w:rsidR="00735DA1" w:rsidRPr="00686477" w:rsidRDefault="00735DA1" w:rsidP="003063C1">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2 553 202,1</w:t>
            </w:r>
          </w:p>
        </w:tc>
        <w:tc>
          <w:tcPr>
            <w:tcW w:w="1985"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99 585,4</w:t>
            </w:r>
          </w:p>
        </w:tc>
        <w:tc>
          <w:tcPr>
            <w:tcW w:w="1134"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104,1</w:t>
            </w:r>
          </w:p>
        </w:tc>
      </w:tr>
      <w:tr w:rsidR="00735DA1" w:rsidRPr="00686477" w:rsidTr="00ED4A72">
        <w:trPr>
          <w:trHeight w:val="20"/>
        </w:trPr>
        <w:tc>
          <w:tcPr>
            <w:tcW w:w="3417" w:type="dxa"/>
            <w:tcBorders>
              <w:top w:val="nil"/>
              <w:left w:val="single" w:sz="4" w:space="0" w:color="auto"/>
              <w:bottom w:val="single" w:sz="4" w:space="0" w:color="auto"/>
              <w:right w:val="single" w:sz="4" w:space="0" w:color="auto"/>
            </w:tcBorders>
            <w:shd w:val="clear" w:color="auto" w:fill="auto"/>
            <w:noWrap/>
            <w:hideMark/>
          </w:tcPr>
          <w:p w:rsidR="00735DA1" w:rsidRPr="00686477" w:rsidRDefault="00735DA1" w:rsidP="003063C1">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доля в общем объеме</w:t>
            </w:r>
          </w:p>
        </w:tc>
        <w:tc>
          <w:tcPr>
            <w:tcW w:w="1560"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14,5</w:t>
            </w:r>
          </w:p>
        </w:tc>
        <w:tc>
          <w:tcPr>
            <w:tcW w:w="1275"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13,5</w:t>
            </w:r>
          </w:p>
        </w:tc>
        <w:tc>
          <w:tcPr>
            <w:tcW w:w="1985"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 </w:t>
            </w:r>
          </w:p>
        </w:tc>
        <w:tc>
          <w:tcPr>
            <w:tcW w:w="1134"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 </w:t>
            </w:r>
          </w:p>
        </w:tc>
      </w:tr>
      <w:tr w:rsidR="00735DA1" w:rsidRPr="00686477" w:rsidTr="00ED4A72">
        <w:trPr>
          <w:trHeight w:val="20"/>
        </w:trPr>
        <w:tc>
          <w:tcPr>
            <w:tcW w:w="3417" w:type="dxa"/>
            <w:tcBorders>
              <w:top w:val="nil"/>
              <w:left w:val="single" w:sz="4" w:space="0" w:color="auto"/>
              <w:bottom w:val="single" w:sz="4" w:space="0" w:color="auto"/>
              <w:right w:val="single" w:sz="4" w:space="0" w:color="auto"/>
            </w:tcBorders>
            <w:shd w:val="clear" w:color="auto" w:fill="auto"/>
            <w:vAlign w:val="bottom"/>
            <w:hideMark/>
          </w:tcPr>
          <w:p w:rsidR="00735DA1" w:rsidRPr="00686477" w:rsidRDefault="00735DA1" w:rsidP="003063C1">
            <w:pPr>
              <w:spacing w:after="0" w:line="240" w:lineRule="auto"/>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Физическая культура и спорт</w:t>
            </w:r>
          </w:p>
        </w:tc>
        <w:tc>
          <w:tcPr>
            <w:tcW w:w="1560"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561 274,2</w:t>
            </w:r>
          </w:p>
        </w:tc>
        <w:tc>
          <w:tcPr>
            <w:tcW w:w="1275" w:type="dxa"/>
            <w:tcBorders>
              <w:top w:val="nil"/>
              <w:left w:val="nil"/>
              <w:bottom w:val="single" w:sz="4" w:space="0" w:color="auto"/>
              <w:right w:val="single" w:sz="4" w:space="0" w:color="auto"/>
            </w:tcBorders>
            <w:shd w:val="clear" w:color="auto" w:fill="auto"/>
            <w:noWrap/>
            <w:vAlign w:val="bottom"/>
            <w:hideMark/>
          </w:tcPr>
          <w:p w:rsidR="00735DA1" w:rsidRPr="00686477" w:rsidRDefault="00735DA1" w:rsidP="003063C1">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657 333,2</w:t>
            </w:r>
          </w:p>
        </w:tc>
        <w:tc>
          <w:tcPr>
            <w:tcW w:w="1985"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96 059,0</w:t>
            </w:r>
          </w:p>
        </w:tc>
        <w:tc>
          <w:tcPr>
            <w:tcW w:w="1134" w:type="dxa"/>
            <w:tcBorders>
              <w:top w:val="nil"/>
              <w:left w:val="nil"/>
              <w:bottom w:val="single" w:sz="4" w:space="0" w:color="auto"/>
              <w:right w:val="single" w:sz="4" w:space="0" w:color="auto"/>
            </w:tcBorders>
            <w:shd w:val="clear" w:color="auto" w:fill="auto"/>
            <w:hideMark/>
          </w:tcPr>
          <w:p w:rsidR="00735DA1" w:rsidRPr="00686477" w:rsidRDefault="00735DA1" w:rsidP="003063C1">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117,1</w:t>
            </w:r>
          </w:p>
        </w:tc>
      </w:tr>
      <w:tr w:rsidR="00735DA1" w:rsidRPr="00686477" w:rsidTr="00ED4A72">
        <w:trPr>
          <w:trHeight w:val="20"/>
        </w:trPr>
        <w:tc>
          <w:tcPr>
            <w:tcW w:w="3417" w:type="dxa"/>
            <w:tcBorders>
              <w:top w:val="nil"/>
              <w:left w:val="single" w:sz="4" w:space="0" w:color="auto"/>
              <w:bottom w:val="single" w:sz="4" w:space="0" w:color="auto"/>
              <w:right w:val="single" w:sz="4" w:space="0" w:color="auto"/>
            </w:tcBorders>
            <w:shd w:val="clear" w:color="auto" w:fill="auto"/>
            <w:noWrap/>
            <w:hideMark/>
          </w:tcPr>
          <w:p w:rsidR="00735DA1" w:rsidRPr="00686477" w:rsidRDefault="00735DA1" w:rsidP="00A743DE">
            <w:pPr>
              <w:spacing w:after="0" w:line="240" w:lineRule="auto"/>
              <w:ind w:firstLine="709"/>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доля в общем объеме</w:t>
            </w:r>
          </w:p>
        </w:tc>
        <w:tc>
          <w:tcPr>
            <w:tcW w:w="1560" w:type="dxa"/>
            <w:tcBorders>
              <w:top w:val="nil"/>
              <w:left w:val="nil"/>
              <w:bottom w:val="single" w:sz="4" w:space="0" w:color="auto"/>
              <w:right w:val="single" w:sz="4" w:space="0" w:color="auto"/>
            </w:tcBorders>
            <w:shd w:val="clear" w:color="auto" w:fill="auto"/>
            <w:hideMark/>
          </w:tcPr>
          <w:p w:rsidR="00735DA1" w:rsidRPr="00686477" w:rsidRDefault="00735DA1" w:rsidP="00A743DE">
            <w:pPr>
              <w:spacing w:after="0" w:line="240" w:lineRule="auto"/>
              <w:ind w:firstLine="709"/>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3,3</w:t>
            </w:r>
          </w:p>
        </w:tc>
        <w:tc>
          <w:tcPr>
            <w:tcW w:w="1275" w:type="dxa"/>
            <w:tcBorders>
              <w:top w:val="nil"/>
              <w:left w:val="nil"/>
              <w:bottom w:val="single" w:sz="4" w:space="0" w:color="auto"/>
              <w:right w:val="single" w:sz="4" w:space="0" w:color="auto"/>
            </w:tcBorders>
            <w:shd w:val="clear" w:color="auto" w:fill="auto"/>
            <w:hideMark/>
          </w:tcPr>
          <w:p w:rsidR="00735DA1" w:rsidRPr="00686477" w:rsidRDefault="00735DA1" w:rsidP="00A743DE">
            <w:pPr>
              <w:spacing w:after="0" w:line="240" w:lineRule="auto"/>
              <w:ind w:firstLine="709"/>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3,5</w:t>
            </w:r>
          </w:p>
        </w:tc>
        <w:tc>
          <w:tcPr>
            <w:tcW w:w="1985" w:type="dxa"/>
            <w:tcBorders>
              <w:top w:val="nil"/>
              <w:left w:val="nil"/>
              <w:bottom w:val="single" w:sz="4" w:space="0" w:color="auto"/>
              <w:right w:val="single" w:sz="4" w:space="0" w:color="auto"/>
            </w:tcBorders>
            <w:shd w:val="clear" w:color="auto" w:fill="auto"/>
            <w:hideMark/>
          </w:tcPr>
          <w:p w:rsidR="00735DA1" w:rsidRPr="00686477" w:rsidRDefault="00735DA1" w:rsidP="00A743DE">
            <w:pPr>
              <w:spacing w:after="0" w:line="240" w:lineRule="auto"/>
              <w:ind w:firstLine="709"/>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 </w:t>
            </w:r>
          </w:p>
        </w:tc>
        <w:tc>
          <w:tcPr>
            <w:tcW w:w="1134" w:type="dxa"/>
            <w:tcBorders>
              <w:top w:val="nil"/>
              <w:left w:val="nil"/>
              <w:bottom w:val="single" w:sz="4" w:space="0" w:color="auto"/>
              <w:right w:val="single" w:sz="4" w:space="0" w:color="auto"/>
            </w:tcBorders>
            <w:shd w:val="clear" w:color="auto" w:fill="auto"/>
            <w:hideMark/>
          </w:tcPr>
          <w:p w:rsidR="00735DA1" w:rsidRPr="00686477" w:rsidRDefault="00735DA1" w:rsidP="00A743DE">
            <w:pPr>
              <w:spacing w:after="0" w:line="240" w:lineRule="auto"/>
              <w:ind w:firstLine="709"/>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 </w:t>
            </w:r>
          </w:p>
        </w:tc>
      </w:tr>
    </w:tbl>
    <w:p w:rsidR="00735DA1" w:rsidRPr="00B84D47" w:rsidRDefault="00735DA1" w:rsidP="00A743DE">
      <w:pPr>
        <w:widowControl w:val="0"/>
        <w:spacing w:after="0" w:line="240" w:lineRule="auto"/>
        <w:ind w:firstLine="709"/>
        <w:jc w:val="both"/>
        <w:rPr>
          <w:rFonts w:ascii="Times New Roman" w:hAnsi="Times New Roman" w:cs="Times New Roman"/>
          <w:sz w:val="16"/>
          <w:szCs w:val="16"/>
        </w:rPr>
      </w:pPr>
    </w:p>
    <w:p w:rsidR="00735DA1" w:rsidRPr="00686477" w:rsidRDefault="00735DA1" w:rsidP="00A743DE">
      <w:pPr>
        <w:widowControl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Анализ показал, что увеличение объемов бюджетных ассигнований на финансовое обеспечение государственных заданий на оказание государственных услуг (выполнение работ) в 2020 году по сравнению с 2019</w:t>
      </w:r>
      <w:r w:rsidR="00D30BA0" w:rsidRPr="00686477">
        <w:rPr>
          <w:rFonts w:ascii="Times New Roman" w:hAnsi="Times New Roman" w:cs="Times New Roman"/>
          <w:sz w:val="28"/>
          <w:szCs w:val="28"/>
        </w:rPr>
        <w:t> </w:t>
      </w:r>
      <w:r w:rsidRPr="00686477">
        <w:rPr>
          <w:rFonts w:ascii="Times New Roman" w:hAnsi="Times New Roman" w:cs="Times New Roman"/>
          <w:sz w:val="28"/>
          <w:szCs w:val="28"/>
        </w:rPr>
        <w:t xml:space="preserve">годом планируется по всем разделам, в том числе наибольшее увеличение </w:t>
      </w:r>
      <w:r w:rsidRPr="00686477">
        <w:rPr>
          <w:rFonts w:ascii="Times New Roman" w:eastAsia="Times New Roman" w:hAnsi="Times New Roman" w:cs="Times New Roman"/>
          <w:sz w:val="28"/>
          <w:szCs w:val="28"/>
        </w:rPr>
        <w:t xml:space="preserve">в относительном выражении </w:t>
      </w:r>
      <w:r w:rsidRPr="00686477">
        <w:rPr>
          <w:rFonts w:ascii="Times New Roman" w:hAnsi="Times New Roman" w:cs="Times New Roman"/>
          <w:sz w:val="28"/>
          <w:szCs w:val="28"/>
        </w:rPr>
        <w:t>по разделам «Общегосударственные вопросы» – на 71,2%, «Жилищно-коммунальное хозяйство» – на 49,1 %.</w:t>
      </w:r>
    </w:p>
    <w:p w:rsidR="00735DA1" w:rsidRPr="00686477" w:rsidRDefault="00735DA1" w:rsidP="00A743DE">
      <w:pPr>
        <w:widowControl w:val="0"/>
        <w:spacing w:after="0" w:line="240" w:lineRule="auto"/>
        <w:ind w:firstLine="709"/>
        <w:jc w:val="both"/>
        <w:rPr>
          <w:rFonts w:ascii="Times New Roman" w:hAnsi="Times New Roman" w:cs="Times New Roman"/>
          <w:sz w:val="28"/>
          <w:szCs w:val="28"/>
        </w:rPr>
      </w:pPr>
    </w:p>
    <w:p w:rsidR="00D018DA" w:rsidRPr="00686477" w:rsidRDefault="00D018DA" w:rsidP="00A743DE">
      <w:pPr>
        <w:widowControl w:val="0"/>
        <w:spacing w:after="0" w:line="240" w:lineRule="auto"/>
        <w:ind w:firstLine="709"/>
        <w:jc w:val="center"/>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Раздел 0100 «ОБЩЕГОСУДАРСТВЕННЫЕ ВОПРОСЫ»</w:t>
      </w:r>
    </w:p>
    <w:p w:rsidR="00D30BA0" w:rsidRPr="00686477" w:rsidRDefault="00D30BA0" w:rsidP="00A743DE">
      <w:pPr>
        <w:widowControl w:val="0"/>
        <w:spacing w:after="0" w:line="240" w:lineRule="auto"/>
        <w:ind w:firstLine="709"/>
        <w:jc w:val="center"/>
        <w:rPr>
          <w:rFonts w:ascii="Times New Roman" w:eastAsia="Times New Roman" w:hAnsi="Times New Roman" w:cs="Times New Roman"/>
          <w:sz w:val="28"/>
          <w:szCs w:val="28"/>
        </w:rPr>
      </w:pPr>
    </w:p>
    <w:p w:rsidR="00885098" w:rsidRPr="00686477" w:rsidRDefault="00885098"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Бюджетные ассигнования по разделу 0100 «Общегосударственные вопросы» предусмотрены Законопроектом в следующих размерах:</w:t>
      </w:r>
    </w:p>
    <w:p w:rsidR="00885098" w:rsidRPr="00686477" w:rsidRDefault="00885098" w:rsidP="00A743DE">
      <w:pPr>
        <w:widowControl w:val="0"/>
        <w:spacing w:after="0" w:line="240" w:lineRule="auto"/>
        <w:ind w:firstLine="709"/>
        <w:jc w:val="both"/>
        <w:rPr>
          <w:rFonts w:ascii="Times New Roman" w:eastAsia="Times New Roman" w:hAnsi="Times New Roman" w:cs="Times New Roman"/>
          <w:b/>
          <w:sz w:val="28"/>
          <w:szCs w:val="28"/>
        </w:rPr>
      </w:pPr>
      <w:r w:rsidRPr="00686477">
        <w:rPr>
          <w:rFonts w:ascii="Times New Roman" w:eastAsia="Times New Roman" w:hAnsi="Times New Roman" w:cs="Times New Roman"/>
          <w:sz w:val="28"/>
          <w:szCs w:val="28"/>
        </w:rPr>
        <w:t>в 2020 году – 3 732 230,0</w:t>
      </w:r>
      <w:r w:rsidRPr="00686477">
        <w:rPr>
          <w:rFonts w:ascii="Times New Roman" w:eastAsia="Times New Roman" w:hAnsi="Times New Roman" w:cs="Times New Roman"/>
          <w:b/>
          <w:sz w:val="28"/>
          <w:szCs w:val="28"/>
        </w:rPr>
        <w:t> </w:t>
      </w:r>
      <w:r w:rsidRPr="00686477">
        <w:rPr>
          <w:rFonts w:ascii="Times New Roman" w:eastAsia="Times New Roman" w:hAnsi="Times New Roman" w:cs="Times New Roman"/>
          <w:sz w:val="28"/>
          <w:szCs w:val="28"/>
        </w:rPr>
        <w:t>тыс. рублей. Расходы по разделу по сравнению с 2019 годом увеличиваются на 679 001,5 тыс. рублей, или на 22,2%;</w:t>
      </w:r>
      <w:r w:rsidRPr="00686477">
        <w:rPr>
          <w:rFonts w:ascii="Times New Roman" w:eastAsia="Times New Roman" w:hAnsi="Times New Roman" w:cs="Times New Roman"/>
          <w:b/>
          <w:sz w:val="28"/>
          <w:szCs w:val="28"/>
        </w:rPr>
        <w:t xml:space="preserve"> </w:t>
      </w:r>
    </w:p>
    <w:p w:rsidR="00885098" w:rsidRPr="00686477" w:rsidRDefault="00885098" w:rsidP="00A743DE">
      <w:pPr>
        <w:widowControl w:val="0"/>
        <w:spacing w:after="0" w:line="240" w:lineRule="auto"/>
        <w:ind w:firstLine="709"/>
        <w:jc w:val="both"/>
        <w:rPr>
          <w:rFonts w:ascii="Times New Roman" w:eastAsia="Times New Roman" w:hAnsi="Times New Roman" w:cs="Times New Roman"/>
          <w:b/>
          <w:sz w:val="28"/>
          <w:szCs w:val="28"/>
        </w:rPr>
      </w:pPr>
      <w:r w:rsidRPr="00686477">
        <w:rPr>
          <w:rFonts w:ascii="Times New Roman" w:eastAsia="Times New Roman" w:hAnsi="Times New Roman" w:cs="Times New Roman"/>
          <w:sz w:val="28"/>
          <w:szCs w:val="28"/>
        </w:rPr>
        <w:t xml:space="preserve">в 2021 году – </w:t>
      </w:r>
      <w:r w:rsidRPr="00686477">
        <w:rPr>
          <w:rFonts w:ascii="Times New Roman" w:eastAsia="Times New Roman" w:hAnsi="Times New Roman" w:cs="Times New Roman"/>
          <w:bCs/>
          <w:sz w:val="28"/>
          <w:szCs w:val="28"/>
        </w:rPr>
        <w:t>2 873 050,3</w:t>
      </w:r>
      <w:r w:rsidRPr="00686477">
        <w:rPr>
          <w:rFonts w:ascii="Times New Roman" w:eastAsia="Times New Roman" w:hAnsi="Times New Roman" w:cs="Times New Roman"/>
          <w:b/>
          <w:bCs/>
          <w:sz w:val="28"/>
          <w:szCs w:val="28"/>
        </w:rPr>
        <w:t> </w:t>
      </w:r>
      <w:r w:rsidRPr="00686477">
        <w:rPr>
          <w:rFonts w:ascii="Times New Roman" w:eastAsia="Times New Roman" w:hAnsi="Times New Roman" w:cs="Times New Roman"/>
          <w:sz w:val="28"/>
          <w:szCs w:val="28"/>
        </w:rPr>
        <w:t>тыс. рублей. Расходы по разделу по сравнению с 2020 годом уменьшаются на 859 179,7 тыс. рублей, или на 23,0%;</w:t>
      </w:r>
      <w:r w:rsidRPr="00686477">
        <w:rPr>
          <w:rFonts w:ascii="Times New Roman" w:eastAsia="Times New Roman" w:hAnsi="Times New Roman" w:cs="Times New Roman"/>
          <w:b/>
          <w:sz w:val="28"/>
          <w:szCs w:val="28"/>
        </w:rPr>
        <w:t xml:space="preserve"> </w:t>
      </w:r>
    </w:p>
    <w:p w:rsidR="00885098" w:rsidRPr="00686477" w:rsidRDefault="00885098" w:rsidP="00A743DE">
      <w:pPr>
        <w:widowControl w:val="0"/>
        <w:spacing w:after="0" w:line="240" w:lineRule="auto"/>
        <w:ind w:firstLine="709"/>
        <w:jc w:val="both"/>
        <w:rPr>
          <w:rFonts w:ascii="Times New Roman" w:eastAsia="Times New Roman" w:hAnsi="Times New Roman" w:cs="Times New Roman"/>
          <w:b/>
          <w:sz w:val="28"/>
          <w:szCs w:val="28"/>
        </w:rPr>
      </w:pPr>
      <w:r w:rsidRPr="00686477">
        <w:rPr>
          <w:rFonts w:ascii="Times New Roman" w:eastAsia="Times New Roman" w:hAnsi="Times New Roman" w:cs="Times New Roman"/>
          <w:sz w:val="28"/>
          <w:szCs w:val="28"/>
        </w:rPr>
        <w:t xml:space="preserve">в 2022 году – </w:t>
      </w:r>
      <w:r w:rsidRPr="00686477">
        <w:rPr>
          <w:rFonts w:ascii="Times New Roman" w:eastAsia="Times New Roman" w:hAnsi="Times New Roman" w:cs="Times New Roman"/>
          <w:bCs/>
          <w:sz w:val="28"/>
          <w:szCs w:val="28"/>
        </w:rPr>
        <w:t>2 640 202,3</w:t>
      </w:r>
      <w:r w:rsidRPr="00686477">
        <w:rPr>
          <w:rFonts w:ascii="Times New Roman" w:eastAsia="Times New Roman" w:hAnsi="Times New Roman" w:cs="Times New Roman"/>
          <w:b/>
          <w:bCs/>
          <w:sz w:val="28"/>
          <w:szCs w:val="28"/>
        </w:rPr>
        <w:t> </w:t>
      </w:r>
      <w:r w:rsidRPr="00686477">
        <w:rPr>
          <w:rFonts w:ascii="Times New Roman" w:eastAsia="Times New Roman" w:hAnsi="Times New Roman" w:cs="Times New Roman"/>
          <w:sz w:val="28"/>
          <w:szCs w:val="28"/>
        </w:rPr>
        <w:t>тыс. рублей. Расходы по разделу по сравнению с 2021 годом уменьшаются на – 232 848,0 тыс. рублей, или на 8,1%.</w:t>
      </w:r>
    </w:p>
    <w:p w:rsidR="00885098" w:rsidRPr="00686477" w:rsidRDefault="00885098"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Бюджетные ассигнования по разделу предусмотрены на 2020 год и на каждый год планового периода пятнадцати главным распорядителям бюджетных средств (в 2019 году шестнадцати). Наибольший удельный вес приходится на </w:t>
      </w:r>
      <w:r w:rsidRPr="00686477">
        <w:rPr>
          <w:rFonts w:ascii="Times New Roman" w:eastAsia="Times New Roman" w:hAnsi="Times New Roman" w:cs="Times New Roman"/>
          <w:i/>
          <w:sz w:val="28"/>
          <w:szCs w:val="28"/>
        </w:rPr>
        <w:t>минфин области</w:t>
      </w:r>
      <w:r w:rsidRPr="00686477">
        <w:rPr>
          <w:rFonts w:ascii="Times New Roman" w:eastAsia="Times New Roman" w:hAnsi="Times New Roman" w:cs="Times New Roman"/>
          <w:sz w:val="28"/>
          <w:szCs w:val="28"/>
        </w:rPr>
        <w:t xml:space="preserve"> (в 2020 году – 44,8% от общей суммы расходов по разделу, в 2021 году – 24,6%, в 2022 году – 23,9%) и </w:t>
      </w:r>
      <w:r w:rsidRPr="00686477">
        <w:rPr>
          <w:rFonts w:ascii="Times New Roman" w:eastAsia="Times New Roman" w:hAnsi="Times New Roman" w:cs="Times New Roman"/>
          <w:i/>
          <w:sz w:val="28"/>
          <w:szCs w:val="28"/>
        </w:rPr>
        <w:t xml:space="preserve">аппарат Губернатора и Правительства области </w:t>
      </w:r>
      <w:r w:rsidRPr="00686477">
        <w:rPr>
          <w:rFonts w:ascii="Times New Roman" w:eastAsia="Times New Roman" w:hAnsi="Times New Roman" w:cs="Times New Roman"/>
          <w:sz w:val="28"/>
          <w:szCs w:val="28"/>
        </w:rPr>
        <w:t>(в 2020 году – 23,1%, в 2021 году – 28,9% и в 2022 году – 31,7%).</w:t>
      </w:r>
    </w:p>
    <w:p w:rsidR="00885098" w:rsidRPr="00686477" w:rsidRDefault="00885098"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Распределение бюджетных ассигнований в разрезе подразделов классификации расходов бюджета на 2020 год и плановый период 2021 и 2022</w:t>
      </w:r>
      <w:r w:rsidR="00E14D3E"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 xml:space="preserve">годов представлено в таблице </w:t>
      </w:r>
      <w:r w:rsidR="00473F34" w:rsidRPr="00686477">
        <w:rPr>
          <w:rFonts w:ascii="Times New Roman" w:eastAsia="Times New Roman" w:hAnsi="Times New Roman" w:cs="Times New Roman"/>
          <w:sz w:val="28"/>
          <w:szCs w:val="28"/>
        </w:rPr>
        <w:t>8</w:t>
      </w:r>
      <w:r w:rsidRPr="00686477">
        <w:rPr>
          <w:rFonts w:ascii="Times New Roman" w:eastAsia="Times New Roman" w:hAnsi="Times New Roman" w:cs="Times New Roman"/>
          <w:sz w:val="28"/>
          <w:szCs w:val="28"/>
        </w:rPr>
        <w:t>.</w:t>
      </w:r>
    </w:p>
    <w:p w:rsidR="00885098" w:rsidRPr="00686477" w:rsidRDefault="00885098" w:rsidP="00885098">
      <w:pPr>
        <w:widowControl w:val="0"/>
        <w:spacing w:after="0" w:line="240" w:lineRule="auto"/>
        <w:ind w:firstLine="567"/>
        <w:jc w:val="right"/>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Таблица </w:t>
      </w:r>
      <w:r w:rsidR="00473F34" w:rsidRPr="00686477">
        <w:rPr>
          <w:rFonts w:ascii="Times New Roman" w:eastAsia="Times New Roman" w:hAnsi="Times New Roman" w:cs="Times New Roman"/>
          <w:sz w:val="28"/>
          <w:szCs w:val="28"/>
        </w:rPr>
        <w:t>8</w:t>
      </w:r>
    </w:p>
    <w:p w:rsidR="00885098" w:rsidRPr="00686477" w:rsidRDefault="00885098" w:rsidP="00885098">
      <w:pPr>
        <w:widowControl w:val="0"/>
        <w:spacing w:after="0" w:line="240" w:lineRule="auto"/>
        <w:ind w:firstLine="567"/>
        <w:jc w:val="right"/>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(тыс. рублей)</w:t>
      </w:r>
    </w:p>
    <w:tbl>
      <w:tblPr>
        <w:tblW w:w="9569" w:type="dxa"/>
        <w:jc w:val="center"/>
        <w:tblCellMar>
          <w:left w:w="28" w:type="dxa"/>
          <w:right w:w="28" w:type="dxa"/>
        </w:tblCellMar>
        <w:tblLook w:val="00A0" w:firstRow="1" w:lastRow="0" w:firstColumn="1" w:lastColumn="0" w:noHBand="0" w:noVBand="0"/>
      </w:tblPr>
      <w:tblGrid>
        <w:gridCol w:w="2763"/>
        <w:gridCol w:w="358"/>
        <w:gridCol w:w="397"/>
        <w:gridCol w:w="1015"/>
        <w:gridCol w:w="1115"/>
        <w:gridCol w:w="1115"/>
        <w:gridCol w:w="1030"/>
        <w:gridCol w:w="597"/>
        <w:gridCol w:w="561"/>
        <w:gridCol w:w="618"/>
      </w:tblGrid>
      <w:tr w:rsidR="00885098" w:rsidRPr="00686477" w:rsidTr="00E14D3E">
        <w:trPr>
          <w:trHeight w:val="20"/>
          <w:tblHeader/>
          <w:jc w:val="center"/>
        </w:trPr>
        <w:tc>
          <w:tcPr>
            <w:tcW w:w="2763" w:type="dxa"/>
            <w:vMerge w:val="restart"/>
            <w:tcBorders>
              <w:top w:val="single" w:sz="4" w:space="0" w:color="auto"/>
              <w:left w:val="single" w:sz="4" w:space="0" w:color="auto"/>
              <w:bottom w:val="single" w:sz="4" w:space="0" w:color="auto"/>
              <w:right w:val="single" w:sz="4" w:space="0" w:color="auto"/>
            </w:tcBorders>
            <w:noWrap/>
            <w:vAlign w:val="center"/>
          </w:tcPr>
          <w:p w:rsidR="00885098" w:rsidRPr="00686477" w:rsidRDefault="00885098" w:rsidP="00E14D3E">
            <w:pPr>
              <w:widowControl w:val="0"/>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Наименование</w:t>
            </w:r>
          </w:p>
        </w:tc>
        <w:tc>
          <w:tcPr>
            <w:tcW w:w="358" w:type="dxa"/>
            <w:vMerge w:val="restart"/>
            <w:tcBorders>
              <w:top w:val="single" w:sz="4" w:space="0" w:color="auto"/>
              <w:left w:val="single" w:sz="4" w:space="0" w:color="auto"/>
              <w:bottom w:val="single" w:sz="4" w:space="0" w:color="auto"/>
              <w:right w:val="single" w:sz="4" w:space="0" w:color="auto"/>
            </w:tcBorders>
            <w:noWrap/>
            <w:textDirection w:val="btLr"/>
            <w:vAlign w:val="center"/>
          </w:tcPr>
          <w:p w:rsidR="00885098" w:rsidRPr="00686477" w:rsidRDefault="00885098" w:rsidP="00E14D3E">
            <w:pPr>
              <w:widowControl w:val="0"/>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Раздел</w:t>
            </w:r>
          </w:p>
        </w:tc>
        <w:tc>
          <w:tcPr>
            <w:tcW w:w="397" w:type="dxa"/>
            <w:vMerge w:val="restart"/>
            <w:tcBorders>
              <w:top w:val="single" w:sz="4" w:space="0" w:color="auto"/>
              <w:left w:val="single" w:sz="4" w:space="0" w:color="auto"/>
              <w:bottom w:val="single" w:sz="4" w:space="0" w:color="auto"/>
              <w:right w:val="single" w:sz="4" w:space="0" w:color="auto"/>
            </w:tcBorders>
            <w:noWrap/>
            <w:textDirection w:val="btLr"/>
            <w:vAlign w:val="center"/>
          </w:tcPr>
          <w:p w:rsidR="00885098" w:rsidRPr="00686477" w:rsidRDefault="00885098" w:rsidP="00E14D3E">
            <w:pPr>
              <w:widowControl w:val="0"/>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Подраздел</w:t>
            </w:r>
          </w:p>
        </w:tc>
        <w:tc>
          <w:tcPr>
            <w:tcW w:w="1015" w:type="dxa"/>
            <w:vMerge w:val="restart"/>
            <w:tcBorders>
              <w:top w:val="single" w:sz="4" w:space="0" w:color="auto"/>
              <w:left w:val="single" w:sz="4" w:space="0" w:color="auto"/>
              <w:bottom w:val="single" w:sz="4" w:space="0" w:color="auto"/>
              <w:right w:val="single" w:sz="4" w:space="0" w:color="auto"/>
            </w:tcBorders>
            <w:vAlign w:val="center"/>
          </w:tcPr>
          <w:p w:rsidR="00885098" w:rsidRPr="00686477" w:rsidRDefault="00885098" w:rsidP="00E14D3E">
            <w:pPr>
              <w:widowControl w:val="0"/>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Утверждено Законом об областном бюджете на 2019 год</w:t>
            </w:r>
          </w:p>
        </w:tc>
        <w:tc>
          <w:tcPr>
            <w:tcW w:w="3260" w:type="dxa"/>
            <w:gridSpan w:val="3"/>
            <w:tcBorders>
              <w:top w:val="single" w:sz="4" w:space="0" w:color="auto"/>
              <w:left w:val="single" w:sz="4" w:space="0" w:color="auto"/>
              <w:bottom w:val="single" w:sz="4" w:space="0" w:color="000000"/>
              <w:right w:val="single" w:sz="4" w:space="0" w:color="auto"/>
            </w:tcBorders>
            <w:noWrap/>
            <w:vAlign w:val="center"/>
          </w:tcPr>
          <w:p w:rsidR="00885098" w:rsidRPr="00686477" w:rsidRDefault="00885098" w:rsidP="00E14D3E">
            <w:pPr>
              <w:widowControl w:val="0"/>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Предусмотрено Законопроектом</w:t>
            </w:r>
          </w:p>
        </w:tc>
        <w:tc>
          <w:tcPr>
            <w:tcW w:w="1776" w:type="dxa"/>
            <w:gridSpan w:val="3"/>
            <w:tcBorders>
              <w:top w:val="single" w:sz="4" w:space="0" w:color="auto"/>
              <w:left w:val="single" w:sz="4" w:space="0" w:color="auto"/>
              <w:bottom w:val="single" w:sz="4" w:space="0" w:color="auto"/>
              <w:right w:val="single" w:sz="4" w:space="0" w:color="auto"/>
            </w:tcBorders>
            <w:vAlign w:val="center"/>
          </w:tcPr>
          <w:p w:rsidR="00885098" w:rsidRPr="00686477" w:rsidRDefault="00885098" w:rsidP="00E14D3E">
            <w:pPr>
              <w:widowControl w:val="0"/>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Темп прироста (снижения) расходов к предыдущему году, %</w:t>
            </w:r>
          </w:p>
        </w:tc>
      </w:tr>
      <w:tr w:rsidR="00885098" w:rsidRPr="00686477" w:rsidTr="00E14D3E">
        <w:trPr>
          <w:trHeight w:val="20"/>
          <w:tblHeade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885098" w:rsidRPr="00686477" w:rsidRDefault="00885098" w:rsidP="00E14D3E">
            <w:pPr>
              <w:widowControl w:val="0"/>
              <w:spacing w:after="0" w:line="240" w:lineRule="auto"/>
              <w:rPr>
                <w:rFonts w:ascii="Times New Roman" w:eastAsia="Times New Roman" w:hAnsi="Times New Roman" w:cs="Times New Roman"/>
                <w:i/>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85098" w:rsidRPr="00686477" w:rsidRDefault="00885098" w:rsidP="00E14D3E">
            <w:pPr>
              <w:widowControl w:val="0"/>
              <w:spacing w:after="0" w:line="240" w:lineRule="auto"/>
              <w:rPr>
                <w:rFonts w:ascii="Times New Roman" w:eastAsia="Times New Roman" w:hAnsi="Times New Roman" w:cs="Times New Roman"/>
                <w:i/>
                <w:sz w:val="16"/>
                <w:szCs w:val="16"/>
              </w:rPr>
            </w:pPr>
          </w:p>
        </w:tc>
        <w:tc>
          <w:tcPr>
            <w:tcW w:w="397" w:type="dxa"/>
            <w:vMerge/>
            <w:tcBorders>
              <w:top w:val="single" w:sz="4" w:space="0" w:color="auto"/>
              <w:left w:val="single" w:sz="4" w:space="0" w:color="auto"/>
              <w:bottom w:val="single" w:sz="4" w:space="0" w:color="auto"/>
              <w:right w:val="single" w:sz="4" w:space="0" w:color="auto"/>
            </w:tcBorders>
            <w:vAlign w:val="center"/>
          </w:tcPr>
          <w:p w:rsidR="00885098" w:rsidRPr="00686477" w:rsidRDefault="00885098" w:rsidP="00E14D3E">
            <w:pPr>
              <w:widowControl w:val="0"/>
              <w:spacing w:after="0" w:line="240" w:lineRule="auto"/>
              <w:rPr>
                <w:rFonts w:ascii="Times New Roman" w:eastAsia="Times New Roman" w:hAnsi="Times New Roman" w:cs="Times New Roman"/>
                <w:i/>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tcPr>
          <w:p w:rsidR="00885098" w:rsidRPr="00686477" w:rsidRDefault="00885098" w:rsidP="00E14D3E">
            <w:pPr>
              <w:widowControl w:val="0"/>
              <w:spacing w:after="0" w:line="240" w:lineRule="auto"/>
              <w:rPr>
                <w:rFonts w:ascii="Times New Roman" w:eastAsia="Times New Roman" w:hAnsi="Times New Roman" w:cs="Times New Roman"/>
                <w:i/>
                <w:sz w:val="16"/>
                <w:szCs w:val="16"/>
              </w:rPr>
            </w:pPr>
          </w:p>
        </w:tc>
        <w:tc>
          <w:tcPr>
            <w:tcW w:w="1115" w:type="dxa"/>
            <w:tcBorders>
              <w:top w:val="nil"/>
              <w:left w:val="nil"/>
              <w:bottom w:val="single" w:sz="4" w:space="0" w:color="auto"/>
              <w:right w:val="single" w:sz="4" w:space="0" w:color="auto"/>
            </w:tcBorders>
            <w:noWrap/>
            <w:vAlign w:val="center"/>
          </w:tcPr>
          <w:p w:rsidR="00885098" w:rsidRPr="00686477" w:rsidRDefault="00885098" w:rsidP="00E14D3E">
            <w:pPr>
              <w:widowControl w:val="0"/>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2020 год</w:t>
            </w:r>
          </w:p>
        </w:tc>
        <w:tc>
          <w:tcPr>
            <w:tcW w:w="1115" w:type="dxa"/>
            <w:tcBorders>
              <w:top w:val="nil"/>
              <w:left w:val="nil"/>
              <w:bottom w:val="single" w:sz="4" w:space="0" w:color="auto"/>
              <w:right w:val="single" w:sz="4" w:space="0" w:color="auto"/>
            </w:tcBorders>
            <w:noWrap/>
            <w:vAlign w:val="center"/>
          </w:tcPr>
          <w:p w:rsidR="00885098" w:rsidRPr="00686477" w:rsidRDefault="00885098" w:rsidP="00E14D3E">
            <w:pPr>
              <w:widowControl w:val="0"/>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2021 год</w:t>
            </w:r>
          </w:p>
        </w:tc>
        <w:tc>
          <w:tcPr>
            <w:tcW w:w="1030" w:type="dxa"/>
            <w:tcBorders>
              <w:top w:val="nil"/>
              <w:left w:val="nil"/>
              <w:bottom w:val="single" w:sz="4" w:space="0" w:color="auto"/>
              <w:right w:val="single" w:sz="4" w:space="0" w:color="auto"/>
            </w:tcBorders>
            <w:noWrap/>
            <w:vAlign w:val="center"/>
          </w:tcPr>
          <w:p w:rsidR="00885098" w:rsidRPr="00686477" w:rsidRDefault="00885098" w:rsidP="00E14D3E">
            <w:pPr>
              <w:widowControl w:val="0"/>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2022 год</w:t>
            </w:r>
          </w:p>
        </w:tc>
        <w:tc>
          <w:tcPr>
            <w:tcW w:w="597" w:type="dxa"/>
            <w:tcBorders>
              <w:top w:val="single" w:sz="4" w:space="0" w:color="auto"/>
              <w:left w:val="nil"/>
              <w:bottom w:val="single" w:sz="4" w:space="0" w:color="auto"/>
              <w:right w:val="single" w:sz="4" w:space="0" w:color="auto"/>
            </w:tcBorders>
            <w:noWrap/>
            <w:vAlign w:val="center"/>
          </w:tcPr>
          <w:p w:rsidR="00885098" w:rsidRPr="00686477" w:rsidRDefault="00885098" w:rsidP="00E14D3E">
            <w:pPr>
              <w:widowControl w:val="0"/>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2020 год</w:t>
            </w:r>
          </w:p>
        </w:tc>
        <w:tc>
          <w:tcPr>
            <w:tcW w:w="561" w:type="dxa"/>
            <w:tcBorders>
              <w:top w:val="single" w:sz="4" w:space="0" w:color="auto"/>
              <w:left w:val="nil"/>
              <w:bottom w:val="single" w:sz="4" w:space="0" w:color="auto"/>
              <w:right w:val="single" w:sz="4" w:space="0" w:color="auto"/>
            </w:tcBorders>
            <w:noWrap/>
            <w:vAlign w:val="center"/>
          </w:tcPr>
          <w:p w:rsidR="00885098" w:rsidRPr="00686477" w:rsidRDefault="00885098" w:rsidP="00E14D3E">
            <w:pPr>
              <w:widowControl w:val="0"/>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2021 год</w:t>
            </w:r>
          </w:p>
        </w:tc>
        <w:tc>
          <w:tcPr>
            <w:tcW w:w="618" w:type="dxa"/>
            <w:tcBorders>
              <w:top w:val="single" w:sz="4" w:space="0" w:color="auto"/>
              <w:left w:val="nil"/>
              <w:bottom w:val="single" w:sz="4" w:space="0" w:color="auto"/>
              <w:right w:val="single" w:sz="4" w:space="0" w:color="auto"/>
            </w:tcBorders>
            <w:noWrap/>
            <w:vAlign w:val="center"/>
          </w:tcPr>
          <w:p w:rsidR="00885098" w:rsidRPr="00686477" w:rsidRDefault="00885098" w:rsidP="00E14D3E">
            <w:pPr>
              <w:widowControl w:val="0"/>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2022 год</w:t>
            </w:r>
          </w:p>
        </w:tc>
      </w:tr>
      <w:tr w:rsidR="00885098" w:rsidRPr="00686477" w:rsidTr="00E14D3E">
        <w:trPr>
          <w:trHeight w:val="20"/>
          <w:jc w:val="center"/>
        </w:trPr>
        <w:tc>
          <w:tcPr>
            <w:tcW w:w="2763" w:type="dxa"/>
            <w:tcBorders>
              <w:top w:val="nil"/>
              <w:left w:val="single" w:sz="4" w:space="0" w:color="auto"/>
              <w:bottom w:val="single" w:sz="4" w:space="0" w:color="auto"/>
              <w:right w:val="single" w:sz="4" w:space="0" w:color="auto"/>
            </w:tcBorders>
            <w:vAlign w:val="center"/>
          </w:tcPr>
          <w:p w:rsidR="00885098" w:rsidRPr="00686477" w:rsidRDefault="00885098" w:rsidP="00E14D3E">
            <w:pPr>
              <w:widowControl w:val="0"/>
              <w:spacing w:after="0" w:line="240" w:lineRule="auto"/>
              <w:jc w:val="both"/>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Общегосударственные вопросы</w:t>
            </w:r>
          </w:p>
        </w:tc>
        <w:tc>
          <w:tcPr>
            <w:tcW w:w="358" w:type="dxa"/>
            <w:tcBorders>
              <w:top w:val="nil"/>
              <w:left w:val="nil"/>
              <w:bottom w:val="single" w:sz="4" w:space="0" w:color="auto"/>
              <w:right w:val="single" w:sz="4" w:space="0" w:color="auto"/>
            </w:tcBorders>
          </w:tcPr>
          <w:p w:rsidR="00885098" w:rsidRPr="00686477" w:rsidRDefault="00885098" w:rsidP="00E14D3E">
            <w:pPr>
              <w:widowControl w:val="0"/>
              <w:spacing w:after="0" w:line="240" w:lineRule="auto"/>
              <w:jc w:val="center"/>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01</w:t>
            </w:r>
          </w:p>
        </w:tc>
        <w:tc>
          <w:tcPr>
            <w:tcW w:w="397" w:type="dxa"/>
            <w:tcBorders>
              <w:bottom w:val="single" w:sz="4" w:space="0" w:color="auto"/>
            </w:tcBorders>
            <w:noWrap/>
          </w:tcPr>
          <w:p w:rsidR="00885098" w:rsidRPr="00686477" w:rsidRDefault="00885098" w:rsidP="00E14D3E">
            <w:pPr>
              <w:widowControl w:val="0"/>
              <w:spacing w:after="0" w:line="240" w:lineRule="auto"/>
              <w:jc w:val="center"/>
              <w:rPr>
                <w:rFonts w:ascii="Times New Roman" w:eastAsia="Times New Roman" w:hAnsi="Times New Roman" w:cs="Times New Roman"/>
                <w:b/>
                <w:bCs/>
                <w:sz w:val="20"/>
                <w:szCs w:val="20"/>
              </w:rPr>
            </w:pPr>
          </w:p>
        </w:tc>
        <w:tc>
          <w:tcPr>
            <w:tcW w:w="1015" w:type="dxa"/>
            <w:tcBorders>
              <w:top w:val="nil"/>
              <w:left w:val="single" w:sz="4" w:space="0" w:color="auto"/>
              <w:bottom w:val="single" w:sz="4" w:space="0" w:color="auto"/>
              <w:right w:val="single" w:sz="4" w:space="0" w:color="auto"/>
            </w:tcBorders>
          </w:tcPr>
          <w:p w:rsidR="00885098" w:rsidRPr="00686477" w:rsidRDefault="00885098" w:rsidP="00E14D3E">
            <w:pPr>
              <w:spacing w:after="0" w:line="240" w:lineRule="auto"/>
              <w:jc w:val="right"/>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3 053 228,5</w:t>
            </w:r>
          </w:p>
        </w:tc>
        <w:tc>
          <w:tcPr>
            <w:tcW w:w="1115" w:type="dxa"/>
            <w:tcBorders>
              <w:top w:val="nil"/>
              <w:left w:val="nil"/>
              <w:bottom w:val="single" w:sz="4" w:space="0" w:color="auto"/>
              <w:right w:val="single" w:sz="4" w:space="0" w:color="auto"/>
            </w:tcBorders>
          </w:tcPr>
          <w:p w:rsidR="00885098" w:rsidRPr="00686477" w:rsidRDefault="00885098" w:rsidP="00E14D3E">
            <w:pPr>
              <w:spacing w:after="0" w:line="240" w:lineRule="auto"/>
              <w:jc w:val="right"/>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3 732 230,0</w:t>
            </w:r>
          </w:p>
        </w:tc>
        <w:tc>
          <w:tcPr>
            <w:tcW w:w="1115" w:type="dxa"/>
            <w:tcBorders>
              <w:top w:val="nil"/>
              <w:left w:val="nil"/>
              <w:bottom w:val="single" w:sz="4" w:space="0" w:color="auto"/>
              <w:right w:val="single" w:sz="4" w:space="0" w:color="auto"/>
            </w:tcBorders>
          </w:tcPr>
          <w:p w:rsidR="00885098" w:rsidRPr="00686477" w:rsidRDefault="00885098" w:rsidP="00E14D3E">
            <w:pPr>
              <w:spacing w:after="0" w:line="240" w:lineRule="auto"/>
              <w:jc w:val="right"/>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2 873 050,3</w:t>
            </w:r>
          </w:p>
        </w:tc>
        <w:tc>
          <w:tcPr>
            <w:tcW w:w="1030" w:type="dxa"/>
            <w:tcBorders>
              <w:top w:val="nil"/>
              <w:left w:val="nil"/>
              <w:bottom w:val="single" w:sz="4" w:space="0" w:color="auto"/>
              <w:right w:val="single" w:sz="4" w:space="0" w:color="auto"/>
            </w:tcBorders>
          </w:tcPr>
          <w:p w:rsidR="00885098" w:rsidRPr="00686477" w:rsidRDefault="00885098" w:rsidP="00E14D3E">
            <w:pPr>
              <w:spacing w:after="0" w:line="240" w:lineRule="auto"/>
              <w:jc w:val="right"/>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2 640 202,3</w:t>
            </w:r>
          </w:p>
        </w:tc>
        <w:tc>
          <w:tcPr>
            <w:tcW w:w="597" w:type="dxa"/>
            <w:tcBorders>
              <w:top w:val="nil"/>
              <w:left w:val="nil"/>
              <w:bottom w:val="single" w:sz="4" w:space="0" w:color="auto"/>
              <w:right w:val="single" w:sz="4" w:space="0" w:color="auto"/>
            </w:tcBorders>
          </w:tcPr>
          <w:p w:rsidR="00885098" w:rsidRPr="00686477" w:rsidRDefault="00885098" w:rsidP="00E14D3E">
            <w:pPr>
              <w:spacing w:after="0" w:line="240" w:lineRule="auto"/>
              <w:jc w:val="right"/>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22,2</w:t>
            </w:r>
          </w:p>
        </w:tc>
        <w:tc>
          <w:tcPr>
            <w:tcW w:w="561" w:type="dxa"/>
            <w:tcBorders>
              <w:top w:val="nil"/>
              <w:left w:val="nil"/>
              <w:bottom w:val="single" w:sz="4" w:space="0" w:color="auto"/>
              <w:right w:val="single" w:sz="4" w:space="0" w:color="auto"/>
            </w:tcBorders>
          </w:tcPr>
          <w:p w:rsidR="00885098" w:rsidRPr="00686477" w:rsidRDefault="00885098" w:rsidP="00E14D3E">
            <w:pPr>
              <w:spacing w:after="0" w:line="240" w:lineRule="auto"/>
              <w:jc w:val="right"/>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-23,0</w:t>
            </w:r>
          </w:p>
        </w:tc>
        <w:tc>
          <w:tcPr>
            <w:tcW w:w="618" w:type="dxa"/>
            <w:tcBorders>
              <w:top w:val="nil"/>
              <w:left w:val="nil"/>
              <w:bottom w:val="single" w:sz="4" w:space="0" w:color="auto"/>
              <w:right w:val="single" w:sz="4" w:space="0" w:color="auto"/>
            </w:tcBorders>
          </w:tcPr>
          <w:p w:rsidR="00885098" w:rsidRPr="00686477" w:rsidRDefault="00885098" w:rsidP="00E14D3E">
            <w:pPr>
              <w:spacing w:after="0" w:line="240" w:lineRule="auto"/>
              <w:jc w:val="right"/>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-8,1</w:t>
            </w:r>
          </w:p>
        </w:tc>
      </w:tr>
      <w:tr w:rsidR="00885098" w:rsidRPr="00686477" w:rsidTr="00E14D3E">
        <w:trPr>
          <w:trHeight w:val="20"/>
          <w:jc w:val="center"/>
        </w:trPr>
        <w:tc>
          <w:tcPr>
            <w:tcW w:w="2763" w:type="dxa"/>
            <w:tcBorders>
              <w:top w:val="single" w:sz="4" w:space="0" w:color="auto"/>
              <w:left w:val="single" w:sz="4" w:space="0" w:color="auto"/>
              <w:bottom w:val="single" w:sz="4" w:space="0" w:color="auto"/>
              <w:right w:val="single" w:sz="4" w:space="0" w:color="auto"/>
            </w:tcBorders>
            <w:vAlign w:val="center"/>
          </w:tcPr>
          <w:p w:rsidR="00885098" w:rsidRDefault="00885098" w:rsidP="00E14D3E">
            <w:pPr>
              <w:widowControl w:val="0"/>
              <w:spacing w:after="0" w:line="240" w:lineRule="auto"/>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Функционирование высшего должностного лица субъекта Российской Федерации и муниципального образования</w:t>
            </w:r>
          </w:p>
          <w:p w:rsidR="00B84D47" w:rsidRPr="00686477" w:rsidRDefault="00B84D47" w:rsidP="00E14D3E">
            <w:pPr>
              <w:widowControl w:val="0"/>
              <w:spacing w:after="0" w:line="240" w:lineRule="auto"/>
              <w:rPr>
                <w:rFonts w:ascii="Times New Roman" w:eastAsia="Times New Roman" w:hAnsi="Times New Roman" w:cs="Times New Roman"/>
                <w:sz w:val="18"/>
                <w:szCs w:val="18"/>
              </w:rPr>
            </w:pPr>
          </w:p>
        </w:tc>
        <w:tc>
          <w:tcPr>
            <w:tcW w:w="358" w:type="dxa"/>
            <w:tcBorders>
              <w:top w:val="single" w:sz="4" w:space="0" w:color="auto"/>
              <w:left w:val="nil"/>
              <w:bottom w:val="single" w:sz="4" w:space="0" w:color="auto"/>
              <w:right w:val="single" w:sz="4" w:space="0" w:color="auto"/>
            </w:tcBorders>
          </w:tcPr>
          <w:p w:rsidR="00885098" w:rsidRPr="00686477" w:rsidRDefault="00885098" w:rsidP="00E14D3E">
            <w:pPr>
              <w:widowControl w:val="0"/>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01</w:t>
            </w:r>
          </w:p>
        </w:tc>
        <w:tc>
          <w:tcPr>
            <w:tcW w:w="397" w:type="dxa"/>
            <w:tcBorders>
              <w:top w:val="single" w:sz="4" w:space="0" w:color="auto"/>
              <w:left w:val="nil"/>
              <w:bottom w:val="single" w:sz="4" w:space="0" w:color="auto"/>
              <w:right w:val="single" w:sz="4" w:space="0" w:color="auto"/>
            </w:tcBorders>
          </w:tcPr>
          <w:p w:rsidR="00885098" w:rsidRPr="00686477" w:rsidRDefault="00885098" w:rsidP="00E14D3E">
            <w:pPr>
              <w:widowControl w:val="0"/>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02</w:t>
            </w:r>
          </w:p>
        </w:tc>
        <w:tc>
          <w:tcPr>
            <w:tcW w:w="1015" w:type="dxa"/>
            <w:tcBorders>
              <w:top w:val="single" w:sz="4" w:space="0" w:color="auto"/>
              <w:left w:val="nil"/>
              <w:bottom w:val="single" w:sz="4" w:space="0" w:color="auto"/>
              <w:right w:val="single" w:sz="4" w:space="0" w:color="auto"/>
            </w:tcBorders>
          </w:tcPr>
          <w:p w:rsidR="00885098" w:rsidRPr="00686477" w:rsidRDefault="00885098" w:rsidP="00E14D3E">
            <w:pPr>
              <w:spacing w:after="0" w:line="240" w:lineRule="auto"/>
              <w:jc w:val="right"/>
              <w:rPr>
                <w:rFonts w:ascii="Times New Roman" w:eastAsia="Times New Roman" w:hAnsi="Times New Roman" w:cs="Times New Roman"/>
                <w:bCs/>
                <w:sz w:val="18"/>
                <w:szCs w:val="18"/>
              </w:rPr>
            </w:pPr>
            <w:r w:rsidRPr="00686477">
              <w:rPr>
                <w:rFonts w:ascii="Times New Roman" w:eastAsia="Times New Roman" w:hAnsi="Times New Roman" w:cs="Times New Roman"/>
                <w:bCs/>
                <w:sz w:val="18"/>
                <w:szCs w:val="18"/>
              </w:rPr>
              <w:t>4 795,7</w:t>
            </w:r>
          </w:p>
        </w:tc>
        <w:tc>
          <w:tcPr>
            <w:tcW w:w="1115" w:type="dxa"/>
            <w:tcBorders>
              <w:top w:val="single" w:sz="4" w:space="0" w:color="auto"/>
              <w:left w:val="nil"/>
              <w:bottom w:val="single" w:sz="4" w:space="0" w:color="auto"/>
              <w:right w:val="single" w:sz="4" w:space="0" w:color="auto"/>
            </w:tcBorders>
          </w:tcPr>
          <w:p w:rsidR="00885098" w:rsidRPr="00686477" w:rsidRDefault="00885098" w:rsidP="00E14D3E">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4 506,7</w:t>
            </w:r>
          </w:p>
        </w:tc>
        <w:tc>
          <w:tcPr>
            <w:tcW w:w="1115" w:type="dxa"/>
            <w:tcBorders>
              <w:top w:val="single" w:sz="4" w:space="0" w:color="auto"/>
              <w:left w:val="nil"/>
              <w:bottom w:val="single" w:sz="4" w:space="0" w:color="auto"/>
              <w:right w:val="single" w:sz="4" w:space="0" w:color="auto"/>
            </w:tcBorders>
          </w:tcPr>
          <w:p w:rsidR="00885098" w:rsidRPr="00686477" w:rsidRDefault="00885098" w:rsidP="00E14D3E">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4 633,8</w:t>
            </w:r>
          </w:p>
        </w:tc>
        <w:tc>
          <w:tcPr>
            <w:tcW w:w="1030" w:type="dxa"/>
            <w:tcBorders>
              <w:top w:val="single" w:sz="4" w:space="0" w:color="auto"/>
              <w:left w:val="nil"/>
              <w:bottom w:val="single" w:sz="4" w:space="0" w:color="auto"/>
              <w:right w:val="single" w:sz="4" w:space="0" w:color="auto"/>
            </w:tcBorders>
          </w:tcPr>
          <w:p w:rsidR="00885098" w:rsidRPr="00686477" w:rsidRDefault="00885098" w:rsidP="00E14D3E">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4 633,8</w:t>
            </w:r>
          </w:p>
        </w:tc>
        <w:tc>
          <w:tcPr>
            <w:tcW w:w="597" w:type="dxa"/>
            <w:tcBorders>
              <w:top w:val="single" w:sz="4" w:space="0" w:color="auto"/>
              <w:left w:val="nil"/>
              <w:bottom w:val="single" w:sz="4" w:space="0" w:color="auto"/>
              <w:right w:val="single" w:sz="4" w:space="0" w:color="auto"/>
            </w:tcBorders>
          </w:tcPr>
          <w:p w:rsidR="00885098" w:rsidRPr="00686477" w:rsidRDefault="00885098" w:rsidP="00E14D3E">
            <w:pPr>
              <w:spacing w:after="0" w:line="240" w:lineRule="auto"/>
              <w:jc w:val="right"/>
              <w:rPr>
                <w:rFonts w:ascii="Times New Roman" w:eastAsia="Times New Roman" w:hAnsi="Times New Roman" w:cs="Times New Roman"/>
                <w:bCs/>
                <w:sz w:val="18"/>
                <w:szCs w:val="18"/>
              </w:rPr>
            </w:pPr>
            <w:r w:rsidRPr="00686477">
              <w:rPr>
                <w:rFonts w:ascii="Times New Roman" w:eastAsia="Times New Roman" w:hAnsi="Times New Roman" w:cs="Times New Roman"/>
                <w:bCs/>
                <w:sz w:val="18"/>
                <w:szCs w:val="18"/>
              </w:rPr>
              <w:t>-6,0</w:t>
            </w:r>
          </w:p>
        </w:tc>
        <w:tc>
          <w:tcPr>
            <w:tcW w:w="561" w:type="dxa"/>
            <w:tcBorders>
              <w:top w:val="single" w:sz="4" w:space="0" w:color="auto"/>
              <w:left w:val="nil"/>
              <w:bottom w:val="single" w:sz="4" w:space="0" w:color="auto"/>
              <w:right w:val="single" w:sz="4" w:space="0" w:color="auto"/>
            </w:tcBorders>
          </w:tcPr>
          <w:p w:rsidR="00885098" w:rsidRPr="00686477" w:rsidRDefault="00885098" w:rsidP="00E14D3E">
            <w:pPr>
              <w:spacing w:after="0" w:line="240" w:lineRule="auto"/>
              <w:jc w:val="right"/>
              <w:rPr>
                <w:rFonts w:ascii="Times New Roman" w:eastAsia="Times New Roman" w:hAnsi="Times New Roman" w:cs="Times New Roman"/>
                <w:bCs/>
                <w:sz w:val="18"/>
                <w:szCs w:val="18"/>
              </w:rPr>
            </w:pPr>
            <w:r w:rsidRPr="00686477">
              <w:rPr>
                <w:rFonts w:ascii="Times New Roman" w:eastAsia="Times New Roman" w:hAnsi="Times New Roman" w:cs="Times New Roman"/>
                <w:bCs/>
                <w:sz w:val="18"/>
                <w:szCs w:val="18"/>
              </w:rPr>
              <w:t>2,8</w:t>
            </w:r>
          </w:p>
        </w:tc>
        <w:tc>
          <w:tcPr>
            <w:tcW w:w="618" w:type="dxa"/>
            <w:tcBorders>
              <w:top w:val="single" w:sz="4" w:space="0" w:color="auto"/>
              <w:left w:val="nil"/>
              <w:bottom w:val="single" w:sz="4" w:space="0" w:color="auto"/>
              <w:right w:val="single" w:sz="4" w:space="0" w:color="auto"/>
            </w:tcBorders>
          </w:tcPr>
          <w:p w:rsidR="00885098" w:rsidRPr="00686477" w:rsidRDefault="00885098" w:rsidP="00E14D3E">
            <w:pPr>
              <w:spacing w:after="0" w:line="240" w:lineRule="auto"/>
              <w:jc w:val="right"/>
              <w:rPr>
                <w:rFonts w:ascii="Times New Roman" w:eastAsia="Times New Roman" w:hAnsi="Times New Roman" w:cs="Times New Roman"/>
                <w:bCs/>
                <w:sz w:val="18"/>
                <w:szCs w:val="18"/>
              </w:rPr>
            </w:pPr>
            <w:r w:rsidRPr="00686477">
              <w:rPr>
                <w:rFonts w:ascii="Times New Roman" w:eastAsia="Times New Roman" w:hAnsi="Times New Roman" w:cs="Times New Roman"/>
                <w:bCs/>
                <w:sz w:val="18"/>
                <w:szCs w:val="18"/>
              </w:rPr>
              <w:t>0,0</w:t>
            </w:r>
          </w:p>
        </w:tc>
      </w:tr>
      <w:tr w:rsidR="00885098" w:rsidRPr="00686477" w:rsidTr="00E14D3E">
        <w:trPr>
          <w:trHeight w:val="20"/>
          <w:jc w:val="center"/>
        </w:trPr>
        <w:tc>
          <w:tcPr>
            <w:tcW w:w="2763" w:type="dxa"/>
            <w:tcBorders>
              <w:top w:val="single" w:sz="4" w:space="0" w:color="auto"/>
              <w:left w:val="single" w:sz="4" w:space="0" w:color="auto"/>
              <w:bottom w:val="single" w:sz="4" w:space="0" w:color="auto"/>
              <w:right w:val="single" w:sz="4" w:space="0" w:color="auto"/>
            </w:tcBorders>
            <w:vAlign w:val="center"/>
          </w:tcPr>
          <w:p w:rsidR="00885098" w:rsidRPr="00686477" w:rsidRDefault="00885098" w:rsidP="00E14D3E">
            <w:pPr>
              <w:widowControl w:val="0"/>
              <w:spacing w:after="0" w:line="240" w:lineRule="auto"/>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Функционирование законодатель</w:t>
            </w:r>
            <w:r w:rsidRPr="00686477">
              <w:rPr>
                <w:rFonts w:ascii="Times New Roman" w:eastAsia="Times New Roman" w:hAnsi="Times New Roman" w:cs="Times New Roman"/>
                <w:sz w:val="18"/>
                <w:szCs w:val="18"/>
              </w:rPr>
              <w:lastRenderedPageBreak/>
              <w:t>ных (представительных) органов государственной власти и представительных органов муниципальных образований</w:t>
            </w:r>
          </w:p>
        </w:tc>
        <w:tc>
          <w:tcPr>
            <w:tcW w:w="358" w:type="dxa"/>
            <w:tcBorders>
              <w:top w:val="single" w:sz="4" w:space="0" w:color="auto"/>
              <w:left w:val="nil"/>
              <w:bottom w:val="single" w:sz="4" w:space="0" w:color="auto"/>
              <w:right w:val="single" w:sz="4" w:space="0" w:color="auto"/>
            </w:tcBorders>
          </w:tcPr>
          <w:p w:rsidR="00885098" w:rsidRPr="00686477" w:rsidRDefault="00885098" w:rsidP="00E14D3E">
            <w:pPr>
              <w:widowControl w:val="0"/>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lastRenderedPageBreak/>
              <w:t>01</w:t>
            </w:r>
          </w:p>
        </w:tc>
        <w:tc>
          <w:tcPr>
            <w:tcW w:w="397" w:type="dxa"/>
            <w:tcBorders>
              <w:top w:val="single" w:sz="4" w:space="0" w:color="auto"/>
              <w:left w:val="nil"/>
              <w:bottom w:val="single" w:sz="4" w:space="0" w:color="auto"/>
              <w:right w:val="single" w:sz="4" w:space="0" w:color="auto"/>
            </w:tcBorders>
          </w:tcPr>
          <w:p w:rsidR="00885098" w:rsidRPr="00686477" w:rsidRDefault="00885098" w:rsidP="00E14D3E">
            <w:pPr>
              <w:widowControl w:val="0"/>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03</w:t>
            </w:r>
          </w:p>
        </w:tc>
        <w:tc>
          <w:tcPr>
            <w:tcW w:w="1015" w:type="dxa"/>
            <w:tcBorders>
              <w:top w:val="single" w:sz="4" w:space="0" w:color="auto"/>
              <w:left w:val="nil"/>
              <w:bottom w:val="single" w:sz="4" w:space="0" w:color="auto"/>
              <w:right w:val="single" w:sz="4" w:space="0" w:color="auto"/>
            </w:tcBorders>
          </w:tcPr>
          <w:p w:rsidR="00885098" w:rsidRPr="00686477" w:rsidRDefault="00885098" w:rsidP="00E14D3E">
            <w:pPr>
              <w:spacing w:after="0" w:line="240" w:lineRule="auto"/>
              <w:jc w:val="right"/>
              <w:rPr>
                <w:rFonts w:ascii="Times New Roman" w:eastAsia="Times New Roman" w:hAnsi="Times New Roman" w:cs="Times New Roman"/>
                <w:bCs/>
                <w:sz w:val="18"/>
                <w:szCs w:val="18"/>
              </w:rPr>
            </w:pPr>
            <w:r w:rsidRPr="00686477">
              <w:rPr>
                <w:rFonts w:ascii="Times New Roman" w:eastAsia="Times New Roman" w:hAnsi="Times New Roman" w:cs="Times New Roman"/>
                <w:bCs/>
                <w:sz w:val="18"/>
                <w:szCs w:val="18"/>
              </w:rPr>
              <w:t>201 328,0</w:t>
            </w:r>
          </w:p>
        </w:tc>
        <w:tc>
          <w:tcPr>
            <w:tcW w:w="1115" w:type="dxa"/>
            <w:tcBorders>
              <w:top w:val="single" w:sz="4" w:space="0" w:color="auto"/>
              <w:left w:val="nil"/>
              <w:bottom w:val="single" w:sz="4" w:space="0" w:color="auto"/>
              <w:right w:val="single" w:sz="4" w:space="0" w:color="auto"/>
            </w:tcBorders>
          </w:tcPr>
          <w:p w:rsidR="00885098" w:rsidRPr="00686477" w:rsidRDefault="00885098" w:rsidP="00E14D3E">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203 049,2</w:t>
            </w:r>
          </w:p>
        </w:tc>
        <w:tc>
          <w:tcPr>
            <w:tcW w:w="1115" w:type="dxa"/>
            <w:tcBorders>
              <w:top w:val="single" w:sz="4" w:space="0" w:color="auto"/>
              <w:left w:val="nil"/>
              <w:bottom w:val="single" w:sz="4" w:space="0" w:color="auto"/>
              <w:right w:val="single" w:sz="4" w:space="0" w:color="auto"/>
            </w:tcBorders>
          </w:tcPr>
          <w:p w:rsidR="00885098" w:rsidRPr="00686477" w:rsidRDefault="00885098" w:rsidP="00E14D3E">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212 821,1</w:t>
            </w:r>
          </w:p>
        </w:tc>
        <w:tc>
          <w:tcPr>
            <w:tcW w:w="1030" w:type="dxa"/>
            <w:tcBorders>
              <w:top w:val="single" w:sz="4" w:space="0" w:color="auto"/>
              <w:left w:val="nil"/>
              <w:bottom w:val="single" w:sz="4" w:space="0" w:color="auto"/>
              <w:right w:val="single" w:sz="4" w:space="0" w:color="auto"/>
            </w:tcBorders>
          </w:tcPr>
          <w:p w:rsidR="00885098" w:rsidRPr="00686477" w:rsidRDefault="00885098" w:rsidP="00E14D3E">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210 070,4</w:t>
            </w:r>
          </w:p>
        </w:tc>
        <w:tc>
          <w:tcPr>
            <w:tcW w:w="597" w:type="dxa"/>
            <w:tcBorders>
              <w:top w:val="single" w:sz="4" w:space="0" w:color="auto"/>
              <w:left w:val="nil"/>
              <w:bottom w:val="single" w:sz="4" w:space="0" w:color="auto"/>
              <w:right w:val="single" w:sz="4" w:space="0" w:color="auto"/>
            </w:tcBorders>
          </w:tcPr>
          <w:p w:rsidR="00885098" w:rsidRPr="00686477" w:rsidRDefault="00885098" w:rsidP="00E14D3E">
            <w:pPr>
              <w:spacing w:after="0" w:line="240" w:lineRule="auto"/>
              <w:jc w:val="right"/>
              <w:rPr>
                <w:rFonts w:ascii="Times New Roman" w:eastAsia="Times New Roman" w:hAnsi="Times New Roman" w:cs="Times New Roman"/>
                <w:bCs/>
                <w:sz w:val="18"/>
                <w:szCs w:val="18"/>
              </w:rPr>
            </w:pPr>
            <w:r w:rsidRPr="00686477">
              <w:rPr>
                <w:rFonts w:ascii="Times New Roman" w:eastAsia="Times New Roman" w:hAnsi="Times New Roman" w:cs="Times New Roman"/>
                <w:bCs/>
                <w:sz w:val="18"/>
                <w:szCs w:val="18"/>
              </w:rPr>
              <w:t>0,9</w:t>
            </w:r>
          </w:p>
        </w:tc>
        <w:tc>
          <w:tcPr>
            <w:tcW w:w="561" w:type="dxa"/>
            <w:tcBorders>
              <w:top w:val="single" w:sz="4" w:space="0" w:color="auto"/>
              <w:left w:val="nil"/>
              <w:bottom w:val="single" w:sz="4" w:space="0" w:color="auto"/>
              <w:right w:val="single" w:sz="4" w:space="0" w:color="auto"/>
            </w:tcBorders>
          </w:tcPr>
          <w:p w:rsidR="00885098" w:rsidRPr="00686477" w:rsidRDefault="00885098" w:rsidP="00E14D3E">
            <w:pPr>
              <w:spacing w:after="0" w:line="240" w:lineRule="auto"/>
              <w:jc w:val="right"/>
              <w:rPr>
                <w:rFonts w:ascii="Times New Roman" w:eastAsia="Times New Roman" w:hAnsi="Times New Roman" w:cs="Times New Roman"/>
                <w:bCs/>
                <w:sz w:val="18"/>
                <w:szCs w:val="18"/>
              </w:rPr>
            </w:pPr>
            <w:r w:rsidRPr="00686477">
              <w:rPr>
                <w:rFonts w:ascii="Times New Roman" w:eastAsia="Times New Roman" w:hAnsi="Times New Roman" w:cs="Times New Roman"/>
                <w:bCs/>
                <w:sz w:val="18"/>
                <w:szCs w:val="18"/>
              </w:rPr>
              <w:t>4,8</w:t>
            </w:r>
          </w:p>
        </w:tc>
        <w:tc>
          <w:tcPr>
            <w:tcW w:w="618" w:type="dxa"/>
            <w:tcBorders>
              <w:top w:val="single" w:sz="4" w:space="0" w:color="auto"/>
              <w:left w:val="nil"/>
              <w:bottom w:val="single" w:sz="4" w:space="0" w:color="auto"/>
              <w:right w:val="single" w:sz="4" w:space="0" w:color="auto"/>
            </w:tcBorders>
          </w:tcPr>
          <w:p w:rsidR="00885098" w:rsidRPr="00686477" w:rsidRDefault="00885098" w:rsidP="00E14D3E">
            <w:pPr>
              <w:spacing w:after="0" w:line="240" w:lineRule="auto"/>
              <w:jc w:val="right"/>
              <w:rPr>
                <w:rFonts w:ascii="Times New Roman" w:eastAsia="Times New Roman" w:hAnsi="Times New Roman" w:cs="Times New Roman"/>
                <w:bCs/>
                <w:sz w:val="18"/>
                <w:szCs w:val="18"/>
              </w:rPr>
            </w:pPr>
            <w:r w:rsidRPr="00686477">
              <w:rPr>
                <w:rFonts w:ascii="Times New Roman" w:eastAsia="Times New Roman" w:hAnsi="Times New Roman" w:cs="Times New Roman"/>
                <w:bCs/>
                <w:sz w:val="18"/>
                <w:szCs w:val="18"/>
              </w:rPr>
              <w:t>-1,3</w:t>
            </w:r>
          </w:p>
        </w:tc>
      </w:tr>
      <w:tr w:rsidR="00885098" w:rsidRPr="00686477" w:rsidTr="00E14D3E">
        <w:trPr>
          <w:trHeight w:val="20"/>
          <w:jc w:val="center"/>
        </w:trPr>
        <w:tc>
          <w:tcPr>
            <w:tcW w:w="2763" w:type="dxa"/>
            <w:tcBorders>
              <w:top w:val="single" w:sz="4" w:space="0" w:color="auto"/>
              <w:left w:val="single" w:sz="4" w:space="0" w:color="auto"/>
              <w:bottom w:val="single" w:sz="4" w:space="0" w:color="auto"/>
              <w:right w:val="single" w:sz="4" w:space="0" w:color="auto"/>
            </w:tcBorders>
            <w:vAlign w:val="center"/>
          </w:tcPr>
          <w:p w:rsidR="00885098" w:rsidRPr="00686477" w:rsidRDefault="00885098" w:rsidP="00E14D3E">
            <w:pPr>
              <w:widowControl w:val="0"/>
              <w:spacing w:after="0" w:line="240" w:lineRule="auto"/>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358" w:type="dxa"/>
            <w:tcBorders>
              <w:top w:val="single" w:sz="4" w:space="0" w:color="auto"/>
              <w:left w:val="nil"/>
              <w:bottom w:val="single" w:sz="4" w:space="0" w:color="auto"/>
              <w:right w:val="single" w:sz="4" w:space="0" w:color="auto"/>
            </w:tcBorders>
          </w:tcPr>
          <w:p w:rsidR="00885098" w:rsidRPr="00686477" w:rsidRDefault="00885098" w:rsidP="00E14D3E">
            <w:pPr>
              <w:widowControl w:val="0"/>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01</w:t>
            </w:r>
          </w:p>
        </w:tc>
        <w:tc>
          <w:tcPr>
            <w:tcW w:w="397" w:type="dxa"/>
            <w:tcBorders>
              <w:top w:val="single" w:sz="4" w:space="0" w:color="auto"/>
              <w:left w:val="nil"/>
              <w:bottom w:val="single" w:sz="4" w:space="0" w:color="auto"/>
              <w:right w:val="single" w:sz="4" w:space="0" w:color="auto"/>
            </w:tcBorders>
          </w:tcPr>
          <w:p w:rsidR="00885098" w:rsidRPr="00686477" w:rsidRDefault="00885098" w:rsidP="00E14D3E">
            <w:pPr>
              <w:widowControl w:val="0"/>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04</w:t>
            </w:r>
          </w:p>
        </w:tc>
        <w:tc>
          <w:tcPr>
            <w:tcW w:w="1015" w:type="dxa"/>
            <w:tcBorders>
              <w:top w:val="single" w:sz="4" w:space="0" w:color="auto"/>
              <w:left w:val="nil"/>
              <w:bottom w:val="single" w:sz="4" w:space="0" w:color="auto"/>
              <w:right w:val="single" w:sz="4" w:space="0" w:color="auto"/>
            </w:tcBorders>
          </w:tcPr>
          <w:p w:rsidR="00885098" w:rsidRPr="00686477" w:rsidRDefault="00885098" w:rsidP="00E14D3E">
            <w:pPr>
              <w:spacing w:after="0" w:line="240" w:lineRule="auto"/>
              <w:jc w:val="right"/>
              <w:rPr>
                <w:rFonts w:ascii="Times New Roman" w:eastAsia="Times New Roman" w:hAnsi="Times New Roman" w:cs="Times New Roman"/>
                <w:bCs/>
                <w:sz w:val="18"/>
                <w:szCs w:val="18"/>
              </w:rPr>
            </w:pPr>
            <w:r w:rsidRPr="00686477">
              <w:rPr>
                <w:rFonts w:ascii="Times New Roman" w:eastAsia="Times New Roman" w:hAnsi="Times New Roman" w:cs="Times New Roman"/>
                <w:bCs/>
                <w:sz w:val="18"/>
                <w:szCs w:val="18"/>
              </w:rPr>
              <w:t>236 447,1</w:t>
            </w:r>
          </w:p>
        </w:tc>
        <w:tc>
          <w:tcPr>
            <w:tcW w:w="1115" w:type="dxa"/>
            <w:tcBorders>
              <w:top w:val="single" w:sz="4" w:space="0" w:color="auto"/>
              <w:left w:val="nil"/>
              <w:bottom w:val="single" w:sz="4" w:space="0" w:color="auto"/>
              <w:right w:val="single" w:sz="4" w:space="0" w:color="auto"/>
            </w:tcBorders>
          </w:tcPr>
          <w:p w:rsidR="00885098" w:rsidRPr="00686477" w:rsidRDefault="00885098" w:rsidP="00E14D3E">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239 363,0</w:t>
            </w:r>
          </w:p>
        </w:tc>
        <w:tc>
          <w:tcPr>
            <w:tcW w:w="1115" w:type="dxa"/>
            <w:tcBorders>
              <w:top w:val="single" w:sz="4" w:space="0" w:color="auto"/>
              <w:left w:val="nil"/>
              <w:bottom w:val="single" w:sz="4" w:space="0" w:color="auto"/>
              <w:right w:val="single" w:sz="4" w:space="0" w:color="auto"/>
            </w:tcBorders>
          </w:tcPr>
          <w:p w:rsidR="00885098" w:rsidRPr="00686477" w:rsidRDefault="00885098" w:rsidP="00E14D3E">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228 834,3</w:t>
            </w:r>
          </w:p>
        </w:tc>
        <w:tc>
          <w:tcPr>
            <w:tcW w:w="1030" w:type="dxa"/>
            <w:tcBorders>
              <w:top w:val="single" w:sz="4" w:space="0" w:color="auto"/>
              <w:left w:val="nil"/>
              <w:bottom w:val="single" w:sz="4" w:space="0" w:color="auto"/>
              <w:right w:val="single" w:sz="4" w:space="0" w:color="auto"/>
            </w:tcBorders>
          </w:tcPr>
          <w:p w:rsidR="00885098" w:rsidRPr="00686477" w:rsidRDefault="00885098" w:rsidP="00E14D3E">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228 196,1</w:t>
            </w:r>
          </w:p>
        </w:tc>
        <w:tc>
          <w:tcPr>
            <w:tcW w:w="597" w:type="dxa"/>
            <w:tcBorders>
              <w:top w:val="single" w:sz="4" w:space="0" w:color="auto"/>
              <w:left w:val="nil"/>
              <w:bottom w:val="single" w:sz="4" w:space="0" w:color="auto"/>
              <w:right w:val="single" w:sz="4" w:space="0" w:color="auto"/>
            </w:tcBorders>
          </w:tcPr>
          <w:p w:rsidR="00885098" w:rsidRPr="00686477" w:rsidRDefault="00885098" w:rsidP="00E14D3E">
            <w:pPr>
              <w:spacing w:after="0" w:line="240" w:lineRule="auto"/>
              <w:jc w:val="right"/>
              <w:rPr>
                <w:rFonts w:ascii="Times New Roman" w:eastAsia="Times New Roman" w:hAnsi="Times New Roman" w:cs="Times New Roman"/>
                <w:bCs/>
                <w:sz w:val="18"/>
                <w:szCs w:val="18"/>
              </w:rPr>
            </w:pPr>
            <w:r w:rsidRPr="00686477">
              <w:rPr>
                <w:rFonts w:ascii="Times New Roman" w:eastAsia="Times New Roman" w:hAnsi="Times New Roman" w:cs="Times New Roman"/>
                <w:bCs/>
                <w:sz w:val="18"/>
                <w:szCs w:val="18"/>
              </w:rPr>
              <w:t>1,2</w:t>
            </w:r>
          </w:p>
        </w:tc>
        <w:tc>
          <w:tcPr>
            <w:tcW w:w="561" w:type="dxa"/>
            <w:tcBorders>
              <w:top w:val="single" w:sz="4" w:space="0" w:color="auto"/>
              <w:left w:val="nil"/>
              <w:bottom w:val="single" w:sz="4" w:space="0" w:color="auto"/>
              <w:right w:val="single" w:sz="4" w:space="0" w:color="auto"/>
            </w:tcBorders>
          </w:tcPr>
          <w:p w:rsidR="00885098" w:rsidRPr="00686477" w:rsidRDefault="00885098" w:rsidP="00E14D3E">
            <w:pPr>
              <w:spacing w:after="0" w:line="240" w:lineRule="auto"/>
              <w:jc w:val="right"/>
              <w:rPr>
                <w:rFonts w:ascii="Times New Roman" w:eastAsia="Times New Roman" w:hAnsi="Times New Roman" w:cs="Times New Roman"/>
                <w:bCs/>
                <w:sz w:val="18"/>
                <w:szCs w:val="18"/>
              </w:rPr>
            </w:pPr>
            <w:r w:rsidRPr="00686477">
              <w:rPr>
                <w:rFonts w:ascii="Times New Roman" w:eastAsia="Times New Roman" w:hAnsi="Times New Roman" w:cs="Times New Roman"/>
                <w:bCs/>
                <w:sz w:val="18"/>
                <w:szCs w:val="18"/>
              </w:rPr>
              <w:t>-4,4</w:t>
            </w:r>
          </w:p>
        </w:tc>
        <w:tc>
          <w:tcPr>
            <w:tcW w:w="618" w:type="dxa"/>
            <w:tcBorders>
              <w:top w:val="single" w:sz="4" w:space="0" w:color="auto"/>
              <w:left w:val="nil"/>
              <w:bottom w:val="single" w:sz="4" w:space="0" w:color="auto"/>
              <w:right w:val="single" w:sz="4" w:space="0" w:color="auto"/>
            </w:tcBorders>
          </w:tcPr>
          <w:p w:rsidR="00885098" w:rsidRPr="00686477" w:rsidRDefault="00885098" w:rsidP="00E14D3E">
            <w:pPr>
              <w:spacing w:after="0" w:line="240" w:lineRule="auto"/>
              <w:jc w:val="right"/>
              <w:rPr>
                <w:rFonts w:ascii="Times New Roman" w:eastAsia="Times New Roman" w:hAnsi="Times New Roman" w:cs="Times New Roman"/>
                <w:bCs/>
                <w:sz w:val="18"/>
                <w:szCs w:val="18"/>
              </w:rPr>
            </w:pPr>
            <w:r w:rsidRPr="00686477">
              <w:rPr>
                <w:rFonts w:ascii="Times New Roman" w:eastAsia="Times New Roman" w:hAnsi="Times New Roman" w:cs="Times New Roman"/>
                <w:bCs/>
                <w:sz w:val="18"/>
                <w:szCs w:val="18"/>
              </w:rPr>
              <w:t>-0,3</w:t>
            </w:r>
          </w:p>
        </w:tc>
      </w:tr>
      <w:tr w:rsidR="00885098" w:rsidRPr="00686477" w:rsidTr="00E14D3E">
        <w:trPr>
          <w:trHeight w:val="20"/>
          <w:jc w:val="center"/>
        </w:trPr>
        <w:tc>
          <w:tcPr>
            <w:tcW w:w="2763" w:type="dxa"/>
            <w:tcBorders>
              <w:top w:val="single" w:sz="4" w:space="0" w:color="auto"/>
              <w:left w:val="single" w:sz="4" w:space="0" w:color="auto"/>
              <w:bottom w:val="single" w:sz="4" w:space="0" w:color="auto"/>
              <w:right w:val="single" w:sz="4" w:space="0" w:color="auto"/>
            </w:tcBorders>
            <w:vAlign w:val="center"/>
          </w:tcPr>
          <w:p w:rsidR="00885098" w:rsidRPr="00686477" w:rsidRDefault="00885098" w:rsidP="00E14D3E">
            <w:pPr>
              <w:widowControl w:val="0"/>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Судебная система</w:t>
            </w:r>
          </w:p>
        </w:tc>
        <w:tc>
          <w:tcPr>
            <w:tcW w:w="358" w:type="dxa"/>
            <w:tcBorders>
              <w:top w:val="single" w:sz="4" w:space="0" w:color="auto"/>
              <w:left w:val="nil"/>
              <w:bottom w:val="single" w:sz="4" w:space="0" w:color="auto"/>
              <w:right w:val="single" w:sz="4" w:space="0" w:color="auto"/>
            </w:tcBorders>
          </w:tcPr>
          <w:p w:rsidR="00885098" w:rsidRPr="00686477" w:rsidRDefault="00885098" w:rsidP="00E14D3E">
            <w:pPr>
              <w:widowControl w:val="0"/>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01</w:t>
            </w:r>
          </w:p>
        </w:tc>
        <w:tc>
          <w:tcPr>
            <w:tcW w:w="397" w:type="dxa"/>
            <w:tcBorders>
              <w:top w:val="single" w:sz="4" w:space="0" w:color="auto"/>
              <w:left w:val="nil"/>
              <w:bottom w:val="single" w:sz="4" w:space="0" w:color="auto"/>
              <w:right w:val="single" w:sz="4" w:space="0" w:color="auto"/>
            </w:tcBorders>
          </w:tcPr>
          <w:p w:rsidR="00885098" w:rsidRPr="00686477" w:rsidRDefault="00885098" w:rsidP="00E14D3E">
            <w:pPr>
              <w:widowControl w:val="0"/>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05</w:t>
            </w:r>
          </w:p>
        </w:tc>
        <w:tc>
          <w:tcPr>
            <w:tcW w:w="1015" w:type="dxa"/>
            <w:tcBorders>
              <w:top w:val="single" w:sz="4" w:space="0" w:color="auto"/>
              <w:left w:val="nil"/>
              <w:bottom w:val="single" w:sz="4" w:space="0" w:color="auto"/>
              <w:right w:val="single" w:sz="4" w:space="0" w:color="auto"/>
            </w:tcBorders>
          </w:tcPr>
          <w:p w:rsidR="00885098" w:rsidRPr="00686477" w:rsidRDefault="00885098" w:rsidP="00E14D3E">
            <w:pPr>
              <w:spacing w:after="0" w:line="240" w:lineRule="auto"/>
              <w:jc w:val="right"/>
              <w:rPr>
                <w:rFonts w:ascii="Times New Roman" w:eastAsia="Times New Roman" w:hAnsi="Times New Roman" w:cs="Times New Roman"/>
                <w:bCs/>
                <w:sz w:val="18"/>
                <w:szCs w:val="18"/>
              </w:rPr>
            </w:pPr>
            <w:r w:rsidRPr="00686477">
              <w:rPr>
                <w:rFonts w:ascii="Times New Roman" w:eastAsia="Times New Roman" w:hAnsi="Times New Roman" w:cs="Times New Roman"/>
                <w:bCs/>
                <w:sz w:val="18"/>
                <w:szCs w:val="18"/>
              </w:rPr>
              <w:t>429 686,6</w:t>
            </w:r>
          </w:p>
        </w:tc>
        <w:tc>
          <w:tcPr>
            <w:tcW w:w="1115" w:type="dxa"/>
            <w:tcBorders>
              <w:top w:val="single" w:sz="4" w:space="0" w:color="auto"/>
              <w:left w:val="nil"/>
              <w:bottom w:val="single" w:sz="4" w:space="0" w:color="auto"/>
              <w:right w:val="single" w:sz="4" w:space="0" w:color="auto"/>
            </w:tcBorders>
          </w:tcPr>
          <w:p w:rsidR="00885098" w:rsidRPr="00686477" w:rsidRDefault="00885098" w:rsidP="00E14D3E">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446 031,9</w:t>
            </w:r>
          </w:p>
        </w:tc>
        <w:tc>
          <w:tcPr>
            <w:tcW w:w="1115" w:type="dxa"/>
            <w:tcBorders>
              <w:top w:val="single" w:sz="4" w:space="0" w:color="auto"/>
              <w:left w:val="nil"/>
              <w:bottom w:val="single" w:sz="4" w:space="0" w:color="auto"/>
              <w:right w:val="single" w:sz="4" w:space="0" w:color="auto"/>
            </w:tcBorders>
          </w:tcPr>
          <w:p w:rsidR="00885098" w:rsidRPr="00686477" w:rsidRDefault="00885098" w:rsidP="00E14D3E">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448 759,5</w:t>
            </w:r>
          </w:p>
        </w:tc>
        <w:tc>
          <w:tcPr>
            <w:tcW w:w="1030" w:type="dxa"/>
            <w:tcBorders>
              <w:top w:val="single" w:sz="4" w:space="0" w:color="auto"/>
              <w:left w:val="nil"/>
              <w:bottom w:val="single" w:sz="4" w:space="0" w:color="auto"/>
              <w:right w:val="single" w:sz="4" w:space="0" w:color="auto"/>
            </w:tcBorders>
          </w:tcPr>
          <w:p w:rsidR="00885098" w:rsidRPr="00686477" w:rsidRDefault="00885098" w:rsidP="00E14D3E">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454 664,5</w:t>
            </w:r>
          </w:p>
        </w:tc>
        <w:tc>
          <w:tcPr>
            <w:tcW w:w="597" w:type="dxa"/>
            <w:tcBorders>
              <w:top w:val="single" w:sz="4" w:space="0" w:color="auto"/>
              <w:left w:val="nil"/>
              <w:bottom w:val="single" w:sz="4" w:space="0" w:color="auto"/>
              <w:right w:val="single" w:sz="4" w:space="0" w:color="auto"/>
            </w:tcBorders>
          </w:tcPr>
          <w:p w:rsidR="00885098" w:rsidRPr="00686477" w:rsidRDefault="00885098" w:rsidP="00E14D3E">
            <w:pPr>
              <w:spacing w:after="0" w:line="240" w:lineRule="auto"/>
              <w:jc w:val="right"/>
              <w:rPr>
                <w:rFonts w:ascii="Times New Roman" w:eastAsia="Times New Roman" w:hAnsi="Times New Roman" w:cs="Times New Roman"/>
                <w:bCs/>
                <w:sz w:val="18"/>
                <w:szCs w:val="18"/>
              </w:rPr>
            </w:pPr>
            <w:r w:rsidRPr="00686477">
              <w:rPr>
                <w:rFonts w:ascii="Times New Roman" w:eastAsia="Times New Roman" w:hAnsi="Times New Roman" w:cs="Times New Roman"/>
                <w:bCs/>
                <w:sz w:val="18"/>
                <w:szCs w:val="18"/>
              </w:rPr>
              <w:t>3,8</w:t>
            </w:r>
          </w:p>
        </w:tc>
        <w:tc>
          <w:tcPr>
            <w:tcW w:w="561" w:type="dxa"/>
            <w:tcBorders>
              <w:top w:val="single" w:sz="4" w:space="0" w:color="auto"/>
              <w:left w:val="nil"/>
              <w:bottom w:val="single" w:sz="4" w:space="0" w:color="auto"/>
              <w:right w:val="single" w:sz="4" w:space="0" w:color="auto"/>
            </w:tcBorders>
          </w:tcPr>
          <w:p w:rsidR="00885098" w:rsidRPr="00686477" w:rsidRDefault="00885098" w:rsidP="00E14D3E">
            <w:pPr>
              <w:spacing w:after="0" w:line="240" w:lineRule="auto"/>
              <w:jc w:val="right"/>
              <w:rPr>
                <w:rFonts w:ascii="Times New Roman" w:eastAsia="Times New Roman" w:hAnsi="Times New Roman" w:cs="Times New Roman"/>
                <w:bCs/>
                <w:sz w:val="18"/>
                <w:szCs w:val="18"/>
              </w:rPr>
            </w:pPr>
            <w:r w:rsidRPr="00686477">
              <w:rPr>
                <w:rFonts w:ascii="Times New Roman" w:eastAsia="Times New Roman" w:hAnsi="Times New Roman" w:cs="Times New Roman"/>
                <w:bCs/>
                <w:sz w:val="18"/>
                <w:szCs w:val="18"/>
              </w:rPr>
              <w:t>0,6</w:t>
            </w:r>
          </w:p>
        </w:tc>
        <w:tc>
          <w:tcPr>
            <w:tcW w:w="618" w:type="dxa"/>
            <w:tcBorders>
              <w:top w:val="single" w:sz="4" w:space="0" w:color="auto"/>
              <w:left w:val="nil"/>
              <w:bottom w:val="single" w:sz="4" w:space="0" w:color="auto"/>
              <w:right w:val="single" w:sz="4" w:space="0" w:color="auto"/>
            </w:tcBorders>
          </w:tcPr>
          <w:p w:rsidR="00885098" w:rsidRPr="00686477" w:rsidRDefault="00885098" w:rsidP="00E14D3E">
            <w:pPr>
              <w:spacing w:after="0" w:line="240" w:lineRule="auto"/>
              <w:jc w:val="right"/>
              <w:rPr>
                <w:rFonts w:ascii="Times New Roman" w:eastAsia="Times New Roman" w:hAnsi="Times New Roman" w:cs="Times New Roman"/>
                <w:bCs/>
                <w:sz w:val="18"/>
                <w:szCs w:val="18"/>
              </w:rPr>
            </w:pPr>
            <w:r w:rsidRPr="00686477">
              <w:rPr>
                <w:rFonts w:ascii="Times New Roman" w:eastAsia="Times New Roman" w:hAnsi="Times New Roman" w:cs="Times New Roman"/>
                <w:bCs/>
                <w:sz w:val="18"/>
                <w:szCs w:val="18"/>
              </w:rPr>
              <w:t>1,3</w:t>
            </w:r>
          </w:p>
        </w:tc>
      </w:tr>
      <w:tr w:rsidR="00885098" w:rsidRPr="00686477" w:rsidTr="00E14D3E">
        <w:trPr>
          <w:trHeight w:val="20"/>
          <w:jc w:val="center"/>
        </w:trPr>
        <w:tc>
          <w:tcPr>
            <w:tcW w:w="2763" w:type="dxa"/>
            <w:tcBorders>
              <w:top w:val="single" w:sz="4" w:space="0" w:color="auto"/>
              <w:left w:val="single" w:sz="4" w:space="0" w:color="auto"/>
              <w:bottom w:val="single" w:sz="4" w:space="0" w:color="auto"/>
              <w:right w:val="single" w:sz="4" w:space="0" w:color="auto"/>
            </w:tcBorders>
            <w:vAlign w:val="center"/>
          </w:tcPr>
          <w:p w:rsidR="00885098" w:rsidRPr="00686477" w:rsidRDefault="00885098" w:rsidP="00E14D3E">
            <w:pPr>
              <w:widowControl w:val="0"/>
              <w:spacing w:after="0" w:line="240" w:lineRule="auto"/>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Обеспечение деятельности финансовых, налоговых и таможенных органов и органов финансового (финансово-бюджетного) надзора</w:t>
            </w:r>
          </w:p>
        </w:tc>
        <w:tc>
          <w:tcPr>
            <w:tcW w:w="358" w:type="dxa"/>
            <w:tcBorders>
              <w:top w:val="single" w:sz="4" w:space="0" w:color="auto"/>
              <w:left w:val="nil"/>
              <w:bottom w:val="single" w:sz="4" w:space="0" w:color="auto"/>
              <w:right w:val="single" w:sz="4" w:space="0" w:color="auto"/>
            </w:tcBorders>
          </w:tcPr>
          <w:p w:rsidR="00885098" w:rsidRPr="00686477" w:rsidRDefault="00885098" w:rsidP="00E14D3E">
            <w:pPr>
              <w:widowControl w:val="0"/>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01</w:t>
            </w:r>
          </w:p>
        </w:tc>
        <w:tc>
          <w:tcPr>
            <w:tcW w:w="397" w:type="dxa"/>
            <w:tcBorders>
              <w:top w:val="single" w:sz="4" w:space="0" w:color="auto"/>
              <w:left w:val="nil"/>
              <w:bottom w:val="single" w:sz="4" w:space="0" w:color="auto"/>
              <w:right w:val="single" w:sz="4" w:space="0" w:color="auto"/>
            </w:tcBorders>
          </w:tcPr>
          <w:p w:rsidR="00885098" w:rsidRPr="00686477" w:rsidRDefault="00885098" w:rsidP="00E14D3E">
            <w:pPr>
              <w:widowControl w:val="0"/>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06</w:t>
            </w:r>
          </w:p>
        </w:tc>
        <w:tc>
          <w:tcPr>
            <w:tcW w:w="1015" w:type="dxa"/>
            <w:tcBorders>
              <w:top w:val="single" w:sz="4" w:space="0" w:color="auto"/>
              <w:left w:val="nil"/>
              <w:bottom w:val="single" w:sz="4" w:space="0" w:color="auto"/>
              <w:right w:val="single" w:sz="4" w:space="0" w:color="auto"/>
            </w:tcBorders>
          </w:tcPr>
          <w:p w:rsidR="00885098" w:rsidRPr="00686477" w:rsidRDefault="00885098" w:rsidP="00E14D3E">
            <w:pPr>
              <w:spacing w:after="0" w:line="240" w:lineRule="auto"/>
              <w:jc w:val="right"/>
              <w:rPr>
                <w:rFonts w:ascii="Times New Roman" w:eastAsia="Times New Roman" w:hAnsi="Times New Roman" w:cs="Times New Roman"/>
                <w:bCs/>
                <w:sz w:val="18"/>
                <w:szCs w:val="18"/>
              </w:rPr>
            </w:pPr>
            <w:r w:rsidRPr="00686477">
              <w:rPr>
                <w:rFonts w:ascii="Times New Roman" w:eastAsia="Times New Roman" w:hAnsi="Times New Roman" w:cs="Times New Roman"/>
                <w:bCs/>
                <w:sz w:val="18"/>
                <w:szCs w:val="18"/>
              </w:rPr>
              <w:t>236 220,2</w:t>
            </w:r>
          </w:p>
        </w:tc>
        <w:tc>
          <w:tcPr>
            <w:tcW w:w="1115" w:type="dxa"/>
            <w:tcBorders>
              <w:top w:val="single" w:sz="4" w:space="0" w:color="auto"/>
              <w:left w:val="nil"/>
              <w:bottom w:val="single" w:sz="4" w:space="0" w:color="auto"/>
              <w:right w:val="single" w:sz="4" w:space="0" w:color="auto"/>
            </w:tcBorders>
          </w:tcPr>
          <w:p w:rsidR="00885098" w:rsidRPr="00686477" w:rsidRDefault="00885098" w:rsidP="00E14D3E">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261 721,6</w:t>
            </w:r>
          </w:p>
        </w:tc>
        <w:tc>
          <w:tcPr>
            <w:tcW w:w="1115" w:type="dxa"/>
            <w:tcBorders>
              <w:top w:val="single" w:sz="4" w:space="0" w:color="auto"/>
              <w:left w:val="nil"/>
              <w:bottom w:val="single" w:sz="4" w:space="0" w:color="auto"/>
              <w:right w:val="single" w:sz="4" w:space="0" w:color="auto"/>
            </w:tcBorders>
          </w:tcPr>
          <w:p w:rsidR="00885098" w:rsidRPr="00686477" w:rsidRDefault="00885098" w:rsidP="00E14D3E">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241 712,6</w:t>
            </w:r>
          </w:p>
        </w:tc>
        <w:tc>
          <w:tcPr>
            <w:tcW w:w="1030" w:type="dxa"/>
            <w:tcBorders>
              <w:top w:val="single" w:sz="4" w:space="0" w:color="auto"/>
              <w:left w:val="nil"/>
              <w:bottom w:val="single" w:sz="4" w:space="0" w:color="auto"/>
              <w:right w:val="single" w:sz="4" w:space="0" w:color="auto"/>
            </w:tcBorders>
          </w:tcPr>
          <w:p w:rsidR="00885098" w:rsidRPr="00686477" w:rsidRDefault="00885098" w:rsidP="00E14D3E">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236 622,6</w:t>
            </w:r>
          </w:p>
        </w:tc>
        <w:tc>
          <w:tcPr>
            <w:tcW w:w="597" w:type="dxa"/>
            <w:tcBorders>
              <w:top w:val="single" w:sz="4" w:space="0" w:color="auto"/>
              <w:left w:val="nil"/>
              <w:bottom w:val="single" w:sz="4" w:space="0" w:color="auto"/>
              <w:right w:val="single" w:sz="4" w:space="0" w:color="auto"/>
            </w:tcBorders>
          </w:tcPr>
          <w:p w:rsidR="00885098" w:rsidRPr="00686477" w:rsidRDefault="00885098" w:rsidP="00E14D3E">
            <w:pPr>
              <w:spacing w:after="0" w:line="240" w:lineRule="auto"/>
              <w:jc w:val="right"/>
              <w:rPr>
                <w:rFonts w:ascii="Times New Roman" w:eastAsia="Times New Roman" w:hAnsi="Times New Roman" w:cs="Times New Roman"/>
                <w:bCs/>
                <w:sz w:val="18"/>
                <w:szCs w:val="18"/>
              </w:rPr>
            </w:pPr>
            <w:r w:rsidRPr="00686477">
              <w:rPr>
                <w:rFonts w:ascii="Times New Roman" w:eastAsia="Times New Roman" w:hAnsi="Times New Roman" w:cs="Times New Roman"/>
                <w:bCs/>
                <w:sz w:val="18"/>
                <w:szCs w:val="18"/>
              </w:rPr>
              <w:t>10,8</w:t>
            </w:r>
          </w:p>
        </w:tc>
        <w:tc>
          <w:tcPr>
            <w:tcW w:w="561" w:type="dxa"/>
            <w:tcBorders>
              <w:top w:val="single" w:sz="4" w:space="0" w:color="auto"/>
              <w:left w:val="nil"/>
              <w:bottom w:val="single" w:sz="4" w:space="0" w:color="auto"/>
              <w:right w:val="single" w:sz="4" w:space="0" w:color="auto"/>
            </w:tcBorders>
          </w:tcPr>
          <w:p w:rsidR="00885098" w:rsidRPr="00686477" w:rsidRDefault="00885098" w:rsidP="00E14D3E">
            <w:pPr>
              <w:spacing w:after="0" w:line="240" w:lineRule="auto"/>
              <w:jc w:val="right"/>
              <w:rPr>
                <w:rFonts w:ascii="Times New Roman" w:eastAsia="Times New Roman" w:hAnsi="Times New Roman" w:cs="Times New Roman"/>
                <w:bCs/>
                <w:sz w:val="18"/>
                <w:szCs w:val="18"/>
              </w:rPr>
            </w:pPr>
            <w:r w:rsidRPr="00686477">
              <w:rPr>
                <w:rFonts w:ascii="Times New Roman" w:eastAsia="Times New Roman" w:hAnsi="Times New Roman" w:cs="Times New Roman"/>
                <w:bCs/>
                <w:sz w:val="18"/>
                <w:szCs w:val="18"/>
              </w:rPr>
              <w:t>-7,6</w:t>
            </w:r>
          </w:p>
        </w:tc>
        <w:tc>
          <w:tcPr>
            <w:tcW w:w="618" w:type="dxa"/>
            <w:tcBorders>
              <w:top w:val="single" w:sz="4" w:space="0" w:color="auto"/>
              <w:left w:val="nil"/>
              <w:bottom w:val="single" w:sz="4" w:space="0" w:color="auto"/>
              <w:right w:val="single" w:sz="4" w:space="0" w:color="auto"/>
            </w:tcBorders>
          </w:tcPr>
          <w:p w:rsidR="00885098" w:rsidRPr="00686477" w:rsidRDefault="00885098" w:rsidP="00E14D3E">
            <w:pPr>
              <w:spacing w:after="0" w:line="240" w:lineRule="auto"/>
              <w:jc w:val="right"/>
              <w:rPr>
                <w:rFonts w:ascii="Times New Roman" w:eastAsia="Times New Roman" w:hAnsi="Times New Roman" w:cs="Times New Roman"/>
                <w:bCs/>
                <w:sz w:val="18"/>
                <w:szCs w:val="18"/>
              </w:rPr>
            </w:pPr>
            <w:r w:rsidRPr="00686477">
              <w:rPr>
                <w:rFonts w:ascii="Times New Roman" w:eastAsia="Times New Roman" w:hAnsi="Times New Roman" w:cs="Times New Roman"/>
                <w:bCs/>
                <w:sz w:val="18"/>
                <w:szCs w:val="18"/>
              </w:rPr>
              <w:t>-2,1</w:t>
            </w:r>
          </w:p>
        </w:tc>
      </w:tr>
      <w:tr w:rsidR="00885098" w:rsidRPr="00686477" w:rsidTr="00E14D3E">
        <w:trPr>
          <w:trHeight w:val="20"/>
          <w:jc w:val="center"/>
        </w:trPr>
        <w:tc>
          <w:tcPr>
            <w:tcW w:w="2763" w:type="dxa"/>
            <w:tcBorders>
              <w:top w:val="single" w:sz="4" w:space="0" w:color="auto"/>
              <w:left w:val="single" w:sz="4" w:space="0" w:color="auto"/>
              <w:bottom w:val="single" w:sz="4" w:space="0" w:color="auto"/>
              <w:right w:val="single" w:sz="4" w:space="0" w:color="auto"/>
            </w:tcBorders>
            <w:vAlign w:val="center"/>
          </w:tcPr>
          <w:p w:rsidR="00885098" w:rsidRPr="00686477" w:rsidRDefault="00885098" w:rsidP="00E14D3E">
            <w:pPr>
              <w:widowControl w:val="0"/>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Обеспечение проведения выборов и референдумов</w:t>
            </w:r>
          </w:p>
        </w:tc>
        <w:tc>
          <w:tcPr>
            <w:tcW w:w="358" w:type="dxa"/>
            <w:tcBorders>
              <w:top w:val="single" w:sz="4" w:space="0" w:color="auto"/>
              <w:left w:val="nil"/>
              <w:bottom w:val="single" w:sz="4" w:space="0" w:color="auto"/>
              <w:right w:val="single" w:sz="4" w:space="0" w:color="auto"/>
            </w:tcBorders>
          </w:tcPr>
          <w:p w:rsidR="00885098" w:rsidRPr="00686477" w:rsidRDefault="00885098" w:rsidP="00E14D3E">
            <w:pPr>
              <w:widowControl w:val="0"/>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01</w:t>
            </w:r>
          </w:p>
        </w:tc>
        <w:tc>
          <w:tcPr>
            <w:tcW w:w="397" w:type="dxa"/>
            <w:tcBorders>
              <w:top w:val="single" w:sz="4" w:space="0" w:color="auto"/>
              <w:left w:val="nil"/>
              <w:bottom w:val="single" w:sz="4" w:space="0" w:color="auto"/>
              <w:right w:val="single" w:sz="4" w:space="0" w:color="auto"/>
            </w:tcBorders>
          </w:tcPr>
          <w:p w:rsidR="00885098" w:rsidRPr="00686477" w:rsidRDefault="00885098" w:rsidP="00E14D3E">
            <w:pPr>
              <w:widowControl w:val="0"/>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07</w:t>
            </w:r>
          </w:p>
        </w:tc>
        <w:tc>
          <w:tcPr>
            <w:tcW w:w="1015" w:type="dxa"/>
            <w:tcBorders>
              <w:top w:val="single" w:sz="4" w:space="0" w:color="auto"/>
              <w:left w:val="nil"/>
              <w:bottom w:val="single" w:sz="4" w:space="0" w:color="auto"/>
              <w:right w:val="single" w:sz="4" w:space="0" w:color="auto"/>
            </w:tcBorders>
          </w:tcPr>
          <w:p w:rsidR="00885098" w:rsidRPr="00686477" w:rsidRDefault="00885098" w:rsidP="00E14D3E">
            <w:pPr>
              <w:spacing w:after="0" w:line="240" w:lineRule="auto"/>
              <w:jc w:val="right"/>
              <w:rPr>
                <w:rFonts w:ascii="Times New Roman" w:eastAsia="Times New Roman" w:hAnsi="Times New Roman" w:cs="Times New Roman"/>
                <w:bCs/>
                <w:sz w:val="18"/>
                <w:szCs w:val="18"/>
              </w:rPr>
            </w:pPr>
            <w:r w:rsidRPr="00686477">
              <w:rPr>
                <w:rFonts w:ascii="Times New Roman" w:eastAsia="Times New Roman" w:hAnsi="Times New Roman" w:cs="Times New Roman"/>
                <w:bCs/>
                <w:sz w:val="18"/>
                <w:szCs w:val="18"/>
              </w:rPr>
              <w:t>448 395,3</w:t>
            </w:r>
          </w:p>
        </w:tc>
        <w:tc>
          <w:tcPr>
            <w:tcW w:w="1115" w:type="dxa"/>
            <w:tcBorders>
              <w:top w:val="single" w:sz="4" w:space="0" w:color="auto"/>
              <w:left w:val="nil"/>
              <w:bottom w:val="single" w:sz="4" w:space="0" w:color="auto"/>
              <w:right w:val="single" w:sz="4" w:space="0" w:color="auto"/>
            </w:tcBorders>
          </w:tcPr>
          <w:p w:rsidR="00885098" w:rsidRPr="00686477" w:rsidRDefault="00885098" w:rsidP="00E14D3E">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40 332,0</w:t>
            </w:r>
          </w:p>
        </w:tc>
        <w:tc>
          <w:tcPr>
            <w:tcW w:w="1115" w:type="dxa"/>
            <w:tcBorders>
              <w:top w:val="single" w:sz="4" w:space="0" w:color="auto"/>
              <w:left w:val="nil"/>
              <w:bottom w:val="single" w:sz="4" w:space="0" w:color="auto"/>
              <w:right w:val="single" w:sz="4" w:space="0" w:color="auto"/>
            </w:tcBorders>
          </w:tcPr>
          <w:p w:rsidR="00885098" w:rsidRPr="00686477" w:rsidRDefault="00885098" w:rsidP="00E14D3E">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201 365,6</w:t>
            </w:r>
          </w:p>
        </w:tc>
        <w:tc>
          <w:tcPr>
            <w:tcW w:w="1030" w:type="dxa"/>
            <w:tcBorders>
              <w:top w:val="single" w:sz="4" w:space="0" w:color="auto"/>
              <w:left w:val="nil"/>
              <w:bottom w:val="single" w:sz="4" w:space="0" w:color="auto"/>
              <w:right w:val="single" w:sz="4" w:space="0" w:color="auto"/>
            </w:tcBorders>
          </w:tcPr>
          <w:p w:rsidR="00885098" w:rsidRPr="00686477" w:rsidRDefault="00885098" w:rsidP="00E14D3E">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40 301,9</w:t>
            </w:r>
          </w:p>
        </w:tc>
        <w:tc>
          <w:tcPr>
            <w:tcW w:w="597" w:type="dxa"/>
            <w:tcBorders>
              <w:top w:val="single" w:sz="4" w:space="0" w:color="auto"/>
              <w:left w:val="nil"/>
              <w:bottom w:val="single" w:sz="4" w:space="0" w:color="auto"/>
              <w:right w:val="single" w:sz="4" w:space="0" w:color="auto"/>
            </w:tcBorders>
          </w:tcPr>
          <w:p w:rsidR="00885098" w:rsidRPr="00686477" w:rsidRDefault="00885098" w:rsidP="00E14D3E">
            <w:pPr>
              <w:spacing w:after="0" w:line="240" w:lineRule="auto"/>
              <w:jc w:val="right"/>
              <w:rPr>
                <w:rFonts w:ascii="Times New Roman" w:eastAsia="Times New Roman" w:hAnsi="Times New Roman" w:cs="Times New Roman"/>
                <w:bCs/>
                <w:sz w:val="18"/>
                <w:szCs w:val="18"/>
              </w:rPr>
            </w:pPr>
            <w:r w:rsidRPr="00686477">
              <w:rPr>
                <w:rFonts w:ascii="Times New Roman" w:eastAsia="Times New Roman" w:hAnsi="Times New Roman" w:cs="Times New Roman"/>
                <w:bCs/>
                <w:sz w:val="18"/>
                <w:szCs w:val="18"/>
              </w:rPr>
              <w:t>-91,0</w:t>
            </w:r>
          </w:p>
        </w:tc>
        <w:tc>
          <w:tcPr>
            <w:tcW w:w="561" w:type="dxa"/>
            <w:tcBorders>
              <w:top w:val="single" w:sz="4" w:space="0" w:color="auto"/>
              <w:left w:val="nil"/>
              <w:bottom w:val="single" w:sz="4" w:space="0" w:color="auto"/>
              <w:right w:val="single" w:sz="4" w:space="0" w:color="auto"/>
            </w:tcBorders>
          </w:tcPr>
          <w:p w:rsidR="00885098" w:rsidRPr="00686477" w:rsidRDefault="00885098" w:rsidP="00E14D3E">
            <w:pPr>
              <w:spacing w:after="0" w:line="240" w:lineRule="auto"/>
              <w:jc w:val="right"/>
              <w:rPr>
                <w:rFonts w:ascii="Times New Roman" w:eastAsia="Times New Roman" w:hAnsi="Times New Roman" w:cs="Times New Roman"/>
                <w:bCs/>
                <w:sz w:val="18"/>
                <w:szCs w:val="18"/>
              </w:rPr>
            </w:pPr>
            <w:r w:rsidRPr="00686477">
              <w:rPr>
                <w:rFonts w:ascii="Times New Roman" w:eastAsia="Times New Roman" w:hAnsi="Times New Roman" w:cs="Times New Roman"/>
                <w:bCs/>
                <w:sz w:val="18"/>
                <w:szCs w:val="18"/>
              </w:rPr>
              <w:t>399,3</w:t>
            </w:r>
          </w:p>
        </w:tc>
        <w:tc>
          <w:tcPr>
            <w:tcW w:w="618" w:type="dxa"/>
            <w:tcBorders>
              <w:top w:val="single" w:sz="4" w:space="0" w:color="auto"/>
              <w:left w:val="nil"/>
              <w:bottom w:val="single" w:sz="4" w:space="0" w:color="auto"/>
              <w:right w:val="single" w:sz="4" w:space="0" w:color="auto"/>
            </w:tcBorders>
          </w:tcPr>
          <w:p w:rsidR="00885098" w:rsidRPr="00686477" w:rsidRDefault="00885098" w:rsidP="00E14D3E">
            <w:pPr>
              <w:spacing w:after="0" w:line="240" w:lineRule="auto"/>
              <w:jc w:val="right"/>
              <w:rPr>
                <w:rFonts w:ascii="Times New Roman" w:eastAsia="Times New Roman" w:hAnsi="Times New Roman" w:cs="Times New Roman"/>
                <w:bCs/>
                <w:sz w:val="18"/>
                <w:szCs w:val="18"/>
              </w:rPr>
            </w:pPr>
            <w:r w:rsidRPr="00686477">
              <w:rPr>
                <w:rFonts w:ascii="Times New Roman" w:eastAsia="Times New Roman" w:hAnsi="Times New Roman" w:cs="Times New Roman"/>
                <w:bCs/>
                <w:sz w:val="18"/>
                <w:szCs w:val="18"/>
              </w:rPr>
              <w:t>-80,0</w:t>
            </w:r>
          </w:p>
        </w:tc>
      </w:tr>
      <w:tr w:rsidR="00885098" w:rsidRPr="00686477" w:rsidTr="00E14D3E">
        <w:trPr>
          <w:trHeight w:val="20"/>
          <w:jc w:val="center"/>
        </w:trPr>
        <w:tc>
          <w:tcPr>
            <w:tcW w:w="2763" w:type="dxa"/>
            <w:tcBorders>
              <w:top w:val="single" w:sz="4" w:space="0" w:color="auto"/>
              <w:left w:val="single" w:sz="4" w:space="0" w:color="auto"/>
              <w:right w:val="single" w:sz="4" w:space="0" w:color="auto"/>
            </w:tcBorders>
            <w:vAlign w:val="center"/>
          </w:tcPr>
          <w:p w:rsidR="00885098" w:rsidRPr="00686477" w:rsidRDefault="00885098" w:rsidP="00E14D3E">
            <w:pPr>
              <w:widowControl w:val="0"/>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Резервные фонды</w:t>
            </w:r>
          </w:p>
        </w:tc>
        <w:tc>
          <w:tcPr>
            <w:tcW w:w="358" w:type="dxa"/>
            <w:tcBorders>
              <w:top w:val="single" w:sz="4" w:space="0" w:color="auto"/>
              <w:left w:val="nil"/>
              <w:right w:val="single" w:sz="4" w:space="0" w:color="auto"/>
            </w:tcBorders>
          </w:tcPr>
          <w:p w:rsidR="00885098" w:rsidRPr="00686477" w:rsidRDefault="00885098" w:rsidP="00E14D3E">
            <w:pPr>
              <w:widowControl w:val="0"/>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01</w:t>
            </w:r>
          </w:p>
        </w:tc>
        <w:tc>
          <w:tcPr>
            <w:tcW w:w="397" w:type="dxa"/>
            <w:tcBorders>
              <w:top w:val="single" w:sz="4" w:space="0" w:color="auto"/>
              <w:left w:val="nil"/>
              <w:right w:val="single" w:sz="4" w:space="0" w:color="auto"/>
            </w:tcBorders>
          </w:tcPr>
          <w:p w:rsidR="00885098" w:rsidRPr="00686477" w:rsidRDefault="00885098" w:rsidP="00E14D3E">
            <w:pPr>
              <w:widowControl w:val="0"/>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11</w:t>
            </w:r>
          </w:p>
        </w:tc>
        <w:tc>
          <w:tcPr>
            <w:tcW w:w="1015" w:type="dxa"/>
            <w:tcBorders>
              <w:top w:val="single" w:sz="4" w:space="0" w:color="auto"/>
              <w:left w:val="nil"/>
              <w:right w:val="single" w:sz="4" w:space="0" w:color="auto"/>
            </w:tcBorders>
          </w:tcPr>
          <w:p w:rsidR="00885098" w:rsidRPr="00686477" w:rsidRDefault="00885098" w:rsidP="00E14D3E">
            <w:pPr>
              <w:spacing w:after="0" w:line="240" w:lineRule="auto"/>
              <w:jc w:val="right"/>
              <w:rPr>
                <w:rFonts w:ascii="Times New Roman" w:eastAsia="Times New Roman" w:hAnsi="Times New Roman" w:cs="Times New Roman"/>
                <w:bCs/>
                <w:sz w:val="18"/>
                <w:szCs w:val="18"/>
              </w:rPr>
            </w:pPr>
            <w:r w:rsidRPr="00686477">
              <w:rPr>
                <w:rFonts w:ascii="Times New Roman" w:eastAsia="Times New Roman" w:hAnsi="Times New Roman" w:cs="Times New Roman"/>
                <w:bCs/>
                <w:sz w:val="18"/>
                <w:szCs w:val="18"/>
              </w:rPr>
              <w:t>208 784,2</w:t>
            </w:r>
          </w:p>
        </w:tc>
        <w:tc>
          <w:tcPr>
            <w:tcW w:w="1115" w:type="dxa"/>
            <w:tcBorders>
              <w:top w:val="single" w:sz="4" w:space="0" w:color="auto"/>
              <w:left w:val="nil"/>
              <w:right w:val="single" w:sz="4" w:space="0" w:color="auto"/>
            </w:tcBorders>
          </w:tcPr>
          <w:p w:rsidR="00885098" w:rsidRPr="00686477" w:rsidRDefault="00885098" w:rsidP="00E14D3E">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324 146,0</w:t>
            </w:r>
          </w:p>
        </w:tc>
        <w:tc>
          <w:tcPr>
            <w:tcW w:w="1115" w:type="dxa"/>
            <w:tcBorders>
              <w:top w:val="single" w:sz="4" w:space="0" w:color="auto"/>
              <w:left w:val="nil"/>
              <w:right w:val="single" w:sz="4" w:space="0" w:color="auto"/>
            </w:tcBorders>
          </w:tcPr>
          <w:p w:rsidR="00885098" w:rsidRPr="00686477" w:rsidRDefault="00885098" w:rsidP="00E14D3E">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74 146,0</w:t>
            </w:r>
          </w:p>
        </w:tc>
        <w:tc>
          <w:tcPr>
            <w:tcW w:w="1030" w:type="dxa"/>
            <w:tcBorders>
              <w:top w:val="single" w:sz="4" w:space="0" w:color="auto"/>
              <w:left w:val="nil"/>
              <w:right w:val="single" w:sz="4" w:space="0" w:color="auto"/>
            </w:tcBorders>
          </w:tcPr>
          <w:p w:rsidR="00885098" w:rsidRPr="00686477" w:rsidRDefault="00885098" w:rsidP="00E14D3E">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74 146,0</w:t>
            </w:r>
          </w:p>
        </w:tc>
        <w:tc>
          <w:tcPr>
            <w:tcW w:w="597" w:type="dxa"/>
            <w:tcBorders>
              <w:top w:val="single" w:sz="4" w:space="0" w:color="auto"/>
              <w:left w:val="nil"/>
              <w:right w:val="single" w:sz="4" w:space="0" w:color="auto"/>
            </w:tcBorders>
          </w:tcPr>
          <w:p w:rsidR="00885098" w:rsidRPr="00686477" w:rsidRDefault="00885098" w:rsidP="00E14D3E">
            <w:pPr>
              <w:spacing w:after="0" w:line="240" w:lineRule="auto"/>
              <w:jc w:val="right"/>
              <w:rPr>
                <w:rFonts w:ascii="Times New Roman" w:eastAsia="Times New Roman" w:hAnsi="Times New Roman" w:cs="Times New Roman"/>
                <w:bCs/>
                <w:sz w:val="18"/>
                <w:szCs w:val="18"/>
              </w:rPr>
            </w:pPr>
            <w:r w:rsidRPr="00686477">
              <w:rPr>
                <w:rFonts w:ascii="Times New Roman" w:eastAsia="Times New Roman" w:hAnsi="Times New Roman" w:cs="Times New Roman"/>
                <w:bCs/>
                <w:sz w:val="18"/>
                <w:szCs w:val="18"/>
              </w:rPr>
              <w:t>55,3</w:t>
            </w:r>
          </w:p>
        </w:tc>
        <w:tc>
          <w:tcPr>
            <w:tcW w:w="561" w:type="dxa"/>
            <w:tcBorders>
              <w:top w:val="single" w:sz="4" w:space="0" w:color="auto"/>
              <w:left w:val="nil"/>
              <w:right w:val="single" w:sz="4" w:space="0" w:color="auto"/>
            </w:tcBorders>
          </w:tcPr>
          <w:p w:rsidR="00885098" w:rsidRPr="00686477" w:rsidRDefault="00885098" w:rsidP="00E14D3E">
            <w:pPr>
              <w:spacing w:after="0" w:line="240" w:lineRule="auto"/>
              <w:jc w:val="right"/>
              <w:rPr>
                <w:rFonts w:ascii="Times New Roman" w:eastAsia="Times New Roman" w:hAnsi="Times New Roman" w:cs="Times New Roman"/>
                <w:bCs/>
                <w:sz w:val="18"/>
                <w:szCs w:val="18"/>
              </w:rPr>
            </w:pPr>
            <w:r w:rsidRPr="00686477">
              <w:rPr>
                <w:rFonts w:ascii="Times New Roman" w:eastAsia="Times New Roman" w:hAnsi="Times New Roman" w:cs="Times New Roman"/>
                <w:bCs/>
                <w:sz w:val="18"/>
                <w:szCs w:val="18"/>
              </w:rPr>
              <w:t>-77,1</w:t>
            </w:r>
          </w:p>
        </w:tc>
        <w:tc>
          <w:tcPr>
            <w:tcW w:w="618" w:type="dxa"/>
            <w:tcBorders>
              <w:top w:val="single" w:sz="4" w:space="0" w:color="auto"/>
              <w:left w:val="nil"/>
              <w:right w:val="single" w:sz="4" w:space="0" w:color="auto"/>
            </w:tcBorders>
          </w:tcPr>
          <w:p w:rsidR="00885098" w:rsidRPr="00686477" w:rsidRDefault="00885098" w:rsidP="00E14D3E">
            <w:pPr>
              <w:spacing w:after="0" w:line="240" w:lineRule="auto"/>
              <w:jc w:val="right"/>
              <w:rPr>
                <w:rFonts w:ascii="Times New Roman" w:eastAsia="Times New Roman" w:hAnsi="Times New Roman" w:cs="Times New Roman"/>
                <w:bCs/>
                <w:sz w:val="18"/>
                <w:szCs w:val="18"/>
              </w:rPr>
            </w:pPr>
            <w:r w:rsidRPr="00686477">
              <w:rPr>
                <w:rFonts w:ascii="Times New Roman" w:eastAsia="Times New Roman" w:hAnsi="Times New Roman" w:cs="Times New Roman"/>
                <w:bCs/>
                <w:sz w:val="18"/>
                <w:szCs w:val="18"/>
              </w:rPr>
              <w:t>0,0</w:t>
            </w:r>
          </w:p>
        </w:tc>
      </w:tr>
      <w:tr w:rsidR="00885098" w:rsidRPr="00686477" w:rsidTr="00E14D3E">
        <w:trPr>
          <w:trHeight w:val="20"/>
          <w:jc w:val="center"/>
        </w:trPr>
        <w:tc>
          <w:tcPr>
            <w:tcW w:w="2763" w:type="dxa"/>
            <w:tcBorders>
              <w:top w:val="single" w:sz="4" w:space="0" w:color="auto"/>
              <w:left w:val="single" w:sz="4" w:space="0" w:color="auto"/>
              <w:bottom w:val="single" w:sz="4" w:space="0" w:color="auto"/>
              <w:right w:val="single" w:sz="4" w:space="0" w:color="auto"/>
            </w:tcBorders>
            <w:vAlign w:val="center"/>
          </w:tcPr>
          <w:p w:rsidR="00885098" w:rsidRPr="00686477" w:rsidRDefault="00885098" w:rsidP="00E14D3E">
            <w:pPr>
              <w:widowControl w:val="0"/>
              <w:spacing w:after="0" w:line="240" w:lineRule="auto"/>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Прикладные научные исследования в области общегосударственных вопросов</w:t>
            </w:r>
          </w:p>
        </w:tc>
        <w:tc>
          <w:tcPr>
            <w:tcW w:w="358" w:type="dxa"/>
            <w:tcBorders>
              <w:top w:val="single" w:sz="4" w:space="0" w:color="auto"/>
              <w:left w:val="nil"/>
              <w:bottom w:val="single" w:sz="4" w:space="0" w:color="auto"/>
              <w:right w:val="single" w:sz="4" w:space="0" w:color="auto"/>
            </w:tcBorders>
          </w:tcPr>
          <w:p w:rsidR="00885098" w:rsidRPr="00686477" w:rsidRDefault="00885098" w:rsidP="00E14D3E">
            <w:pPr>
              <w:widowControl w:val="0"/>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01</w:t>
            </w:r>
          </w:p>
        </w:tc>
        <w:tc>
          <w:tcPr>
            <w:tcW w:w="397" w:type="dxa"/>
            <w:tcBorders>
              <w:top w:val="single" w:sz="4" w:space="0" w:color="auto"/>
              <w:left w:val="nil"/>
              <w:bottom w:val="single" w:sz="4" w:space="0" w:color="auto"/>
              <w:right w:val="single" w:sz="4" w:space="0" w:color="auto"/>
            </w:tcBorders>
          </w:tcPr>
          <w:p w:rsidR="00885098" w:rsidRPr="00686477" w:rsidRDefault="00885098" w:rsidP="00E14D3E">
            <w:pPr>
              <w:widowControl w:val="0"/>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12</w:t>
            </w:r>
          </w:p>
        </w:tc>
        <w:tc>
          <w:tcPr>
            <w:tcW w:w="1015" w:type="dxa"/>
            <w:tcBorders>
              <w:top w:val="single" w:sz="4" w:space="0" w:color="auto"/>
              <w:left w:val="nil"/>
              <w:bottom w:val="single" w:sz="4" w:space="0" w:color="auto"/>
              <w:right w:val="single" w:sz="4" w:space="0" w:color="auto"/>
            </w:tcBorders>
          </w:tcPr>
          <w:p w:rsidR="00885098" w:rsidRPr="00686477" w:rsidRDefault="00885098" w:rsidP="00E14D3E">
            <w:pPr>
              <w:spacing w:after="0" w:line="240" w:lineRule="auto"/>
              <w:jc w:val="right"/>
              <w:rPr>
                <w:rFonts w:ascii="Times New Roman" w:eastAsia="Times New Roman" w:hAnsi="Times New Roman" w:cs="Times New Roman"/>
                <w:bCs/>
                <w:sz w:val="18"/>
                <w:szCs w:val="18"/>
              </w:rPr>
            </w:pPr>
            <w:r w:rsidRPr="00686477">
              <w:rPr>
                <w:rFonts w:ascii="Times New Roman" w:eastAsia="Times New Roman" w:hAnsi="Times New Roman" w:cs="Times New Roman"/>
                <w:bCs/>
                <w:sz w:val="18"/>
                <w:szCs w:val="18"/>
              </w:rPr>
              <w:t>51 230,5</w:t>
            </w:r>
          </w:p>
        </w:tc>
        <w:tc>
          <w:tcPr>
            <w:tcW w:w="1115" w:type="dxa"/>
            <w:tcBorders>
              <w:top w:val="single" w:sz="4" w:space="0" w:color="auto"/>
              <w:left w:val="nil"/>
              <w:bottom w:val="single" w:sz="4" w:space="0" w:color="auto"/>
              <w:right w:val="single" w:sz="4" w:space="0" w:color="auto"/>
            </w:tcBorders>
          </w:tcPr>
          <w:p w:rsidR="00885098" w:rsidRPr="00686477" w:rsidRDefault="00885098" w:rsidP="00E14D3E">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51 200,0</w:t>
            </w:r>
          </w:p>
        </w:tc>
        <w:tc>
          <w:tcPr>
            <w:tcW w:w="1115" w:type="dxa"/>
            <w:tcBorders>
              <w:top w:val="single" w:sz="4" w:space="0" w:color="auto"/>
              <w:left w:val="nil"/>
              <w:bottom w:val="single" w:sz="4" w:space="0" w:color="auto"/>
              <w:right w:val="single" w:sz="4" w:space="0" w:color="auto"/>
            </w:tcBorders>
          </w:tcPr>
          <w:p w:rsidR="00885098" w:rsidRPr="00686477" w:rsidRDefault="00885098" w:rsidP="00E14D3E">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51 200,0</w:t>
            </w:r>
          </w:p>
        </w:tc>
        <w:tc>
          <w:tcPr>
            <w:tcW w:w="1030" w:type="dxa"/>
            <w:tcBorders>
              <w:top w:val="single" w:sz="4" w:space="0" w:color="auto"/>
              <w:left w:val="nil"/>
              <w:bottom w:val="single" w:sz="4" w:space="0" w:color="auto"/>
              <w:right w:val="single" w:sz="4" w:space="0" w:color="auto"/>
            </w:tcBorders>
          </w:tcPr>
          <w:p w:rsidR="00885098" w:rsidRPr="00686477" w:rsidRDefault="00885098" w:rsidP="00E14D3E">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51 200,0</w:t>
            </w:r>
          </w:p>
        </w:tc>
        <w:tc>
          <w:tcPr>
            <w:tcW w:w="597" w:type="dxa"/>
            <w:tcBorders>
              <w:top w:val="single" w:sz="4" w:space="0" w:color="auto"/>
              <w:left w:val="nil"/>
              <w:bottom w:val="single" w:sz="4" w:space="0" w:color="auto"/>
              <w:right w:val="single" w:sz="4" w:space="0" w:color="auto"/>
            </w:tcBorders>
          </w:tcPr>
          <w:p w:rsidR="00885098" w:rsidRPr="00686477" w:rsidRDefault="00885098" w:rsidP="00E14D3E">
            <w:pPr>
              <w:spacing w:after="0" w:line="240" w:lineRule="auto"/>
              <w:jc w:val="right"/>
              <w:rPr>
                <w:rFonts w:ascii="Times New Roman" w:eastAsia="Times New Roman" w:hAnsi="Times New Roman" w:cs="Times New Roman"/>
                <w:bCs/>
                <w:sz w:val="18"/>
                <w:szCs w:val="18"/>
              </w:rPr>
            </w:pPr>
            <w:r w:rsidRPr="00686477">
              <w:rPr>
                <w:rFonts w:ascii="Times New Roman" w:eastAsia="Times New Roman" w:hAnsi="Times New Roman" w:cs="Times New Roman"/>
                <w:bCs/>
                <w:sz w:val="18"/>
                <w:szCs w:val="18"/>
              </w:rPr>
              <w:t>-0,1</w:t>
            </w:r>
          </w:p>
        </w:tc>
        <w:tc>
          <w:tcPr>
            <w:tcW w:w="561" w:type="dxa"/>
            <w:tcBorders>
              <w:top w:val="single" w:sz="4" w:space="0" w:color="auto"/>
              <w:left w:val="nil"/>
              <w:bottom w:val="single" w:sz="4" w:space="0" w:color="auto"/>
              <w:right w:val="single" w:sz="4" w:space="0" w:color="auto"/>
            </w:tcBorders>
          </w:tcPr>
          <w:p w:rsidR="00885098" w:rsidRPr="00686477" w:rsidRDefault="00885098" w:rsidP="00E14D3E">
            <w:pPr>
              <w:spacing w:after="0" w:line="240" w:lineRule="auto"/>
              <w:jc w:val="right"/>
              <w:rPr>
                <w:rFonts w:ascii="Times New Roman" w:eastAsia="Times New Roman" w:hAnsi="Times New Roman" w:cs="Times New Roman"/>
                <w:bCs/>
                <w:sz w:val="18"/>
                <w:szCs w:val="18"/>
              </w:rPr>
            </w:pPr>
            <w:r w:rsidRPr="00686477">
              <w:rPr>
                <w:rFonts w:ascii="Times New Roman" w:eastAsia="Times New Roman" w:hAnsi="Times New Roman" w:cs="Times New Roman"/>
                <w:bCs/>
                <w:sz w:val="18"/>
                <w:szCs w:val="18"/>
              </w:rPr>
              <w:t>0,0</w:t>
            </w:r>
          </w:p>
        </w:tc>
        <w:tc>
          <w:tcPr>
            <w:tcW w:w="618" w:type="dxa"/>
            <w:tcBorders>
              <w:top w:val="single" w:sz="4" w:space="0" w:color="auto"/>
              <w:left w:val="nil"/>
              <w:bottom w:val="single" w:sz="4" w:space="0" w:color="auto"/>
              <w:right w:val="single" w:sz="4" w:space="0" w:color="auto"/>
            </w:tcBorders>
          </w:tcPr>
          <w:p w:rsidR="00885098" w:rsidRPr="00686477" w:rsidRDefault="00885098" w:rsidP="00E14D3E">
            <w:pPr>
              <w:spacing w:after="0" w:line="240" w:lineRule="auto"/>
              <w:jc w:val="right"/>
              <w:rPr>
                <w:rFonts w:ascii="Times New Roman" w:eastAsia="Times New Roman" w:hAnsi="Times New Roman" w:cs="Times New Roman"/>
                <w:bCs/>
                <w:sz w:val="18"/>
                <w:szCs w:val="18"/>
              </w:rPr>
            </w:pPr>
            <w:r w:rsidRPr="00686477">
              <w:rPr>
                <w:rFonts w:ascii="Times New Roman" w:eastAsia="Times New Roman" w:hAnsi="Times New Roman" w:cs="Times New Roman"/>
                <w:bCs/>
                <w:sz w:val="18"/>
                <w:szCs w:val="18"/>
              </w:rPr>
              <w:t>0,0</w:t>
            </w:r>
          </w:p>
        </w:tc>
      </w:tr>
      <w:tr w:rsidR="00885098" w:rsidRPr="00686477" w:rsidTr="00E14D3E">
        <w:trPr>
          <w:trHeight w:val="20"/>
          <w:jc w:val="center"/>
        </w:trPr>
        <w:tc>
          <w:tcPr>
            <w:tcW w:w="2763" w:type="dxa"/>
            <w:tcBorders>
              <w:top w:val="single" w:sz="4" w:space="0" w:color="auto"/>
              <w:left w:val="single" w:sz="4" w:space="0" w:color="auto"/>
              <w:bottom w:val="single" w:sz="4" w:space="0" w:color="auto"/>
              <w:right w:val="single" w:sz="4" w:space="0" w:color="auto"/>
            </w:tcBorders>
            <w:vAlign w:val="center"/>
          </w:tcPr>
          <w:p w:rsidR="00885098" w:rsidRPr="00686477" w:rsidRDefault="00885098" w:rsidP="00E14D3E">
            <w:pPr>
              <w:widowControl w:val="0"/>
              <w:spacing w:after="0" w:line="240" w:lineRule="auto"/>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Другие общегосударственные вопросы</w:t>
            </w:r>
          </w:p>
        </w:tc>
        <w:tc>
          <w:tcPr>
            <w:tcW w:w="358" w:type="dxa"/>
            <w:tcBorders>
              <w:top w:val="single" w:sz="4" w:space="0" w:color="auto"/>
              <w:left w:val="nil"/>
              <w:bottom w:val="single" w:sz="4" w:space="0" w:color="auto"/>
              <w:right w:val="single" w:sz="4" w:space="0" w:color="auto"/>
            </w:tcBorders>
          </w:tcPr>
          <w:p w:rsidR="00885098" w:rsidRPr="00686477" w:rsidRDefault="00885098" w:rsidP="00E14D3E">
            <w:pPr>
              <w:widowControl w:val="0"/>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01</w:t>
            </w:r>
          </w:p>
        </w:tc>
        <w:tc>
          <w:tcPr>
            <w:tcW w:w="397" w:type="dxa"/>
            <w:tcBorders>
              <w:top w:val="single" w:sz="4" w:space="0" w:color="auto"/>
              <w:left w:val="nil"/>
              <w:bottom w:val="single" w:sz="4" w:space="0" w:color="auto"/>
              <w:right w:val="single" w:sz="4" w:space="0" w:color="auto"/>
            </w:tcBorders>
          </w:tcPr>
          <w:p w:rsidR="00885098" w:rsidRPr="00686477" w:rsidRDefault="00885098" w:rsidP="00E14D3E">
            <w:pPr>
              <w:widowControl w:val="0"/>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13</w:t>
            </w:r>
          </w:p>
        </w:tc>
        <w:tc>
          <w:tcPr>
            <w:tcW w:w="1015" w:type="dxa"/>
            <w:tcBorders>
              <w:top w:val="single" w:sz="4" w:space="0" w:color="auto"/>
              <w:left w:val="nil"/>
              <w:bottom w:val="single" w:sz="4" w:space="0" w:color="auto"/>
              <w:right w:val="single" w:sz="4" w:space="0" w:color="auto"/>
            </w:tcBorders>
          </w:tcPr>
          <w:p w:rsidR="00885098" w:rsidRPr="00686477" w:rsidRDefault="00885098" w:rsidP="00E14D3E">
            <w:pPr>
              <w:spacing w:after="0" w:line="240" w:lineRule="auto"/>
              <w:jc w:val="right"/>
              <w:rPr>
                <w:rFonts w:ascii="Times New Roman" w:eastAsia="Times New Roman" w:hAnsi="Times New Roman" w:cs="Times New Roman"/>
                <w:bCs/>
                <w:sz w:val="18"/>
                <w:szCs w:val="18"/>
              </w:rPr>
            </w:pPr>
            <w:r w:rsidRPr="00686477">
              <w:rPr>
                <w:rFonts w:ascii="Times New Roman" w:eastAsia="Times New Roman" w:hAnsi="Times New Roman" w:cs="Times New Roman"/>
                <w:bCs/>
                <w:sz w:val="18"/>
                <w:szCs w:val="18"/>
              </w:rPr>
              <w:t>1 236 340,9</w:t>
            </w:r>
          </w:p>
        </w:tc>
        <w:tc>
          <w:tcPr>
            <w:tcW w:w="1115" w:type="dxa"/>
            <w:tcBorders>
              <w:top w:val="single" w:sz="4" w:space="0" w:color="auto"/>
              <w:left w:val="nil"/>
              <w:bottom w:val="single" w:sz="4" w:space="0" w:color="auto"/>
              <w:right w:val="single" w:sz="4" w:space="0" w:color="auto"/>
            </w:tcBorders>
          </w:tcPr>
          <w:p w:rsidR="00885098" w:rsidRPr="00686477" w:rsidRDefault="00885098" w:rsidP="00E14D3E">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2 161 879,6</w:t>
            </w:r>
          </w:p>
        </w:tc>
        <w:tc>
          <w:tcPr>
            <w:tcW w:w="1115" w:type="dxa"/>
            <w:tcBorders>
              <w:top w:val="single" w:sz="4" w:space="0" w:color="auto"/>
              <w:left w:val="nil"/>
              <w:bottom w:val="single" w:sz="4" w:space="0" w:color="auto"/>
              <w:right w:val="single" w:sz="4" w:space="0" w:color="auto"/>
            </w:tcBorders>
          </w:tcPr>
          <w:p w:rsidR="00885098" w:rsidRPr="00686477" w:rsidRDefault="00885098" w:rsidP="00E14D3E">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1 409 577,4</w:t>
            </w:r>
          </w:p>
        </w:tc>
        <w:tc>
          <w:tcPr>
            <w:tcW w:w="1030" w:type="dxa"/>
            <w:tcBorders>
              <w:top w:val="single" w:sz="4" w:space="0" w:color="auto"/>
              <w:left w:val="nil"/>
              <w:bottom w:val="single" w:sz="4" w:space="0" w:color="auto"/>
              <w:right w:val="single" w:sz="4" w:space="0" w:color="auto"/>
            </w:tcBorders>
          </w:tcPr>
          <w:p w:rsidR="00885098" w:rsidRPr="00686477" w:rsidRDefault="00885098" w:rsidP="00E14D3E">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1 340 367,0</w:t>
            </w:r>
          </w:p>
        </w:tc>
        <w:tc>
          <w:tcPr>
            <w:tcW w:w="597" w:type="dxa"/>
            <w:tcBorders>
              <w:top w:val="single" w:sz="4" w:space="0" w:color="auto"/>
              <w:left w:val="nil"/>
              <w:bottom w:val="single" w:sz="4" w:space="0" w:color="auto"/>
              <w:right w:val="single" w:sz="4" w:space="0" w:color="auto"/>
            </w:tcBorders>
          </w:tcPr>
          <w:p w:rsidR="00885098" w:rsidRPr="00686477" w:rsidRDefault="00885098" w:rsidP="00E14D3E">
            <w:pPr>
              <w:spacing w:after="0" w:line="240" w:lineRule="auto"/>
              <w:jc w:val="right"/>
              <w:rPr>
                <w:rFonts w:ascii="Times New Roman" w:eastAsia="Times New Roman" w:hAnsi="Times New Roman" w:cs="Times New Roman"/>
                <w:bCs/>
                <w:sz w:val="18"/>
                <w:szCs w:val="18"/>
              </w:rPr>
            </w:pPr>
            <w:r w:rsidRPr="00686477">
              <w:rPr>
                <w:rFonts w:ascii="Times New Roman" w:eastAsia="Times New Roman" w:hAnsi="Times New Roman" w:cs="Times New Roman"/>
                <w:bCs/>
                <w:sz w:val="18"/>
                <w:szCs w:val="18"/>
              </w:rPr>
              <w:t>74,9</w:t>
            </w:r>
          </w:p>
        </w:tc>
        <w:tc>
          <w:tcPr>
            <w:tcW w:w="561" w:type="dxa"/>
            <w:tcBorders>
              <w:top w:val="single" w:sz="4" w:space="0" w:color="auto"/>
              <w:left w:val="nil"/>
              <w:bottom w:val="single" w:sz="4" w:space="0" w:color="auto"/>
              <w:right w:val="single" w:sz="4" w:space="0" w:color="auto"/>
            </w:tcBorders>
          </w:tcPr>
          <w:p w:rsidR="00885098" w:rsidRPr="00686477" w:rsidRDefault="00885098" w:rsidP="00E14D3E">
            <w:pPr>
              <w:spacing w:after="0" w:line="240" w:lineRule="auto"/>
              <w:jc w:val="right"/>
              <w:rPr>
                <w:rFonts w:ascii="Times New Roman" w:eastAsia="Times New Roman" w:hAnsi="Times New Roman" w:cs="Times New Roman"/>
                <w:bCs/>
                <w:sz w:val="18"/>
                <w:szCs w:val="18"/>
              </w:rPr>
            </w:pPr>
            <w:r w:rsidRPr="00686477">
              <w:rPr>
                <w:rFonts w:ascii="Times New Roman" w:eastAsia="Times New Roman" w:hAnsi="Times New Roman" w:cs="Times New Roman"/>
                <w:bCs/>
                <w:sz w:val="18"/>
                <w:szCs w:val="18"/>
              </w:rPr>
              <w:t>-34,8</w:t>
            </w:r>
          </w:p>
        </w:tc>
        <w:tc>
          <w:tcPr>
            <w:tcW w:w="618" w:type="dxa"/>
            <w:tcBorders>
              <w:top w:val="single" w:sz="4" w:space="0" w:color="auto"/>
              <w:left w:val="nil"/>
              <w:bottom w:val="single" w:sz="4" w:space="0" w:color="auto"/>
              <w:right w:val="single" w:sz="4" w:space="0" w:color="auto"/>
            </w:tcBorders>
          </w:tcPr>
          <w:p w:rsidR="00885098" w:rsidRPr="00686477" w:rsidRDefault="00885098" w:rsidP="00E14D3E">
            <w:pPr>
              <w:spacing w:after="0" w:line="240" w:lineRule="auto"/>
              <w:jc w:val="right"/>
              <w:rPr>
                <w:rFonts w:ascii="Times New Roman" w:eastAsia="Times New Roman" w:hAnsi="Times New Roman" w:cs="Times New Roman"/>
                <w:bCs/>
                <w:sz w:val="18"/>
                <w:szCs w:val="18"/>
              </w:rPr>
            </w:pPr>
            <w:r w:rsidRPr="00686477">
              <w:rPr>
                <w:rFonts w:ascii="Times New Roman" w:eastAsia="Times New Roman" w:hAnsi="Times New Roman" w:cs="Times New Roman"/>
                <w:bCs/>
                <w:sz w:val="18"/>
                <w:szCs w:val="18"/>
              </w:rPr>
              <w:t>-4,9</w:t>
            </w:r>
          </w:p>
        </w:tc>
      </w:tr>
    </w:tbl>
    <w:p w:rsidR="00885098" w:rsidRPr="00686477" w:rsidRDefault="00885098" w:rsidP="00885098">
      <w:pPr>
        <w:widowControl w:val="0"/>
        <w:spacing w:after="0" w:line="240" w:lineRule="auto"/>
        <w:ind w:firstLine="567"/>
        <w:jc w:val="both"/>
        <w:rPr>
          <w:rFonts w:ascii="Times New Roman" w:eastAsia="Times New Roman" w:hAnsi="Times New Roman" w:cs="Times New Roman"/>
          <w:sz w:val="16"/>
          <w:szCs w:val="16"/>
        </w:rPr>
      </w:pPr>
    </w:p>
    <w:p w:rsidR="00885098" w:rsidRPr="00686477" w:rsidRDefault="00885098"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Наибольший удельный вес в расходах раздела в 2020–2022 годах составляют расходы по подразделу </w:t>
      </w:r>
      <w:r w:rsidRPr="00686477">
        <w:rPr>
          <w:rFonts w:ascii="Times New Roman" w:eastAsia="Times New Roman" w:hAnsi="Times New Roman" w:cs="Times New Roman"/>
          <w:b/>
          <w:sz w:val="28"/>
          <w:szCs w:val="28"/>
        </w:rPr>
        <w:t>0113 «Другие общегосударственные вопросы»</w:t>
      </w:r>
      <w:r w:rsidRPr="00686477">
        <w:rPr>
          <w:rFonts w:ascii="Times New Roman" w:eastAsia="Times New Roman" w:hAnsi="Times New Roman" w:cs="Times New Roman"/>
          <w:sz w:val="28"/>
          <w:szCs w:val="28"/>
        </w:rPr>
        <w:t xml:space="preserve"> (57,9% в 2020 году, 49,1% в 2021 году, 50,8% в 2022 году).</w:t>
      </w:r>
    </w:p>
    <w:p w:rsidR="00885098" w:rsidRPr="00686477" w:rsidRDefault="00885098"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Анализ динамики расходов областного бюджета по разделу 0100 «Общегосударственные вопросы» показывает, что общие расходы по разделу имеют разноплановую тенденцию, на очередной финансовый год расходы увеличиваются, </w:t>
      </w:r>
      <w:r w:rsidR="00ED4A72" w:rsidRPr="00686477">
        <w:rPr>
          <w:rFonts w:ascii="Times New Roman" w:eastAsia="Times New Roman" w:hAnsi="Times New Roman" w:cs="Times New Roman"/>
          <w:sz w:val="28"/>
          <w:szCs w:val="28"/>
        </w:rPr>
        <w:t>в обоих годах</w:t>
      </w:r>
      <w:r w:rsidRPr="00686477">
        <w:rPr>
          <w:rFonts w:ascii="Times New Roman" w:eastAsia="Times New Roman" w:hAnsi="Times New Roman" w:cs="Times New Roman"/>
          <w:sz w:val="28"/>
          <w:szCs w:val="28"/>
        </w:rPr>
        <w:t xml:space="preserve"> планового периода наблюдается уменьшение расходов.</w:t>
      </w:r>
    </w:p>
    <w:p w:rsidR="00885098" w:rsidRPr="00686477" w:rsidRDefault="00885098"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Общие расходы по разделу на 2020 год по сравнению с 2019 годом увеличиваются на 679 001,5 тыс. рублей, или на 22,2%, в основном за счет увеличения ассигнований </w:t>
      </w:r>
      <w:r w:rsidRPr="00686477">
        <w:rPr>
          <w:rFonts w:ascii="Times New Roman" w:eastAsia="Times New Roman" w:hAnsi="Times New Roman" w:cs="Times New Roman"/>
          <w:i/>
          <w:sz w:val="28"/>
          <w:szCs w:val="28"/>
        </w:rPr>
        <w:t>минфину области</w:t>
      </w:r>
      <w:r w:rsidRPr="00686477">
        <w:rPr>
          <w:rFonts w:ascii="Times New Roman" w:eastAsia="Times New Roman" w:hAnsi="Times New Roman" w:cs="Times New Roman"/>
          <w:sz w:val="28"/>
          <w:szCs w:val="28"/>
        </w:rPr>
        <w:t xml:space="preserve"> на 896 178,7 тыс. рублей, или в 2,2</w:t>
      </w:r>
      <w:r w:rsidR="00ED4A72"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раза.</w:t>
      </w:r>
    </w:p>
    <w:p w:rsidR="00885098" w:rsidRPr="00686477" w:rsidRDefault="00885098"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Основными факторами, определившими изменение ассигнований в разрезе подразделов, являются следующие.</w:t>
      </w:r>
    </w:p>
    <w:p w:rsidR="00885098" w:rsidRPr="00686477" w:rsidRDefault="00885098"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По подразделу</w:t>
      </w:r>
      <w:r w:rsidRPr="00686477">
        <w:rPr>
          <w:rFonts w:ascii="Times New Roman" w:eastAsia="Times New Roman" w:hAnsi="Times New Roman" w:cs="Times New Roman"/>
          <w:b/>
          <w:sz w:val="28"/>
          <w:szCs w:val="28"/>
        </w:rPr>
        <w:t xml:space="preserve"> 0105 «Судебная система»</w:t>
      </w:r>
      <w:r w:rsidRPr="00686477">
        <w:rPr>
          <w:rFonts w:ascii="Times New Roman" w:eastAsia="Times New Roman" w:hAnsi="Times New Roman" w:cs="Times New Roman"/>
          <w:sz w:val="28"/>
          <w:szCs w:val="28"/>
        </w:rPr>
        <w:t xml:space="preserve"> расходы предусмотрены в размере 446 031,9 тыс. рублей, что больше показателя на 2019 год на </w:t>
      </w:r>
      <w:r w:rsidRPr="00686477">
        <w:rPr>
          <w:rFonts w:ascii="Times New Roman" w:eastAsia="Times New Roman" w:hAnsi="Times New Roman" w:cs="Times New Roman"/>
          <w:bCs/>
          <w:sz w:val="28"/>
          <w:szCs w:val="28"/>
        </w:rPr>
        <w:t>16 345,3</w:t>
      </w:r>
      <w:r w:rsidRPr="00686477">
        <w:rPr>
          <w:rFonts w:ascii="Times New Roman" w:eastAsia="Times New Roman" w:hAnsi="Times New Roman" w:cs="Times New Roman"/>
          <w:sz w:val="28"/>
          <w:szCs w:val="28"/>
        </w:rPr>
        <w:t xml:space="preserve"> тыс. рублей, или на 3,8%. Данное увеличение обусловлено в основном увеличением ассигнований </w:t>
      </w:r>
      <w:r w:rsidRPr="00686477">
        <w:rPr>
          <w:rFonts w:ascii="Times New Roman" w:eastAsia="Times New Roman" w:hAnsi="Times New Roman" w:cs="Times New Roman"/>
          <w:i/>
          <w:sz w:val="28"/>
          <w:szCs w:val="28"/>
        </w:rPr>
        <w:t>комитету мировых судей,</w:t>
      </w:r>
      <w:r w:rsidRPr="00686477">
        <w:rPr>
          <w:rFonts w:ascii="Times New Roman" w:eastAsia="Times New Roman" w:hAnsi="Times New Roman" w:cs="Times New Roman"/>
          <w:b/>
          <w:i/>
          <w:sz w:val="28"/>
          <w:szCs w:val="28"/>
        </w:rPr>
        <w:t xml:space="preserve"> </w:t>
      </w:r>
      <w:r w:rsidRPr="00686477">
        <w:rPr>
          <w:rFonts w:ascii="Times New Roman" w:eastAsia="Times New Roman" w:hAnsi="Times New Roman" w:cs="Times New Roman"/>
          <w:bCs/>
          <w:sz w:val="28"/>
          <w:szCs w:val="28"/>
        </w:rPr>
        <w:t>которое</w:t>
      </w:r>
      <w:r w:rsidRPr="00686477">
        <w:rPr>
          <w:rFonts w:ascii="Times New Roman" w:eastAsia="Times New Roman" w:hAnsi="Times New Roman" w:cs="Times New Roman"/>
          <w:sz w:val="28"/>
          <w:szCs w:val="28"/>
        </w:rPr>
        <w:t xml:space="preserve"> складывается по большей мере за счет увеличения планируемых расходов:</w:t>
      </w:r>
    </w:p>
    <w:p w:rsidR="00885098" w:rsidRPr="00686477" w:rsidRDefault="00885098"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на обеспечение деятельности аппарата мировых судей на </w:t>
      </w:r>
      <w:r w:rsidRPr="00686477">
        <w:rPr>
          <w:rFonts w:ascii="Times New Roman" w:eastAsia="Times New Roman" w:hAnsi="Times New Roman" w:cs="Times New Roman"/>
          <w:bCs/>
          <w:sz w:val="28"/>
          <w:szCs w:val="28"/>
        </w:rPr>
        <w:t xml:space="preserve">8 538,8 </w:t>
      </w:r>
      <w:r w:rsidRPr="00686477">
        <w:rPr>
          <w:rFonts w:ascii="Times New Roman" w:eastAsia="Times New Roman" w:hAnsi="Times New Roman" w:cs="Times New Roman"/>
          <w:sz w:val="28"/>
          <w:szCs w:val="28"/>
        </w:rPr>
        <w:t>тыс. рублей, или</w:t>
      </w:r>
      <w:r w:rsidR="00ED4A72" w:rsidRPr="00686477">
        <w:rPr>
          <w:rFonts w:ascii="Times New Roman" w:eastAsia="Times New Roman" w:hAnsi="Times New Roman" w:cs="Times New Roman"/>
          <w:sz w:val="28"/>
          <w:szCs w:val="28"/>
        </w:rPr>
        <w:t xml:space="preserve"> на</w:t>
      </w:r>
      <w:r w:rsidRPr="00686477">
        <w:rPr>
          <w:rFonts w:ascii="Times New Roman" w:eastAsia="Times New Roman" w:hAnsi="Times New Roman" w:cs="Times New Roman"/>
          <w:sz w:val="28"/>
          <w:szCs w:val="28"/>
        </w:rPr>
        <w:t xml:space="preserve"> 5,1%, в основном за счет увеличения расходов на выплаты персоналу государственных (муниципальных) органов на 8 558,8 тыс. рублей по причине планирования расходов с учетом повышения оплаты труда с 01.10.2019 и планируемого повышения оплаты труда на 3,8% с 01.10.2020;</w:t>
      </w:r>
    </w:p>
    <w:p w:rsidR="00885098" w:rsidRPr="00686477" w:rsidRDefault="00885098"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на материально-техническое и хозяйственное обеспечение деятельности мировых судей Оренбургской области на 6 353,3 тыс. рублей, или на </w:t>
      </w:r>
      <w:r w:rsidRPr="00686477">
        <w:rPr>
          <w:rFonts w:ascii="Times New Roman" w:eastAsia="Times New Roman" w:hAnsi="Times New Roman" w:cs="Times New Roman"/>
          <w:sz w:val="28"/>
          <w:szCs w:val="28"/>
        </w:rPr>
        <w:lastRenderedPageBreak/>
        <w:t>2,6%, в основном за счет увеличения расходов на иные закупки товаров, работ и услуг для обеспечения государственных (муниципальных) нужд на 4 380,7 тыс. рублей, или на 2,2%</w:t>
      </w:r>
      <w:r w:rsidR="00ED4A72"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 по причине планирования расходов с учетом уровня инфляции, а также увеличения расходов на выплаты персоналу казенных учреждений на 1 978,4%, или на 4,1%, в связи с планируемым повышением оплаты труда в 2020 году.</w:t>
      </w:r>
    </w:p>
    <w:p w:rsidR="00885098" w:rsidRPr="00686477" w:rsidRDefault="00885098"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Размер бюджетных ассигнований на 2020 год, предусмотренный Законопроектом </w:t>
      </w:r>
      <w:r w:rsidRPr="00686477">
        <w:rPr>
          <w:rFonts w:ascii="Times New Roman" w:eastAsia="Times New Roman" w:hAnsi="Times New Roman" w:cs="Times New Roman"/>
          <w:i/>
          <w:sz w:val="28"/>
          <w:szCs w:val="28"/>
        </w:rPr>
        <w:t>комитету мировых судей</w:t>
      </w:r>
      <w:r w:rsidRPr="00686477">
        <w:rPr>
          <w:rFonts w:ascii="Times New Roman" w:eastAsia="Times New Roman" w:hAnsi="Times New Roman" w:cs="Times New Roman"/>
          <w:b/>
          <w:i/>
          <w:sz w:val="28"/>
          <w:szCs w:val="28"/>
        </w:rPr>
        <w:t xml:space="preserve"> </w:t>
      </w:r>
      <w:r w:rsidRPr="00686477">
        <w:rPr>
          <w:rFonts w:ascii="Times New Roman" w:eastAsia="Times New Roman" w:hAnsi="Times New Roman" w:cs="Times New Roman"/>
          <w:sz w:val="28"/>
          <w:szCs w:val="28"/>
        </w:rPr>
        <w:t>в сумме</w:t>
      </w:r>
      <w:r w:rsidRPr="00686477">
        <w:rPr>
          <w:rFonts w:ascii="Times New Roman" w:eastAsia="Times New Roman" w:hAnsi="Times New Roman" w:cs="Times New Roman"/>
          <w:b/>
          <w:i/>
          <w:sz w:val="28"/>
          <w:szCs w:val="28"/>
        </w:rPr>
        <w:t xml:space="preserve"> </w:t>
      </w:r>
      <w:r w:rsidRPr="00686477">
        <w:rPr>
          <w:rFonts w:ascii="Times New Roman" w:eastAsia="Times New Roman" w:hAnsi="Times New Roman" w:cs="Times New Roman"/>
          <w:sz w:val="28"/>
          <w:szCs w:val="28"/>
        </w:rPr>
        <w:t>444 844,9 тыс. рублей</w:t>
      </w:r>
      <w:r w:rsidRPr="00686477">
        <w:rPr>
          <w:rFonts w:ascii="Times New Roman" w:eastAsia="Times New Roman" w:hAnsi="Times New Roman" w:cs="Times New Roman"/>
          <w:b/>
          <w:i/>
          <w:sz w:val="28"/>
          <w:szCs w:val="28"/>
        </w:rPr>
        <w:t>,</w:t>
      </w:r>
      <w:r w:rsidRPr="00686477">
        <w:rPr>
          <w:rFonts w:ascii="Times New Roman" w:eastAsia="Times New Roman" w:hAnsi="Times New Roman" w:cs="Times New Roman"/>
          <w:sz w:val="28"/>
          <w:szCs w:val="28"/>
        </w:rPr>
        <w:t xml:space="preserve"> согласован постановлением Совета судей Оренбургской области от 04.10.2019 № 70. </w:t>
      </w:r>
    </w:p>
    <w:p w:rsidR="00885098" w:rsidRPr="00686477" w:rsidRDefault="00885098" w:rsidP="00A743DE">
      <w:pPr>
        <w:widowControl w:val="0"/>
        <w:spacing w:after="0" w:line="240" w:lineRule="auto"/>
        <w:ind w:firstLine="709"/>
        <w:jc w:val="both"/>
        <w:rPr>
          <w:rFonts w:ascii="Times New Roman" w:eastAsia="Times New Roman" w:hAnsi="Times New Roman" w:cs="Times New Roman"/>
          <w:i/>
          <w:sz w:val="28"/>
          <w:szCs w:val="28"/>
        </w:rPr>
      </w:pPr>
      <w:r w:rsidRPr="00686477">
        <w:rPr>
          <w:rFonts w:ascii="Times New Roman" w:eastAsia="Times New Roman" w:hAnsi="Times New Roman" w:cs="Times New Roman"/>
          <w:sz w:val="28"/>
          <w:szCs w:val="28"/>
        </w:rPr>
        <w:t xml:space="preserve">Вместе с тем, </w:t>
      </w:r>
      <w:r w:rsidRPr="00686477">
        <w:rPr>
          <w:rFonts w:ascii="Times New Roman" w:eastAsia="Times New Roman" w:hAnsi="Times New Roman" w:cs="Times New Roman"/>
          <w:i/>
          <w:sz w:val="28"/>
          <w:szCs w:val="28"/>
        </w:rPr>
        <w:t>комитетом мировых судей</w:t>
      </w:r>
      <w:r w:rsidRPr="00686477">
        <w:rPr>
          <w:rFonts w:ascii="Times New Roman" w:eastAsia="Times New Roman" w:hAnsi="Times New Roman" w:cs="Times New Roman"/>
          <w:b/>
          <w:i/>
          <w:sz w:val="28"/>
          <w:szCs w:val="28"/>
        </w:rPr>
        <w:t xml:space="preserve"> </w:t>
      </w:r>
      <w:r w:rsidRPr="00686477">
        <w:rPr>
          <w:rFonts w:ascii="Times New Roman" w:eastAsia="Times New Roman" w:hAnsi="Times New Roman" w:cs="Times New Roman"/>
          <w:sz w:val="28"/>
          <w:szCs w:val="28"/>
        </w:rPr>
        <w:t xml:space="preserve">представлена информация о том, что </w:t>
      </w:r>
      <w:r w:rsidRPr="00686477">
        <w:rPr>
          <w:rFonts w:ascii="Times New Roman" w:eastAsia="Times New Roman" w:hAnsi="Times New Roman" w:cs="Times New Roman"/>
          <w:i/>
          <w:sz w:val="28"/>
          <w:szCs w:val="28"/>
        </w:rPr>
        <w:t xml:space="preserve">с 1 января 2020 года комитету мировых судей будут переданы функции по администрированию доходов бюджета от административных штрафов, налагаемых мировыми судьями, администрированием которых ранее занимались федеральные органы власти. Указанное обусловлено внесением изменений в Бюджетный кодекс Российской Федерации, приказ Минфина России от 06.06.2019 № 85н «О порядке формирования и применения кодов бюджетной классификации Российской Федерации, их структуре и принципах назначения», а также в </w:t>
      </w:r>
      <w:r w:rsidR="00ED4A72" w:rsidRPr="00686477">
        <w:rPr>
          <w:rFonts w:ascii="Times New Roman" w:eastAsia="Times New Roman" w:hAnsi="Times New Roman" w:cs="Times New Roman"/>
          <w:i/>
          <w:sz w:val="28"/>
          <w:szCs w:val="28"/>
        </w:rPr>
        <w:t>П</w:t>
      </w:r>
      <w:r w:rsidRPr="00686477">
        <w:rPr>
          <w:rFonts w:ascii="Times New Roman" w:eastAsia="Times New Roman" w:hAnsi="Times New Roman" w:cs="Times New Roman"/>
          <w:i/>
          <w:sz w:val="28"/>
          <w:szCs w:val="28"/>
        </w:rPr>
        <w:t>остановление Правительства Российской Федерации от 29.12.2007 № 995 «О порядке осуществления федеральными органами государственной власти (государственными органами), органами управления государственными внебюджетными фондами Российской Федерации и (или) находящимися в их ведении казенными учреждениями, а также Центральным банком Российской Федерации бюджетных полномочий главных администраторов доходов бюджетов бюджетной системы Российской Федерации».</w:t>
      </w:r>
    </w:p>
    <w:p w:rsidR="00885098" w:rsidRPr="00686477" w:rsidRDefault="00885098" w:rsidP="00A743DE">
      <w:pPr>
        <w:widowControl w:val="0"/>
        <w:spacing w:after="0" w:line="240" w:lineRule="auto"/>
        <w:ind w:firstLine="709"/>
        <w:jc w:val="both"/>
        <w:rPr>
          <w:rFonts w:ascii="Times New Roman" w:eastAsia="Times New Roman" w:hAnsi="Times New Roman" w:cs="Times New Roman"/>
          <w:b/>
          <w:i/>
          <w:sz w:val="28"/>
          <w:szCs w:val="28"/>
        </w:rPr>
      </w:pPr>
      <w:r w:rsidRPr="00686477">
        <w:rPr>
          <w:rFonts w:ascii="Times New Roman" w:eastAsia="Times New Roman" w:hAnsi="Times New Roman" w:cs="Times New Roman"/>
          <w:i/>
          <w:sz w:val="28"/>
          <w:szCs w:val="28"/>
        </w:rPr>
        <w:t>Согласно статистике количество постановлений о назначении административного наказания в виде штрафа, вынесенных мировыми судьями Оренбургской области, составило в 2017 году – 49 412 единиц, в 2018 – 53 250 единиц, в первом полугодии 2019 года – 26 716 единиц. Учитывая вышеприведенную статистику, в день необходимо будет провести администрирование 220-250 доходов. В связи с вышеизложенным для выполнения полномочий по администрированию доходов в аппарате мировых судей необходимо дополнительно предусмотреть 15 штатных единиц (будут осуществлять администрирование доходов на 70 судебных участках), в аппарате комитета мировых судей –</w:t>
      </w:r>
      <w:r w:rsidRPr="00686477">
        <w:rPr>
          <w:rFonts w:ascii="Times New Roman" w:eastAsia="Times New Roman" w:hAnsi="Times New Roman" w:cs="Times New Roman"/>
          <w:b/>
          <w:i/>
          <w:sz w:val="28"/>
          <w:szCs w:val="28"/>
        </w:rPr>
        <w:t xml:space="preserve"> </w:t>
      </w:r>
      <w:r w:rsidRPr="00686477">
        <w:rPr>
          <w:rFonts w:ascii="Times New Roman" w:eastAsia="Times New Roman" w:hAnsi="Times New Roman" w:cs="Times New Roman"/>
          <w:i/>
          <w:sz w:val="28"/>
          <w:szCs w:val="28"/>
        </w:rPr>
        <w:t>3 штатные единицы с созданием отдела по планированию и администрированию доходов областного и местного бюджетов, а также для секретарей 42 судебных участков, на которых будут возложены функции администрирования, увеличить размер ежемесячного денежного поощрения в зависимости от нагрузки. Затраты на указанную дополнительную численность (с учетом оплаты труда, оборудования дополнительных рабочих мест, приобретения канцелярских товаров, оплаты услуг телефонной связи), а также ежемесячного денежного поощрения секретарей судебных участков на 2020</w:t>
      </w:r>
      <w:r w:rsidR="001841DC" w:rsidRPr="00686477">
        <w:rPr>
          <w:rFonts w:ascii="Times New Roman" w:eastAsia="Times New Roman" w:hAnsi="Times New Roman" w:cs="Times New Roman"/>
          <w:i/>
          <w:sz w:val="28"/>
          <w:szCs w:val="28"/>
        </w:rPr>
        <w:t> </w:t>
      </w:r>
      <w:r w:rsidRPr="00686477">
        <w:rPr>
          <w:rFonts w:ascii="Times New Roman" w:eastAsia="Times New Roman" w:hAnsi="Times New Roman" w:cs="Times New Roman"/>
          <w:i/>
          <w:sz w:val="28"/>
          <w:szCs w:val="28"/>
        </w:rPr>
        <w:t>год составят 11 477,1 тыс. рублей.</w:t>
      </w:r>
      <w:r w:rsidRPr="00686477">
        <w:rPr>
          <w:rFonts w:ascii="Times New Roman" w:eastAsia="Times New Roman" w:hAnsi="Times New Roman" w:cs="Times New Roman"/>
          <w:sz w:val="28"/>
          <w:szCs w:val="28"/>
        </w:rPr>
        <w:t xml:space="preserve"> </w:t>
      </w:r>
    </w:p>
    <w:p w:rsidR="00885098" w:rsidRPr="00686477" w:rsidRDefault="00885098"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lastRenderedPageBreak/>
        <w:t>В предельных объемах</w:t>
      </w:r>
      <w:r w:rsidRPr="00686477">
        <w:rPr>
          <w:rFonts w:ascii="Times New Roman" w:eastAsia="Times New Roman" w:hAnsi="Times New Roman" w:cs="Times New Roman"/>
          <w:b/>
          <w:i/>
          <w:sz w:val="28"/>
          <w:szCs w:val="28"/>
        </w:rPr>
        <w:t xml:space="preserve"> </w:t>
      </w:r>
      <w:r w:rsidRPr="00686477">
        <w:rPr>
          <w:rFonts w:ascii="Times New Roman" w:eastAsia="Times New Roman" w:hAnsi="Times New Roman" w:cs="Times New Roman"/>
          <w:sz w:val="28"/>
          <w:szCs w:val="28"/>
        </w:rPr>
        <w:t>бюджетных ассигнований на 2020 год (444 844,9 тыс. рублей), доведенных</w:t>
      </w:r>
      <w:r w:rsidRPr="00686477">
        <w:rPr>
          <w:rFonts w:ascii="Times New Roman" w:eastAsia="Times New Roman" w:hAnsi="Times New Roman" w:cs="Times New Roman"/>
          <w:sz w:val="18"/>
          <w:szCs w:val="18"/>
        </w:rPr>
        <w:t xml:space="preserve"> </w:t>
      </w:r>
      <w:r w:rsidRPr="00686477">
        <w:rPr>
          <w:rFonts w:ascii="Times New Roman" w:eastAsia="Times New Roman" w:hAnsi="Times New Roman" w:cs="Times New Roman"/>
          <w:i/>
          <w:sz w:val="28"/>
          <w:szCs w:val="28"/>
        </w:rPr>
        <w:t>минфином области</w:t>
      </w:r>
      <w:r w:rsidRPr="00686477">
        <w:rPr>
          <w:rFonts w:ascii="Times New Roman" w:eastAsia="Times New Roman" w:hAnsi="Times New Roman" w:cs="Times New Roman"/>
          <w:sz w:val="28"/>
          <w:szCs w:val="28"/>
        </w:rPr>
        <w:t xml:space="preserve"> до </w:t>
      </w:r>
      <w:r w:rsidRPr="00686477">
        <w:rPr>
          <w:rFonts w:ascii="Times New Roman" w:eastAsia="Times New Roman" w:hAnsi="Times New Roman" w:cs="Times New Roman"/>
          <w:i/>
          <w:sz w:val="28"/>
          <w:szCs w:val="28"/>
        </w:rPr>
        <w:t>комитета мировых судей</w:t>
      </w:r>
      <w:r w:rsidRPr="00686477">
        <w:rPr>
          <w:rFonts w:ascii="Times New Roman" w:eastAsia="Times New Roman" w:hAnsi="Times New Roman" w:cs="Times New Roman"/>
          <w:sz w:val="28"/>
          <w:szCs w:val="28"/>
        </w:rPr>
        <w:t>,</w:t>
      </w:r>
      <w:r w:rsidRPr="00686477">
        <w:rPr>
          <w:rFonts w:ascii="Times New Roman" w:eastAsia="Times New Roman" w:hAnsi="Times New Roman" w:cs="Times New Roman"/>
          <w:b/>
          <w:i/>
          <w:sz w:val="28"/>
          <w:szCs w:val="28"/>
        </w:rPr>
        <w:t xml:space="preserve"> </w:t>
      </w:r>
      <w:r w:rsidRPr="00686477">
        <w:rPr>
          <w:rFonts w:ascii="Times New Roman" w:eastAsia="Times New Roman" w:hAnsi="Times New Roman" w:cs="Times New Roman"/>
          <w:sz w:val="28"/>
          <w:szCs w:val="28"/>
        </w:rPr>
        <w:t>заложены дополнительные расходы на осуществление функций по администрированию доходов в сумме 6 900,0 тыс. рублей, из них: 4 000,0 тыс. рублей на модернизацию ПК «Мировые судьи» и приобретение серверов; 2 031,5 тыс. рублей на увеличение фонда оплаты труда аппаратов мировых судей (за выполнение секретарями судебных участков дополнительных обязанностей по админист</w:t>
      </w:r>
      <w:r w:rsidR="00ED4A72" w:rsidRPr="00686477">
        <w:rPr>
          <w:rFonts w:ascii="Times New Roman" w:eastAsia="Times New Roman" w:hAnsi="Times New Roman" w:cs="Times New Roman"/>
          <w:sz w:val="28"/>
          <w:szCs w:val="28"/>
        </w:rPr>
        <w:t>р</w:t>
      </w:r>
      <w:r w:rsidRPr="00686477">
        <w:rPr>
          <w:rFonts w:ascii="Times New Roman" w:eastAsia="Times New Roman" w:hAnsi="Times New Roman" w:cs="Times New Roman"/>
          <w:sz w:val="28"/>
          <w:szCs w:val="28"/>
        </w:rPr>
        <w:t xml:space="preserve">ированию доходов); 818,0 тыс. рублей на оплату труда дополнительно вводимой в структуру комитета мировых судей должности специалиста-эксперта, в должностные обязанности которого будет входить осуществление функций по планированию и администрированию доходов бюджетов и 50,5 тыс. рублей на оборудование рабочего места. </w:t>
      </w:r>
    </w:p>
    <w:p w:rsidR="00885098" w:rsidRPr="00686477" w:rsidRDefault="00885098"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По мнению </w:t>
      </w:r>
      <w:r w:rsidRPr="00686477">
        <w:rPr>
          <w:rFonts w:ascii="Times New Roman" w:eastAsia="Times New Roman" w:hAnsi="Times New Roman" w:cs="Times New Roman"/>
          <w:i/>
          <w:sz w:val="28"/>
          <w:szCs w:val="28"/>
        </w:rPr>
        <w:t>комитета мировых судей</w:t>
      </w:r>
      <w:r w:rsidRPr="00686477">
        <w:rPr>
          <w:rFonts w:ascii="Times New Roman" w:eastAsia="Times New Roman" w:hAnsi="Times New Roman" w:cs="Times New Roman"/>
          <w:sz w:val="28"/>
          <w:szCs w:val="28"/>
        </w:rPr>
        <w:t xml:space="preserve">, дополнительная потребность в бюджетных ассигнованиях составляет 8 577,1 тыс. рублей. </w:t>
      </w:r>
    </w:p>
    <w:p w:rsidR="00885098" w:rsidRPr="00686477" w:rsidRDefault="00885098"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Расчет бюджетных ассигнований в сумме 8 577,1 тыс. рублей, необходимых для осуществления полномочий по администрированию доходов, был рассмотрен на заседании Совета судей Оренбургской области. По итогам указанного заседания Совет судей Оренбургской области постановил: информацию комитета мировых судей принять к сведению, направить копию указанного постановления Губернатору Оренбургской области (постановление Совета судей Оренбургской области от 23.10.2019 № 75). </w:t>
      </w:r>
    </w:p>
    <w:p w:rsidR="00885098" w:rsidRPr="00686477" w:rsidRDefault="00885098"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По подразделу </w:t>
      </w:r>
      <w:r w:rsidRPr="00686477">
        <w:rPr>
          <w:rFonts w:ascii="Times New Roman" w:eastAsia="Times New Roman" w:hAnsi="Times New Roman" w:cs="Times New Roman"/>
          <w:b/>
          <w:sz w:val="28"/>
          <w:szCs w:val="28"/>
        </w:rPr>
        <w:t xml:space="preserve">0106 «Обеспечение деятельности финансовых, налоговых и таможенных органов и органов финансового (финансово-бюджетного) надзора» </w:t>
      </w:r>
      <w:r w:rsidRPr="00686477">
        <w:rPr>
          <w:rFonts w:ascii="Times New Roman" w:eastAsia="Times New Roman" w:hAnsi="Times New Roman" w:cs="Times New Roman"/>
          <w:sz w:val="28"/>
          <w:szCs w:val="28"/>
        </w:rPr>
        <w:t>расходы предусмотрены в размере 261 721,6 тыс. рублей, что больше показателя на 2019 год на 25 501,4 тыс. рублей, или на 10,8%. Увеличение бюджетных ассигнований обусловлено в основном нижеприведенными изменениями.</w:t>
      </w:r>
    </w:p>
    <w:p w:rsidR="00885098" w:rsidRPr="00686477" w:rsidRDefault="00885098"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1) </w:t>
      </w:r>
      <w:r w:rsidRPr="00686477">
        <w:rPr>
          <w:rFonts w:ascii="Times New Roman" w:eastAsia="Times New Roman" w:hAnsi="Times New Roman" w:cs="Times New Roman"/>
          <w:i/>
          <w:sz w:val="28"/>
          <w:szCs w:val="28"/>
        </w:rPr>
        <w:t>Счетной палате</w:t>
      </w:r>
      <w:r w:rsidRPr="00686477">
        <w:rPr>
          <w:rFonts w:ascii="Times New Roman" w:eastAsia="Times New Roman" w:hAnsi="Times New Roman" w:cs="Times New Roman"/>
          <w:b/>
          <w:sz w:val="28"/>
          <w:szCs w:val="28"/>
        </w:rPr>
        <w:t xml:space="preserve"> </w:t>
      </w:r>
      <w:r w:rsidRPr="00686477">
        <w:rPr>
          <w:rFonts w:ascii="Times New Roman" w:eastAsia="Times New Roman" w:hAnsi="Times New Roman" w:cs="Times New Roman"/>
          <w:sz w:val="28"/>
          <w:szCs w:val="28"/>
        </w:rPr>
        <w:t>увеличены ассигнования на обеспечение деятельности центрального аппарата на 11 535,1 тыс. рублей, или на 24,5%. Увеличение складывается в основном по расходам на обеспечение деятельности центрального аппарата за счет увеличения расходов на выплаты персоналу государственных (муниципальных) органов на 11 329,0 тыс. рублей в связи с планированием расходов исходя из условий оплаты труда и дополнительных гарантий, установленных Законом Оренбургской области от 30 декабря 2005</w:t>
      </w:r>
      <w:r w:rsidR="00E14D3E"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года № 2893/518-</w:t>
      </w:r>
      <w:r w:rsidRPr="00686477">
        <w:rPr>
          <w:rFonts w:ascii="Times New Roman" w:eastAsia="Times New Roman" w:hAnsi="Times New Roman" w:cs="Times New Roman"/>
          <w:sz w:val="28"/>
          <w:szCs w:val="28"/>
          <w:lang w:val="en-US"/>
        </w:rPr>
        <w:t>III</w:t>
      </w:r>
      <w:r w:rsidRPr="00686477">
        <w:rPr>
          <w:rFonts w:ascii="Times New Roman" w:eastAsia="Times New Roman" w:hAnsi="Times New Roman" w:cs="Times New Roman"/>
          <w:sz w:val="28"/>
          <w:szCs w:val="28"/>
        </w:rPr>
        <w:t>-ОЗ «О государственной гражданской службе Оренбургской области», а также повышения оплаты труда с 01.10.2019 и планируемого повышения оплаты труда с 01.10.2020.</w:t>
      </w:r>
    </w:p>
    <w:p w:rsidR="00885098" w:rsidRPr="00686477" w:rsidRDefault="00885098"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2) </w:t>
      </w:r>
      <w:r w:rsidRPr="00686477">
        <w:rPr>
          <w:rFonts w:ascii="Times New Roman" w:eastAsia="Times New Roman" w:hAnsi="Times New Roman" w:cs="Times New Roman"/>
          <w:i/>
          <w:sz w:val="28"/>
          <w:szCs w:val="28"/>
        </w:rPr>
        <w:t>Минфину области</w:t>
      </w:r>
      <w:r w:rsidRPr="00686477">
        <w:rPr>
          <w:rFonts w:ascii="Times New Roman" w:eastAsia="Times New Roman" w:hAnsi="Times New Roman" w:cs="Times New Roman"/>
          <w:b/>
          <w:sz w:val="28"/>
          <w:szCs w:val="28"/>
        </w:rPr>
        <w:t xml:space="preserve"> </w:t>
      </w:r>
      <w:r w:rsidRPr="00686477">
        <w:rPr>
          <w:rFonts w:ascii="Times New Roman" w:eastAsia="Times New Roman" w:hAnsi="Times New Roman" w:cs="Times New Roman"/>
          <w:sz w:val="28"/>
          <w:szCs w:val="28"/>
        </w:rPr>
        <w:t>увеличены ассигнования на обеспечение деятельности центрального аппарата на 16 035,5 тыс. рублей, или на 14,0%, в основном за счет увеличения расходов на выплаты персоналу государственных (муниципальных) органов на 16 000,2 тыс. рублей в связи с планированием расходов исходя из условий оплаты труда и дополнительных гарантий, установленных Законом Оренбургской области от 30 декабря 2005</w:t>
      </w:r>
      <w:r w:rsidR="00097003"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года № 2893/518-</w:t>
      </w:r>
      <w:r w:rsidRPr="00686477">
        <w:rPr>
          <w:rFonts w:ascii="Times New Roman" w:eastAsia="Times New Roman" w:hAnsi="Times New Roman" w:cs="Times New Roman"/>
          <w:sz w:val="28"/>
          <w:szCs w:val="28"/>
          <w:lang w:val="en-US"/>
        </w:rPr>
        <w:t>III</w:t>
      </w:r>
      <w:r w:rsidRPr="00686477">
        <w:rPr>
          <w:rFonts w:ascii="Times New Roman" w:eastAsia="Times New Roman" w:hAnsi="Times New Roman" w:cs="Times New Roman"/>
          <w:sz w:val="28"/>
          <w:szCs w:val="28"/>
        </w:rPr>
        <w:t xml:space="preserve">-ОЗ «О государственной гражданской службе Оренбургской </w:t>
      </w:r>
      <w:r w:rsidRPr="00686477">
        <w:rPr>
          <w:rFonts w:ascii="Times New Roman" w:eastAsia="Times New Roman" w:hAnsi="Times New Roman" w:cs="Times New Roman"/>
          <w:sz w:val="28"/>
          <w:szCs w:val="28"/>
        </w:rPr>
        <w:lastRenderedPageBreak/>
        <w:t>области», а также повышения оплаты труда с 01.10.2019 и планируемого повышения оплаты труда с 01.10.2020.</w:t>
      </w:r>
    </w:p>
    <w:p w:rsidR="00885098" w:rsidRPr="00686477" w:rsidRDefault="00885098"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3) </w:t>
      </w:r>
      <w:r w:rsidRPr="00686477">
        <w:rPr>
          <w:rFonts w:ascii="Times New Roman" w:eastAsia="Times New Roman" w:hAnsi="Times New Roman" w:cs="Times New Roman"/>
          <w:i/>
          <w:sz w:val="28"/>
          <w:szCs w:val="28"/>
        </w:rPr>
        <w:t>Минконтроля области</w:t>
      </w:r>
      <w:r w:rsidRPr="00686477">
        <w:rPr>
          <w:rFonts w:ascii="Times New Roman" w:eastAsia="Times New Roman" w:hAnsi="Times New Roman" w:cs="Times New Roman"/>
          <w:b/>
          <w:i/>
          <w:sz w:val="28"/>
          <w:szCs w:val="28"/>
        </w:rPr>
        <w:t xml:space="preserve"> </w:t>
      </w:r>
      <w:r w:rsidRPr="00686477">
        <w:rPr>
          <w:rFonts w:ascii="Times New Roman" w:eastAsia="Times New Roman" w:hAnsi="Times New Roman" w:cs="Times New Roman"/>
          <w:sz w:val="28"/>
          <w:szCs w:val="28"/>
        </w:rPr>
        <w:t xml:space="preserve">уменьшены ассигнования на обеспечение деятельности центрального аппарата на 2 067,8 тыс. рублей, или на 2,8%, в основном за счет уменьшения планируемых расходов на выплаты персоналу государственных (муниципальных) органов на 515,5 тыс. рублей и на иные закупки товаров, работ и услуг для обеспечения государственных (муниципальных) нужд на 1 552,1 тыс. рублей в связи с исключением из штата </w:t>
      </w:r>
      <w:r w:rsidRPr="00686477">
        <w:rPr>
          <w:rFonts w:ascii="Times New Roman" w:eastAsia="Times New Roman" w:hAnsi="Times New Roman" w:cs="Times New Roman"/>
          <w:bCs/>
          <w:i/>
          <w:sz w:val="28"/>
          <w:szCs w:val="28"/>
        </w:rPr>
        <w:t>минконтроля области</w:t>
      </w:r>
      <w:r w:rsidRPr="00686477">
        <w:rPr>
          <w:rFonts w:ascii="Times New Roman" w:eastAsia="Times New Roman" w:hAnsi="Times New Roman" w:cs="Times New Roman"/>
          <w:sz w:val="28"/>
          <w:szCs w:val="28"/>
        </w:rPr>
        <w:t xml:space="preserve"> обслуживающего персонала в количестве 6</w:t>
      </w:r>
      <w:r w:rsidR="00097003"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 xml:space="preserve">единиц и передачей осуществляемых ими функций </w:t>
      </w:r>
      <w:r w:rsidRPr="00686477">
        <w:rPr>
          <w:rFonts w:ascii="Times New Roman" w:eastAsia="Times New Roman" w:hAnsi="Times New Roman" w:cs="Times New Roman"/>
          <w:i/>
          <w:sz w:val="28"/>
          <w:szCs w:val="28"/>
        </w:rPr>
        <w:t>ГКУ «Административно-хозяйственное управление»</w:t>
      </w:r>
      <w:r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i/>
          <w:sz w:val="28"/>
          <w:szCs w:val="28"/>
        </w:rPr>
        <w:t>аппарата Губернатора и Правительства области</w:t>
      </w:r>
      <w:r w:rsidRPr="00686477">
        <w:rPr>
          <w:rFonts w:ascii="Times New Roman" w:eastAsia="Times New Roman" w:hAnsi="Times New Roman" w:cs="Times New Roman"/>
          <w:sz w:val="28"/>
          <w:szCs w:val="28"/>
        </w:rPr>
        <w:t>.</w:t>
      </w:r>
    </w:p>
    <w:p w:rsidR="00885098" w:rsidRPr="00686477" w:rsidRDefault="00885098"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По подразделу</w:t>
      </w:r>
      <w:r w:rsidRPr="00686477">
        <w:rPr>
          <w:rFonts w:ascii="Times New Roman" w:eastAsia="Times New Roman" w:hAnsi="Times New Roman" w:cs="Times New Roman"/>
          <w:b/>
          <w:sz w:val="28"/>
          <w:szCs w:val="28"/>
        </w:rPr>
        <w:t xml:space="preserve"> 0107 «Обеспечение проведения выборов и референдумов»</w:t>
      </w:r>
      <w:r w:rsidRPr="00686477">
        <w:rPr>
          <w:rFonts w:ascii="Times New Roman" w:eastAsia="Times New Roman" w:hAnsi="Times New Roman" w:cs="Times New Roman"/>
          <w:sz w:val="28"/>
          <w:szCs w:val="28"/>
        </w:rPr>
        <w:t xml:space="preserve"> предусмотрены расходы </w:t>
      </w:r>
      <w:r w:rsidRPr="00686477">
        <w:rPr>
          <w:rFonts w:ascii="Times New Roman" w:eastAsia="Times New Roman" w:hAnsi="Times New Roman" w:cs="Times New Roman"/>
          <w:i/>
          <w:sz w:val="28"/>
          <w:szCs w:val="28"/>
        </w:rPr>
        <w:t>Избирательной комиссии области</w:t>
      </w:r>
      <w:r w:rsidRPr="00686477">
        <w:rPr>
          <w:rFonts w:ascii="Times New Roman" w:eastAsia="Times New Roman" w:hAnsi="Times New Roman" w:cs="Times New Roman"/>
          <w:sz w:val="28"/>
          <w:szCs w:val="28"/>
        </w:rPr>
        <w:t xml:space="preserve"> в размере 40 332,0 тыс. рублей, что меньше показателя на 2019 год на 408 063,3 тыс. рублей, или в 10,0 раз. </w:t>
      </w:r>
    </w:p>
    <w:p w:rsidR="00885098" w:rsidRPr="00686477" w:rsidRDefault="00885098"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Уменьшение ассигнований связано по большей мере с тем, что в 2020</w:t>
      </w:r>
      <w:r w:rsidR="00097003"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 xml:space="preserve">году не </w:t>
      </w:r>
      <w:r w:rsidRPr="00686477">
        <w:rPr>
          <w:rFonts w:ascii="Times New Roman" w:eastAsia="Times New Roman" w:hAnsi="Times New Roman" w:cs="Times New Roman"/>
          <w:sz w:val="28"/>
          <w:szCs w:val="28"/>
          <w:shd w:val="clear" w:color="auto" w:fill="FFFFFF"/>
        </w:rPr>
        <w:t>планируются расходы на проведение выборов Губернатора Оренбургской области и приобретение комплексов обработки избирательных бюллетений, которые были предусмотрены в расходах 2019 года</w:t>
      </w:r>
      <w:r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shd w:val="clear" w:color="auto" w:fill="FFFFFF"/>
        </w:rPr>
        <w:t xml:space="preserve"> </w:t>
      </w:r>
    </w:p>
    <w:p w:rsidR="00885098" w:rsidRPr="00686477" w:rsidRDefault="00885098"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По подразделу</w:t>
      </w:r>
      <w:r w:rsidRPr="00686477">
        <w:rPr>
          <w:rFonts w:ascii="Times New Roman" w:eastAsia="Times New Roman" w:hAnsi="Times New Roman" w:cs="Times New Roman"/>
          <w:b/>
          <w:sz w:val="28"/>
          <w:szCs w:val="28"/>
        </w:rPr>
        <w:t xml:space="preserve"> 0111 «Резервные фонды»</w:t>
      </w:r>
      <w:r w:rsidRPr="00686477">
        <w:rPr>
          <w:rFonts w:ascii="Times New Roman" w:eastAsia="Times New Roman" w:hAnsi="Times New Roman" w:cs="Times New Roman"/>
          <w:sz w:val="28"/>
          <w:szCs w:val="28"/>
        </w:rPr>
        <w:t xml:space="preserve"> расходы предусмотрены </w:t>
      </w:r>
      <w:r w:rsidRPr="00686477">
        <w:rPr>
          <w:rFonts w:ascii="Times New Roman" w:eastAsia="Times New Roman" w:hAnsi="Times New Roman" w:cs="Times New Roman"/>
          <w:i/>
          <w:sz w:val="28"/>
          <w:szCs w:val="28"/>
        </w:rPr>
        <w:t>минфину области</w:t>
      </w:r>
      <w:r w:rsidRPr="00686477">
        <w:rPr>
          <w:rFonts w:ascii="Times New Roman" w:eastAsia="Times New Roman" w:hAnsi="Times New Roman" w:cs="Times New Roman"/>
          <w:sz w:val="28"/>
          <w:szCs w:val="28"/>
        </w:rPr>
        <w:t xml:space="preserve"> в сумме 324 146,0 тыс. рублей, что больше показателя на 2019 год на </w:t>
      </w:r>
      <w:r w:rsidRPr="00686477">
        <w:rPr>
          <w:rFonts w:ascii="Times New Roman" w:eastAsia="Times New Roman" w:hAnsi="Times New Roman" w:cs="Times New Roman"/>
          <w:bCs/>
          <w:sz w:val="28"/>
          <w:szCs w:val="28"/>
        </w:rPr>
        <w:t>115 361,80</w:t>
      </w:r>
      <w:r w:rsidRPr="00686477">
        <w:rPr>
          <w:rFonts w:ascii="Times New Roman" w:eastAsia="Times New Roman" w:hAnsi="Times New Roman" w:cs="Times New Roman"/>
          <w:sz w:val="28"/>
          <w:szCs w:val="28"/>
        </w:rPr>
        <w:t xml:space="preserve"> тыс. рублей, или на 55,3%. Увеличение планируется в части средств резервного фонда Правительства Оренбургской области. Расходы по данному подразделу запланированы в соответствии с </w:t>
      </w:r>
      <w:r w:rsidRPr="00686477">
        <w:rPr>
          <w:rFonts w:ascii="Times New Roman" w:eastAsia="Calibri" w:hAnsi="Times New Roman" w:cs="Times New Roman"/>
          <w:sz w:val="28"/>
          <w:szCs w:val="28"/>
          <w:lang w:eastAsia="en-US"/>
        </w:rPr>
        <w:t>Методикой формирования областного бюджета. Согласно Методике формирования областного бюджета расходы резервного фонда Правительства Оренбургской области планируются на 2020 год в размере 300 000,0 тыс. рублей, расходы резервного фонда по чрезвычайным ситуациям Оренбургской области планируются на уровне объемов бюджетных ассигнований, утвержденных на 2019 год в первоначальной редакции.</w:t>
      </w:r>
    </w:p>
    <w:p w:rsidR="00885098" w:rsidRPr="00686477" w:rsidRDefault="00885098"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По подразделу</w:t>
      </w:r>
      <w:r w:rsidRPr="00686477">
        <w:rPr>
          <w:rFonts w:ascii="Times New Roman" w:eastAsia="Times New Roman" w:hAnsi="Times New Roman" w:cs="Times New Roman"/>
          <w:b/>
          <w:sz w:val="28"/>
          <w:szCs w:val="28"/>
        </w:rPr>
        <w:t xml:space="preserve"> 0113 «Другие общегосударственные вопросы»</w:t>
      </w:r>
      <w:r w:rsidRPr="00686477">
        <w:rPr>
          <w:rFonts w:ascii="Times New Roman" w:eastAsia="Times New Roman" w:hAnsi="Times New Roman" w:cs="Times New Roman"/>
          <w:sz w:val="28"/>
          <w:szCs w:val="28"/>
        </w:rPr>
        <w:t xml:space="preserve"> расходы предусмотрены в размере 2 161 879,6 тыс. рублей, что больше показателя на 2019 год на 925 538,7 тыс. рублей, или в 1,7 раза. В разрезе главных распорядителей бюджетных средств изменение ассигнований осуществляется следующим образом.</w:t>
      </w:r>
    </w:p>
    <w:p w:rsidR="00885098" w:rsidRPr="00686477" w:rsidRDefault="00885098"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1) Увеличиваются ассигнования </w:t>
      </w:r>
      <w:r w:rsidRPr="00686477">
        <w:rPr>
          <w:rFonts w:ascii="Times New Roman" w:eastAsia="Times New Roman" w:hAnsi="Times New Roman" w:cs="Times New Roman"/>
          <w:i/>
          <w:sz w:val="28"/>
          <w:szCs w:val="28"/>
        </w:rPr>
        <w:t xml:space="preserve">аппарату Губернатора и Правительства области </w:t>
      </w:r>
      <w:r w:rsidRPr="00686477">
        <w:rPr>
          <w:rFonts w:ascii="Times New Roman" w:eastAsia="Times New Roman" w:hAnsi="Times New Roman" w:cs="Times New Roman"/>
          <w:sz w:val="28"/>
          <w:szCs w:val="28"/>
        </w:rPr>
        <w:t>на 113 722,1 тыс. рублей, или на 22,6%, в основном за счет следующих факторов:</w:t>
      </w:r>
    </w:p>
    <w:p w:rsidR="00885098" w:rsidRPr="00686477" w:rsidRDefault="00885098"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в рамках обеспечения деятельности органов государственной власти и отдельных учреждений увеличиваются расходы на выплаты персоналу казенных учреждений на 33 042,5 тыс. рублей, или на 14,9%, в связи с внесением изменений в примерное положение об оплате труда подведомственных казенных учреждений, проведением организационно-штатных мероприятий </w:t>
      </w:r>
      <w:r w:rsidRPr="00686477">
        <w:rPr>
          <w:rFonts w:ascii="Times New Roman" w:eastAsia="Times New Roman" w:hAnsi="Times New Roman" w:cs="Times New Roman"/>
          <w:sz w:val="28"/>
          <w:szCs w:val="28"/>
        </w:rPr>
        <w:lastRenderedPageBreak/>
        <w:t>и планируемой в 2020 году индексацией оплаты труда работников, а также на иные закупки товаров, работ и услуг для обеспечения государственных (муниципальных) нужд на 48 015,8 тыс. рублей, или на 23,6%, в связи с планированием расходов на проведение капитального ремонта в зданиях, находящихся в ведении подведомственных казенных учреждений;</w:t>
      </w:r>
    </w:p>
    <w:p w:rsidR="00885098" w:rsidRPr="00686477" w:rsidRDefault="00885098"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планирования расходов на проведение Всероссийской переписи населения 2020 года в сумме 31 233,5 тыс. рублей, источником финансового обеспечения которых являются средства федерального бюджета. </w:t>
      </w:r>
    </w:p>
    <w:p w:rsidR="00885098" w:rsidRPr="00686477" w:rsidRDefault="00885098"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2) Увеличиваются ассигнования </w:t>
      </w:r>
      <w:r w:rsidRPr="00686477">
        <w:rPr>
          <w:rFonts w:ascii="Times New Roman" w:eastAsia="Times New Roman" w:hAnsi="Times New Roman" w:cs="Times New Roman"/>
          <w:i/>
          <w:sz w:val="28"/>
          <w:szCs w:val="28"/>
        </w:rPr>
        <w:t>минфину области</w:t>
      </w:r>
      <w:r w:rsidRPr="00686477">
        <w:rPr>
          <w:rFonts w:ascii="Times New Roman" w:eastAsia="Times New Roman" w:hAnsi="Times New Roman" w:cs="Times New Roman"/>
          <w:b/>
          <w:i/>
          <w:sz w:val="28"/>
          <w:szCs w:val="28"/>
        </w:rPr>
        <w:t xml:space="preserve"> </w:t>
      </w:r>
      <w:r w:rsidRPr="00686477">
        <w:rPr>
          <w:rFonts w:ascii="Times New Roman" w:eastAsia="Times New Roman" w:hAnsi="Times New Roman" w:cs="Times New Roman"/>
          <w:sz w:val="28"/>
          <w:szCs w:val="28"/>
        </w:rPr>
        <w:t xml:space="preserve">на </w:t>
      </w:r>
      <w:r w:rsidRPr="00686477">
        <w:rPr>
          <w:rFonts w:ascii="Times New Roman" w:eastAsia="Times New Roman" w:hAnsi="Times New Roman" w:cs="Times New Roman"/>
          <w:bCs/>
          <w:sz w:val="28"/>
          <w:szCs w:val="28"/>
        </w:rPr>
        <w:t>764 781,4</w:t>
      </w:r>
      <w:r w:rsidRPr="00686477">
        <w:rPr>
          <w:rFonts w:ascii="Times New Roman" w:eastAsia="Times New Roman" w:hAnsi="Times New Roman" w:cs="Times New Roman"/>
          <w:sz w:val="28"/>
          <w:szCs w:val="28"/>
        </w:rPr>
        <w:t> тыс. рублей, или в 2,7 раза, в основном в связи со следующим.</w:t>
      </w:r>
    </w:p>
    <w:p w:rsidR="00885098" w:rsidRPr="00686477" w:rsidRDefault="00885098"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а) Законопроектом на 2020 год предусмотрены ассигнования на обеспечение мероприятий по стабилизации финансовой ситуации в Оренбургской области в сумме 1 040 000,0 тыс. рублей (специальные расходы), что больше показателя, предусмотренного Законом об областном бюджете (в редакции от 16.10.2019) на 798 895,9 тыс. рублей. Из информации, представленной </w:t>
      </w:r>
      <w:r w:rsidRPr="00686477">
        <w:rPr>
          <w:rFonts w:ascii="Times New Roman" w:eastAsia="Times New Roman" w:hAnsi="Times New Roman" w:cs="Times New Roman"/>
          <w:i/>
          <w:sz w:val="28"/>
          <w:szCs w:val="28"/>
        </w:rPr>
        <w:t>минфином области,</w:t>
      </w:r>
      <w:r w:rsidRPr="00686477">
        <w:rPr>
          <w:rFonts w:ascii="Times New Roman" w:eastAsia="Times New Roman" w:hAnsi="Times New Roman" w:cs="Times New Roman"/>
          <w:sz w:val="28"/>
          <w:szCs w:val="28"/>
        </w:rPr>
        <w:t xml:space="preserve"> следует, что бюджетные ассигнования на обеспечение мероприятий по стабилизации финансовой ситуации в Оренбургской области предусмотрены в целях обеспечения условий софинансирования средств, планируемых к получению из федерального бюджета, а также на обеспечение оплаты труда отдельных категорий работников учреждений муниципальных образований. Данные средства планируется распределить ко второму чтению Законопроекта, после получения информации об объеме дотации, предусмотренной бюджету Оренбургской области из федерального бюджета.</w:t>
      </w:r>
    </w:p>
    <w:p w:rsidR="00885098" w:rsidRPr="00686477" w:rsidRDefault="00885098"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б) Увеличиваются ассигнования на 41 563,0 тыс. рублей, или в 2,2 раза</w:t>
      </w:r>
      <w:r w:rsidR="00A1447D"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 на иные закупки товаров, работ и услуг для обеспечения государственных (муниципальных) нужд в рамках повышения уровня технической оснащенности органов, задействованных в бюджетном процессе, в связи с необходимостью развития автоматизированных систем и приобретения серверного оборудования, компьютерной и иной оргтехники.</w:t>
      </w:r>
    </w:p>
    <w:p w:rsidR="00885098" w:rsidRPr="00686477" w:rsidRDefault="00885098" w:rsidP="00A743D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в) В 2020 году по сравнению с 2019 годом не планируются расходы на выполнение других обязательств Оренбургской области (исполнение судебных решений) в сумме 44 784,2 тыс. рублей и на уплату налога на имущество организаций в сумме 42 192,9 тыс. рублей, которые Законом об областном бюджете в 2019 году были предусмотрены </w:t>
      </w:r>
      <w:r w:rsidRPr="00686477">
        <w:rPr>
          <w:rFonts w:ascii="Times New Roman" w:eastAsia="Times New Roman" w:hAnsi="Times New Roman" w:cs="Times New Roman"/>
          <w:i/>
          <w:sz w:val="28"/>
          <w:szCs w:val="28"/>
        </w:rPr>
        <w:t>минфину области</w:t>
      </w:r>
      <w:r w:rsidRPr="00686477">
        <w:rPr>
          <w:rFonts w:ascii="Times New Roman" w:eastAsia="Times New Roman" w:hAnsi="Times New Roman" w:cs="Times New Roman"/>
          <w:sz w:val="28"/>
          <w:szCs w:val="28"/>
        </w:rPr>
        <w:t>, а Законопроектом в 2020 году распределены по главным распорядителям бюджетных средств.</w:t>
      </w:r>
    </w:p>
    <w:p w:rsidR="00885098" w:rsidRPr="00686477" w:rsidRDefault="00885098"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3) Увеличиваются ассигнования </w:t>
      </w:r>
      <w:r w:rsidRPr="00686477">
        <w:rPr>
          <w:rFonts w:ascii="Times New Roman" w:eastAsia="Times New Roman" w:hAnsi="Times New Roman" w:cs="Times New Roman"/>
          <w:bCs/>
          <w:i/>
          <w:sz w:val="28"/>
          <w:szCs w:val="28"/>
        </w:rPr>
        <w:t>комитету по делам архивов области</w:t>
      </w:r>
      <w:r w:rsidRPr="00686477">
        <w:rPr>
          <w:rFonts w:ascii="Times New Roman" w:eastAsia="Times New Roman" w:hAnsi="Times New Roman" w:cs="Times New Roman"/>
          <w:sz w:val="28"/>
          <w:szCs w:val="28"/>
        </w:rPr>
        <w:t xml:space="preserve"> на 33 264,3 тыс. рублей, или на 30,9%, в основном за счет следующих факторов: </w:t>
      </w:r>
    </w:p>
    <w:p w:rsidR="00885098" w:rsidRPr="00686477" w:rsidRDefault="00885098"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увеличения расходов на предоставление государственных услуг и работ в сфере обеспечения хранения, комплектования, учета архивных документов и их использования (субсидии бюджетным учреждениям) на 40 806,8 тыс. рублей, или на 45,2%, которое обусловлено по большей мере планированием расходов на осуществление капитального ремонта помеще</w:t>
      </w:r>
      <w:r w:rsidRPr="00686477">
        <w:rPr>
          <w:rFonts w:ascii="Times New Roman" w:eastAsia="Times New Roman" w:hAnsi="Times New Roman" w:cs="Times New Roman"/>
          <w:sz w:val="28"/>
          <w:szCs w:val="28"/>
        </w:rPr>
        <w:lastRenderedPageBreak/>
        <w:t>ний архивов;</w:t>
      </w:r>
    </w:p>
    <w:p w:rsidR="00885098" w:rsidRPr="00686477" w:rsidRDefault="00885098"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отсутствием планирования расходов на создание условий для обеспечения защиты архивных документов, содержащих сведения, составляющие государственную тайну (субсидии бюджетным учреждениям), в сумме 8 276,6 тыс. рублей в рамках государственной программы «Профилактика терроризма и его идеологии на территории Оренбургской области», которые указанной государственной программой и Законом об областном бюджете планировались только на 2019 год.</w:t>
      </w:r>
    </w:p>
    <w:p w:rsidR="00885098" w:rsidRPr="00686477" w:rsidRDefault="00885098"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4) Увеличиваются ассигнования </w:t>
      </w:r>
      <w:r w:rsidRPr="00686477">
        <w:rPr>
          <w:rFonts w:ascii="Times New Roman" w:eastAsia="Times New Roman" w:hAnsi="Times New Roman" w:cs="Times New Roman"/>
          <w:i/>
          <w:sz w:val="28"/>
          <w:szCs w:val="28"/>
        </w:rPr>
        <w:t>минэкономразвития области</w:t>
      </w:r>
      <w:r w:rsidRPr="00686477">
        <w:rPr>
          <w:rFonts w:ascii="Times New Roman" w:eastAsia="Times New Roman" w:hAnsi="Times New Roman" w:cs="Times New Roman"/>
          <w:b/>
          <w:i/>
          <w:sz w:val="28"/>
          <w:szCs w:val="28"/>
        </w:rPr>
        <w:t xml:space="preserve"> </w:t>
      </w:r>
      <w:r w:rsidRPr="00686477">
        <w:rPr>
          <w:rFonts w:ascii="Times New Roman" w:eastAsia="Times New Roman" w:hAnsi="Times New Roman" w:cs="Times New Roman"/>
          <w:sz w:val="28"/>
          <w:szCs w:val="28"/>
        </w:rPr>
        <w:t>на 13 737,0 тыс. рублей, или на 10,6% в основном за счет увеличения расходов:</w:t>
      </w:r>
    </w:p>
    <w:p w:rsidR="00885098" w:rsidRPr="00686477" w:rsidRDefault="00885098"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на развитие выставочно-ярмарочной и конгрессной деятельности в Оренбургской области (иные закупки товаров, работ и услуг для обеспечения государственных (муниципальных) нужд) на 2 090,0 тыс. рублей, или на 20,9%, в связи с увеличением количества значимых выставочно-ярмарочных и конгрессных мероприятий;</w:t>
      </w:r>
    </w:p>
    <w:p w:rsidR="00885098" w:rsidRPr="00686477" w:rsidRDefault="00885098"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на техническое сопровождение автоматизированной информационной системы «Государственный заказ Оренбургской области» (иные закупки товаров, работ и услуг для обеспечения государственных (муниципальных) нужд) на 8 500,0 тыс. рублей, или в 10,1 раза, в связи с планированием расходов на модернизацию ГИС «Региональная информационная система в сфере закупок товаров, работ, услуг для обеспечения государственных нужд Оренбургской области» и ее техническое сопровождение на уровне муниципальных заказчиков;</w:t>
      </w:r>
    </w:p>
    <w:p w:rsidR="00885098" w:rsidRPr="00686477" w:rsidRDefault="00885098"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на обеспечение деятельности центрального аппарата на 2 048,7 тыс. рублей, или на 2,2%, за счет увеличения планируемых расходов на иные закупки товаров, работ и услуг для обеспечения государственных (муниципальных) нужд на 1 512,5 тыс. рублей, в связи с необходимостью приобретения компьютеров и техники (МФУ, принтеров).</w:t>
      </w:r>
    </w:p>
    <w:p w:rsidR="00885098" w:rsidRPr="00686477" w:rsidRDefault="00885098"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на обеспечение деятельности центра организации государственных закупок на 1 098,6 тыс. рублей, или на 4,3%</w:t>
      </w:r>
      <w:r w:rsidR="00A1447D"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 в основном за счет увеличения расходов на выплаты персоналу казенных учреждений в связи с планируемым в 2020 году повышением оплаты труда.</w:t>
      </w:r>
    </w:p>
    <w:p w:rsidR="00885098" w:rsidRPr="00686477" w:rsidRDefault="00885098"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В Законопроекте по разделу 0100 «Общегосударственные вопросы» ассигнования предусмотрены на реализацию 7 госпрограмм и составляют: на 2020 год – 3 337 527,6 тыс. рублей, на 2021 год – 2 314 057,0 тыс. рублей и на 2022 год – 2 244 117,0 тыс. рублей, в том числе:</w:t>
      </w:r>
    </w:p>
    <w:p w:rsidR="00885098" w:rsidRPr="00686477" w:rsidRDefault="00885098"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1) государственная программа «Развитие системы образования Оренбургской области» с объемами ассигнований по 51 200,0 тыс. рублей ежегодно. Ассигнования предусмотрены </w:t>
      </w:r>
      <w:r w:rsidRPr="00686477">
        <w:rPr>
          <w:rFonts w:ascii="Times New Roman" w:eastAsia="Times New Roman" w:hAnsi="Times New Roman" w:cs="Times New Roman"/>
          <w:i/>
          <w:sz w:val="28"/>
          <w:szCs w:val="28"/>
        </w:rPr>
        <w:t>минобразования области</w:t>
      </w:r>
      <w:r w:rsidRPr="00686477">
        <w:rPr>
          <w:rFonts w:ascii="Times New Roman" w:eastAsia="Times New Roman" w:hAnsi="Times New Roman" w:cs="Times New Roman"/>
          <w:sz w:val="28"/>
          <w:szCs w:val="28"/>
        </w:rPr>
        <w:t>;</w:t>
      </w:r>
    </w:p>
    <w:p w:rsidR="00885098" w:rsidRPr="00686477" w:rsidRDefault="00885098"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2) государственная программа «Управление земельно-имущественным комплексом Оренбургской области» с объемами ассигнований: на 2020 год – 1 369,8 тыс. рублей, на плановый период по 1 328,8 тыс. рублей ежегодно. Ассигнования предусмотрены </w:t>
      </w:r>
      <w:r w:rsidRPr="00686477">
        <w:rPr>
          <w:rFonts w:ascii="Times New Roman" w:eastAsia="Times New Roman" w:hAnsi="Times New Roman" w:cs="Times New Roman"/>
          <w:i/>
          <w:sz w:val="28"/>
          <w:szCs w:val="28"/>
        </w:rPr>
        <w:t>минприроды области</w:t>
      </w:r>
      <w:r w:rsidRPr="00686477">
        <w:rPr>
          <w:rFonts w:ascii="Times New Roman" w:eastAsia="Times New Roman" w:hAnsi="Times New Roman" w:cs="Times New Roman"/>
          <w:sz w:val="28"/>
          <w:szCs w:val="28"/>
        </w:rPr>
        <w:t>;</w:t>
      </w:r>
    </w:p>
    <w:p w:rsidR="00885098" w:rsidRPr="00686477" w:rsidRDefault="00885098"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3) государственная программа «Обеспечение общественного порядка и </w:t>
      </w:r>
      <w:r w:rsidRPr="00686477">
        <w:rPr>
          <w:rFonts w:ascii="Times New Roman" w:eastAsia="Times New Roman" w:hAnsi="Times New Roman" w:cs="Times New Roman"/>
          <w:sz w:val="28"/>
          <w:szCs w:val="28"/>
        </w:rPr>
        <w:lastRenderedPageBreak/>
        <w:t xml:space="preserve">противодействие преступности в Оренбургской области» с объемами ассигнований по 3 218,5 тыс. рублей ежегодно. Ассигнования предусмотрены </w:t>
      </w:r>
      <w:r w:rsidRPr="00686477">
        <w:rPr>
          <w:rFonts w:ascii="Times New Roman" w:eastAsia="Times New Roman" w:hAnsi="Times New Roman" w:cs="Times New Roman"/>
          <w:i/>
          <w:sz w:val="28"/>
          <w:szCs w:val="28"/>
        </w:rPr>
        <w:t>аппарату Губернатора и Правительства области</w:t>
      </w:r>
      <w:r w:rsidRPr="00686477">
        <w:rPr>
          <w:rFonts w:ascii="Times New Roman" w:eastAsia="Times New Roman" w:hAnsi="Times New Roman" w:cs="Times New Roman"/>
          <w:sz w:val="28"/>
          <w:szCs w:val="28"/>
        </w:rPr>
        <w:t>;</w:t>
      </w:r>
    </w:p>
    <w:p w:rsidR="00885098" w:rsidRPr="00686477" w:rsidRDefault="00885098"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4) государственная программа «Развитие культуры Оренбургской области» с объемами ассигнований: на 2020 год – 140 844,1 тыс. рублей, на плановый период по 120 818,9 тыс. рублей ежегодно. Ассигнования предусм</w:t>
      </w:r>
      <w:r w:rsidR="00D30BA0" w:rsidRPr="00686477">
        <w:rPr>
          <w:rFonts w:ascii="Times New Roman" w:eastAsia="Times New Roman" w:hAnsi="Times New Roman" w:cs="Times New Roman"/>
          <w:sz w:val="28"/>
          <w:szCs w:val="28"/>
        </w:rPr>
        <w:t>о</w:t>
      </w:r>
      <w:r w:rsidRPr="00686477">
        <w:rPr>
          <w:rFonts w:ascii="Times New Roman" w:eastAsia="Times New Roman" w:hAnsi="Times New Roman" w:cs="Times New Roman"/>
          <w:sz w:val="28"/>
          <w:szCs w:val="28"/>
        </w:rPr>
        <w:t xml:space="preserve">трены </w:t>
      </w:r>
      <w:r w:rsidRPr="00686477">
        <w:rPr>
          <w:rFonts w:ascii="Times New Roman" w:eastAsia="Times New Roman" w:hAnsi="Times New Roman" w:cs="Times New Roman"/>
          <w:i/>
          <w:sz w:val="28"/>
          <w:szCs w:val="28"/>
        </w:rPr>
        <w:t>комитету по делам архивов области</w:t>
      </w:r>
      <w:r w:rsidRPr="00686477">
        <w:rPr>
          <w:rFonts w:ascii="Times New Roman" w:eastAsia="Times New Roman" w:hAnsi="Times New Roman" w:cs="Times New Roman"/>
          <w:sz w:val="28"/>
          <w:szCs w:val="28"/>
        </w:rPr>
        <w:t>;</w:t>
      </w:r>
    </w:p>
    <w:p w:rsidR="00885098" w:rsidRPr="00686477" w:rsidRDefault="00885098"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5) государственная программа «Экономическое развитие Оренбургской области» с объемами ассигнований: на 2020 год – 143 451,7 тыс. рублей, на 2021 год – 139 224,5 тыс. рублей, на 2022 год – 136 072,1 тыс. рублей. Ассигнования предусмотрены </w:t>
      </w:r>
      <w:r w:rsidRPr="00686477">
        <w:rPr>
          <w:rFonts w:ascii="Times New Roman" w:eastAsia="Times New Roman" w:hAnsi="Times New Roman" w:cs="Times New Roman"/>
          <w:i/>
          <w:sz w:val="28"/>
          <w:szCs w:val="28"/>
        </w:rPr>
        <w:t>минэкономразвития области</w:t>
      </w:r>
      <w:r w:rsidRPr="00686477">
        <w:rPr>
          <w:rFonts w:ascii="Times New Roman" w:eastAsia="Times New Roman" w:hAnsi="Times New Roman" w:cs="Times New Roman"/>
          <w:sz w:val="28"/>
          <w:szCs w:val="28"/>
        </w:rPr>
        <w:t>;</w:t>
      </w:r>
    </w:p>
    <w:p w:rsidR="00885098" w:rsidRPr="00686477" w:rsidRDefault="00885098"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6) государственная программа «Реализация региональной политики в Оренбургской области» с объемами ассигнований: на 2020 год – 1 252 132,7 тыс. рублей, на 2021 год – 1 222 783,0 тыс. рублей и на 2022 год – 1 228 688,0 тыс. рублей. Ассигнования предусмотрены 4 главным распорядителям бюджетных средств;</w:t>
      </w:r>
    </w:p>
    <w:p w:rsidR="00885098" w:rsidRPr="00686477" w:rsidRDefault="00885098"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7) государственная программа «Управление государственными финансами и государственным долгом Оренбургской области» с объемами ассигнований: на 2020 год – 1 745 310,8 тыс. рублей, на 2021 год – 775 483,3 тыс. рублей и на 2022 год – 702 790,7 тыс. рублей. Ассигнования предусмотрены 2</w:t>
      </w:r>
      <w:r w:rsidR="00E14D3E"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главным распорядителям бюджетных средств.</w:t>
      </w:r>
    </w:p>
    <w:p w:rsidR="00885098" w:rsidRPr="00686477" w:rsidRDefault="00885098"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В структуре ассигнований по данному разделу планируемые расходы на реализацию государственных программ составляют 89,4% в 2020 году, 80,5% в 2021 году и 85,0% в 2022 году.</w:t>
      </w:r>
    </w:p>
    <w:p w:rsidR="00885098" w:rsidRPr="00686477" w:rsidRDefault="00885098"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Законопроектом по разделу 0100 «Общегосударственные вопросы» предусматриваются бюджетные ассигнования на 2020 год и оба года планового периода</w:t>
      </w:r>
      <w:r w:rsidRPr="00686477">
        <w:rPr>
          <w:rFonts w:ascii="Times New Roman" w:eastAsia="Times New Roman" w:hAnsi="Times New Roman" w:cs="Times New Roman"/>
          <w:b/>
          <w:i/>
          <w:sz w:val="28"/>
          <w:szCs w:val="28"/>
        </w:rPr>
        <w:t xml:space="preserve"> </w:t>
      </w:r>
      <w:r w:rsidRPr="00686477">
        <w:rPr>
          <w:rFonts w:ascii="Times New Roman" w:eastAsia="Times New Roman" w:hAnsi="Times New Roman" w:cs="Times New Roman"/>
          <w:i/>
          <w:sz w:val="28"/>
          <w:szCs w:val="28"/>
        </w:rPr>
        <w:t>аппарату Губернатора и Правительства области</w:t>
      </w:r>
      <w:r w:rsidRPr="00686477">
        <w:rPr>
          <w:rFonts w:ascii="Times New Roman" w:eastAsia="Times New Roman" w:hAnsi="Times New Roman" w:cs="Times New Roman"/>
          <w:sz w:val="28"/>
          <w:szCs w:val="28"/>
        </w:rPr>
        <w:t xml:space="preserve"> на реализацию приоритетного проекта Оренбургской области «Профессиональное развитие государственных гражданских и муниципальных служащих Оренбургской области» в сумме 7 000,0 тыс. рублей.</w:t>
      </w:r>
    </w:p>
    <w:p w:rsidR="00885098" w:rsidRPr="00686477" w:rsidRDefault="00885098"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В структуре ассигнований по данному разделу планируемые расходы на реализацию указанного приоритетного проекта составляют 0,007% ежегодно.</w:t>
      </w:r>
    </w:p>
    <w:p w:rsidR="00885098" w:rsidRPr="00686477" w:rsidRDefault="00885098"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По разделу 0100 «Общегосударственные вопросы» предусмотрены ассигнования на субвенции муниципальным образованиям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в размере 1 187,0 тыс. рублей на 2019 год.</w:t>
      </w:r>
    </w:p>
    <w:p w:rsidR="00885098" w:rsidRPr="00686477" w:rsidRDefault="00885098" w:rsidP="00A743DE">
      <w:pPr>
        <w:spacing w:after="0" w:line="240" w:lineRule="auto"/>
        <w:ind w:firstLine="709"/>
        <w:jc w:val="both"/>
        <w:rPr>
          <w:rFonts w:ascii="Times New Roman" w:eastAsia="Times New Roman" w:hAnsi="Times New Roman" w:cs="Times New Roman"/>
          <w:sz w:val="20"/>
          <w:szCs w:val="20"/>
        </w:rPr>
      </w:pPr>
      <w:r w:rsidRPr="00686477">
        <w:rPr>
          <w:rFonts w:ascii="Times New Roman" w:eastAsia="Times New Roman" w:hAnsi="Times New Roman" w:cs="Times New Roman"/>
          <w:sz w:val="28"/>
          <w:szCs w:val="28"/>
        </w:rPr>
        <w:t>Расчет размера субвенций произведен в соответствии правилами финансового обеспечения переданных исполнительно-распорядительным органам муниципальных образований государственных полномочий по составлению списков кандидатов в присяжные заседатели федеральных судов общей юрисдикции в Российской Федерации, утвержденными постановлением Правительства Российской Федерации от 23.05.2005 № 320.</w:t>
      </w:r>
    </w:p>
    <w:p w:rsidR="00D018DA" w:rsidRPr="00686477" w:rsidRDefault="00D018DA" w:rsidP="00A743DE">
      <w:pPr>
        <w:widowControl w:val="0"/>
        <w:spacing w:after="0" w:line="240" w:lineRule="auto"/>
        <w:ind w:firstLine="709"/>
        <w:jc w:val="both"/>
        <w:rPr>
          <w:rFonts w:ascii="Times New Roman" w:eastAsia="Times New Roman" w:hAnsi="Times New Roman" w:cs="Times New Roman"/>
          <w:sz w:val="20"/>
          <w:szCs w:val="20"/>
        </w:rPr>
      </w:pPr>
    </w:p>
    <w:p w:rsidR="00D018DA" w:rsidRPr="00686477" w:rsidRDefault="00D018DA" w:rsidP="00A743DE">
      <w:pPr>
        <w:widowControl w:val="0"/>
        <w:spacing w:after="0" w:line="240" w:lineRule="auto"/>
        <w:ind w:firstLine="709"/>
        <w:jc w:val="center"/>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lastRenderedPageBreak/>
        <w:t>Раздел 0200 «НАЦИОНАЛЬНАЯ ОБОРОНА»</w:t>
      </w:r>
    </w:p>
    <w:p w:rsidR="00BA075F" w:rsidRPr="00686477" w:rsidRDefault="00BA075F" w:rsidP="00A743DE">
      <w:pPr>
        <w:widowControl w:val="0"/>
        <w:spacing w:after="0" w:line="240" w:lineRule="auto"/>
        <w:ind w:firstLine="709"/>
        <w:jc w:val="center"/>
        <w:rPr>
          <w:rFonts w:ascii="Times New Roman" w:eastAsia="Times New Roman" w:hAnsi="Times New Roman" w:cs="Times New Roman"/>
          <w:sz w:val="28"/>
          <w:szCs w:val="28"/>
        </w:rPr>
      </w:pPr>
    </w:p>
    <w:p w:rsidR="004515FB" w:rsidRPr="00686477" w:rsidRDefault="004515F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Бюджетные ассигнования по разделу 0200 «Национальная оборона» предусмотрены Законопроектом в следующих размерах:</w:t>
      </w:r>
    </w:p>
    <w:p w:rsidR="004515FB" w:rsidRPr="00686477" w:rsidRDefault="004515F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в 2020 году – 63 495,4 тыс. рублей. Расходы по разделу по сравнению с 2019 годом увеличиваются на 858,8 тыс. рублей, или на 1,4%;</w:t>
      </w:r>
    </w:p>
    <w:p w:rsidR="004515FB" w:rsidRPr="00686477" w:rsidRDefault="004515F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в 2021 году – 63 767,4 тыс. рублей. Расходы по разделу по сравнению с 2020 годом увеличиваются на 272,0 тыс. рублей, или на 0,4%;</w:t>
      </w:r>
    </w:p>
    <w:p w:rsidR="004515FB" w:rsidRPr="00686477" w:rsidRDefault="004515F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в 2022 году – 65 283,1 тыс. рублей. Расходы по разделу по сравнению с 2021 годом увеличиваются на 1 515,7 тыс. рублей или на 2,4%.</w:t>
      </w:r>
    </w:p>
    <w:p w:rsidR="004515FB" w:rsidRPr="00686477" w:rsidRDefault="004515F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Бюджетные ассигнования по разделу, как и в 2019 году</w:t>
      </w:r>
      <w:r w:rsidR="00A1447D"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 предусмотрены </w:t>
      </w:r>
      <w:r w:rsidRPr="00686477">
        <w:rPr>
          <w:rFonts w:ascii="Times New Roman" w:eastAsia="Times New Roman" w:hAnsi="Times New Roman" w:cs="Times New Roman"/>
          <w:i/>
          <w:sz w:val="28"/>
          <w:szCs w:val="28"/>
        </w:rPr>
        <w:t>аппарату Губернатора и Правительства области.</w:t>
      </w:r>
    </w:p>
    <w:p w:rsidR="004515FB" w:rsidRPr="00686477" w:rsidRDefault="004515F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Распределение бюджетных ассигнований по разделу в разрезе подразделов классификации расходов бюджета на 2019 год и плановый период 2020</w:t>
      </w:r>
      <w:r w:rsidR="00A1447D"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 xml:space="preserve">и 2021 годов представлено в таблице </w:t>
      </w:r>
      <w:r w:rsidR="00473F34" w:rsidRPr="00686477">
        <w:rPr>
          <w:rFonts w:ascii="Times New Roman" w:eastAsia="Times New Roman" w:hAnsi="Times New Roman" w:cs="Times New Roman"/>
          <w:sz w:val="28"/>
          <w:szCs w:val="28"/>
        </w:rPr>
        <w:t>9</w:t>
      </w:r>
      <w:r w:rsidRPr="00686477">
        <w:rPr>
          <w:rFonts w:ascii="Times New Roman" w:eastAsia="Times New Roman" w:hAnsi="Times New Roman" w:cs="Times New Roman"/>
          <w:sz w:val="28"/>
          <w:szCs w:val="28"/>
        </w:rPr>
        <w:t>.</w:t>
      </w:r>
    </w:p>
    <w:p w:rsidR="004515FB" w:rsidRPr="00686477" w:rsidRDefault="004515FB" w:rsidP="004515FB">
      <w:pPr>
        <w:widowControl w:val="0"/>
        <w:spacing w:after="0" w:line="240" w:lineRule="auto"/>
        <w:ind w:firstLine="567"/>
        <w:jc w:val="right"/>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Таблица </w:t>
      </w:r>
      <w:r w:rsidR="00473F34" w:rsidRPr="00686477">
        <w:rPr>
          <w:rFonts w:ascii="Times New Roman" w:eastAsia="Times New Roman" w:hAnsi="Times New Roman" w:cs="Times New Roman"/>
          <w:sz w:val="28"/>
          <w:szCs w:val="28"/>
        </w:rPr>
        <w:t>9</w:t>
      </w:r>
    </w:p>
    <w:p w:rsidR="004515FB" w:rsidRPr="00686477" w:rsidRDefault="004515FB" w:rsidP="004515FB">
      <w:pPr>
        <w:widowControl w:val="0"/>
        <w:spacing w:after="0" w:line="240" w:lineRule="auto"/>
        <w:ind w:firstLine="567"/>
        <w:jc w:val="right"/>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(тыс. рублей)</w:t>
      </w:r>
    </w:p>
    <w:tbl>
      <w:tblPr>
        <w:tblW w:w="9569" w:type="dxa"/>
        <w:jc w:val="center"/>
        <w:tblCellMar>
          <w:left w:w="28" w:type="dxa"/>
          <w:right w:w="28" w:type="dxa"/>
        </w:tblCellMar>
        <w:tblLook w:val="00A0" w:firstRow="1" w:lastRow="0" w:firstColumn="1" w:lastColumn="0" w:noHBand="0" w:noVBand="0"/>
      </w:tblPr>
      <w:tblGrid>
        <w:gridCol w:w="2818"/>
        <w:gridCol w:w="358"/>
        <w:gridCol w:w="397"/>
        <w:gridCol w:w="960"/>
        <w:gridCol w:w="1115"/>
        <w:gridCol w:w="1115"/>
        <w:gridCol w:w="1030"/>
        <w:gridCol w:w="597"/>
        <w:gridCol w:w="561"/>
        <w:gridCol w:w="618"/>
      </w:tblGrid>
      <w:tr w:rsidR="004515FB" w:rsidRPr="00686477" w:rsidTr="00D30BA0">
        <w:trPr>
          <w:trHeight w:val="20"/>
          <w:tblHeader/>
          <w:jc w:val="center"/>
        </w:trPr>
        <w:tc>
          <w:tcPr>
            <w:tcW w:w="2815" w:type="dxa"/>
            <w:vMerge w:val="restart"/>
            <w:tcBorders>
              <w:top w:val="single" w:sz="4" w:space="0" w:color="auto"/>
              <w:left w:val="single" w:sz="4" w:space="0" w:color="auto"/>
              <w:bottom w:val="single" w:sz="4" w:space="0" w:color="auto"/>
              <w:right w:val="single" w:sz="4" w:space="0" w:color="auto"/>
            </w:tcBorders>
            <w:noWrap/>
            <w:vAlign w:val="center"/>
          </w:tcPr>
          <w:p w:rsidR="004515FB" w:rsidRPr="00686477" w:rsidRDefault="004515FB" w:rsidP="004515FB">
            <w:pPr>
              <w:widowControl w:val="0"/>
              <w:spacing w:after="0" w:line="240" w:lineRule="auto"/>
              <w:jc w:val="center"/>
              <w:rPr>
                <w:rFonts w:ascii="Times New Roman" w:eastAsia="Times New Roman" w:hAnsi="Times New Roman" w:cs="Times New Roman"/>
                <w:i/>
                <w:sz w:val="16"/>
                <w:szCs w:val="16"/>
              </w:rPr>
            </w:pPr>
            <w:r w:rsidRPr="00686477">
              <w:rPr>
                <w:rFonts w:ascii="Times New Roman" w:eastAsia="Times New Roman" w:hAnsi="Times New Roman" w:cs="Times New Roman"/>
                <w:i/>
                <w:sz w:val="16"/>
                <w:szCs w:val="16"/>
              </w:rPr>
              <w:t>Наименование</w:t>
            </w:r>
          </w:p>
        </w:tc>
        <w:tc>
          <w:tcPr>
            <w:tcW w:w="358" w:type="dxa"/>
            <w:vMerge w:val="restart"/>
            <w:tcBorders>
              <w:top w:val="single" w:sz="4" w:space="0" w:color="auto"/>
              <w:left w:val="single" w:sz="4" w:space="0" w:color="auto"/>
              <w:bottom w:val="single" w:sz="4" w:space="0" w:color="auto"/>
              <w:right w:val="single" w:sz="4" w:space="0" w:color="auto"/>
            </w:tcBorders>
            <w:noWrap/>
            <w:textDirection w:val="btLr"/>
            <w:vAlign w:val="center"/>
          </w:tcPr>
          <w:p w:rsidR="004515FB" w:rsidRPr="00686477" w:rsidRDefault="004515FB" w:rsidP="004515FB">
            <w:pPr>
              <w:widowControl w:val="0"/>
              <w:spacing w:after="0" w:line="240" w:lineRule="auto"/>
              <w:ind w:left="113" w:right="113"/>
              <w:jc w:val="center"/>
              <w:rPr>
                <w:rFonts w:ascii="Times New Roman" w:eastAsia="Times New Roman" w:hAnsi="Times New Roman" w:cs="Times New Roman"/>
                <w:i/>
                <w:sz w:val="16"/>
                <w:szCs w:val="16"/>
              </w:rPr>
            </w:pPr>
            <w:r w:rsidRPr="00686477">
              <w:rPr>
                <w:rFonts w:ascii="Times New Roman" w:eastAsia="Times New Roman" w:hAnsi="Times New Roman" w:cs="Times New Roman"/>
                <w:i/>
                <w:sz w:val="16"/>
                <w:szCs w:val="16"/>
              </w:rPr>
              <w:t>Раздел</w:t>
            </w:r>
          </w:p>
        </w:tc>
        <w:tc>
          <w:tcPr>
            <w:tcW w:w="397" w:type="dxa"/>
            <w:vMerge w:val="restart"/>
            <w:tcBorders>
              <w:top w:val="single" w:sz="4" w:space="0" w:color="auto"/>
              <w:left w:val="single" w:sz="4" w:space="0" w:color="auto"/>
              <w:bottom w:val="single" w:sz="4" w:space="0" w:color="auto"/>
              <w:right w:val="single" w:sz="4" w:space="0" w:color="auto"/>
            </w:tcBorders>
            <w:noWrap/>
            <w:textDirection w:val="btLr"/>
            <w:vAlign w:val="center"/>
          </w:tcPr>
          <w:p w:rsidR="004515FB" w:rsidRPr="00686477" w:rsidRDefault="004515FB" w:rsidP="004515FB">
            <w:pPr>
              <w:widowControl w:val="0"/>
              <w:spacing w:after="0" w:line="240" w:lineRule="auto"/>
              <w:ind w:left="113" w:right="113"/>
              <w:jc w:val="center"/>
              <w:rPr>
                <w:rFonts w:ascii="Times New Roman" w:eastAsia="Times New Roman" w:hAnsi="Times New Roman" w:cs="Times New Roman"/>
                <w:i/>
                <w:sz w:val="16"/>
                <w:szCs w:val="16"/>
              </w:rPr>
            </w:pPr>
            <w:r w:rsidRPr="00686477">
              <w:rPr>
                <w:rFonts w:ascii="Times New Roman" w:eastAsia="Times New Roman" w:hAnsi="Times New Roman" w:cs="Times New Roman"/>
                <w:i/>
                <w:sz w:val="16"/>
                <w:szCs w:val="16"/>
              </w:rPr>
              <w:t>Подраздел</w:t>
            </w:r>
          </w:p>
        </w:tc>
        <w:tc>
          <w:tcPr>
            <w:tcW w:w="963" w:type="dxa"/>
            <w:vMerge w:val="restart"/>
            <w:tcBorders>
              <w:top w:val="single" w:sz="4" w:space="0" w:color="auto"/>
              <w:left w:val="single" w:sz="4" w:space="0" w:color="auto"/>
              <w:bottom w:val="single" w:sz="4" w:space="0" w:color="auto"/>
              <w:right w:val="single" w:sz="4" w:space="0" w:color="auto"/>
            </w:tcBorders>
            <w:vAlign w:val="center"/>
          </w:tcPr>
          <w:p w:rsidR="004515FB" w:rsidRPr="00686477" w:rsidRDefault="004515FB" w:rsidP="004515FB">
            <w:pPr>
              <w:widowControl w:val="0"/>
              <w:spacing w:after="0" w:line="240" w:lineRule="auto"/>
              <w:jc w:val="center"/>
              <w:rPr>
                <w:rFonts w:ascii="Times New Roman" w:eastAsia="Times New Roman" w:hAnsi="Times New Roman" w:cs="Times New Roman"/>
                <w:i/>
                <w:sz w:val="16"/>
                <w:szCs w:val="16"/>
              </w:rPr>
            </w:pPr>
            <w:r w:rsidRPr="00686477">
              <w:rPr>
                <w:rFonts w:ascii="Times New Roman" w:eastAsia="Times New Roman" w:hAnsi="Times New Roman" w:cs="Times New Roman"/>
                <w:i/>
                <w:sz w:val="16"/>
                <w:szCs w:val="16"/>
              </w:rPr>
              <w:t>Утверждено Законом об областном бюджете на 2019 год</w:t>
            </w:r>
          </w:p>
        </w:tc>
        <w:tc>
          <w:tcPr>
            <w:tcW w:w="3260" w:type="dxa"/>
            <w:gridSpan w:val="3"/>
            <w:tcBorders>
              <w:top w:val="single" w:sz="4" w:space="0" w:color="auto"/>
              <w:left w:val="single" w:sz="4" w:space="0" w:color="auto"/>
              <w:bottom w:val="single" w:sz="4" w:space="0" w:color="000000"/>
              <w:right w:val="single" w:sz="4" w:space="0" w:color="auto"/>
            </w:tcBorders>
            <w:noWrap/>
            <w:vAlign w:val="center"/>
          </w:tcPr>
          <w:p w:rsidR="004515FB" w:rsidRPr="00686477" w:rsidRDefault="004515FB" w:rsidP="004515FB">
            <w:pPr>
              <w:widowControl w:val="0"/>
              <w:spacing w:after="0" w:line="240" w:lineRule="auto"/>
              <w:jc w:val="center"/>
              <w:rPr>
                <w:rFonts w:ascii="Times New Roman" w:eastAsia="Times New Roman" w:hAnsi="Times New Roman" w:cs="Times New Roman"/>
                <w:i/>
                <w:sz w:val="16"/>
                <w:szCs w:val="16"/>
              </w:rPr>
            </w:pPr>
            <w:r w:rsidRPr="00686477">
              <w:rPr>
                <w:rFonts w:ascii="Times New Roman" w:eastAsia="Times New Roman" w:hAnsi="Times New Roman" w:cs="Times New Roman"/>
                <w:i/>
                <w:sz w:val="16"/>
                <w:szCs w:val="16"/>
              </w:rPr>
              <w:t>Предусмотрено Законопроектом</w:t>
            </w:r>
          </w:p>
        </w:tc>
        <w:tc>
          <w:tcPr>
            <w:tcW w:w="1776" w:type="dxa"/>
            <w:gridSpan w:val="3"/>
            <w:tcBorders>
              <w:top w:val="single" w:sz="4" w:space="0" w:color="auto"/>
              <w:left w:val="single" w:sz="4" w:space="0" w:color="auto"/>
              <w:bottom w:val="single" w:sz="4" w:space="0" w:color="auto"/>
              <w:right w:val="single" w:sz="4" w:space="0" w:color="auto"/>
            </w:tcBorders>
            <w:vAlign w:val="center"/>
          </w:tcPr>
          <w:p w:rsidR="004515FB" w:rsidRPr="00686477" w:rsidRDefault="004515FB" w:rsidP="004515FB">
            <w:pPr>
              <w:widowControl w:val="0"/>
              <w:spacing w:after="0" w:line="240" w:lineRule="auto"/>
              <w:jc w:val="center"/>
              <w:rPr>
                <w:rFonts w:ascii="Times New Roman" w:eastAsia="Times New Roman" w:hAnsi="Times New Roman" w:cs="Times New Roman"/>
                <w:i/>
                <w:sz w:val="16"/>
                <w:szCs w:val="16"/>
              </w:rPr>
            </w:pPr>
            <w:r w:rsidRPr="00686477">
              <w:rPr>
                <w:rFonts w:ascii="Times New Roman" w:eastAsia="Times New Roman" w:hAnsi="Times New Roman" w:cs="Times New Roman"/>
                <w:i/>
                <w:sz w:val="16"/>
                <w:szCs w:val="16"/>
              </w:rPr>
              <w:t>Темп прироста (снижения) расходов к предыдущему году, %</w:t>
            </w:r>
          </w:p>
        </w:tc>
      </w:tr>
      <w:tr w:rsidR="004515FB" w:rsidRPr="00686477" w:rsidTr="00D30BA0">
        <w:trPr>
          <w:trHeight w:val="20"/>
          <w:tblHeader/>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4515FB" w:rsidRPr="00686477" w:rsidRDefault="004515FB" w:rsidP="004515FB">
            <w:pPr>
              <w:widowControl w:val="0"/>
              <w:spacing w:after="0" w:line="240" w:lineRule="auto"/>
              <w:rPr>
                <w:rFonts w:ascii="Times New Roman" w:eastAsia="Times New Roman" w:hAnsi="Times New Roman" w:cs="Times New Roman"/>
                <w:i/>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515FB" w:rsidRPr="00686477" w:rsidRDefault="004515FB" w:rsidP="004515FB">
            <w:pPr>
              <w:widowControl w:val="0"/>
              <w:spacing w:after="0" w:line="240" w:lineRule="auto"/>
              <w:rPr>
                <w:rFonts w:ascii="Times New Roman" w:eastAsia="Times New Roman" w:hAnsi="Times New Roman" w:cs="Times New Roman"/>
                <w:i/>
                <w:sz w:val="16"/>
                <w:szCs w:val="16"/>
              </w:rPr>
            </w:pPr>
          </w:p>
        </w:tc>
        <w:tc>
          <w:tcPr>
            <w:tcW w:w="397" w:type="dxa"/>
            <w:vMerge/>
            <w:tcBorders>
              <w:top w:val="single" w:sz="4" w:space="0" w:color="auto"/>
              <w:left w:val="single" w:sz="4" w:space="0" w:color="auto"/>
              <w:bottom w:val="single" w:sz="4" w:space="0" w:color="auto"/>
              <w:right w:val="single" w:sz="4" w:space="0" w:color="auto"/>
            </w:tcBorders>
            <w:vAlign w:val="center"/>
          </w:tcPr>
          <w:p w:rsidR="004515FB" w:rsidRPr="00686477" w:rsidRDefault="004515FB" w:rsidP="004515FB">
            <w:pPr>
              <w:widowControl w:val="0"/>
              <w:spacing w:after="0" w:line="240" w:lineRule="auto"/>
              <w:rPr>
                <w:rFonts w:ascii="Times New Roman" w:eastAsia="Times New Roman" w:hAnsi="Times New Roman" w:cs="Times New Roman"/>
                <w:i/>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tcPr>
          <w:p w:rsidR="004515FB" w:rsidRPr="00686477" w:rsidRDefault="004515FB" w:rsidP="004515FB">
            <w:pPr>
              <w:widowControl w:val="0"/>
              <w:spacing w:after="0" w:line="240" w:lineRule="auto"/>
              <w:rPr>
                <w:rFonts w:ascii="Times New Roman" w:eastAsia="Times New Roman" w:hAnsi="Times New Roman" w:cs="Times New Roman"/>
                <w:i/>
                <w:sz w:val="16"/>
                <w:szCs w:val="16"/>
              </w:rPr>
            </w:pPr>
          </w:p>
        </w:tc>
        <w:tc>
          <w:tcPr>
            <w:tcW w:w="1115" w:type="dxa"/>
            <w:tcBorders>
              <w:top w:val="nil"/>
              <w:left w:val="nil"/>
              <w:bottom w:val="single" w:sz="4" w:space="0" w:color="auto"/>
              <w:right w:val="single" w:sz="4" w:space="0" w:color="auto"/>
            </w:tcBorders>
            <w:noWrap/>
            <w:vAlign w:val="center"/>
          </w:tcPr>
          <w:p w:rsidR="004515FB" w:rsidRPr="00686477" w:rsidRDefault="004515FB" w:rsidP="004515FB">
            <w:pPr>
              <w:widowControl w:val="0"/>
              <w:spacing w:after="0" w:line="240" w:lineRule="auto"/>
              <w:jc w:val="center"/>
              <w:rPr>
                <w:rFonts w:ascii="Times New Roman" w:eastAsia="Times New Roman" w:hAnsi="Times New Roman" w:cs="Times New Roman"/>
                <w:i/>
                <w:sz w:val="16"/>
                <w:szCs w:val="16"/>
              </w:rPr>
            </w:pPr>
            <w:r w:rsidRPr="00686477">
              <w:rPr>
                <w:rFonts w:ascii="Times New Roman" w:eastAsia="Times New Roman" w:hAnsi="Times New Roman" w:cs="Times New Roman"/>
                <w:i/>
                <w:sz w:val="16"/>
                <w:szCs w:val="16"/>
              </w:rPr>
              <w:t>2020 год</w:t>
            </w:r>
          </w:p>
        </w:tc>
        <w:tc>
          <w:tcPr>
            <w:tcW w:w="1115" w:type="dxa"/>
            <w:tcBorders>
              <w:top w:val="nil"/>
              <w:left w:val="nil"/>
              <w:bottom w:val="single" w:sz="4" w:space="0" w:color="auto"/>
              <w:right w:val="single" w:sz="4" w:space="0" w:color="auto"/>
            </w:tcBorders>
            <w:noWrap/>
            <w:vAlign w:val="center"/>
          </w:tcPr>
          <w:p w:rsidR="004515FB" w:rsidRPr="00686477" w:rsidRDefault="004515FB" w:rsidP="004515FB">
            <w:pPr>
              <w:widowControl w:val="0"/>
              <w:spacing w:after="0" w:line="240" w:lineRule="auto"/>
              <w:jc w:val="center"/>
              <w:rPr>
                <w:rFonts w:ascii="Times New Roman" w:eastAsia="Times New Roman" w:hAnsi="Times New Roman" w:cs="Times New Roman"/>
                <w:i/>
                <w:sz w:val="16"/>
                <w:szCs w:val="16"/>
              </w:rPr>
            </w:pPr>
            <w:r w:rsidRPr="00686477">
              <w:rPr>
                <w:rFonts w:ascii="Times New Roman" w:eastAsia="Times New Roman" w:hAnsi="Times New Roman" w:cs="Times New Roman"/>
                <w:i/>
                <w:sz w:val="16"/>
                <w:szCs w:val="16"/>
              </w:rPr>
              <w:t>2021 год</w:t>
            </w:r>
          </w:p>
        </w:tc>
        <w:tc>
          <w:tcPr>
            <w:tcW w:w="1030" w:type="dxa"/>
            <w:tcBorders>
              <w:top w:val="nil"/>
              <w:left w:val="nil"/>
              <w:bottom w:val="single" w:sz="4" w:space="0" w:color="auto"/>
              <w:right w:val="single" w:sz="4" w:space="0" w:color="auto"/>
            </w:tcBorders>
            <w:noWrap/>
            <w:vAlign w:val="center"/>
          </w:tcPr>
          <w:p w:rsidR="004515FB" w:rsidRPr="00686477" w:rsidRDefault="004515FB" w:rsidP="004515FB">
            <w:pPr>
              <w:widowControl w:val="0"/>
              <w:spacing w:after="0" w:line="240" w:lineRule="auto"/>
              <w:jc w:val="center"/>
              <w:rPr>
                <w:rFonts w:ascii="Times New Roman" w:eastAsia="Times New Roman" w:hAnsi="Times New Roman" w:cs="Times New Roman"/>
                <w:i/>
                <w:sz w:val="16"/>
                <w:szCs w:val="16"/>
              </w:rPr>
            </w:pPr>
            <w:r w:rsidRPr="00686477">
              <w:rPr>
                <w:rFonts w:ascii="Times New Roman" w:eastAsia="Times New Roman" w:hAnsi="Times New Roman" w:cs="Times New Roman"/>
                <w:i/>
                <w:sz w:val="16"/>
                <w:szCs w:val="16"/>
              </w:rPr>
              <w:t>2022 год</w:t>
            </w:r>
          </w:p>
        </w:tc>
        <w:tc>
          <w:tcPr>
            <w:tcW w:w="597" w:type="dxa"/>
            <w:tcBorders>
              <w:top w:val="single" w:sz="4" w:space="0" w:color="auto"/>
              <w:left w:val="nil"/>
              <w:bottom w:val="single" w:sz="4" w:space="0" w:color="auto"/>
              <w:right w:val="single" w:sz="4" w:space="0" w:color="auto"/>
            </w:tcBorders>
            <w:noWrap/>
            <w:vAlign w:val="center"/>
          </w:tcPr>
          <w:p w:rsidR="004515FB" w:rsidRPr="00686477" w:rsidRDefault="004515FB" w:rsidP="004515FB">
            <w:pPr>
              <w:widowControl w:val="0"/>
              <w:spacing w:after="0" w:line="240" w:lineRule="auto"/>
              <w:jc w:val="center"/>
              <w:rPr>
                <w:rFonts w:ascii="Times New Roman" w:eastAsia="Times New Roman" w:hAnsi="Times New Roman" w:cs="Times New Roman"/>
                <w:i/>
                <w:sz w:val="16"/>
                <w:szCs w:val="16"/>
              </w:rPr>
            </w:pPr>
            <w:r w:rsidRPr="00686477">
              <w:rPr>
                <w:rFonts w:ascii="Times New Roman" w:eastAsia="Times New Roman" w:hAnsi="Times New Roman" w:cs="Times New Roman"/>
                <w:i/>
                <w:sz w:val="16"/>
                <w:szCs w:val="16"/>
              </w:rPr>
              <w:t>2020 год</w:t>
            </w:r>
          </w:p>
        </w:tc>
        <w:tc>
          <w:tcPr>
            <w:tcW w:w="561" w:type="dxa"/>
            <w:tcBorders>
              <w:top w:val="single" w:sz="4" w:space="0" w:color="auto"/>
              <w:left w:val="nil"/>
              <w:bottom w:val="single" w:sz="4" w:space="0" w:color="auto"/>
              <w:right w:val="single" w:sz="4" w:space="0" w:color="auto"/>
            </w:tcBorders>
            <w:noWrap/>
            <w:vAlign w:val="center"/>
          </w:tcPr>
          <w:p w:rsidR="004515FB" w:rsidRPr="00686477" w:rsidRDefault="004515FB" w:rsidP="004515FB">
            <w:pPr>
              <w:widowControl w:val="0"/>
              <w:spacing w:after="0" w:line="240" w:lineRule="auto"/>
              <w:jc w:val="center"/>
              <w:rPr>
                <w:rFonts w:ascii="Times New Roman" w:eastAsia="Times New Roman" w:hAnsi="Times New Roman" w:cs="Times New Roman"/>
                <w:i/>
                <w:sz w:val="16"/>
                <w:szCs w:val="16"/>
              </w:rPr>
            </w:pPr>
            <w:r w:rsidRPr="00686477">
              <w:rPr>
                <w:rFonts w:ascii="Times New Roman" w:eastAsia="Times New Roman" w:hAnsi="Times New Roman" w:cs="Times New Roman"/>
                <w:i/>
                <w:sz w:val="16"/>
                <w:szCs w:val="16"/>
              </w:rPr>
              <w:t>2021 год</w:t>
            </w:r>
          </w:p>
        </w:tc>
        <w:tc>
          <w:tcPr>
            <w:tcW w:w="618" w:type="dxa"/>
            <w:tcBorders>
              <w:top w:val="single" w:sz="4" w:space="0" w:color="auto"/>
              <w:left w:val="nil"/>
              <w:bottom w:val="single" w:sz="4" w:space="0" w:color="auto"/>
              <w:right w:val="single" w:sz="4" w:space="0" w:color="auto"/>
            </w:tcBorders>
            <w:noWrap/>
            <w:vAlign w:val="center"/>
          </w:tcPr>
          <w:p w:rsidR="004515FB" w:rsidRPr="00686477" w:rsidRDefault="004515FB" w:rsidP="004515FB">
            <w:pPr>
              <w:widowControl w:val="0"/>
              <w:spacing w:after="0" w:line="240" w:lineRule="auto"/>
              <w:jc w:val="center"/>
              <w:rPr>
                <w:rFonts w:ascii="Times New Roman" w:eastAsia="Times New Roman" w:hAnsi="Times New Roman" w:cs="Times New Roman"/>
                <w:i/>
                <w:sz w:val="16"/>
                <w:szCs w:val="16"/>
              </w:rPr>
            </w:pPr>
            <w:r w:rsidRPr="00686477">
              <w:rPr>
                <w:rFonts w:ascii="Times New Roman" w:eastAsia="Times New Roman" w:hAnsi="Times New Roman" w:cs="Times New Roman"/>
                <w:i/>
                <w:sz w:val="16"/>
                <w:szCs w:val="16"/>
              </w:rPr>
              <w:t>2022 год</w:t>
            </w:r>
          </w:p>
        </w:tc>
      </w:tr>
      <w:tr w:rsidR="004515FB" w:rsidRPr="00686477" w:rsidTr="00D30BA0">
        <w:trPr>
          <w:trHeight w:val="20"/>
          <w:tblHeader/>
          <w:jc w:val="center"/>
        </w:trPr>
        <w:tc>
          <w:tcPr>
            <w:tcW w:w="0" w:type="auto"/>
            <w:tcBorders>
              <w:top w:val="single" w:sz="4" w:space="0" w:color="auto"/>
              <w:left w:val="single" w:sz="4" w:space="0" w:color="auto"/>
              <w:bottom w:val="single" w:sz="4" w:space="0" w:color="auto"/>
              <w:right w:val="single" w:sz="4" w:space="0" w:color="auto"/>
            </w:tcBorders>
            <w:vAlign w:val="center"/>
          </w:tcPr>
          <w:p w:rsidR="004515FB" w:rsidRPr="00686477" w:rsidRDefault="004515FB" w:rsidP="00D30BA0">
            <w:pPr>
              <w:spacing w:after="0" w:line="240" w:lineRule="auto"/>
              <w:jc w:val="both"/>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Национальная оборона</w:t>
            </w:r>
          </w:p>
        </w:tc>
        <w:tc>
          <w:tcPr>
            <w:tcW w:w="0" w:type="auto"/>
            <w:tcBorders>
              <w:top w:val="single" w:sz="4" w:space="0" w:color="auto"/>
              <w:left w:val="single" w:sz="4" w:space="0" w:color="auto"/>
              <w:bottom w:val="single" w:sz="4" w:space="0" w:color="auto"/>
              <w:right w:val="single" w:sz="4" w:space="0" w:color="auto"/>
            </w:tcBorders>
            <w:vAlign w:val="center"/>
          </w:tcPr>
          <w:p w:rsidR="004515FB" w:rsidRPr="00686477" w:rsidRDefault="004515FB" w:rsidP="004515FB">
            <w:pPr>
              <w:spacing w:after="0" w:line="240" w:lineRule="auto"/>
              <w:jc w:val="center"/>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02</w:t>
            </w:r>
          </w:p>
        </w:tc>
        <w:tc>
          <w:tcPr>
            <w:tcW w:w="397" w:type="dxa"/>
            <w:tcBorders>
              <w:top w:val="single" w:sz="4" w:space="0" w:color="auto"/>
              <w:left w:val="single" w:sz="4" w:space="0" w:color="auto"/>
              <w:bottom w:val="single" w:sz="4" w:space="0" w:color="auto"/>
              <w:right w:val="single" w:sz="4" w:space="0" w:color="auto"/>
            </w:tcBorders>
            <w:vAlign w:val="center"/>
          </w:tcPr>
          <w:p w:rsidR="004515FB" w:rsidRPr="00686477" w:rsidRDefault="004515FB" w:rsidP="004515FB">
            <w:pPr>
              <w:widowControl w:val="0"/>
              <w:spacing w:after="0" w:line="240" w:lineRule="auto"/>
              <w:jc w:val="center"/>
              <w:rPr>
                <w:rFonts w:ascii="Times New Roman" w:eastAsia="Times New Roman" w:hAnsi="Times New Roman" w:cs="Times New Roman"/>
                <w:i/>
                <w:sz w:val="16"/>
                <w:szCs w:val="16"/>
              </w:rPr>
            </w:pPr>
          </w:p>
        </w:tc>
        <w:tc>
          <w:tcPr>
            <w:tcW w:w="0" w:type="auto"/>
            <w:tcBorders>
              <w:top w:val="single" w:sz="4" w:space="0" w:color="auto"/>
              <w:left w:val="single" w:sz="4" w:space="0" w:color="auto"/>
              <w:bottom w:val="single" w:sz="4" w:space="0" w:color="auto"/>
              <w:right w:val="single" w:sz="4" w:space="0" w:color="auto"/>
            </w:tcBorders>
            <w:vAlign w:val="center"/>
          </w:tcPr>
          <w:p w:rsidR="004515FB" w:rsidRPr="00686477" w:rsidRDefault="004515FB" w:rsidP="00D30BA0">
            <w:pPr>
              <w:spacing w:after="0" w:line="240" w:lineRule="auto"/>
              <w:jc w:val="right"/>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62 636,6</w:t>
            </w:r>
          </w:p>
        </w:tc>
        <w:tc>
          <w:tcPr>
            <w:tcW w:w="1115" w:type="dxa"/>
            <w:tcBorders>
              <w:top w:val="single" w:sz="4" w:space="0" w:color="auto"/>
              <w:left w:val="nil"/>
              <w:bottom w:val="single" w:sz="4" w:space="0" w:color="auto"/>
              <w:right w:val="single" w:sz="4" w:space="0" w:color="auto"/>
            </w:tcBorders>
            <w:noWrap/>
            <w:vAlign w:val="center"/>
          </w:tcPr>
          <w:p w:rsidR="004515FB" w:rsidRPr="00686477" w:rsidRDefault="004515FB" w:rsidP="00D30BA0">
            <w:pPr>
              <w:spacing w:after="0" w:line="240" w:lineRule="auto"/>
              <w:jc w:val="right"/>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63 495,4</w:t>
            </w:r>
          </w:p>
        </w:tc>
        <w:tc>
          <w:tcPr>
            <w:tcW w:w="1115" w:type="dxa"/>
            <w:tcBorders>
              <w:top w:val="single" w:sz="4" w:space="0" w:color="auto"/>
              <w:left w:val="nil"/>
              <w:bottom w:val="single" w:sz="4" w:space="0" w:color="auto"/>
              <w:right w:val="single" w:sz="4" w:space="0" w:color="auto"/>
            </w:tcBorders>
            <w:noWrap/>
            <w:vAlign w:val="center"/>
          </w:tcPr>
          <w:p w:rsidR="004515FB" w:rsidRPr="00686477" w:rsidRDefault="004515FB" w:rsidP="00D30BA0">
            <w:pPr>
              <w:spacing w:after="0" w:line="240" w:lineRule="auto"/>
              <w:jc w:val="right"/>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63 767,4</w:t>
            </w:r>
          </w:p>
        </w:tc>
        <w:tc>
          <w:tcPr>
            <w:tcW w:w="1030" w:type="dxa"/>
            <w:tcBorders>
              <w:top w:val="single" w:sz="4" w:space="0" w:color="auto"/>
              <w:left w:val="nil"/>
              <w:bottom w:val="single" w:sz="4" w:space="0" w:color="auto"/>
              <w:right w:val="single" w:sz="4" w:space="0" w:color="auto"/>
            </w:tcBorders>
            <w:noWrap/>
            <w:vAlign w:val="center"/>
          </w:tcPr>
          <w:p w:rsidR="004515FB" w:rsidRPr="00686477" w:rsidRDefault="004515FB" w:rsidP="00D30BA0">
            <w:pPr>
              <w:spacing w:after="0" w:line="240" w:lineRule="auto"/>
              <w:jc w:val="right"/>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65 283,1</w:t>
            </w:r>
          </w:p>
        </w:tc>
        <w:tc>
          <w:tcPr>
            <w:tcW w:w="597" w:type="dxa"/>
            <w:tcBorders>
              <w:top w:val="single" w:sz="4" w:space="0" w:color="auto"/>
              <w:left w:val="nil"/>
              <w:bottom w:val="single" w:sz="4" w:space="0" w:color="auto"/>
              <w:right w:val="single" w:sz="4" w:space="0" w:color="auto"/>
            </w:tcBorders>
            <w:noWrap/>
            <w:vAlign w:val="center"/>
          </w:tcPr>
          <w:p w:rsidR="004515FB" w:rsidRPr="00686477" w:rsidRDefault="004515FB" w:rsidP="00D30BA0">
            <w:pPr>
              <w:spacing w:after="0" w:line="240" w:lineRule="auto"/>
              <w:jc w:val="right"/>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1,4</w:t>
            </w:r>
          </w:p>
        </w:tc>
        <w:tc>
          <w:tcPr>
            <w:tcW w:w="561" w:type="dxa"/>
            <w:tcBorders>
              <w:top w:val="single" w:sz="4" w:space="0" w:color="auto"/>
              <w:left w:val="nil"/>
              <w:bottom w:val="single" w:sz="4" w:space="0" w:color="auto"/>
              <w:right w:val="single" w:sz="4" w:space="0" w:color="auto"/>
            </w:tcBorders>
            <w:noWrap/>
            <w:vAlign w:val="center"/>
          </w:tcPr>
          <w:p w:rsidR="004515FB" w:rsidRPr="00686477" w:rsidRDefault="004515FB" w:rsidP="00D30BA0">
            <w:pPr>
              <w:spacing w:after="0" w:line="240" w:lineRule="auto"/>
              <w:jc w:val="right"/>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0,4</w:t>
            </w:r>
          </w:p>
        </w:tc>
        <w:tc>
          <w:tcPr>
            <w:tcW w:w="618" w:type="dxa"/>
            <w:tcBorders>
              <w:top w:val="single" w:sz="4" w:space="0" w:color="auto"/>
              <w:left w:val="nil"/>
              <w:bottom w:val="single" w:sz="4" w:space="0" w:color="auto"/>
              <w:right w:val="single" w:sz="4" w:space="0" w:color="auto"/>
            </w:tcBorders>
            <w:noWrap/>
            <w:vAlign w:val="center"/>
          </w:tcPr>
          <w:p w:rsidR="004515FB" w:rsidRPr="00686477" w:rsidRDefault="004515FB" w:rsidP="00D30BA0">
            <w:pPr>
              <w:spacing w:after="0" w:line="240" w:lineRule="auto"/>
              <w:jc w:val="right"/>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2,4</w:t>
            </w:r>
          </w:p>
        </w:tc>
      </w:tr>
      <w:tr w:rsidR="004515FB" w:rsidRPr="00686477" w:rsidTr="00D30BA0">
        <w:trPr>
          <w:trHeight w:val="20"/>
          <w:tblHeader/>
          <w:jc w:val="center"/>
        </w:trPr>
        <w:tc>
          <w:tcPr>
            <w:tcW w:w="0" w:type="auto"/>
            <w:tcBorders>
              <w:top w:val="single" w:sz="4" w:space="0" w:color="auto"/>
              <w:left w:val="single" w:sz="4" w:space="0" w:color="auto"/>
              <w:bottom w:val="single" w:sz="4" w:space="0" w:color="auto"/>
              <w:right w:val="single" w:sz="4" w:space="0" w:color="auto"/>
            </w:tcBorders>
            <w:vAlign w:val="center"/>
          </w:tcPr>
          <w:p w:rsidR="004515FB" w:rsidRPr="00686477" w:rsidRDefault="004515FB" w:rsidP="00D30BA0">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Мобилизационная и вневойсковая подготовка</w:t>
            </w:r>
          </w:p>
        </w:tc>
        <w:tc>
          <w:tcPr>
            <w:tcW w:w="0" w:type="auto"/>
            <w:tcBorders>
              <w:top w:val="single" w:sz="4" w:space="0" w:color="auto"/>
              <w:left w:val="single" w:sz="4" w:space="0" w:color="auto"/>
              <w:bottom w:val="single" w:sz="4" w:space="0" w:color="auto"/>
              <w:right w:val="single" w:sz="4" w:space="0" w:color="auto"/>
            </w:tcBorders>
            <w:vAlign w:val="center"/>
          </w:tcPr>
          <w:p w:rsidR="004515FB" w:rsidRPr="00686477" w:rsidRDefault="004515FB" w:rsidP="004515FB">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02</w:t>
            </w:r>
          </w:p>
        </w:tc>
        <w:tc>
          <w:tcPr>
            <w:tcW w:w="397" w:type="dxa"/>
            <w:tcBorders>
              <w:top w:val="single" w:sz="4" w:space="0" w:color="auto"/>
              <w:left w:val="single" w:sz="4" w:space="0" w:color="auto"/>
              <w:bottom w:val="single" w:sz="4" w:space="0" w:color="auto"/>
              <w:right w:val="single" w:sz="4" w:space="0" w:color="auto"/>
            </w:tcBorders>
            <w:vAlign w:val="center"/>
          </w:tcPr>
          <w:p w:rsidR="004515FB" w:rsidRPr="00686477" w:rsidRDefault="004515FB" w:rsidP="004515FB">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03</w:t>
            </w:r>
          </w:p>
        </w:tc>
        <w:tc>
          <w:tcPr>
            <w:tcW w:w="0" w:type="auto"/>
            <w:tcBorders>
              <w:top w:val="single" w:sz="4" w:space="0" w:color="auto"/>
              <w:left w:val="single" w:sz="4" w:space="0" w:color="auto"/>
              <w:bottom w:val="single" w:sz="4" w:space="0" w:color="auto"/>
              <w:right w:val="single" w:sz="4" w:space="0" w:color="auto"/>
            </w:tcBorders>
            <w:vAlign w:val="center"/>
          </w:tcPr>
          <w:p w:rsidR="004515FB" w:rsidRPr="00686477" w:rsidRDefault="004515FB" w:rsidP="00D30BA0">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54 636,6</w:t>
            </w:r>
          </w:p>
        </w:tc>
        <w:tc>
          <w:tcPr>
            <w:tcW w:w="1115" w:type="dxa"/>
            <w:tcBorders>
              <w:top w:val="single" w:sz="4" w:space="0" w:color="auto"/>
              <w:left w:val="nil"/>
              <w:bottom w:val="single" w:sz="4" w:space="0" w:color="auto"/>
              <w:right w:val="single" w:sz="4" w:space="0" w:color="auto"/>
            </w:tcBorders>
            <w:noWrap/>
            <w:vAlign w:val="center"/>
          </w:tcPr>
          <w:p w:rsidR="004515FB" w:rsidRPr="00686477" w:rsidRDefault="004515FB" w:rsidP="00D30BA0">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55 495,4</w:t>
            </w:r>
          </w:p>
        </w:tc>
        <w:tc>
          <w:tcPr>
            <w:tcW w:w="1115" w:type="dxa"/>
            <w:tcBorders>
              <w:top w:val="single" w:sz="4" w:space="0" w:color="auto"/>
              <w:left w:val="nil"/>
              <w:bottom w:val="single" w:sz="4" w:space="0" w:color="auto"/>
              <w:right w:val="single" w:sz="4" w:space="0" w:color="auto"/>
            </w:tcBorders>
            <w:noWrap/>
            <w:vAlign w:val="center"/>
          </w:tcPr>
          <w:p w:rsidR="004515FB" w:rsidRPr="00686477" w:rsidRDefault="004515FB" w:rsidP="00D30BA0">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55 767,4</w:t>
            </w:r>
          </w:p>
        </w:tc>
        <w:tc>
          <w:tcPr>
            <w:tcW w:w="1030" w:type="dxa"/>
            <w:tcBorders>
              <w:top w:val="single" w:sz="4" w:space="0" w:color="auto"/>
              <w:left w:val="nil"/>
              <w:bottom w:val="single" w:sz="4" w:space="0" w:color="auto"/>
              <w:right w:val="single" w:sz="4" w:space="0" w:color="auto"/>
            </w:tcBorders>
            <w:noWrap/>
            <w:vAlign w:val="center"/>
          </w:tcPr>
          <w:p w:rsidR="004515FB" w:rsidRPr="00686477" w:rsidRDefault="004515FB" w:rsidP="00D30BA0">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57 283,1</w:t>
            </w:r>
          </w:p>
        </w:tc>
        <w:tc>
          <w:tcPr>
            <w:tcW w:w="597" w:type="dxa"/>
            <w:tcBorders>
              <w:top w:val="single" w:sz="4" w:space="0" w:color="auto"/>
              <w:left w:val="nil"/>
              <w:bottom w:val="single" w:sz="4" w:space="0" w:color="auto"/>
              <w:right w:val="single" w:sz="4" w:space="0" w:color="auto"/>
            </w:tcBorders>
            <w:noWrap/>
            <w:vAlign w:val="center"/>
          </w:tcPr>
          <w:p w:rsidR="004515FB" w:rsidRPr="00686477" w:rsidRDefault="004515FB" w:rsidP="00D30BA0">
            <w:pPr>
              <w:spacing w:after="0" w:line="240" w:lineRule="auto"/>
              <w:jc w:val="right"/>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1,6</w:t>
            </w:r>
          </w:p>
        </w:tc>
        <w:tc>
          <w:tcPr>
            <w:tcW w:w="561" w:type="dxa"/>
            <w:tcBorders>
              <w:top w:val="single" w:sz="4" w:space="0" w:color="auto"/>
              <w:left w:val="nil"/>
              <w:bottom w:val="single" w:sz="4" w:space="0" w:color="auto"/>
              <w:right w:val="single" w:sz="4" w:space="0" w:color="auto"/>
            </w:tcBorders>
            <w:noWrap/>
            <w:vAlign w:val="center"/>
          </w:tcPr>
          <w:p w:rsidR="004515FB" w:rsidRPr="00686477" w:rsidRDefault="004515FB" w:rsidP="00D30BA0">
            <w:pPr>
              <w:spacing w:after="0" w:line="240" w:lineRule="auto"/>
              <w:jc w:val="right"/>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0,5</w:t>
            </w:r>
          </w:p>
        </w:tc>
        <w:tc>
          <w:tcPr>
            <w:tcW w:w="618" w:type="dxa"/>
            <w:tcBorders>
              <w:top w:val="single" w:sz="4" w:space="0" w:color="auto"/>
              <w:left w:val="nil"/>
              <w:bottom w:val="single" w:sz="4" w:space="0" w:color="auto"/>
              <w:right w:val="single" w:sz="4" w:space="0" w:color="auto"/>
            </w:tcBorders>
            <w:noWrap/>
            <w:vAlign w:val="center"/>
          </w:tcPr>
          <w:p w:rsidR="004515FB" w:rsidRPr="00686477" w:rsidRDefault="004515FB" w:rsidP="00D30BA0">
            <w:pPr>
              <w:spacing w:after="0" w:line="240" w:lineRule="auto"/>
              <w:jc w:val="right"/>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2,7</w:t>
            </w:r>
          </w:p>
        </w:tc>
      </w:tr>
      <w:tr w:rsidR="004515FB" w:rsidRPr="00686477" w:rsidTr="00D30BA0">
        <w:trPr>
          <w:trHeight w:val="20"/>
          <w:tblHeader/>
          <w:jc w:val="center"/>
        </w:trPr>
        <w:tc>
          <w:tcPr>
            <w:tcW w:w="0" w:type="auto"/>
            <w:tcBorders>
              <w:top w:val="single" w:sz="4" w:space="0" w:color="auto"/>
              <w:left w:val="single" w:sz="4" w:space="0" w:color="auto"/>
              <w:bottom w:val="single" w:sz="4" w:space="0" w:color="auto"/>
              <w:right w:val="single" w:sz="4" w:space="0" w:color="auto"/>
            </w:tcBorders>
            <w:vAlign w:val="center"/>
          </w:tcPr>
          <w:p w:rsidR="004515FB" w:rsidRPr="00686477" w:rsidRDefault="004515FB" w:rsidP="00D30BA0">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Мобилизационная подготовка экономики</w:t>
            </w:r>
          </w:p>
        </w:tc>
        <w:tc>
          <w:tcPr>
            <w:tcW w:w="0" w:type="auto"/>
            <w:tcBorders>
              <w:top w:val="single" w:sz="4" w:space="0" w:color="auto"/>
              <w:left w:val="single" w:sz="4" w:space="0" w:color="auto"/>
              <w:bottom w:val="single" w:sz="4" w:space="0" w:color="auto"/>
              <w:right w:val="single" w:sz="4" w:space="0" w:color="auto"/>
            </w:tcBorders>
            <w:vAlign w:val="center"/>
          </w:tcPr>
          <w:p w:rsidR="004515FB" w:rsidRPr="00686477" w:rsidRDefault="004515FB" w:rsidP="004515FB">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02</w:t>
            </w:r>
          </w:p>
        </w:tc>
        <w:tc>
          <w:tcPr>
            <w:tcW w:w="397" w:type="dxa"/>
            <w:tcBorders>
              <w:top w:val="single" w:sz="4" w:space="0" w:color="auto"/>
              <w:left w:val="single" w:sz="4" w:space="0" w:color="auto"/>
              <w:bottom w:val="single" w:sz="4" w:space="0" w:color="auto"/>
              <w:right w:val="single" w:sz="4" w:space="0" w:color="auto"/>
            </w:tcBorders>
            <w:vAlign w:val="center"/>
          </w:tcPr>
          <w:p w:rsidR="004515FB" w:rsidRPr="00686477" w:rsidRDefault="004515FB" w:rsidP="004515FB">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04</w:t>
            </w:r>
          </w:p>
        </w:tc>
        <w:tc>
          <w:tcPr>
            <w:tcW w:w="0" w:type="auto"/>
            <w:tcBorders>
              <w:top w:val="single" w:sz="4" w:space="0" w:color="auto"/>
              <w:left w:val="single" w:sz="4" w:space="0" w:color="auto"/>
              <w:bottom w:val="single" w:sz="4" w:space="0" w:color="auto"/>
              <w:right w:val="single" w:sz="4" w:space="0" w:color="auto"/>
            </w:tcBorders>
            <w:vAlign w:val="center"/>
          </w:tcPr>
          <w:p w:rsidR="004515FB" w:rsidRPr="00686477" w:rsidRDefault="004515FB" w:rsidP="00D30BA0">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8 000,0</w:t>
            </w:r>
          </w:p>
        </w:tc>
        <w:tc>
          <w:tcPr>
            <w:tcW w:w="1115" w:type="dxa"/>
            <w:tcBorders>
              <w:top w:val="single" w:sz="4" w:space="0" w:color="auto"/>
              <w:left w:val="nil"/>
              <w:bottom w:val="single" w:sz="4" w:space="0" w:color="auto"/>
              <w:right w:val="single" w:sz="4" w:space="0" w:color="auto"/>
            </w:tcBorders>
            <w:noWrap/>
            <w:vAlign w:val="center"/>
          </w:tcPr>
          <w:p w:rsidR="004515FB" w:rsidRPr="00686477" w:rsidRDefault="004515FB" w:rsidP="00D30BA0">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8 000,0</w:t>
            </w:r>
          </w:p>
        </w:tc>
        <w:tc>
          <w:tcPr>
            <w:tcW w:w="1115" w:type="dxa"/>
            <w:tcBorders>
              <w:top w:val="single" w:sz="4" w:space="0" w:color="auto"/>
              <w:left w:val="nil"/>
              <w:bottom w:val="single" w:sz="4" w:space="0" w:color="auto"/>
              <w:right w:val="single" w:sz="4" w:space="0" w:color="auto"/>
            </w:tcBorders>
            <w:noWrap/>
            <w:vAlign w:val="center"/>
          </w:tcPr>
          <w:p w:rsidR="004515FB" w:rsidRPr="00686477" w:rsidRDefault="004515FB" w:rsidP="00D30BA0">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8 000,0</w:t>
            </w:r>
          </w:p>
        </w:tc>
        <w:tc>
          <w:tcPr>
            <w:tcW w:w="1030" w:type="dxa"/>
            <w:tcBorders>
              <w:top w:val="single" w:sz="4" w:space="0" w:color="auto"/>
              <w:left w:val="nil"/>
              <w:bottom w:val="single" w:sz="4" w:space="0" w:color="auto"/>
              <w:right w:val="single" w:sz="4" w:space="0" w:color="auto"/>
            </w:tcBorders>
            <w:noWrap/>
            <w:vAlign w:val="center"/>
          </w:tcPr>
          <w:p w:rsidR="004515FB" w:rsidRPr="00686477" w:rsidRDefault="004515FB" w:rsidP="00D30BA0">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8 000,0</w:t>
            </w:r>
          </w:p>
        </w:tc>
        <w:tc>
          <w:tcPr>
            <w:tcW w:w="597" w:type="dxa"/>
            <w:tcBorders>
              <w:top w:val="single" w:sz="4" w:space="0" w:color="auto"/>
              <w:left w:val="nil"/>
              <w:bottom w:val="single" w:sz="4" w:space="0" w:color="auto"/>
              <w:right w:val="single" w:sz="4" w:space="0" w:color="auto"/>
            </w:tcBorders>
            <w:noWrap/>
            <w:vAlign w:val="center"/>
          </w:tcPr>
          <w:p w:rsidR="004515FB" w:rsidRPr="00686477" w:rsidRDefault="004515FB" w:rsidP="00D30BA0">
            <w:pPr>
              <w:spacing w:after="0" w:line="240" w:lineRule="auto"/>
              <w:jc w:val="right"/>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0,0</w:t>
            </w:r>
          </w:p>
        </w:tc>
        <w:tc>
          <w:tcPr>
            <w:tcW w:w="561" w:type="dxa"/>
            <w:tcBorders>
              <w:top w:val="single" w:sz="4" w:space="0" w:color="auto"/>
              <w:left w:val="nil"/>
              <w:bottom w:val="single" w:sz="4" w:space="0" w:color="auto"/>
              <w:right w:val="single" w:sz="4" w:space="0" w:color="auto"/>
            </w:tcBorders>
            <w:noWrap/>
            <w:vAlign w:val="center"/>
          </w:tcPr>
          <w:p w:rsidR="004515FB" w:rsidRPr="00686477" w:rsidRDefault="004515FB" w:rsidP="00D30BA0">
            <w:pPr>
              <w:spacing w:after="0" w:line="240" w:lineRule="auto"/>
              <w:jc w:val="right"/>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0,0</w:t>
            </w:r>
          </w:p>
        </w:tc>
        <w:tc>
          <w:tcPr>
            <w:tcW w:w="618" w:type="dxa"/>
            <w:tcBorders>
              <w:top w:val="single" w:sz="4" w:space="0" w:color="auto"/>
              <w:left w:val="nil"/>
              <w:bottom w:val="single" w:sz="4" w:space="0" w:color="auto"/>
              <w:right w:val="single" w:sz="4" w:space="0" w:color="auto"/>
            </w:tcBorders>
            <w:noWrap/>
            <w:vAlign w:val="center"/>
          </w:tcPr>
          <w:p w:rsidR="004515FB" w:rsidRPr="00686477" w:rsidRDefault="004515FB" w:rsidP="00D30BA0">
            <w:pPr>
              <w:spacing w:after="0" w:line="240" w:lineRule="auto"/>
              <w:jc w:val="right"/>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0,0</w:t>
            </w:r>
          </w:p>
        </w:tc>
      </w:tr>
    </w:tbl>
    <w:p w:rsidR="004515FB" w:rsidRPr="00686477" w:rsidRDefault="004515FB" w:rsidP="004515FB">
      <w:pPr>
        <w:spacing w:after="0" w:line="240" w:lineRule="auto"/>
        <w:rPr>
          <w:rFonts w:ascii="Times New Roman" w:eastAsia="Times New Roman" w:hAnsi="Times New Roman" w:cs="Times New Roman"/>
          <w:sz w:val="24"/>
          <w:szCs w:val="24"/>
        </w:rPr>
      </w:pPr>
    </w:p>
    <w:p w:rsidR="004515FB" w:rsidRPr="00686477" w:rsidRDefault="004515FB" w:rsidP="00A743DE">
      <w:pPr>
        <w:spacing w:after="0" w:line="240" w:lineRule="auto"/>
        <w:ind w:firstLine="709"/>
        <w:jc w:val="both"/>
        <w:rPr>
          <w:rFonts w:ascii="Times New Roman" w:eastAsia="Times New Roman" w:hAnsi="Times New Roman" w:cs="Times New Roman"/>
          <w:b/>
          <w:i/>
          <w:sz w:val="28"/>
          <w:szCs w:val="28"/>
        </w:rPr>
      </w:pPr>
      <w:r w:rsidRPr="00686477">
        <w:rPr>
          <w:rFonts w:ascii="Times New Roman" w:eastAsia="Times New Roman" w:hAnsi="Times New Roman" w:cs="Times New Roman"/>
          <w:sz w:val="28"/>
          <w:szCs w:val="28"/>
        </w:rPr>
        <w:t xml:space="preserve">Наибольший удельный вес в расходах раздела составляют расходы по подразделу </w:t>
      </w:r>
      <w:r w:rsidRPr="00686477">
        <w:rPr>
          <w:rFonts w:ascii="Times New Roman" w:eastAsia="Times New Roman" w:hAnsi="Times New Roman" w:cs="Times New Roman"/>
          <w:b/>
          <w:sz w:val="28"/>
          <w:szCs w:val="28"/>
        </w:rPr>
        <w:t xml:space="preserve">0203 «Мобилизационная и вневойсковая подготовка» </w:t>
      </w:r>
      <w:r w:rsidRPr="00686477">
        <w:rPr>
          <w:rFonts w:ascii="Times New Roman" w:eastAsia="Times New Roman" w:hAnsi="Times New Roman" w:cs="Times New Roman"/>
          <w:sz w:val="28"/>
          <w:szCs w:val="28"/>
        </w:rPr>
        <w:t>в 2020</w:t>
      </w:r>
      <w:r w:rsidR="003E0151"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 xml:space="preserve">году – 87,4%, в 2021 году – 87,5%, в 2022 году – 87,7% от общей суммы расходов по разделу. </w:t>
      </w:r>
    </w:p>
    <w:p w:rsidR="004515FB" w:rsidRPr="00686477" w:rsidRDefault="004515FB" w:rsidP="00A743DE">
      <w:pPr>
        <w:widowControl w:val="0"/>
        <w:spacing w:after="0" w:line="240" w:lineRule="auto"/>
        <w:ind w:firstLine="709"/>
        <w:contextualSpacing/>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Увеличение ассигнований на 2020 год по сравнению с 2019 годом на сумму 858,8 тыс. рублей производится по подразделу </w:t>
      </w:r>
      <w:r w:rsidRPr="00686477">
        <w:rPr>
          <w:rFonts w:ascii="Times New Roman" w:eastAsia="Times New Roman" w:hAnsi="Times New Roman" w:cs="Times New Roman"/>
          <w:b/>
          <w:sz w:val="28"/>
          <w:szCs w:val="28"/>
        </w:rPr>
        <w:t xml:space="preserve">0203 «Мобилизационная и вневойсковая подготовка». </w:t>
      </w:r>
      <w:r w:rsidRPr="00686477">
        <w:rPr>
          <w:rFonts w:ascii="Times New Roman" w:eastAsia="Times New Roman" w:hAnsi="Times New Roman" w:cs="Times New Roman"/>
          <w:sz w:val="28"/>
          <w:szCs w:val="28"/>
        </w:rPr>
        <w:t>По подразделу</w:t>
      </w:r>
      <w:r w:rsidRPr="00686477">
        <w:rPr>
          <w:rFonts w:ascii="Times New Roman" w:eastAsia="Times New Roman" w:hAnsi="Times New Roman" w:cs="Times New Roman"/>
          <w:b/>
          <w:sz w:val="28"/>
          <w:szCs w:val="28"/>
        </w:rPr>
        <w:t xml:space="preserve"> 0204 «Мобилизационная подготовка экономики»</w:t>
      </w:r>
      <w:r w:rsidRPr="00686477">
        <w:rPr>
          <w:rFonts w:ascii="Times New Roman" w:eastAsia="Times New Roman" w:hAnsi="Times New Roman" w:cs="Times New Roman"/>
          <w:sz w:val="28"/>
          <w:szCs w:val="28"/>
        </w:rPr>
        <w:t xml:space="preserve"> ассигнования предусмотрены на уровне 2019 года.</w:t>
      </w:r>
    </w:p>
    <w:p w:rsidR="004515FB" w:rsidRPr="00686477" w:rsidRDefault="004515FB" w:rsidP="00A743DE">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По подразделу </w:t>
      </w:r>
      <w:r w:rsidRPr="00686477">
        <w:rPr>
          <w:rFonts w:ascii="Times New Roman" w:eastAsia="Times New Roman" w:hAnsi="Times New Roman" w:cs="Times New Roman"/>
          <w:b/>
          <w:sz w:val="28"/>
          <w:szCs w:val="28"/>
        </w:rPr>
        <w:t xml:space="preserve">0203 «Мобилизационная и вневойсковая подготовка» </w:t>
      </w:r>
      <w:r w:rsidRPr="00686477">
        <w:rPr>
          <w:rFonts w:ascii="Times New Roman" w:eastAsia="Times New Roman" w:hAnsi="Times New Roman" w:cs="Times New Roman"/>
          <w:sz w:val="28"/>
          <w:szCs w:val="28"/>
        </w:rPr>
        <w:t>Законопроектом предусмотрены расходы в сумме 55 495,4 тыс. рублей, что на 858,8 тыс. рублей, или на 1,6%</w:t>
      </w:r>
      <w:r w:rsidR="00A1447D"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 больше ассигнований 2019 года. </w:t>
      </w:r>
    </w:p>
    <w:p w:rsidR="004515FB" w:rsidRPr="00686477" w:rsidRDefault="004515FB" w:rsidP="00A743D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По подразделу отражены ассигнования на предоставление субвенции бюджетам городских округов и муниципальных районов на осуществление первичного воинского учета на территориях, где отсутствуют военные комиссариаты, источником которых являются средства федерального бюджета. Ассигнования предусмотрены в размере</w:t>
      </w:r>
      <w:r w:rsidR="00A1447D"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 соответствующем данным таблицы 3 «Распределение субвенций на осуществление первичного воинского учета на территориях, где отсутствуют военные комиссариаты, бюджетам субъектов Российской Федерации на 2020 год и на плановый период 2021 и 2022</w:t>
      </w:r>
      <w:r w:rsidR="00E14D3E"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 xml:space="preserve">годов» приложения 34 к проекту федерального закона </w:t>
      </w:r>
      <w:r w:rsidRPr="00686477">
        <w:rPr>
          <w:rFonts w:ascii="Times New Roman" w:eastAsia="Calibri" w:hAnsi="Times New Roman" w:cs="Times New Roman"/>
          <w:sz w:val="28"/>
          <w:szCs w:val="28"/>
          <w:lang w:eastAsia="en-US"/>
        </w:rPr>
        <w:t>о бюджете.</w:t>
      </w:r>
    </w:p>
    <w:p w:rsidR="004515FB" w:rsidRPr="00686477" w:rsidRDefault="004515FB" w:rsidP="00A743D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lastRenderedPageBreak/>
        <w:t>Распределение субвенций из областного бюджета бюджетам муниципальных районов и городских округов осуществляется в соответствии с Законом Оренбургской области от 03.07.2006 № 197/56-IV-ОЗ «О методике распределения субвенций из областного бюджета бюджетам муниципальных районов и городских округов на осуществление полномочий по первичному воинскому учету на территориях муниципальных образований, где отсутствуют военные комиссариаты». Указанным законом определено, что расчет размера субвенции конкретному муниципальному району или городскому округу из областного бюджета на осуществление полномочий по первичному воинскому учету на территориях муниципальных образований, где отсутствуют военные комиссариаты</w:t>
      </w:r>
      <w:r w:rsidR="00A1447D"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 осуществляется исходя из количества военно-учетных освобожденных работников, осуществляющих ведение первичного воинского учета в органах местного самоуправления (количества работников, осуществляющих ведение первичного воинского учета в органах местного самоуправления, где отсутствуют военные комиссариаты, по совместительству) и норматива расходов, устанавливаемого Правительством Оренбургской области на ведение первичного воинского учета на одного работника.</w:t>
      </w:r>
    </w:p>
    <w:p w:rsidR="004515FB" w:rsidRPr="00686477" w:rsidRDefault="004515FB" w:rsidP="00A743D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Проект постановления Правительства Оренбургской области «О внесении изменения в постановление Правительства Оренбургской области от 11.12.2017 № 867-п» размещен на портале Правительства Оренбургской области. Согласно указанному проекту норматив расходов на одного работника, осуществляющего ведение первичного воинского учета в органах местного самоуправления муниципальных образований Оренбургской области, на 2020 год установлен в размере 230 463,0 рубля (увеличился по сравнению с 2019 годом на 5 621,0 рубля).</w:t>
      </w:r>
    </w:p>
    <w:p w:rsidR="004515FB" w:rsidRPr="00686477" w:rsidRDefault="004515FB" w:rsidP="00A743D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Расчет субвенции на 2020 год на осуществление органами местного самоуправления полномочий по первичному воинскому учету на территориях, где отсутствуют военные комиссариаты осуществлен исходя из норматива в размере 230 463,0 рубля, установленного проектом постановления Правительства Оренбургской области.</w:t>
      </w:r>
    </w:p>
    <w:p w:rsidR="004515FB" w:rsidRPr="00686477" w:rsidRDefault="004515FB" w:rsidP="00A743D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Распределение субвенций бюджетам городских округов и муниципальных районов на осуществление первичного воинского учета на территориях, где отсутствуют военные комиссариаты, на 2020 год и на плановый период 2021 и 2022 годов представлено в Таблице 2 приложения 16 Законопроекта.</w:t>
      </w:r>
    </w:p>
    <w:p w:rsidR="004515FB" w:rsidRPr="00686477" w:rsidRDefault="004515FB" w:rsidP="00A743D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В Законопроекте по разделу </w:t>
      </w:r>
      <w:r w:rsidRPr="00686477">
        <w:rPr>
          <w:rFonts w:ascii="Times New Roman" w:eastAsia="Times New Roman" w:hAnsi="Times New Roman" w:cs="Times New Roman"/>
          <w:bCs/>
          <w:sz w:val="28"/>
          <w:szCs w:val="28"/>
        </w:rPr>
        <w:t>0200 «</w:t>
      </w:r>
      <w:r w:rsidR="00885098" w:rsidRPr="00686477">
        <w:rPr>
          <w:rFonts w:ascii="Times New Roman" w:eastAsia="Times New Roman" w:hAnsi="Times New Roman" w:cs="Times New Roman"/>
          <w:bCs/>
          <w:sz w:val="28"/>
          <w:szCs w:val="28"/>
        </w:rPr>
        <w:t>Национальная оборона</w:t>
      </w:r>
      <w:r w:rsidRPr="00686477">
        <w:rPr>
          <w:rFonts w:ascii="Times New Roman" w:eastAsia="Times New Roman" w:hAnsi="Times New Roman" w:cs="Times New Roman"/>
          <w:bCs/>
          <w:sz w:val="28"/>
          <w:szCs w:val="28"/>
        </w:rPr>
        <w:t>»</w:t>
      </w:r>
      <w:r w:rsidRPr="00686477">
        <w:rPr>
          <w:rFonts w:ascii="Times New Roman" w:eastAsia="Times New Roman" w:hAnsi="Times New Roman" w:cs="Times New Roman"/>
          <w:sz w:val="28"/>
          <w:szCs w:val="28"/>
        </w:rPr>
        <w:t xml:space="preserve"> все ассигнования предусмотрены на реализацию одной государственной программы «Реализация региональной политики в Оренбургской области» (срок реализации 2019–2024 годы) с общим объемом финансирования в 2020 году в сумме 63 495,4 тыс. рублей, в 2021 году в сумме 63 767,4 тыс. рублей, в 2022</w:t>
      </w:r>
      <w:r w:rsidR="006D2397"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 xml:space="preserve">году в сумме 65 283,1 тыс. рублей. Ассигнования на осуществление </w:t>
      </w:r>
      <w:r w:rsidRPr="00686477">
        <w:rPr>
          <w:rFonts w:ascii="Times New Roman" w:eastAsia="Times New Roman" w:hAnsi="Times New Roman" w:cs="Times New Roman"/>
          <w:b/>
          <w:sz w:val="28"/>
          <w:szCs w:val="28"/>
        </w:rPr>
        <w:t>бюджетных инвестиций</w:t>
      </w:r>
      <w:r w:rsidRPr="00686477">
        <w:rPr>
          <w:rFonts w:ascii="Times New Roman" w:eastAsia="Times New Roman" w:hAnsi="Times New Roman" w:cs="Times New Roman"/>
          <w:sz w:val="28"/>
          <w:szCs w:val="28"/>
        </w:rPr>
        <w:t xml:space="preserve"> в рамках раздела отсутствуют.</w:t>
      </w:r>
    </w:p>
    <w:p w:rsidR="004515FB" w:rsidRPr="00686477" w:rsidRDefault="004515FB" w:rsidP="00A743D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Бюджетные ассигнования областного бюджета на реализацию региональных проектов в рамках раздела не предусмотрены.</w:t>
      </w:r>
    </w:p>
    <w:p w:rsidR="004515FB" w:rsidRPr="00686477" w:rsidRDefault="004515FB" w:rsidP="00A743DE">
      <w:pPr>
        <w:widowControl w:val="0"/>
        <w:spacing w:after="0" w:line="240" w:lineRule="auto"/>
        <w:ind w:firstLine="709"/>
        <w:jc w:val="both"/>
        <w:rPr>
          <w:rFonts w:ascii="Times New Roman" w:eastAsia="Times New Roman" w:hAnsi="Times New Roman" w:cs="Times New Roman"/>
          <w:sz w:val="28"/>
          <w:szCs w:val="28"/>
        </w:rPr>
      </w:pPr>
    </w:p>
    <w:p w:rsidR="00D018DA" w:rsidRPr="00686477" w:rsidRDefault="00D018DA" w:rsidP="00A743DE">
      <w:pPr>
        <w:widowControl w:val="0"/>
        <w:spacing w:after="0" w:line="240" w:lineRule="auto"/>
        <w:ind w:firstLine="709"/>
        <w:jc w:val="center"/>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Раздел 0300 «НАЦИОНАЛЬНАЯ БЕЗОПАСНОСТЬ </w:t>
      </w:r>
    </w:p>
    <w:p w:rsidR="00D018DA" w:rsidRPr="00686477" w:rsidRDefault="00D018DA" w:rsidP="00A743DE">
      <w:pPr>
        <w:widowControl w:val="0"/>
        <w:spacing w:after="0" w:line="240" w:lineRule="auto"/>
        <w:ind w:firstLine="709"/>
        <w:jc w:val="center"/>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И ПРАВООХРАНИТЕЛЬНАЯ ДЕЯТЕЛЬНОСТЬ»</w:t>
      </w:r>
    </w:p>
    <w:p w:rsidR="00A743DE" w:rsidRPr="00686477" w:rsidRDefault="00A743DE" w:rsidP="00A743DE">
      <w:pPr>
        <w:widowControl w:val="0"/>
        <w:spacing w:after="0" w:line="240" w:lineRule="auto"/>
        <w:ind w:firstLine="709"/>
        <w:jc w:val="center"/>
        <w:rPr>
          <w:rFonts w:ascii="Times New Roman" w:eastAsia="Times New Roman" w:hAnsi="Times New Roman" w:cs="Times New Roman"/>
          <w:b/>
          <w:sz w:val="28"/>
          <w:szCs w:val="28"/>
        </w:rPr>
      </w:pPr>
    </w:p>
    <w:p w:rsidR="003E0151" w:rsidRPr="00686477" w:rsidRDefault="003E0151"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Бюджетные ассигнования по разделу 0300 «Национальная безопасность и правоохранительная деятельность» предусмотрены Законопроектом в следующих размерах:</w:t>
      </w:r>
    </w:p>
    <w:p w:rsidR="003E0151" w:rsidRPr="00686477" w:rsidRDefault="003E0151"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в 2020 году – 585 583,7 тыс. рублей. Расходы по разделу по сравнению с 2019 годом увеличиваются на 159 099,0 тыс. рублей, или на 37,3%;</w:t>
      </w:r>
    </w:p>
    <w:p w:rsidR="003E0151" w:rsidRPr="00686477" w:rsidRDefault="003E0151"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в 2021 году – 530 823,2 тыс. рублей. Расходы по разделу по сравнению с 2020 годом уменьшаются на 54 760,5 тыс. рублей, или на 9,4%;</w:t>
      </w:r>
    </w:p>
    <w:p w:rsidR="003E0151" w:rsidRPr="00686477" w:rsidRDefault="003E0151"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в 2022 году – 534 755,6 тыс. рублей. Расходы по разделу по сравнению с 2021 годом увеличиваются на 3 932,4 тыс. рублей, или на 0,7%.</w:t>
      </w:r>
    </w:p>
    <w:p w:rsidR="003E0151" w:rsidRPr="00686477" w:rsidRDefault="003E0151" w:rsidP="00A743D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Бюджетные ассигнования по разделу на 2020–2022 годы, как и в 2019</w:t>
      </w:r>
      <w:r w:rsidR="00473F34"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 xml:space="preserve">году, предусмотрены </w:t>
      </w:r>
      <w:r w:rsidR="006D2397" w:rsidRPr="00686477">
        <w:rPr>
          <w:rFonts w:ascii="Times New Roman" w:eastAsia="Times New Roman" w:hAnsi="Times New Roman" w:cs="Times New Roman"/>
          <w:sz w:val="28"/>
          <w:szCs w:val="28"/>
        </w:rPr>
        <w:t>двум</w:t>
      </w:r>
      <w:r w:rsidRPr="00686477">
        <w:rPr>
          <w:rFonts w:ascii="Times New Roman" w:eastAsia="Times New Roman" w:hAnsi="Times New Roman" w:cs="Times New Roman"/>
          <w:sz w:val="28"/>
          <w:szCs w:val="28"/>
        </w:rPr>
        <w:t xml:space="preserve"> главным распорядителям бюджетных средств: </w:t>
      </w:r>
      <w:r w:rsidRPr="00686477">
        <w:rPr>
          <w:rFonts w:ascii="Times New Roman" w:eastAsia="Times New Roman" w:hAnsi="Times New Roman" w:cs="Times New Roman"/>
          <w:i/>
          <w:sz w:val="28"/>
          <w:szCs w:val="28"/>
        </w:rPr>
        <w:t>департаменту пожарной безопасности и гражданской защиты</w:t>
      </w:r>
      <w:r w:rsidRPr="00686477">
        <w:rPr>
          <w:rFonts w:ascii="Times New Roman" w:eastAsia="Times New Roman" w:hAnsi="Times New Roman" w:cs="Times New Roman"/>
          <w:sz w:val="28"/>
          <w:szCs w:val="28"/>
        </w:rPr>
        <w:t xml:space="preserve"> и </w:t>
      </w:r>
      <w:r w:rsidRPr="00686477">
        <w:rPr>
          <w:rFonts w:ascii="Times New Roman" w:eastAsia="Times New Roman" w:hAnsi="Times New Roman" w:cs="Times New Roman"/>
          <w:i/>
          <w:sz w:val="28"/>
          <w:szCs w:val="28"/>
        </w:rPr>
        <w:t xml:space="preserve">комитету ЗАГС. </w:t>
      </w:r>
    </w:p>
    <w:p w:rsidR="003E0151" w:rsidRPr="00686477" w:rsidRDefault="003E0151" w:rsidP="00A743DE">
      <w:pPr>
        <w:spacing w:after="0" w:line="240" w:lineRule="auto"/>
        <w:ind w:firstLine="709"/>
        <w:jc w:val="both"/>
        <w:rPr>
          <w:rFonts w:ascii="Times New Roman" w:eastAsia="Times New Roman" w:hAnsi="Times New Roman" w:cs="Times New Roman"/>
          <w:b/>
          <w:i/>
          <w:sz w:val="28"/>
          <w:szCs w:val="28"/>
        </w:rPr>
      </w:pPr>
      <w:r w:rsidRPr="00686477">
        <w:rPr>
          <w:rFonts w:ascii="Times New Roman" w:eastAsia="Times New Roman" w:hAnsi="Times New Roman" w:cs="Times New Roman"/>
          <w:sz w:val="28"/>
          <w:szCs w:val="28"/>
        </w:rPr>
        <w:t xml:space="preserve">Наибольший удельный вес по разделу приходится на </w:t>
      </w:r>
      <w:r w:rsidRPr="00686477">
        <w:rPr>
          <w:rFonts w:ascii="Times New Roman" w:eastAsia="Times New Roman" w:hAnsi="Times New Roman" w:cs="Times New Roman"/>
          <w:i/>
          <w:sz w:val="28"/>
          <w:szCs w:val="28"/>
        </w:rPr>
        <w:t>департамент пожарной безопасности и гражданской защиты</w:t>
      </w:r>
      <w:r w:rsidRPr="00686477">
        <w:rPr>
          <w:rFonts w:ascii="Times New Roman" w:eastAsia="Times New Roman" w:hAnsi="Times New Roman" w:cs="Times New Roman"/>
          <w:sz w:val="28"/>
          <w:szCs w:val="28"/>
        </w:rPr>
        <w:t xml:space="preserve"> в 2020 году</w:t>
      </w:r>
      <w:r w:rsidRPr="00686477">
        <w:rPr>
          <w:rFonts w:ascii="Times New Roman" w:eastAsia="Times New Roman" w:hAnsi="Times New Roman" w:cs="Times New Roman"/>
          <w:i/>
          <w:sz w:val="28"/>
          <w:szCs w:val="28"/>
        </w:rPr>
        <w:t xml:space="preserve"> </w:t>
      </w:r>
      <w:r w:rsidRPr="00686477">
        <w:rPr>
          <w:rFonts w:ascii="Times New Roman" w:eastAsia="Times New Roman" w:hAnsi="Times New Roman" w:cs="Times New Roman"/>
          <w:sz w:val="28"/>
          <w:szCs w:val="28"/>
        </w:rPr>
        <w:t>– 70,2%, в 2021</w:t>
      </w:r>
      <w:r w:rsidR="00473F34" w:rsidRPr="00686477">
        <w:t> </w:t>
      </w:r>
      <w:r w:rsidRPr="00686477">
        <w:rPr>
          <w:rFonts w:ascii="Times New Roman" w:eastAsia="Times New Roman" w:hAnsi="Times New Roman" w:cs="Times New Roman"/>
          <w:sz w:val="28"/>
          <w:szCs w:val="28"/>
        </w:rPr>
        <w:t xml:space="preserve">году – 78,8% и в 2022 году – 78,3% от общей суммы расходов по разделу. </w:t>
      </w:r>
    </w:p>
    <w:p w:rsidR="003E0151" w:rsidRPr="00686477" w:rsidRDefault="003E0151"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Распределение бюджетных ассигнований по разделу в разрезе подразделов классификации расходов бюджета на 2019 год и плановый период 2019</w:t>
      </w:r>
      <w:r w:rsidR="006D2397"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и 2020 годов представлено в таблице</w:t>
      </w:r>
      <w:r w:rsidR="00473F34" w:rsidRPr="00686477">
        <w:rPr>
          <w:rFonts w:ascii="Times New Roman" w:eastAsia="Times New Roman" w:hAnsi="Times New Roman" w:cs="Times New Roman"/>
          <w:sz w:val="28"/>
          <w:szCs w:val="28"/>
        </w:rPr>
        <w:t xml:space="preserve"> 10</w:t>
      </w:r>
      <w:r w:rsidRPr="00686477">
        <w:rPr>
          <w:rFonts w:ascii="Times New Roman" w:eastAsia="Times New Roman" w:hAnsi="Times New Roman" w:cs="Times New Roman"/>
          <w:sz w:val="28"/>
          <w:szCs w:val="28"/>
        </w:rPr>
        <w:t>.</w:t>
      </w:r>
    </w:p>
    <w:p w:rsidR="003E0151" w:rsidRPr="00686477" w:rsidRDefault="003E0151" w:rsidP="003E0151">
      <w:pPr>
        <w:widowControl w:val="0"/>
        <w:spacing w:after="0" w:line="240" w:lineRule="auto"/>
        <w:ind w:firstLine="567"/>
        <w:jc w:val="right"/>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Таблица </w:t>
      </w:r>
      <w:r w:rsidR="00473F34" w:rsidRPr="00686477">
        <w:rPr>
          <w:rFonts w:ascii="Times New Roman" w:eastAsia="Times New Roman" w:hAnsi="Times New Roman" w:cs="Times New Roman"/>
          <w:sz w:val="28"/>
          <w:szCs w:val="28"/>
        </w:rPr>
        <w:t>10</w:t>
      </w:r>
    </w:p>
    <w:p w:rsidR="003E0151" w:rsidRPr="00686477" w:rsidRDefault="003E0151" w:rsidP="003E0151">
      <w:pPr>
        <w:widowControl w:val="0"/>
        <w:spacing w:after="0" w:line="240" w:lineRule="auto"/>
        <w:ind w:firstLine="567"/>
        <w:jc w:val="right"/>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(тыс. рублей)</w:t>
      </w:r>
    </w:p>
    <w:tbl>
      <w:tblPr>
        <w:tblW w:w="9356" w:type="dxa"/>
        <w:tblInd w:w="108" w:type="dxa"/>
        <w:tblLayout w:type="fixed"/>
        <w:tblLook w:val="0000" w:firstRow="0" w:lastRow="0" w:firstColumn="0" w:lastColumn="0" w:noHBand="0" w:noVBand="0"/>
      </w:tblPr>
      <w:tblGrid>
        <w:gridCol w:w="1985"/>
        <w:gridCol w:w="426"/>
        <w:gridCol w:w="425"/>
        <w:gridCol w:w="1275"/>
        <w:gridCol w:w="993"/>
        <w:gridCol w:w="1134"/>
        <w:gridCol w:w="1134"/>
        <w:gridCol w:w="709"/>
        <w:gridCol w:w="567"/>
        <w:gridCol w:w="708"/>
      </w:tblGrid>
      <w:tr w:rsidR="003E0151" w:rsidRPr="00686477" w:rsidTr="00473F34">
        <w:trPr>
          <w:trHeight w:val="210"/>
          <w:tblHeader/>
        </w:trPr>
        <w:tc>
          <w:tcPr>
            <w:tcW w:w="1985" w:type="dxa"/>
            <w:vMerge w:val="restart"/>
            <w:tcBorders>
              <w:top w:val="single" w:sz="4" w:space="0" w:color="auto"/>
              <w:left w:val="single" w:sz="4" w:space="0" w:color="auto"/>
              <w:bottom w:val="single" w:sz="4" w:space="0" w:color="auto"/>
              <w:right w:val="single" w:sz="4" w:space="0" w:color="auto"/>
            </w:tcBorders>
            <w:vAlign w:val="center"/>
          </w:tcPr>
          <w:p w:rsidR="003E0151" w:rsidRPr="00686477" w:rsidRDefault="003E0151" w:rsidP="003E0151">
            <w:pPr>
              <w:widowControl w:val="0"/>
              <w:spacing w:after="0" w:line="240" w:lineRule="auto"/>
              <w:jc w:val="center"/>
              <w:rPr>
                <w:rFonts w:ascii="Times New Roman" w:eastAsia="Times New Roman" w:hAnsi="Times New Roman" w:cs="Times New Roman"/>
                <w:iCs/>
                <w:sz w:val="16"/>
                <w:szCs w:val="16"/>
              </w:rPr>
            </w:pPr>
            <w:r w:rsidRPr="00686477">
              <w:rPr>
                <w:rFonts w:ascii="Times New Roman" w:eastAsia="Times New Roman" w:hAnsi="Times New Roman" w:cs="Times New Roman"/>
                <w:iCs/>
                <w:sz w:val="16"/>
                <w:szCs w:val="16"/>
              </w:rPr>
              <w:t>Наименование</w:t>
            </w:r>
          </w:p>
        </w:tc>
        <w:tc>
          <w:tcPr>
            <w:tcW w:w="426" w:type="dxa"/>
            <w:vMerge w:val="restart"/>
            <w:tcBorders>
              <w:top w:val="single" w:sz="4" w:space="0" w:color="auto"/>
              <w:left w:val="single" w:sz="4" w:space="0" w:color="auto"/>
              <w:bottom w:val="single" w:sz="4" w:space="0" w:color="auto"/>
              <w:right w:val="single" w:sz="4" w:space="0" w:color="auto"/>
            </w:tcBorders>
            <w:textDirection w:val="btLr"/>
            <w:vAlign w:val="center"/>
          </w:tcPr>
          <w:p w:rsidR="003E0151" w:rsidRPr="00686477" w:rsidRDefault="003E0151" w:rsidP="003E0151">
            <w:pPr>
              <w:widowControl w:val="0"/>
              <w:spacing w:after="0" w:line="240" w:lineRule="auto"/>
              <w:jc w:val="center"/>
              <w:rPr>
                <w:rFonts w:ascii="Times New Roman" w:eastAsia="Times New Roman" w:hAnsi="Times New Roman" w:cs="Times New Roman"/>
                <w:iCs/>
                <w:sz w:val="16"/>
                <w:szCs w:val="16"/>
              </w:rPr>
            </w:pPr>
            <w:r w:rsidRPr="00686477">
              <w:rPr>
                <w:rFonts w:ascii="Times New Roman" w:eastAsia="Times New Roman" w:hAnsi="Times New Roman" w:cs="Times New Roman"/>
                <w:iCs/>
                <w:sz w:val="16"/>
                <w:szCs w:val="16"/>
              </w:rPr>
              <w:t>Раздел</w:t>
            </w:r>
          </w:p>
        </w:tc>
        <w:tc>
          <w:tcPr>
            <w:tcW w:w="425" w:type="dxa"/>
            <w:vMerge w:val="restart"/>
            <w:tcBorders>
              <w:top w:val="single" w:sz="4" w:space="0" w:color="auto"/>
              <w:left w:val="single" w:sz="4" w:space="0" w:color="auto"/>
              <w:bottom w:val="single" w:sz="4" w:space="0" w:color="auto"/>
              <w:right w:val="single" w:sz="4" w:space="0" w:color="auto"/>
            </w:tcBorders>
            <w:textDirection w:val="btLr"/>
            <w:vAlign w:val="center"/>
          </w:tcPr>
          <w:p w:rsidR="003E0151" w:rsidRPr="00686477" w:rsidRDefault="003E0151" w:rsidP="003E0151">
            <w:pPr>
              <w:widowControl w:val="0"/>
              <w:spacing w:after="0" w:line="240" w:lineRule="auto"/>
              <w:jc w:val="center"/>
              <w:rPr>
                <w:rFonts w:ascii="Times New Roman" w:eastAsia="Times New Roman" w:hAnsi="Times New Roman" w:cs="Times New Roman"/>
                <w:iCs/>
                <w:sz w:val="16"/>
                <w:szCs w:val="16"/>
              </w:rPr>
            </w:pPr>
            <w:r w:rsidRPr="00686477">
              <w:rPr>
                <w:rFonts w:ascii="Times New Roman" w:eastAsia="Times New Roman" w:hAnsi="Times New Roman" w:cs="Times New Roman"/>
                <w:iCs/>
                <w:sz w:val="16"/>
                <w:szCs w:val="16"/>
              </w:rPr>
              <w:t>Под</w:t>
            </w:r>
          </w:p>
          <w:p w:rsidR="003E0151" w:rsidRPr="00686477" w:rsidRDefault="003E0151" w:rsidP="003E0151">
            <w:pPr>
              <w:widowControl w:val="0"/>
              <w:spacing w:after="0" w:line="240" w:lineRule="auto"/>
              <w:jc w:val="center"/>
              <w:rPr>
                <w:rFonts w:ascii="Times New Roman" w:eastAsia="Times New Roman" w:hAnsi="Times New Roman" w:cs="Times New Roman"/>
                <w:iCs/>
                <w:sz w:val="16"/>
                <w:szCs w:val="16"/>
              </w:rPr>
            </w:pPr>
            <w:r w:rsidRPr="00686477">
              <w:rPr>
                <w:rFonts w:ascii="Times New Roman" w:eastAsia="Times New Roman" w:hAnsi="Times New Roman" w:cs="Times New Roman"/>
                <w:iCs/>
                <w:sz w:val="16"/>
                <w:szCs w:val="16"/>
              </w:rPr>
              <w:t>раздел</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3E0151" w:rsidRPr="00686477" w:rsidRDefault="003E0151" w:rsidP="003E0151">
            <w:pPr>
              <w:widowControl w:val="0"/>
              <w:spacing w:after="0" w:line="240" w:lineRule="auto"/>
              <w:jc w:val="center"/>
              <w:rPr>
                <w:rFonts w:ascii="Times New Roman" w:eastAsia="Times New Roman" w:hAnsi="Times New Roman" w:cs="Times New Roman"/>
                <w:iCs/>
                <w:sz w:val="16"/>
                <w:szCs w:val="16"/>
              </w:rPr>
            </w:pPr>
            <w:r w:rsidRPr="00686477">
              <w:rPr>
                <w:rFonts w:ascii="Times New Roman" w:eastAsia="Times New Roman" w:hAnsi="Times New Roman" w:cs="Times New Roman"/>
                <w:iCs/>
                <w:sz w:val="16"/>
                <w:szCs w:val="16"/>
              </w:rPr>
              <w:t>Утверждено Законом об областном бюджете на 2019 год</w:t>
            </w:r>
          </w:p>
        </w:tc>
        <w:tc>
          <w:tcPr>
            <w:tcW w:w="3261" w:type="dxa"/>
            <w:gridSpan w:val="3"/>
            <w:vMerge w:val="restart"/>
            <w:tcBorders>
              <w:top w:val="single" w:sz="4" w:space="0" w:color="auto"/>
              <w:left w:val="single" w:sz="4" w:space="0" w:color="auto"/>
              <w:bottom w:val="single" w:sz="4" w:space="0" w:color="auto"/>
              <w:right w:val="single" w:sz="4" w:space="0" w:color="auto"/>
            </w:tcBorders>
            <w:vAlign w:val="center"/>
          </w:tcPr>
          <w:p w:rsidR="003E0151" w:rsidRPr="00686477" w:rsidRDefault="003E0151" w:rsidP="003E0151">
            <w:pPr>
              <w:widowControl w:val="0"/>
              <w:spacing w:after="0" w:line="240" w:lineRule="auto"/>
              <w:jc w:val="center"/>
              <w:rPr>
                <w:rFonts w:ascii="Times New Roman" w:eastAsia="Times New Roman" w:hAnsi="Times New Roman" w:cs="Times New Roman"/>
                <w:iCs/>
                <w:sz w:val="16"/>
                <w:szCs w:val="16"/>
              </w:rPr>
            </w:pPr>
            <w:r w:rsidRPr="00686477">
              <w:rPr>
                <w:rFonts w:ascii="Times New Roman" w:eastAsia="Times New Roman" w:hAnsi="Times New Roman" w:cs="Times New Roman"/>
                <w:iCs/>
                <w:sz w:val="16"/>
                <w:szCs w:val="16"/>
              </w:rPr>
              <w:t>Предусмотрено Законопроектом</w:t>
            </w:r>
          </w:p>
        </w:tc>
        <w:tc>
          <w:tcPr>
            <w:tcW w:w="1984" w:type="dxa"/>
            <w:gridSpan w:val="3"/>
            <w:vMerge w:val="restart"/>
            <w:tcBorders>
              <w:top w:val="single" w:sz="4" w:space="0" w:color="auto"/>
              <w:left w:val="single" w:sz="4" w:space="0" w:color="auto"/>
              <w:bottom w:val="single" w:sz="4" w:space="0" w:color="auto"/>
              <w:right w:val="single" w:sz="4" w:space="0" w:color="auto"/>
            </w:tcBorders>
            <w:vAlign w:val="center"/>
          </w:tcPr>
          <w:p w:rsidR="003E0151" w:rsidRPr="00686477" w:rsidRDefault="003E0151" w:rsidP="003E0151">
            <w:pPr>
              <w:widowControl w:val="0"/>
              <w:spacing w:after="0" w:line="240" w:lineRule="auto"/>
              <w:jc w:val="center"/>
              <w:rPr>
                <w:rFonts w:ascii="Times New Roman" w:eastAsia="Times New Roman" w:hAnsi="Times New Roman" w:cs="Times New Roman"/>
                <w:iCs/>
                <w:sz w:val="16"/>
                <w:szCs w:val="16"/>
              </w:rPr>
            </w:pPr>
            <w:r w:rsidRPr="00686477">
              <w:rPr>
                <w:rFonts w:ascii="Times New Roman" w:eastAsia="Times New Roman" w:hAnsi="Times New Roman" w:cs="Times New Roman"/>
                <w:iCs/>
                <w:sz w:val="16"/>
                <w:szCs w:val="16"/>
              </w:rPr>
              <w:t>Темп прироста (снижения) расходов ,% к предыдущему году</w:t>
            </w:r>
          </w:p>
        </w:tc>
      </w:tr>
      <w:tr w:rsidR="003E0151" w:rsidRPr="00686477" w:rsidTr="00473F34">
        <w:trPr>
          <w:trHeight w:val="210"/>
          <w:tblHeader/>
        </w:trPr>
        <w:tc>
          <w:tcPr>
            <w:tcW w:w="1985" w:type="dxa"/>
            <w:vMerge/>
            <w:tcBorders>
              <w:top w:val="single" w:sz="4" w:space="0" w:color="auto"/>
              <w:left w:val="single" w:sz="4" w:space="0" w:color="auto"/>
              <w:bottom w:val="single" w:sz="4" w:space="0" w:color="auto"/>
              <w:right w:val="single" w:sz="4" w:space="0" w:color="auto"/>
            </w:tcBorders>
            <w:vAlign w:val="center"/>
          </w:tcPr>
          <w:p w:rsidR="003E0151" w:rsidRPr="00686477" w:rsidRDefault="003E0151" w:rsidP="003E0151">
            <w:pPr>
              <w:spacing w:after="0" w:line="240" w:lineRule="auto"/>
              <w:jc w:val="both"/>
              <w:rPr>
                <w:rFonts w:ascii="Times New Roman" w:eastAsia="Times New Roman" w:hAnsi="Times New Roman" w:cs="Times New Roman"/>
                <w:iCs/>
                <w:sz w:val="16"/>
                <w:szCs w:val="16"/>
              </w:rPr>
            </w:pPr>
          </w:p>
        </w:tc>
        <w:tc>
          <w:tcPr>
            <w:tcW w:w="426" w:type="dxa"/>
            <w:vMerge/>
            <w:tcBorders>
              <w:top w:val="single" w:sz="4" w:space="0" w:color="auto"/>
              <w:left w:val="single" w:sz="4" w:space="0" w:color="auto"/>
              <w:bottom w:val="single" w:sz="4" w:space="0" w:color="auto"/>
              <w:right w:val="single" w:sz="4" w:space="0" w:color="auto"/>
            </w:tcBorders>
            <w:vAlign w:val="center"/>
          </w:tcPr>
          <w:p w:rsidR="003E0151" w:rsidRPr="00686477" w:rsidRDefault="003E0151" w:rsidP="003E0151">
            <w:pPr>
              <w:spacing w:after="0" w:line="240" w:lineRule="auto"/>
              <w:jc w:val="both"/>
              <w:rPr>
                <w:rFonts w:ascii="Times New Roman" w:eastAsia="Times New Roman" w:hAnsi="Times New Roman" w:cs="Times New Roman"/>
                <w:iCs/>
                <w:sz w:val="16"/>
                <w:szCs w:val="16"/>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3E0151" w:rsidRPr="00686477" w:rsidRDefault="003E0151" w:rsidP="003E0151">
            <w:pPr>
              <w:spacing w:after="0" w:line="240" w:lineRule="auto"/>
              <w:jc w:val="both"/>
              <w:rPr>
                <w:rFonts w:ascii="Times New Roman" w:eastAsia="Times New Roman" w:hAnsi="Times New Roman" w:cs="Times New Roman"/>
                <w:iCs/>
                <w:sz w:val="16"/>
                <w:szCs w:val="16"/>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3E0151" w:rsidRPr="00686477" w:rsidRDefault="003E0151" w:rsidP="003E0151">
            <w:pPr>
              <w:spacing w:after="0" w:line="240" w:lineRule="auto"/>
              <w:jc w:val="both"/>
              <w:rPr>
                <w:rFonts w:ascii="Times New Roman" w:eastAsia="Times New Roman" w:hAnsi="Times New Roman" w:cs="Times New Roman"/>
                <w:iCs/>
                <w:sz w:val="16"/>
                <w:szCs w:val="16"/>
              </w:rPr>
            </w:pPr>
          </w:p>
        </w:tc>
        <w:tc>
          <w:tcPr>
            <w:tcW w:w="3261" w:type="dxa"/>
            <w:gridSpan w:val="3"/>
            <w:vMerge/>
            <w:tcBorders>
              <w:top w:val="single" w:sz="4" w:space="0" w:color="auto"/>
              <w:left w:val="single" w:sz="4" w:space="0" w:color="auto"/>
              <w:bottom w:val="single" w:sz="4" w:space="0" w:color="auto"/>
              <w:right w:val="single" w:sz="4" w:space="0" w:color="auto"/>
            </w:tcBorders>
            <w:vAlign w:val="center"/>
          </w:tcPr>
          <w:p w:rsidR="003E0151" w:rsidRPr="00686477" w:rsidRDefault="003E0151" w:rsidP="003E0151">
            <w:pPr>
              <w:spacing w:after="0" w:line="240" w:lineRule="auto"/>
              <w:jc w:val="both"/>
              <w:rPr>
                <w:rFonts w:ascii="Times New Roman" w:eastAsia="Times New Roman" w:hAnsi="Times New Roman" w:cs="Times New Roman"/>
                <w:iCs/>
                <w:sz w:val="16"/>
                <w:szCs w:val="16"/>
              </w:rPr>
            </w:pPr>
          </w:p>
        </w:tc>
        <w:tc>
          <w:tcPr>
            <w:tcW w:w="1984" w:type="dxa"/>
            <w:gridSpan w:val="3"/>
            <w:vMerge/>
            <w:tcBorders>
              <w:top w:val="single" w:sz="4" w:space="0" w:color="auto"/>
              <w:left w:val="single" w:sz="4" w:space="0" w:color="auto"/>
              <w:bottom w:val="single" w:sz="4" w:space="0" w:color="auto"/>
              <w:right w:val="single" w:sz="4" w:space="0" w:color="auto"/>
            </w:tcBorders>
            <w:vAlign w:val="center"/>
          </w:tcPr>
          <w:p w:rsidR="003E0151" w:rsidRPr="00686477" w:rsidRDefault="003E0151" w:rsidP="003E0151">
            <w:pPr>
              <w:spacing w:after="0" w:line="240" w:lineRule="auto"/>
              <w:jc w:val="both"/>
              <w:rPr>
                <w:rFonts w:ascii="Times New Roman" w:eastAsia="Times New Roman" w:hAnsi="Times New Roman" w:cs="Times New Roman"/>
                <w:iCs/>
                <w:sz w:val="16"/>
                <w:szCs w:val="16"/>
              </w:rPr>
            </w:pPr>
          </w:p>
        </w:tc>
      </w:tr>
      <w:tr w:rsidR="003E0151" w:rsidRPr="00686477" w:rsidTr="00473F34">
        <w:trPr>
          <w:trHeight w:val="210"/>
          <w:tblHeader/>
        </w:trPr>
        <w:tc>
          <w:tcPr>
            <w:tcW w:w="1985" w:type="dxa"/>
            <w:vMerge/>
            <w:tcBorders>
              <w:top w:val="single" w:sz="4" w:space="0" w:color="auto"/>
              <w:left w:val="single" w:sz="4" w:space="0" w:color="auto"/>
              <w:bottom w:val="single" w:sz="4" w:space="0" w:color="auto"/>
              <w:right w:val="single" w:sz="4" w:space="0" w:color="auto"/>
            </w:tcBorders>
            <w:vAlign w:val="center"/>
          </w:tcPr>
          <w:p w:rsidR="003E0151" w:rsidRPr="00686477" w:rsidRDefault="003E0151" w:rsidP="003E0151">
            <w:pPr>
              <w:spacing w:after="0" w:line="240" w:lineRule="auto"/>
              <w:jc w:val="both"/>
              <w:rPr>
                <w:rFonts w:ascii="Times New Roman" w:eastAsia="Times New Roman" w:hAnsi="Times New Roman" w:cs="Times New Roman"/>
                <w:iCs/>
                <w:sz w:val="16"/>
                <w:szCs w:val="16"/>
              </w:rPr>
            </w:pPr>
          </w:p>
        </w:tc>
        <w:tc>
          <w:tcPr>
            <w:tcW w:w="426" w:type="dxa"/>
            <w:vMerge/>
            <w:tcBorders>
              <w:top w:val="single" w:sz="4" w:space="0" w:color="auto"/>
              <w:left w:val="single" w:sz="4" w:space="0" w:color="auto"/>
              <w:bottom w:val="single" w:sz="4" w:space="0" w:color="auto"/>
              <w:right w:val="single" w:sz="4" w:space="0" w:color="auto"/>
            </w:tcBorders>
            <w:vAlign w:val="center"/>
          </w:tcPr>
          <w:p w:rsidR="003E0151" w:rsidRPr="00686477" w:rsidRDefault="003E0151" w:rsidP="003E0151">
            <w:pPr>
              <w:spacing w:after="0" w:line="240" w:lineRule="auto"/>
              <w:jc w:val="both"/>
              <w:rPr>
                <w:rFonts w:ascii="Times New Roman" w:eastAsia="Times New Roman" w:hAnsi="Times New Roman" w:cs="Times New Roman"/>
                <w:iCs/>
                <w:sz w:val="16"/>
                <w:szCs w:val="16"/>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3E0151" w:rsidRPr="00686477" w:rsidRDefault="003E0151" w:rsidP="003E0151">
            <w:pPr>
              <w:spacing w:after="0" w:line="240" w:lineRule="auto"/>
              <w:jc w:val="both"/>
              <w:rPr>
                <w:rFonts w:ascii="Times New Roman" w:eastAsia="Times New Roman" w:hAnsi="Times New Roman" w:cs="Times New Roman"/>
                <w:iCs/>
                <w:sz w:val="16"/>
                <w:szCs w:val="16"/>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3E0151" w:rsidRPr="00686477" w:rsidRDefault="003E0151" w:rsidP="003E0151">
            <w:pPr>
              <w:spacing w:after="0" w:line="240" w:lineRule="auto"/>
              <w:jc w:val="both"/>
              <w:rPr>
                <w:rFonts w:ascii="Times New Roman" w:eastAsia="Times New Roman" w:hAnsi="Times New Roman" w:cs="Times New Roman"/>
                <w:iCs/>
                <w:sz w:val="16"/>
                <w:szCs w:val="16"/>
              </w:rPr>
            </w:pPr>
          </w:p>
        </w:tc>
        <w:tc>
          <w:tcPr>
            <w:tcW w:w="993" w:type="dxa"/>
            <w:vMerge w:val="restart"/>
            <w:tcBorders>
              <w:top w:val="nil"/>
              <w:left w:val="single" w:sz="4" w:space="0" w:color="auto"/>
              <w:bottom w:val="single" w:sz="4" w:space="0" w:color="auto"/>
              <w:right w:val="single" w:sz="4" w:space="0" w:color="auto"/>
            </w:tcBorders>
            <w:vAlign w:val="center"/>
          </w:tcPr>
          <w:p w:rsidR="003E0151" w:rsidRPr="00686477" w:rsidRDefault="003E0151" w:rsidP="003E0151">
            <w:pPr>
              <w:spacing w:after="0" w:line="240" w:lineRule="auto"/>
              <w:jc w:val="center"/>
              <w:rPr>
                <w:rFonts w:ascii="Times New Roman" w:eastAsia="Times New Roman" w:hAnsi="Times New Roman" w:cs="Times New Roman"/>
                <w:bCs/>
                <w:iCs/>
                <w:sz w:val="16"/>
                <w:szCs w:val="16"/>
              </w:rPr>
            </w:pPr>
            <w:r w:rsidRPr="00686477">
              <w:rPr>
                <w:rFonts w:ascii="Times New Roman" w:eastAsia="Times New Roman" w:hAnsi="Times New Roman" w:cs="Times New Roman"/>
                <w:bCs/>
                <w:iCs/>
                <w:sz w:val="16"/>
                <w:szCs w:val="16"/>
              </w:rPr>
              <w:t>2020 год</w:t>
            </w:r>
          </w:p>
        </w:tc>
        <w:tc>
          <w:tcPr>
            <w:tcW w:w="1134" w:type="dxa"/>
            <w:vMerge w:val="restart"/>
            <w:tcBorders>
              <w:top w:val="nil"/>
              <w:left w:val="single" w:sz="4" w:space="0" w:color="auto"/>
              <w:bottom w:val="single" w:sz="4" w:space="0" w:color="auto"/>
              <w:right w:val="single" w:sz="4" w:space="0" w:color="auto"/>
            </w:tcBorders>
            <w:vAlign w:val="center"/>
          </w:tcPr>
          <w:p w:rsidR="003E0151" w:rsidRPr="00686477" w:rsidRDefault="003E0151" w:rsidP="003E0151">
            <w:pPr>
              <w:spacing w:after="0" w:line="240" w:lineRule="auto"/>
              <w:jc w:val="center"/>
              <w:rPr>
                <w:rFonts w:ascii="Times New Roman" w:eastAsia="Times New Roman" w:hAnsi="Times New Roman" w:cs="Times New Roman"/>
                <w:bCs/>
                <w:iCs/>
                <w:sz w:val="16"/>
                <w:szCs w:val="16"/>
              </w:rPr>
            </w:pPr>
            <w:r w:rsidRPr="00686477">
              <w:rPr>
                <w:rFonts w:ascii="Times New Roman" w:eastAsia="Times New Roman" w:hAnsi="Times New Roman" w:cs="Times New Roman"/>
                <w:bCs/>
                <w:iCs/>
                <w:sz w:val="16"/>
                <w:szCs w:val="16"/>
              </w:rPr>
              <w:t>2021 год</w:t>
            </w:r>
          </w:p>
        </w:tc>
        <w:tc>
          <w:tcPr>
            <w:tcW w:w="1134" w:type="dxa"/>
            <w:vMerge w:val="restart"/>
            <w:tcBorders>
              <w:top w:val="nil"/>
              <w:left w:val="single" w:sz="4" w:space="0" w:color="auto"/>
              <w:bottom w:val="single" w:sz="4" w:space="0" w:color="auto"/>
              <w:right w:val="single" w:sz="4" w:space="0" w:color="auto"/>
            </w:tcBorders>
            <w:vAlign w:val="center"/>
          </w:tcPr>
          <w:p w:rsidR="003E0151" w:rsidRPr="00686477" w:rsidRDefault="003E0151" w:rsidP="003E0151">
            <w:pPr>
              <w:spacing w:after="0" w:line="240" w:lineRule="auto"/>
              <w:jc w:val="center"/>
              <w:rPr>
                <w:rFonts w:ascii="Times New Roman" w:eastAsia="Times New Roman" w:hAnsi="Times New Roman" w:cs="Times New Roman"/>
                <w:bCs/>
                <w:iCs/>
                <w:sz w:val="16"/>
                <w:szCs w:val="16"/>
              </w:rPr>
            </w:pPr>
            <w:r w:rsidRPr="00686477">
              <w:rPr>
                <w:rFonts w:ascii="Times New Roman" w:eastAsia="Times New Roman" w:hAnsi="Times New Roman" w:cs="Times New Roman"/>
                <w:bCs/>
                <w:iCs/>
                <w:sz w:val="16"/>
                <w:szCs w:val="16"/>
              </w:rPr>
              <w:t>2022 год</w:t>
            </w:r>
          </w:p>
        </w:tc>
        <w:tc>
          <w:tcPr>
            <w:tcW w:w="709" w:type="dxa"/>
            <w:vMerge w:val="restart"/>
            <w:tcBorders>
              <w:top w:val="nil"/>
              <w:left w:val="single" w:sz="4" w:space="0" w:color="auto"/>
              <w:bottom w:val="single" w:sz="4" w:space="0" w:color="auto"/>
              <w:right w:val="single" w:sz="4" w:space="0" w:color="auto"/>
            </w:tcBorders>
            <w:vAlign w:val="bottom"/>
          </w:tcPr>
          <w:p w:rsidR="003E0151" w:rsidRPr="00686477" w:rsidRDefault="003E0151" w:rsidP="003E0151">
            <w:pPr>
              <w:spacing w:after="0" w:line="240" w:lineRule="auto"/>
              <w:jc w:val="center"/>
              <w:rPr>
                <w:rFonts w:ascii="Times New Roman" w:eastAsia="Times New Roman" w:hAnsi="Times New Roman" w:cs="Times New Roman"/>
                <w:bCs/>
                <w:iCs/>
                <w:sz w:val="16"/>
                <w:szCs w:val="16"/>
              </w:rPr>
            </w:pPr>
            <w:r w:rsidRPr="00686477">
              <w:rPr>
                <w:rFonts w:ascii="Times New Roman" w:eastAsia="Times New Roman" w:hAnsi="Times New Roman" w:cs="Times New Roman"/>
                <w:bCs/>
                <w:iCs/>
                <w:sz w:val="16"/>
                <w:szCs w:val="16"/>
              </w:rPr>
              <w:t>2020 год</w:t>
            </w:r>
          </w:p>
        </w:tc>
        <w:tc>
          <w:tcPr>
            <w:tcW w:w="567" w:type="dxa"/>
            <w:vMerge w:val="restart"/>
            <w:tcBorders>
              <w:top w:val="nil"/>
              <w:left w:val="single" w:sz="4" w:space="0" w:color="auto"/>
              <w:bottom w:val="single" w:sz="4" w:space="0" w:color="auto"/>
              <w:right w:val="single" w:sz="4" w:space="0" w:color="auto"/>
            </w:tcBorders>
            <w:vAlign w:val="bottom"/>
          </w:tcPr>
          <w:p w:rsidR="003E0151" w:rsidRPr="00686477" w:rsidRDefault="003E0151" w:rsidP="003E0151">
            <w:pPr>
              <w:spacing w:after="0" w:line="240" w:lineRule="auto"/>
              <w:jc w:val="center"/>
              <w:rPr>
                <w:rFonts w:ascii="Times New Roman" w:eastAsia="Times New Roman" w:hAnsi="Times New Roman" w:cs="Times New Roman"/>
                <w:bCs/>
                <w:iCs/>
                <w:sz w:val="16"/>
                <w:szCs w:val="16"/>
              </w:rPr>
            </w:pPr>
            <w:r w:rsidRPr="00686477">
              <w:rPr>
                <w:rFonts w:ascii="Times New Roman" w:eastAsia="Times New Roman" w:hAnsi="Times New Roman" w:cs="Times New Roman"/>
                <w:bCs/>
                <w:iCs/>
                <w:sz w:val="16"/>
                <w:szCs w:val="16"/>
              </w:rPr>
              <w:t>2021 год</w:t>
            </w:r>
          </w:p>
        </w:tc>
        <w:tc>
          <w:tcPr>
            <w:tcW w:w="708" w:type="dxa"/>
            <w:vMerge w:val="restart"/>
            <w:tcBorders>
              <w:top w:val="nil"/>
              <w:left w:val="single" w:sz="4" w:space="0" w:color="auto"/>
              <w:bottom w:val="single" w:sz="4" w:space="0" w:color="auto"/>
              <w:right w:val="single" w:sz="4" w:space="0" w:color="auto"/>
            </w:tcBorders>
            <w:vAlign w:val="bottom"/>
          </w:tcPr>
          <w:p w:rsidR="003E0151" w:rsidRPr="00686477" w:rsidRDefault="003E0151" w:rsidP="003E0151">
            <w:pPr>
              <w:spacing w:after="0" w:line="240" w:lineRule="auto"/>
              <w:jc w:val="center"/>
              <w:rPr>
                <w:rFonts w:ascii="Times New Roman" w:eastAsia="Times New Roman" w:hAnsi="Times New Roman" w:cs="Times New Roman"/>
                <w:bCs/>
                <w:iCs/>
                <w:sz w:val="16"/>
                <w:szCs w:val="16"/>
              </w:rPr>
            </w:pPr>
            <w:r w:rsidRPr="00686477">
              <w:rPr>
                <w:rFonts w:ascii="Times New Roman" w:eastAsia="Times New Roman" w:hAnsi="Times New Roman" w:cs="Times New Roman"/>
                <w:bCs/>
                <w:iCs/>
                <w:sz w:val="16"/>
                <w:szCs w:val="16"/>
              </w:rPr>
              <w:t>2022 год</w:t>
            </w:r>
          </w:p>
        </w:tc>
      </w:tr>
      <w:tr w:rsidR="003E0151" w:rsidRPr="00686477" w:rsidTr="00473F34">
        <w:trPr>
          <w:trHeight w:val="225"/>
          <w:tblHeader/>
        </w:trPr>
        <w:tc>
          <w:tcPr>
            <w:tcW w:w="1985" w:type="dxa"/>
            <w:vMerge/>
            <w:tcBorders>
              <w:top w:val="single" w:sz="4" w:space="0" w:color="auto"/>
              <w:left w:val="single" w:sz="4" w:space="0" w:color="auto"/>
              <w:bottom w:val="single" w:sz="4" w:space="0" w:color="auto"/>
              <w:right w:val="single" w:sz="4" w:space="0" w:color="auto"/>
            </w:tcBorders>
            <w:vAlign w:val="center"/>
          </w:tcPr>
          <w:p w:rsidR="003E0151" w:rsidRPr="00686477" w:rsidRDefault="003E0151" w:rsidP="003E0151">
            <w:pPr>
              <w:spacing w:after="0" w:line="240" w:lineRule="auto"/>
              <w:jc w:val="both"/>
              <w:rPr>
                <w:rFonts w:ascii="Times New Roman" w:eastAsia="Times New Roman" w:hAnsi="Times New Roman" w:cs="Times New Roman"/>
                <w:i/>
                <w:iCs/>
                <w:sz w:val="16"/>
                <w:szCs w:val="16"/>
              </w:rPr>
            </w:pPr>
          </w:p>
        </w:tc>
        <w:tc>
          <w:tcPr>
            <w:tcW w:w="426" w:type="dxa"/>
            <w:vMerge/>
            <w:tcBorders>
              <w:top w:val="single" w:sz="4" w:space="0" w:color="auto"/>
              <w:left w:val="single" w:sz="4" w:space="0" w:color="auto"/>
              <w:bottom w:val="single" w:sz="4" w:space="0" w:color="auto"/>
              <w:right w:val="single" w:sz="4" w:space="0" w:color="auto"/>
            </w:tcBorders>
            <w:vAlign w:val="center"/>
          </w:tcPr>
          <w:p w:rsidR="003E0151" w:rsidRPr="00686477" w:rsidRDefault="003E0151" w:rsidP="003E0151">
            <w:pPr>
              <w:spacing w:after="0" w:line="240" w:lineRule="auto"/>
              <w:jc w:val="both"/>
              <w:rPr>
                <w:rFonts w:ascii="Times New Roman" w:eastAsia="Times New Roman" w:hAnsi="Times New Roman" w:cs="Times New Roman"/>
                <w:i/>
                <w:iCs/>
                <w:sz w:val="16"/>
                <w:szCs w:val="16"/>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3E0151" w:rsidRPr="00686477" w:rsidRDefault="003E0151" w:rsidP="003E0151">
            <w:pPr>
              <w:spacing w:after="0" w:line="240" w:lineRule="auto"/>
              <w:jc w:val="both"/>
              <w:rPr>
                <w:rFonts w:ascii="Times New Roman" w:eastAsia="Times New Roman" w:hAnsi="Times New Roman" w:cs="Times New Roman"/>
                <w:i/>
                <w:iCs/>
                <w:sz w:val="16"/>
                <w:szCs w:val="16"/>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3E0151" w:rsidRPr="00686477" w:rsidRDefault="003E0151" w:rsidP="003E0151">
            <w:pPr>
              <w:spacing w:after="0" w:line="240" w:lineRule="auto"/>
              <w:jc w:val="both"/>
              <w:rPr>
                <w:rFonts w:ascii="Times New Roman" w:eastAsia="Times New Roman" w:hAnsi="Times New Roman" w:cs="Times New Roman"/>
                <w:i/>
                <w:iCs/>
                <w:sz w:val="16"/>
                <w:szCs w:val="16"/>
              </w:rPr>
            </w:pPr>
          </w:p>
        </w:tc>
        <w:tc>
          <w:tcPr>
            <w:tcW w:w="993" w:type="dxa"/>
            <w:vMerge/>
            <w:tcBorders>
              <w:top w:val="nil"/>
              <w:left w:val="single" w:sz="4" w:space="0" w:color="auto"/>
              <w:bottom w:val="single" w:sz="4" w:space="0" w:color="auto"/>
              <w:right w:val="single" w:sz="4" w:space="0" w:color="auto"/>
            </w:tcBorders>
            <w:vAlign w:val="center"/>
          </w:tcPr>
          <w:p w:rsidR="003E0151" w:rsidRPr="00686477" w:rsidRDefault="003E0151" w:rsidP="003E0151">
            <w:pPr>
              <w:spacing w:after="0" w:line="240" w:lineRule="auto"/>
              <w:jc w:val="right"/>
              <w:rPr>
                <w:rFonts w:ascii="Times New Roman" w:eastAsia="Times New Roman" w:hAnsi="Times New Roman" w:cs="Times New Roman"/>
                <w:i/>
                <w:iCs/>
                <w:sz w:val="16"/>
                <w:szCs w:val="16"/>
              </w:rPr>
            </w:pPr>
          </w:p>
        </w:tc>
        <w:tc>
          <w:tcPr>
            <w:tcW w:w="1134" w:type="dxa"/>
            <w:vMerge/>
            <w:tcBorders>
              <w:top w:val="nil"/>
              <w:left w:val="single" w:sz="4" w:space="0" w:color="auto"/>
              <w:bottom w:val="single" w:sz="4" w:space="0" w:color="auto"/>
              <w:right w:val="single" w:sz="4" w:space="0" w:color="auto"/>
            </w:tcBorders>
            <w:vAlign w:val="center"/>
          </w:tcPr>
          <w:p w:rsidR="003E0151" w:rsidRPr="00686477" w:rsidRDefault="003E0151" w:rsidP="003E0151">
            <w:pPr>
              <w:spacing w:after="0" w:line="240" w:lineRule="auto"/>
              <w:jc w:val="right"/>
              <w:rPr>
                <w:rFonts w:ascii="Times New Roman" w:eastAsia="Times New Roman" w:hAnsi="Times New Roman" w:cs="Times New Roman"/>
                <w:i/>
                <w:iCs/>
                <w:sz w:val="16"/>
                <w:szCs w:val="16"/>
              </w:rPr>
            </w:pPr>
          </w:p>
        </w:tc>
        <w:tc>
          <w:tcPr>
            <w:tcW w:w="1134" w:type="dxa"/>
            <w:vMerge/>
            <w:tcBorders>
              <w:top w:val="nil"/>
              <w:left w:val="single" w:sz="4" w:space="0" w:color="auto"/>
              <w:bottom w:val="single" w:sz="4" w:space="0" w:color="auto"/>
              <w:right w:val="single" w:sz="4" w:space="0" w:color="auto"/>
            </w:tcBorders>
            <w:vAlign w:val="center"/>
          </w:tcPr>
          <w:p w:rsidR="003E0151" w:rsidRPr="00686477" w:rsidRDefault="003E0151" w:rsidP="003E0151">
            <w:pPr>
              <w:spacing w:after="0" w:line="240" w:lineRule="auto"/>
              <w:jc w:val="right"/>
              <w:rPr>
                <w:rFonts w:ascii="Times New Roman" w:eastAsia="Times New Roman" w:hAnsi="Times New Roman" w:cs="Times New Roman"/>
                <w:i/>
                <w:iCs/>
                <w:sz w:val="16"/>
                <w:szCs w:val="16"/>
              </w:rPr>
            </w:pPr>
          </w:p>
        </w:tc>
        <w:tc>
          <w:tcPr>
            <w:tcW w:w="709" w:type="dxa"/>
            <w:vMerge/>
            <w:tcBorders>
              <w:top w:val="nil"/>
              <w:left w:val="single" w:sz="4" w:space="0" w:color="auto"/>
              <w:bottom w:val="single" w:sz="4" w:space="0" w:color="auto"/>
              <w:right w:val="single" w:sz="4" w:space="0" w:color="auto"/>
            </w:tcBorders>
            <w:vAlign w:val="center"/>
          </w:tcPr>
          <w:p w:rsidR="003E0151" w:rsidRPr="00686477" w:rsidRDefault="003E0151" w:rsidP="003E0151">
            <w:pPr>
              <w:spacing w:after="0" w:line="240" w:lineRule="auto"/>
              <w:jc w:val="both"/>
              <w:rPr>
                <w:rFonts w:ascii="Times New Roman" w:eastAsia="Times New Roman" w:hAnsi="Times New Roman" w:cs="Times New Roman"/>
                <w:i/>
                <w:iCs/>
                <w:sz w:val="16"/>
                <w:szCs w:val="16"/>
              </w:rPr>
            </w:pPr>
          </w:p>
        </w:tc>
        <w:tc>
          <w:tcPr>
            <w:tcW w:w="567" w:type="dxa"/>
            <w:vMerge/>
            <w:tcBorders>
              <w:top w:val="nil"/>
              <w:left w:val="single" w:sz="4" w:space="0" w:color="auto"/>
              <w:bottom w:val="single" w:sz="4" w:space="0" w:color="auto"/>
              <w:right w:val="single" w:sz="4" w:space="0" w:color="auto"/>
            </w:tcBorders>
            <w:vAlign w:val="center"/>
          </w:tcPr>
          <w:p w:rsidR="003E0151" w:rsidRPr="00686477" w:rsidRDefault="003E0151" w:rsidP="003E0151">
            <w:pPr>
              <w:spacing w:after="0" w:line="240" w:lineRule="auto"/>
              <w:jc w:val="both"/>
              <w:rPr>
                <w:rFonts w:ascii="Times New Roman" w:eastAsia="Times New Roman" w:hAnsi="Times New Roman" w:cs="Times New Roman"/>
                <w:i/>
                <w:iCs/>
                <w:sz w:val="16"/>
                <w:szCs w:val="16"/>
              </w:rPr>
            </w:pPr>
          </w:p>
        </w:tc>
        <w:tc>
          <w:tcPr>
            <w:tcW w:w="708" w:type="dxa"/>
            <w:vMerge/>
            <w:tcBorders>
              <w:top w:val="nil"/>
              <w:left w:val="single" w:sz="4" w:space="0" w:color="auto"/>
              <w:bottom w:val="single" w:sz="4" w:space="0" w:color="auto"/>
              <w:right w:val="single" w:sz="4" w:space="0" w:color="auto"/>
            </w:tcBorders>
            <w:vAlign w:val="center"/>
          </w:tcPr>
          <w:p w:rsidR="003E0151" w:rsidRPr="00686477" w:rsidRDefault="003E0151" w:rsidP="003E0151">
            <w:pPr>
              <w:spacing w:after="0" w:line="240" w:lineRule="auto"/>
              <w:jc w:val="both"/>
              <w:rPr>
                <w:rFonts w:ascii="Times New Roman" w:eastAsia="Times New Roman" w:hAnsi="Times New Roman" w:cs="Times New Roman"/>
                <w:i/>
                <w:iCs/>
                <w:sz w:val="16"/>
                <w:szCs w:val="16"/>
              </w:rPr>
            </w:pPr>
          </w:p>
        </w:tc>
      </w:tr>
      <w:tr w:rsidR="003E0151" w:rsidRPr="00686477" w:rsidTr="004E3A3F">
        <w:trPr>
          <w:trHeight w:val="20"/>
        </w:trPr>
        <w:tc>
          <w:tcPr>
            <w:tcW w:w="1985" w:type="dxa"/>
            <w:tcBorders>
              <w:top w:val="nil"/>
              <w:left w:val="single" w:sz="4" w:space="0" w:color="auto"/>
              <w:bottom w:val="single" w:sz="4" w:space="0" w:color="auto"/>
              <w:right w:val="single" w:sz="4" w:space="0" w:color="auto"/>
            </w:tcBorders>
            <w:vAlign w:val="center"/>
          </w:tcPr>
          <w:p w:rsidR="003E0151" w:rsidRPr="00686477" w:rsidRDefault="003E0151" w:rsidP="003E0151">
            <w:pPr>
              <w:widowControl w:val="0"/>
              <w:spacing w:after="0" w:line="240" w:lineRule="auto"/>
              <w:rPr>
                <w:rFonts w:ascii="Times New Roman" w:eastAsia="Times New Roman" w:hAnsi="Times New Roman" w:cs="Times New Roman"/>
                <w:b/>
                <w:bCs/>
                <w:sz w:val="16"/>
                <w:szCs w:val="16"/>
              </w:rPr>
            </w:pPr>
            <w:r w:rsidRPr="00686477">
              <w:rPr>
                <w:rFonts w:ascii="Times New Roman" w:eastAsia="Times New Roman" w:hAnsi="Times New Roman" w:cs="Times New Roman"/>
                <w:b/>
                <w:bCs/>
                <w:sz w:val="16"/>
                <w:szCs w:val="16"/>
              </w:rPr>
              <w:t>Национальная безопасность и правоохранительная деятельность</w:t>
            </w:r>
          </w:p>
        </w:tc>
        <w:tc>
          <w:tcPr>
            <w:tcW w:w="426" w:type="dxa"/>
            <w:tcBorders>
              <w:top w:val="nil"/>
              <w:left w:val="nil"/>
              <w:bottom w:val="single" w:sz="4" w:space="0" w:color="auto"/>
              <w:right w:val="single" w:sz="4" w:space="0" w:color="auto"/>
            </w:tcBorders>
            <w:vAlign w:val="center"/>
          </w:tcPr>
          <w:p w:rsidR="003E0151" w:rsidRPr="00686477" w:rsidRDefault="003E0151" w:rsidP="003E0151">
            <w:pPr>
              <w:widowControl w:val="0"/>
              <w:spacing w:after="0" w:line="240" w:lineRule="auto"/>
              <w:jc w:val="center"/>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03</w:t>
            </w:r>
          </w:p>
        </w:tc>
        <w:tc>
          <w:tcPr>
            <w:tcW w:w="425" w:type="dxa"/>
            <w:tcBorders>
              <w:top w:val="nil"/>
              <w:left w:val="nil"/>
              <w:bottom w:val="single" w:sz="4" w:space="0" w:color="auto"/>
              <w:right w:val="single" w:sz="4" w:space="0" w:color="auto"/>
            </w:tcBorders>
            <w:vAlign w:val="center"/>
          </w:tcPr>
          <w:p w:rsidR="003E0151" w:rsidRPr="00686477" w:rsidRDefault="003E0151" w:rsidP="003E0151">
            <w:pPr>
              <w:widowControl w:val="0"/>
              <w:spacing w:after="0" w:line="240" w:lineRule="auto"/>
              <w:jc w:val="center"/>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00</w:t>
            </w:r>
          </w:p>
        </w:tc>
        <w:tc>
          <w:tcPr>
            <w:tcW w:w="1275" w:type="dxa"/>
            <w:tcBorders>
              <w:top w:val="nil"/>
              <w:left w:val="nil"/>
              <w:bottom w:val="single" w:sz="4" w:space="0" w:color="auto"/>
              <w:right w:val="single" w:sz="4" w:space="0" w:color="auto"/>
            </w:tcBorders>
            <w:vAlign w:val="center"/>
          </w:tcPr>
          <w:p w:rsidR="003E0151" w:rsidRPr="00686477" w:rsidRDefault="003E0151" w:rsidP="003E0151">
            <w:pPr>
              <w:spacing w:after="0" w:line="240" w:lineRule="auto"/>
              <w:ind w:left="-109"/>
              <w:jc w:val="right"/>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426 484,7</w:t>
            </w:r>
          </w:p>
        </w:tc>
        <w:tc>
          <w:tcPr>
            <w:tcW w:w="993" w:type="dxa"/>
            <w:tcBorders>
              <w:top w:val="nil"/>
              <w:left w:val="nil"/>
              <w:bottom w:val="single" w:sz="4" w:space="0" w:color="auto"/>
              <w:right w:val="single" w:sz="4" w:space="0" w:color="auto"/>
            </w:tcBorders>
            <w:noWrap/>
            <w:vAlign w:val="center"/>
          </w:tcPr>
          <w:p w:rsidR="003E0151" w:rsidRPr="00686477" w:rsidRDefault="003E0151" w:rsidP="003E0151">
            <w:pPr>
              <w:spacing w:after="0" w:line="240" w:lineRule="auto"/>
              <w:ind w:left="-109"/>
              <w:jc w:val="right"/>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585 583,7</w:t>
            </w:r>
          </w:p>
        </w:tc>
        <w:tc>
          <w:tcPr>
            <w:tcW w:w="1134" w:type="dxa"/>
            <w:tcBorders>
              <w:top w:val="nil"/>
              <w:left w:val="nil"/>
              <w:bottom w:val="single" w:sz="4" w:space="0" w:color="auto"/>
              <w:right w:val="single" w:sz="4" w:space="0" w:color="auto"/>
            </w:tcBorders>
            <w:noWrap/>
            <w:vAlign w:val="center"/>
          </w:tcPr>
          <w:p w:rsidR="003E0151" w:rsidRPr="00686477" w:rsidRDefault="003E0151" w:rsidP="003E0151">
            <w:pPr>
              <w:spacing w:after="0" w:line="240" w:lineRule="auto"/>
              <w:ind w:left="-109"/>
              <w:jc w:val="right"/>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530 823,2</w:t>
            </w:r>
          </w:p>
        </w:tc>
        <w:tc>
          <w:tcPr>
            <w:tcW w:w="1134" w:type="dxa"/>
            <w:tcBorders>
              <w:top w:val="nil"/>
              <w:left w:val="nil"/>
              <w:bottom w:val="single" w:sz="4" w:space="0" w:color="auto"/>
              <w:right w:val="single" w:sz="4" w:space="0" w:color="auto"/>
            </w:tcBorders>
            <w:noWrap/>
            <w:vAlign w:val="center"/>
          </w:tcPr>
          <w:p w:rsidR="003E0151" w:rsidRPr="00686477" w:rsidRDefault="003E0151" w:rsidP="003E0151">
            <w:pPr>
              <w:spacing w:after="0" w:line="240" w:lineRule="auto"/>
              <w:ind w:left="-109"/>
              <w:jc w:val="right"/>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534 755,6</w:t>
            </w:r>
          </w:p>
        </w:tc>
        <w:tc>
          <w:tcPr>
            <w:tcW w:w="709" w:type="dxa"/>
            <w:tcBorders>
              <w:top w:val="nil"/>
              <w:left w:val="nil"/>
              <w:bottom w:val="single" w:sz="4" w:space="0" w:color="auto"/>
              <w:right w:val="single" w:sz="4" w:space="0" w:color="auto"/>
            </w:tcBorders>
            <w:vAlign w:val="center"/>
          </w:tcPr>
          <w:p w:rsidR="003E0151" w:rsidRPr="00686477" w:rsidRDefault="003E0151" w:rsidP="003E0151">
            <w:pPr>
              <w:spacing w:after="0" w:line="240" w:lineRule="auto"/>
              <w:jc w:val="center"/>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37,3</w:t>
            </w:r>
          </w:p>
        </w:tc>
        <w:tc>
          <w:tcPr>
            <w:tcW w:w="567" w:type="dxa"/>
            <w:tcBorders>
              <w:top w:val="nil"/>
              <w:left w:val="nil"/>
              <w:bottom w:val="single" w:sz="4" w:space="0" w:color="auto"/>
              <w:right w:val="single" w:sz="4" w:space="0" w:color="auto"/>
            </w:tcBorders>
            <w:vAlign w:val="center"/>
          </w:tcPr>
          <w:p w:rsidR="003E0151" w:rsidRPr="00686477" w:rsidRDefault="003E0151" w:rsidP="003E0151">
            <w:pPr>
              <w:spacing w:after="0" w:line="240" w:lineRule="auto"/>
              <w:ind w:left="-109"/>
              <w:jc w:val="center"/>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-9,4</w:t>
            </w:r>
          </w:p>
        </w:tc>
        <w:tc>
          <w:tcPr>
            <w:tcW w:w="708" w:type="dxa"/>
            <w:tcBorders>
              <w:top w:val="nil"/>
              <w:left w:val="nil"/>
              <w:bottom w:val="single" w:sz="4" w:space="0" w:color="auto"/>
              <w:right w:val="single" w:sz="4" w:space="0" w:color="auto"/>
            </w:tcBorders>
            <w:vAlign w:val="center"/>
          </w:tcPr>
          <w:p w:rsidR="003E0151" w:rsidRPr="00686477" w:rsidRDefault="003E0151" w:rsidP="003E0151">
            <w:pPr>
              <w:spacing w:after="0" w:line="240" w:lineRule="auto"/>
              <w:jc w:val="center"/>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0,7</w:t>
            </w:r>
          </w:p>
        </w:tc>
      </w:tr>
      <w:tr w:rsidR="003E0151" w:rsidRPr="00686477" w:rsidTr="004E3A3F">
        <w:trPr>
          <w:trHeight w:val="20"/>
        </w:trPr>
        <w:tc>
          <w:tcPr>
            <w:tcW w:w="1985" w:type="dxa"/>
            <w:tcBorders>
              <w:top w:val="nil"/>
              <w:left w:val="single" w:sz="4" w:space="0" w:color="auto"/>
              <w:bottom w:val="single" w:sz="4" w:space="0" w:color="auto"/>
              <w:right w:val="single" w:sz="4" w:space="0" w:color="auto"/>
            </w:tcBorders>
            <w:vAlign w:val="center"/>
          </w:tcPr>
          <w:p w:rsidR="003E0151" w:rsidRPr="00686477" w:rsidRDefault="003E0151" w:rsidP="003E0151">
            <w:pPr>
              <w:widowControl w:val="0"/>
              <w:spacing w:after="0" w:line="240" w:lineRule="auto"/>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Органы юстиции</w:t>
            </w:r>
          </w:p>
        </w:tc>
        <w:tc>
          <w:tcPr>
            <w:tcW w:w="426" w:type="dxa"/>
            <w:tcBorders>
              <w:top w:val="nil"/>
              <w:left w:val="nil"/>
              <w:bottom w:val="single" w:sz="4" w:space="0" w:color="auto"/>
              <w:right w:val="single" w:sz="4" w:space="0" w:color="auto"/>
            </w:tcBorders>
            <w:vAlign w:val="center"/>
          </w:tcPr>
          <w:p w:rsidR="003E0151" w:rsidRPr="00686477" w:rsidRDefault="003E0151" w:rsidP="003E0151">
            <w:pPr>
              <w:widowControl w:val="0"/>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03</w:t>
            </w:r>
          </w:p>
        </w:tc>
        <w:tc>
          <w:tcPr>
            <w:tcW w:w="425" w:type="dxa"/>
            <w:tcBorders>
              <w:top w:val="nil"/>
              <w:left w:val="nil"/>
              <w:bottom w:val="single" w:sz="4" w:space="0" w:color="auto"/>
              <w:right w:val="single" w:sz="4" w:space="0" w:color="auto"/>
            </w:tcBorders>
            <w:vAlign w:val="center"/>
          </w:tcPr>
          <w:p w:rsidR="003E0151" w:rsidRPr="00686477" w:rsidRDefault="003E0151" w:rsidP="003E0151">
            <w:pPr>
              <w:widowControl w:val="0"/>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04</w:t>
            </w:r>
          </w:p>
        </w:tc>
        <w:tc>
          <w:tcPr>
            <w:tcW w:w="1275" w:type="dxa"/>
            <w:tcBorders>
              <w:top w:val="nil"/>
              <w:left w:val="nil"/>
              <w:bottom w:val="single" w:sz="4" w:space="0" w:color="auto"/>
              <w:right w:val="single" w:sz="4" w:space="0" w:color="auto"/>
            </w:tcBorders>
            <w:vAlign w:val="center"/>
          </w:tcPr>
          <w:p w:rsidR="003E0151" w:rsidRPr="00686477" w:rsidRDefault="003E0151" w:rsidP="003E0151">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153 535,7</w:t>
            </w:r>
          </w:p>
        </w:tc>
        <w:tc>
          <w:tcPr>
            <w:tcW w:w="993" w:type="dxa"/>
            <w:tcBorders>
              <w:top w:val="nil"/>
              <w:left w:val="nil"/>
              <w:bottom w:val="single" w:sz="4" w:space="0" w:color="auto"/>
              <w:right w:val="single" w:sz="4" w:space="0" w:color="auto"/>
            </w:tcBorders>
            <w:vAlign w:val="center"/>
          </w:tcPr>
          <w:p w:rsidR="003E0151" w:rsidRPr="00686477" w:rsidRDefault="003E0151" w:rsidP="003E0151">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174 246,1</w:t>
            </w:r>
          </w:p>
        </w:tc>
        <w:tc>
          <w:tcPr>
            <w:tcW w:w="1134" w:type="dxa"/>
            <w:tcBorders>
              <w:top w:val="nil"/>
              <w:left w:val="nil"/>
              <w:bottom w:val="single" w:sz="4" w:space="0" w:color="auto"/>
              <w:right w:val="single" w:sz="4" w:space="0" w:color="auto"/>
            </w:tcBorders>
            <w:vAlign w:val="center"/>
          </w:tcPr>
          <w:p w:rsidR="003E0151" w:rsidRPr="00686477" w:rsidRDefault="003E0151" w:rsidP="003E0151">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112 367,9</w:t>
            </w:r>
          </w:p>
        </w:tc>
        <w:tc>
          <w:tcPr>
            <w:tcW w:w="1134" w:type="dxa"/>
            <w:tcBorders>
              <w:top w:val="nil"/>
              <w:left w:val="nil"/>
              <w:bottom w:val="single" w:sz="4" w:space="0" w:color="auto"/>
              <w:right w:val="single" w:sz="4" w:space="0" w:color="auto"/>
            </w:tcBorders>
            <w:vAlign w:val="center"/>
          </w:tcPr>
          <w:p w:rsidR="003E0151" w:rsidRPr="00686477" w:rsidRDefault="003E0151" w:rsidP="003E0151">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116 300,3</w:t>
            </w:r>
          </w:p>
        </w:tc>
        <w:tc>
          <w:tcPr>
            <w:tcW w:w="709" w:type="dxa"/>
            <w:tcBorders>
              <w:top w:val="nil"/>
              <w:left w:val="nil"/>
              <w:bottom w:val="single" w:sz="4" w:space="0" w:color="auto"/>
              <w:right w:val="single" w:sz="4" w:space="0" w:color="auto"/>
            </w:tcBorders>
            <w:vAlign w:val="center"/>
          </w:tcPr>
          <w:p w:rsidR="003E0151" w:rsidRPr="00686477" w:rsidRDefault="003E0151" w:rsidP="003E0151">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13,5</w:t>
            </w:r>
          </w:p>
        </w:tc>
        <w:tc>
          <w:tcPr>
            <w:tcW w:w="567" w:type="dxa"/>
            <w:tcBorders>
              <w:top w:val="nil"/>
              <w:left w:val="nil"/>
              <w:bottom w:val="single" w:sz="4" w:space="0" w:color="auto"/>
              <w:right w:val="single" w:sz="4" w:space="0" w:color="auto"/>
            </w:tcBorders>
            <w:vAlign w:val="center"/>
          </w:tcPr>
          <w:p w:rsidR="003E0151" w:rsidRPr="00686477" w:rsidRDefault="003E0151" w:rsidP="003E0151">
            <w:pPr>
              <w:spacing w:after="0" w:line="240" w:lineRule="auto"/>
              <w:ind w:left="-109"/>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-35,5</w:t>
            </w:r>
          </w:p>
        </w:tc>
        <w:tc>
          <w:tcPr>
            <w:tcW w:w="708" w:type="dxa"/>
            <w:tcBorders>
              <w:top w:val="nil"/>
              <w:left w:val="nil"/>
              <w:bottom w:val="single" w:sz="4" w:space="0" w:color="auto"/>
              <w:right w:val="single" w:sz="4" w:space="0" w:color="auto"/>
            </w:tcBorders>
            <w:vAlign w:val="center"/>
          </w:tcPr>
          <w:p w:rsidR="003E0151" w:rsidRPr="00686477" w:rsidRDefault="003E0151" w:rsidP="003E0151">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3,5</w:t>
            </w:r>
          </w:p>
        </w:tc>
      </w:tr>
      <w:tr w:rsidR="003E0151" w:rsidRPr="00686477" w:rsidTr="004E3A3F">
        <w:trPr>
          <w:trHeight w:val="20"/>
        </w:trPr>
        <w:tc>
          <w:tcPr>
            <w:tcW w:w="1985" w:type="dxa"/>
            <w:tcBorders>
              <w:top w:val="nil"/>
              <w:left w:val="single" w:sz="4" w:space="0" w:color="auto"/>
              <w:bottom w:val="single" w:sz="4" w:space="0" w:color="auto"/>
              <w:right w:val="single" w:sz="4" w:space="0" w:color="auto"/>
            </w:tcBorders>
            <w:vAlign w:val="center"/>
          </w:tcPr>
          <w:p w:rsidR="003E0151" w:rsidRPr="00686477" w:rsidRDefault="003E0151" w:rsidP="003E0151">
            <w:pPr>
              <w:widowControl w:val="0"/>
              <w:spacing w:after="0" w:line="240" w:lineRule="auto"/>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Защита населения и территории от чрезвычайных ситуаций природного и техногенного характера, гражданская оборона</w:t>
            </w:r>
          </w:p>
        </w:tc>
        <w:tc>
          <w:tcPr>
            <w:tcW w:w="426" w:type="dxa"/>
            <w:tcBorders>
              <w:top w:val="nil"/>
              <w:left w:val="nil"/>
              <w:bottom w:val="single" w:sz="4" w:space="0" w:color="auto"/>
              <w:right w:val="single" w:sz="4" w:space="0" w:color="auto"/>
            </w:tcBorders>
            <w:vAlign w:val="center"/>
          </w:tcPr>
          <w:p w:rsidR="003E0151" w:rsidRPr="00686477" w:rsidRDefault="003E0151" w:rsidP="003E0151">
            <w:pPr>
              <w:widowControl w:val="0"/>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03</w:t>
            </w:r>
          </w:p>
        </w:tc>
        <w:tc>
          <w:tcPr>
            <w:tcW w:w="425" w:type="dxa"/>
            <w:tcBorders>
              <w:top w:val="nil"/>
              <w:left w:val="nil"/>
              <w:bottom w:val="single" w:sz="4" w:space="0" w:color="auto"/>
              <w:right w:val="single" w:sz="4" w:space="0" w:color="auto"/>
            </w:tcBorders>
            <w:vAlign w:val="center"/>
          </w:tcPr>
          <w:p w:rsidR="003E0151" w:rsidRPr="00686477" w:rsidRDefault="003E0151" w:rsidP="003E0151">
            <w:pPr>
              <w:widowControl w:val="0"/>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09</w:t>
            </w:r>
          </w:p>
        </w:tc>
        <w:tc>
          <w:tcPr>
            <w:tcW w:w="1275" w:type="dxa"/>
            <w:tcBorders>
              <w:top w:val="nil"/>
              <w:left w:val="nil"/>
              <w:bottom w:val="single" w:sz="4" w:space="0" w:color="auto"/>
              <w:right w:val="single" w:sz="4" w:space="0" w:color="auto"/>
            </w:tcBorders>
            <w:vAlign w:val="center"/>
          </w:tcPr>
          <w:p w:rsidR="003E0151" w:rsidRPr="00686477" w:rsidRDefault="003E0151" w:rsidP="003E0151">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132 639,2</w:t>
            </w:r>
          </w:p>
        </w:tc>
        <w:tc>
          <w:tcPr>
            <w:tcW w:w="993" w:type="dxa"/>
            <w:tcBorders>
              <w:top w:val="nil"/>
              <w:left w:val="nil"/>
              <w:bottom w:val="single" w:sz="4" w:space="0" w:color="auto"/>
              <w:right w:val="single" w:sz="4" w:space="0" w:color="auto"/>
            </w:tcBorders>
            <w:noWrap/>
            <w:vAlign w:val="center"/>
          </w:tcPr>
          <w:p w:rsidR="003E0151" w:rsidRPr="00686477" w:rsidRDefault="003E0151" w:rsidP="003E0151">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187 243,4</w:t>
            </w:r>
          </w:p>
        </w:tc>
        <w:tc>
          <w:tcPr>
            <w:tcW w:w="1134" w:type="dxa"/>
            <w:tcBorders>
              <w:top w:val="nil"/>
              <w:left w:val="nil"/>
              <w:bottom w:val="single" w:sz="4" w:space="0" w:color="auto"/>
              <w:right w:val="single" w:sz="4" w:space="0" w:color="auto"/>
            </w:tcBorders>
            <w:noWrap/>
            <w:vAlign w:val="center"/>
          </w:tcPr>
          <w:p w:rsidR="003E0151" w:rsidRPr="00686477" w:rsidRDefault="003E0151" w:rsidP="003E0151">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189 627,0</w:t>
            </w:r>
          </w:p>
        </w:tc>
        <w:tc>
          <w:tcPr>
            <w:tcW w:w="1134" w:type="dxa"/>
            <w:tcBorders>
              <w:top w:val="nil"/>
              <w:left w:val="nil"/>
              <w:bottom w:val="single" w:sz="4" w:space="0" w:color="auto"/>
              <w:right w:val="single" w:sz="4" w:space="0" w:color="auto"/>
            </w:tcBorders>
            <w:noWrap/>
            <w:vAlign w:val="center"/>
          </w:tcPr>
          <w:p w:rsidR="003E0151" w:rsidRPr="00686477" w:rsidRDefault="003E0151" w:rsidP="003E0151">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189 627,0</w:t>
            </w:r>
          </w:p>
        </w:tc>
        <w:tc>
          <w:tcPr>
            <w:tcW w:w="709" w:type="dxa"/>
            <w:tcBorders>
              <w:top w:val="nil"/>
              <w:left w:val="nil"/>
              <w:bottom w:val="single" w:sz="4" w:space="0" w:color="auto"/>
              <w:right w:val="single" w:sz="4" w:space="0" w:color="auto"/>
            </w:tcBorders>
            <w:vAlign w:val="center"/>
          </w:tcPr>
          <w:p w:rsidR="003E0151" w:rsidRPr="00686477" w:rsidRDefault="003E0151" w:rsidP="003E0151">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41,2</w:t>
            </w:r>
          </w:p>
        </w:tc>
        <w:tc>
          <w:tcPr>
            <w:tcW w:w="567" w:type="dxa"/>
            <w:tcBorders>
              <w:top w:val="nil"/>
              <w:left w:val="nil"/>
              <w:bottom w:val="single" w:sz="4" w:space="0" w:color="auto"/>
              <w:right w:val="single" w:sz="4" w:space="0" w:color="auto"/>
            </w:tcBorders>
            <w:vAlign w:val="center"/>
          </w:tcPr>
          <w:p w:rsidR="003E0151" w:rsidRPr="00686477" w:rsidRDefault="003E0151" w:rsidP="003E0151">
            <w:pPr>
              <w:spacing w:after="0" w:line="240" w:lineRule="auto"/>
              <w:ind w:left="-109"/>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1,3</w:t>
            </w:r>
          </w:p>
        </w:tc>
        <w:tc>
          <w:tcPr>
            <w:tcW w:w="708" w:type="dxa"/>
            <w:tcBorders>
              <w:top w:val="nil"/>
              <w:left w:val="nil"/>
              <w:bottom w:val="single" w:sz="4" w:space="0" w:color="auto"/>
              <w:right w:val="single" w:sz="4" w:space="0" w:color="auto"/>
            </w:tcBorders>
            <w:vAlign w:val="center"/>
          </w:tcPr>
          <w:p w:rsidR="003E0151" w:rsidRPr="00686477" w:rsidRDefault="003E0151" w:rsidP="003E0151">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0,0</w:t>
            </w:r>
          </w:p>
        </w:tc>
      </w:tr>
      <w:tr w:rsidR="003E0151" w:rsidRPr="00686477" w:rsidTr="004E3A3F">
        <w:trPr>
          <w:trHeight w:val="20"/>
        </w:trPr>
        <w:tc>
          <w:tcPr>
            <w:tcW w:w="1985" w:type="dxa"/>
            <w:tcBorders>
              <w:top w:val="nil"/>
              <w:left w:val="single" w:sz="4" w:space="0" w:color="auto"/>
              <w:bottom w:val="single" w:sz="4" w:space="0" w:color="auto"/>
              <w:right w:val="single" w:sz="4" w:space="0" w:color="auto"/>
            </w:tcBorders>
            <w:vAlign w:val="center"/>
          </w:tcPr>
          <w:p w:rsidR="003E0151" w:rsidRPr="00686477" w:rsidRDefault="003E0151" w:rsidP="003E0151">
            <w:pPr>
              <w:widowControl w:val="0"/>
              <w:spacing w:after="0" w:line="240" w:lineRule="auto"/>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Обеспечение пожарной безопасности</w:t>
            </w:r>
          </w:p>
        </w:tc>
        <w:tc>
          <w:tcPr>
            <w:tcW w:w="426" w:type="dxa"/>
            <w:tcBorders>
              <w:top w:val="nil"/>
              <w:left w:val="nil"/>
              <w:bottom w:val="single" w:sz="4" w:space="0" w:color="auto"/>
              <w:right w:val="single" w:sz="4" w:space="0" w:color="auto"/>
            </w:tcBorders>
            <w:vAlign w:val="center"/>
          </w:tcPr>
          <w:p w:rsidR="003E0151" w:rsidRPr="00686477" w:rsidRDefault="003E0151" w:rsidP="003E0151">
            <w:pPr>
              <w:widowControl w:val="0"/>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03</w:t>
            </w:r>
          </w:p>
        </w:tc>
        <w:tc>
          <w:tcPr>
            <w:tcW w:w="425" w:type="dxa"/>
            <w:tcBorders>
              <w:top w:val="nil"/>
              <w:left w:val="nil"/>
              <w:bottom w:val="single" w:sz="4" w:space="0" w:color="auto"/>
              <w:right w:val="single" w:sz="4" w:space="0" w:color="auto"/>
            </w:tcBorders>
            <w:vAlign w:val="center"/>
          </w:tcPr>
          <w:p w:rsidR="003E0151" w:rsidRPr="00686477" w:rsidRDefault="003E0151" w:rsidP="003E0151">
            <w:pPr>
              <w:widowControl w:val="0"/>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10</w:t>
            </w:r>
          </w:p>
        </w:tc>
        <w:tc>
          <w:tcPr>
            <w:tcW w:w="1275" w:type="dxa"/>
            <w:tcBorders>
              <w:top w:val="nil"/>
              <w:left w:val="nil"/>
              <w:bottom w:val="single" w:sz="4" w:space="0" w:color="auto"/>
              <w:right w:val="single" w:sz="4" w:space="0" w:color="auto"/>
            </w:tcBorders>
            <w:vAlign w:val="center"/>
          </w:tcPr>
          <w:p w:rsidR="003E0151" w:rsidRPr="00686477" w:rsidRDefault="003E0151" w:rsidP="003E0151">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140 309,8</w:t>
            </w:r>
          </w:p>
        </w:tc>
        <w:tc>
          <w:tcPr>
            <w:tcW w:w="993" w:type="dxa"/>
            <w:tcBorders>
              <w:top w:val="nil"/>
              <w:left w:val="nil"/>
              <w:bottom w:val="single" w:sz="4" w:space="0" w:color="auto"/>
              <w:right w:val="single" w:sz="4" w:space="0" w:color="auto"/>
            </w:tcBorders>
            <w:noWrap/>
            <w:vAlign w:val="center"/>
          </w:tcPr>
          <w:p w:rsidR="003E0151" w:rsidRPr="00686477" w:rsidRDefault="003E0151" w:rsidP="003E0151">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224 094,2</w:t>
            </w:r>
          </w:p>
        </w:tc>
        <w:tc>
          <w:tcPr>
            <w:tcW w:w="1134" w:type="dxa"/>
            <w:tcBorders>
              <w:top w:val="nil"/>
              <w:left w:val="nil"/>
              <w:bottom w:val="single" w:sz="4" w:space="0" w:color="auto"/>
              <w:right w:val="single" w:sz="4" w:space="0" w:color="auto"/>
            </w:tcBorders>
            <w:noWrap/>
            <w:vAlign w:val="center"/>
          </w:tcPr>
          <w:p w:rsidR="003E0151" w:rsidRPr="00686477" w:rsidRDefault="003E0151" w:rsidP="003E0151">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228 828,3</w:t>
            </w:r>
          </w:p>
        </w:tc>
        <w:tc>
          <w:tcPr>
            <w:tcW w:w="1134" w:type="dxa"/>
            <w:tcBorders>
              <w:top w:val="nil"/>
              <w:left w:val="nil"/>
              <w:bottom w:val="single" w:sz="4" w:space="0" w:color="auto"/>
              <w:right w:val="single" w:sz="4" w:space="0" w:color="auto"/>
            </w:tcBorders>
            <w:noWrap/>
            <w:vAlign w:val="center"/>
          </w:tcPr>
          <w:p w:rsidR="003E0151" w:rsidRPr="00686477" w:rsidRDefault="003E0151" w:rsidP="003E0151">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228 828,3</w:t>
            </w:r>
          </w:p>
        </w:tc>
        <w:tc>
          <w:tcPr>
            <w:tcW w:w="709" w:type="dxa"/>
            <w:tcBorders>
              <w:top w:val="nil"/>
              <w:left w:val="nil"/>
              <w:bottom w:val="single" w:sz="4" w:space="0" w:color="auto"/>
              <w:right w:val="single" w:sz="4" w:space="0" w:color="auto"/>
            </w:tcBorders>
            <w:vAlign w:val="center"/>
          </w:tcPr>
          <w:p w:rsidR="003E0151" w:rsidRPr="00686477" w:rsidRDefault="003E0151" w:rsidP="003E0151">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59,7</w:t>
            </w:r>
          </w:p>
        </w:tc>
        <w:tc>
          <w:tcPr>
            <w:tcW w:w="567" w:type="dxa"/>
            <w:tcBorders>
              <w:top w:val="nil"/>
              <w:left w:val="nil"/>
              <w:bottom w:val="single" w:sz="4" w:space="0" w:color="auto"/>
              <w:right w:val="single" w:sz="4" w:space="0" w:color="auto"/>
            </w:tcBorders>
            <w:vAlign w:val="center"/>
          </w:tcPr>
          <w:p w:rsidR="003E0151" w:rsidRPr="00686477" w:rsidRDefault="003E0151" w:rsidP="003E0151">
            <w:pPr>
              <w:spacing w:after="0" w:line="240" w:lineRule="auto"/>
              <w:ind w:left="-109"/>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2,1</w:t>
            </w:r>
          </w:p>
        </w:tc>
        <w:tc>
          <w:tcPr>
            <w:tcW w:w="708" w:type="dxa"/>
            <w:tcBorders>
              <w:top w:val="nil"/>
              <w:left w:val="nil"/>
              <w:bottom w:val="single" w:sz="4" w:space="0" w:color="auto"/>
              <w:right w:val="single" w:sz="4" w:space="0" w:color="auto"/>
            </w:tcBorders>
            <w:vAlign w:val="center"/>
          </w:tcPr>
          <w:p w:rsidR="003E0151" w:rsidRPr="00686477" w:rsidRDefault="003E0151" w:rsidP="003E0151">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0,0</w:t>
            </w:r>
          </w:p>
        </w:tc>
      </w:tr>
    </w:tbl>
    <w:p w:rsidR="003E0151" w:rsidRPr="00686477" w:rsidRDefault="003E0151" w:rsidP="003E0151">
      <w:pPr>
        <w:widowControl w:val="0"/>
        <w:spacing w:after="0" w:line="240" w:lineRule="auto"/>
        <w:ind w:firstLine="567"/>
        <w:jc w:val="right"/>
        <w:rPr>
          <w:rFonts w:ascii="Times New Roman" w:eastAsia="Times New Roman" w:hAnsi="Times New Roman" w:cs="Times New Roman"/>
          <w:sz w:val="28"/>
          <w:szCs w:val="28"/>
        </w:rPr>
      </w:pPr>
    </w:p>
    <w:p w:rsidR="003E0151" w:rsidRPr="00686477" w:rsidRDefault="003E0151"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В расходах раздела удельный вес расходов по подразделам</w:t>
      </w:r>
      <w:r w:rsidRPr="00686477">
        <w:rPr>
          <w:rFonts w:ascii="Times New Roman" w:eastAsia="Times New Roman" w:hAnsi="Times New Roman" w:cs="Times New Roman"/>
          <w:b/>
          <w:sz w:val="28"/>
          <w:szCs w:val="28"/>
        </w:rPr>
        <w:t xml:space="preserve"> </w:t>
      </w:r>
      <w:r w:rsidRPr="00686477">
        <w:rPr>
          <w:rFonts w:ascii="Times New Roman" w:eastAsia="Times New Roman" w:hAnsi="Times New Roman" w:cs="Times New Roman"/>
          <w:sz w:val="28"/>
          <w:szCs w:val="28"/>
        </w:rPr>
        <w:t xml:space="preserve">составляет: </w:t>
      </w:r>
      <w:r w:rsidRPr="00686477">
        <w:rPr>
          <w:rFonts w:ascii="Times New Roman" w:eastAsia="Times New Roman" w:hAnsi="Times New Roman" w:cs="Times New Roman"/>
          <w:b/>
          <w:sz w:val="28"/>
          <w:szCs w:val="28"/>
        </w:rPr>
        <w:t>0310 «Обеспечение пожарной безопасности»</w:t>
      </w:r>
      <w:r w:rsidRPr="00686477">
        <w:rPr>
          <w:rFonts w:ascii="Times New Roman" w:eastAsia="Times New Roman" w:hAnsi="Times New Roman" w:cs="Times New Roman"/>
          <w:sz w:val="28"/>
          <w:szCs w:val="28"/>
        </w:rPr>
        <w:t xml:space="preserve"> (38,3% в 2020 году, 43,1% в 2021 году и 42,8% в 2022 году); </w:t>
      </w:r>
      <w:r w:rsidRPr="00686477">
        <w:rPr>
          <w:rFonts w:ascii="Times New Roman" w:eastAsia="Times New Roman" w:hAnsi="Times New Roman" w:cs="Times New Roman"/>
          <w:b/>
          <w:sz w:val="28"/>
          <w:szCs w:val="28"/>
        </w:rPr>
        <w:t>0309 «Защита населения и территории от чрезвычайных ситуаций природного и техногенного характера, гражданская оборона»</w:t>
      </w:r>
      <w:r w:rsidRPr="00686477">
        <w:rPr>
          <w:rFonts w:ascii="Times New Roman" w:eastAsia="Times New Roman" w:hAnsi="Times New Roman" w:cs="Times New Roman"/>
          <w:sz w:val="28"/>
          <w:szCs w:val="28"/>
        </w:rPr>
        <w:t xml:space="preserve"> (32,0% в 2020 году, 35,7% в 2021 году и 35,5% в 2022 году); </w:t>
      </w:r>
      <w:r w:rsidRPr="00686477">
        <w:rPr>
          <w:rFonts w:ascii="Times New Roman" w:eastAsia="Times New Roman" w:hAnsi="Times New Roman" w:cs="Times New Roman"/>
          <w:b/>
          <w:sz w:val="28"/>
          <w:szCs w:val="28"/>
        </w:rPr>
        <w:t>0304 «Органы юстиции»</w:t>
      </w:r>
      <w:r w:rsidRPr="00686477">
        <w:rPr>
          <w:rFonts w:ascii="Times New Roman" w:eastAsia="Times New Roman" w:hAnsi="Times New Roman" w:cs="Times New Roman"/>
          <w:sz w:val="28"/>
          <w:szCs w:val="28"/>
        </w:rPr>
        <w:t xml:space="preserve"> (29,7% в 2020 году, 21,2% в 2021 году и 21,7% в 2022 году).</w:t>
      </w:r>
    </w:p>
    <w:p w:rsidR="003E0151" w:rsidRPr="00686477" w:rsidRDefault="003E0151" w:rsidP="00A743DE">
      <w:pPr>
        <w:widowControl w:val="0"/>
        <w:spacing w:after="0" w:line="240" w:lineRule="auto"/>
        <w:ind w:firstLine="709"/>
        <w:contextualSpacing/>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lastRenderedPageBreak/>
        <w:t xml:space="preserve">Увеличение ассигнований на 2020 год по сравнению с 2019 годом составило 159 099,0 тыс. рублей, или 37,3%, основное увеличение производится </w:t>
      </w:r>
      <w:r w:rsidRPr="00686477">
        <w:rPr>
          <w:rFonts w:ascii="Times New Roman" w:eastAsia="Times New Roman" w:hAnsi="Times New Roman" w:cs="Times New Roman"/>
          <w:i/>
          <w:sz w:val="28"/>
          <w:szCs w:val="28"/>
        </w:rPr>
        <w:t>департаменту пожарной безопасности и гражданской защиты</w:t>
      </w:r>
      <w:r w:rsidRPr="00686477">
        <w:rPr>
          <w:rFonts w:ascii="Times New Roman" w:eastAsia="Times New Roman" w:hAnsi="Times New Roman" w:cs="Times New Roman"/>
          <w:sz w:val="28"/>
          <w:szCs w:val="28"/>
        </w:rPr>
        <w:t xml:space="preserve"> (на 138 388,6 тыс. рублей, или 50,7%). Увеличение в разрезе подразделов обусловлено следующими основными изменениями.</w:t>
      </w:r>
    </w:p>
    <w:p w:rsidR="003E0151" w:rsidRPr="00686477" w:rsidRDefault="003E0151" w:rsidP="00A743DE">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По подразделу </w:t>
      </w:r>
      <w:r w:rsidRPr="00686477">
        <w:rPr>
          <w:rFonts w:ascii="Times New Roman" w:eastAsia="Times New Roman" w:hAnsi="Times New Roman" w:cs="Times New Roman"/>
          <w:b/>
          <w:sz w:val="28"/>
          <w:szCs w:val="28"/>
        </w:rPr>
        <w:t xml:space="preserve">0304 «Органы юстиции» </w:t>
      </w:r>
      <w:r w:rsidRPr="00686477">
        <w:rPr>
          <w:rFonts w:ascii="Times New Roman" w:eastAsia="Times New Roman" w:hAnsi="Times New Roman" w:cs="Times New Roman"/>
          <w:sz w:val="28"/>
          <w:szCs w:val="28"/>
        </w:rPr>
        <w:t xml:space="preserve">Законопроектом предусмотрены расходы </w:t>
      </w:r>
      <w:r w:rsidRPr="00686477">
        <w:rPr>
          <w:rFonts w:ascii="Times New Roman" w:eastAsia="Times New Roman" w:hAnsi="Times New Roman" w:cs="Times New Roman"/>
          <w:i/>
          <w:sz w:val="28"/>
          <w:szCs w:val="28"/>
        </w:rPr>
        <w:t>комитету ЗАГС</w:t>
      </w:r>
      <w:r w:rsidRPr="00686477">
        <w:rPr>
          <w:rFonts w:ascii="Times New Roman" w:eastAsia="Times New Roman" w:hAnsi="Times New Roman" w:cs="Times New Roman"/>
          <w:sz w:val="28"/>
          <w:szCs w:val="28"/>
        </w:rPr>
        <w:t xml:space="preserve"> в размере 174 246,1 тыс. рублей, что на 20 710,4 тыс. рублей, или</w:t>
      </w:r>
      <w:r w:rsidR="006D2397" w:rsidRPr="00686477">
        <w:rPr>
          <w:rFonts w:ascii="Times New Roman" w:eastAsia="Times New Roman" w:hAnsi="Times New Roman" w:cs="Times New Roman"/>
          <w:sz w:val="28"/>
          <w:szCs w:val="28"/>
        </w:rPr>
        <w:t xml:space="preserve"> на</w:t>
      </w:r>
      <w:r w:rsidRPr="00686477">
        <w:rPr>
          <w:rFonts w:ascii="Times New Roman" w:eastAsia="Times New Roman" w:hAnsi="Times New Roman" w:cs="Times New Roman"/>
          <w:sz w:val="28"/>
          <w:szCs w:val="28"/>
        </w:rPr>
        <w:t xml:space="preserve"> 13,5%</w:t>
      </w:r>
      <w:r w:rsidR="006D2397"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 больше ассигнований 2019 года.</w:t>
      </w:r>
    </w:p>
    <w:p w:rsidR="003E0151" w:rsidRPr="00686477" w:rsidRDefault="003E0151" w:rsidP="00A743DE">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Ассигнования по подразделу, как и в 2019 году, предусмотрены в рамках государственной программы «Реализация региональной политики в Оренбургской области» (срок реализации 2019</w:t>
      </w:r>
      <w:r w:rsidR="006D2397" w:rsidRPr="00686477">
        <w:rPr>
          <w:rFonts w:ascii="Times New Roman" w:eastAsia="Times New Roman" w:hAnsi="Times New Roman" w:cs="Times New Roman"/>
          <w:sz w:val="28"/>
          <w:szCs w:val="28"/>
        </w:rPr>
        <w:t>–2</w:t>
      </w:r>
      <w:r w:rsidRPr="00686477">
        <w:rPr>
          <w:rFonts w:ascii="Times New Roman" w:eastAsia="Times New Roman" w:hAnsi="Times New Roman" w:cs="Times New Roman"/>
          <w:sz w:val="28"/>
          <w:szCs w:val="28"/>
        </w:rPr>
        <w:t xml:space="preserve">024 годы). </w:t>
      </w:r>
    </w:p>
    <w:p w:rsidR="003E0151" w:rsidRPr="00686477" w:rsidRDefault="003E0151" w:rsidP="00A743DE">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По подразделу отражены ассигнования на государственную регистрацию актов гражданского состояния Оренбургской области, источником обеспечения которых являются средства федерального бюджета.</w:t>
      </w:r>
    </w:p>
    <w:p w:rsidR="003E0151" w:rsidRPr="00686477" w:rsidRDefault="003E0151" w:rsidP="00A743D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Отраженный в Законопроекте объем бюджетных ассигнований на государственную регистрацию актов гражданского состояния Оренбургской области соответствует объему, указанному в расчете распределения межбюджетного трансферта между субъектами Российской Федерации на 2020 год и на плановый период 2021 и 2022 годов, имеющемуся в составе документов (расчет единой субвенции бюджетам субъектов Российской Федерации и бюджету г. Байконур) к проекту </w:t>
      </w:r>
      <w:r w:rsidRPr="00686477">
        <w:rPr>
          <w:rFonts w:ascii="Times New Roman" w:eastAsia="Times New Roman" w:hAnsi="Times New Roman" w:cs="Times New Roman"/>
          <w:sz w:val="30"/>
          <w:szCs w:val="30"/>
        </w:rPr>
        <w:t>федерального закона о</w:t>
      </w:r>
      <w:r w:rsidRPr="00686477">
        <w:rPr>
          <w:rFonts w:ascii="Times New Roman" w:eastAsia="Times New Roman" w:hAnsi="Times New Roman" w:cs="Times New Roman"/>
          <w:sz w:val="28"/>
          <w:szCs w:val="28"/>
        </w:rPr>
        <w:t xml:space="preserve"> бюджете.</w:t>
      </w:r>
    </w:p>
    <w:p w:rsidR="003E0151" w:rsidRPr="00686477" w:rsidRDefault="003E0151" w:rsidP="00A743D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Целевая статья </w:t>
      </w:r>
      <w:r w:rsidRPr="00686477">
        <w:rPr>
          <w:rFonts w:ascii="Times New Roman" w:eastAsia="Times New Roman" w:hAnsi="Times New Roman" w:cs="Times New Roman"/>
          <w:i/>
          <w:sz w:val="28"/>
          <w:szCs w:val="28"/>
        </w:rPr>
        <w:t xml:space="preserve">«Осуществление переданных полномочий Российской Федерации на государственную регистрацию актов гражданского состояния», </w:t>
      </w:r>
      <w:r w:rsidRPr="00686477">
        <w:rPr>
          <w:rFonts w:ascii="Times New Roman" w:eastAsia="Times New Roman" w:hAnsi="Times New Roman" w:cs="Times New Roman"/>
          <w:sz w:val="28"/>
          <w:szCs w:val="28"/>
        </w:rPr>
        <w:t xml:space="preserve">также как и в 2019 году, детализирована в Законопроекте тремя направлениями расходов: содержание центрального аппарата; субвенции бюджетам городских округов и муниципальных районов; осуществление мероприятий по переводу в электронную форму книг государственной регистрации актов гражданского состояния. </w:t>
      </w:r>
    </w:p>
    <w:p w:rsidR="003E0151" w:rsidRPr="00686477" w:rsidRDefault="003E0151" w:rsidP="00A743DE">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В разрезе направлений расходов увеличение в сумме 20 710,4 тыс. рублей обусловлено:</w:t>
      </w:r>
    </w:p>
    <w:p w:rsidR="003E0151" w:rsidRPr="00686477" w:rsidRDefault="003E0151" w:rsidP="00A743D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увеличением ассигнований на осуществление мероприятий по переводу в электронную форму книг государственной регистрации актов гражданского состояния на сумму 25 323,3 тыс. рублей (или на 63,4%). Объем ассигнований, предусмотренный в Законопроекте на 2020 год в сумме 65 244,3 тыс. рублей, соответствует ассигнованиям на 2020 год, предусмотренным Законом об областном бюджете. Ассигнования на 2021–2022 годы по направлению не планируются, поскольку п</w:t>
      </w:r>
      <w:r w:rsidRPr="00686477">
        <w:rPr>
          <w:rFonts w:ascii="Times New Roman" w:eastAsia="Calibri" w:hAnsi="Times New Roman" w:cs="Times New Roman"/>
          <w:sz w:val="28"/>
          <w:szCs w:val="28"/>
        </w:rPr>
        <w:t xml:space="preserve">еревод в электронную форму книг государственной регистрации актов гражданского состояния (актовых книг) в соответствии с </w:t>
      </w:r>
      <w:r w:rsidRPr="00686477">
        <w:rPr>
          <w:rFonts w:ascii="Times New Roman" w:eastAsia="Times New Roman" w:hAnsi="Times New Roman" w:cs="Times New Roman"/>
          <w:sz w:val="28"/>
          <w:szCs w:val="28"/>
        </w:rPr>
        <w:t xml:space="preserve">частью 2 статьи 3 </w:t>
      </w:r>
      <w:r w:rsidRPr="00686477">
        <w:rPr>
          <w:rFonts w:ascii="Times New Roman" w:eastAsia="Calibri" w:hAnsi="Times New Roman" w:cs="Times New Roman"/>
          <w:sz w:val="28"/>
          <w:szCs w:val="28"/>
        </w:rPr>
        <w:t xml:space="preserve">Федерального закона от 23.06.2016 № 219-ФЗ «О внесении изменений в Федеральный закон «Об актах гражданского состояния» должен быть завершен не позднее </w:t>
      </w:r>
      <w:r w:rsidRPr="00686477">
        <w:rPr>
          <w:rFonts w:ascii="Times New Roman" w:eastAsia="Times New Roman" w:hAnsi="Times New Roman" w:cs="Times New Roman"/>
          <w:sz w:val="28"/>
          <w:szCs w:val="28"/>
        </w:rPr>
        <w:t>31.12.2020;</w:t>
      </w:r>
    </w:p>
    <w:p w:rsidR="003E0151" w:rsidRPr="00686477" w:rsidRDefault="003E0151" w:rsidP="00A743DE">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уменьшением расходов на содержание центрального аппарата на сумму 4 612,9 тыс. рублей (или на 20,0%), в том числе: уменьшением на иные закупки товаров, работ и услуг для обеспечения государственных (муници</w:t>
      </w:r>
      <w:r w:rsidRPr="00686477">
        <w:rPr>
          <w:rFonts w:ascii="Times New Roman" w:eastAsia="Times New Roman" w:hAnsi="Times New Roman" w:cs="Times New Roman"/>
          <w:sz w:val="28"/>
          <w:szCs w:val="28"/>
        </w:rPr>
        <w:lastRenderedPageBreak/>
        <w:t>пальных) нужд – 5 082,5 тыс. рублей (или на 43,9%) за счет отсутствия запланированных работ на проведение текущего ремонта здания; увеличением на выплаты персоналу государственных (муниципальных) органов – 474,2</w:t>
      </w:r>
      <w:r w:rsidR="00D473AE"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 xml:space="preserve">тыс. рублей (или на 4,1%) за счет повышения оплаты труда с 01.10.2019 и планируемым повышением с 01.10.2020. </w:t>
      </w:r>
    </w:p>
    <w:p w:rsidR="003E0151" w:rsidRPr="00686477" w:rsidRDefault="003E0151" w:rsidP="00A743D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Ассигнования на предоставление субвенций бюджетам городских округов и муниципальных районов запланированы в сумме 90 528,4 тыс. рублей, что соответствует ассигнованиям, предусмотренным Законом об областном бюджете. </w:t>
      </w:r>
      <w:r w:rsidRPr="00686477">
        <w:rPr>
          <w:rFonts w:ascii="Times New Roman" w:eastAsia="Calibri" w:hAnsi="Times New Roman" w:cs="Times New Roman"/>
          <w:sz w:val="28"/>
          <w:szCs w:val="28"/>
        </w:rPr>
        <w:t>Расчет субвенций осуществлялся в соответствии с мет</w:t>
      </w:r>
      <w:r w:rsidRPr="00686477">
        <w:rPr>
          <w:rFonts w:ascii="Times New Roman" w:eastAsia="Calibri" w:hAnsi="Times New Roman" w:cs="Times New Roman"/>
          <w:bCs/>
          <w:sz w:val="28"/>
          <w:szCs w:val="28"/>
        </w:rPr>
        <w:t xml:space="preserve">одикой расчета субвенций, предоставляемых из областного бюджета бюджетам городских округов, муниципальных районов на осуществление органами местного самоуправления полномочий на государственную регистрацию актов гражданского состояния, являющейся приложением № 1 </w:t>
      </w:r>
      <w:r w:rsidRPr="00686477">
        <w:rPr>
          <w:rFonts w:ascii="Times New Roman" w:eastAsia="Calibri" w:hAnsi="Times New Roman" w:cs="Times New Roman"/>
          <w:sz w:val="28"/>
          <w:szCs w:val="28"/>
        </w:rPr>
        <w:t xml:space="preserve">к Закону Оренбургской области от 28.11.2003 № 667/71-III-ОЗ «О наделении органов местного самоуправления полномочиями на государственную регистрацию актов гражданского состояния». </w:t>
      </w:r>
      <w:r w:rsidRPr="00686477">
        <w:rPr>
          <w:rFonts w:ascii="Times New Roman" w:eastAsia="Times New Roman" w:hAnsi="Times New Roman" w:cs="Times New Roman"/>
          <w:sz w:val="28"/>
          <w:szCs w:val="28"/>
        </w:rPr>
        <w:t>В Таблице 6 приложения 16</w:t>
      </w:r>
      <w:r w:rsidR="00473F34"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 xml:space="preserve">Законопроекта «Расчет распределения субвенций между </w:t>
      </w:r>
      <w:r w:rsidRPr="00686477">
        <w:rPr>
          <w:rFonts w:ascii="Times New Roman" w:eastAsia="Calibri" w:hAnsi="Times New Roman" w:cs="Times New Roman"/>
          <w:sz w:val="28"/>
          <w:szCs w:val="28"/>
        </w:rPr>
        <w:t xml:space="preserve">муниципальными образованиями Оренбургской области на 2020 год и на плановый период 2021 и 2022 годов» </w:t>
      </w:r>
      <w:r w:rsidRPr="00686477">
        <w:rPr>
          <w:rFonts w:ascii="Times New Roman" w:eastAsia="Times New Roman" w:hAnsi="Times New Roman" w:cs="Times New Roman"/>
          <w:sz w:val="28"/>
          <w:szCs w:val="28"/>
        </w:rPr>
        <w:t xml:space="preserve">представлено распределение </w:t>
      </w:r>
      <w:r w:rsidRPr="00686477">
        <w:rPr>
          <w:rFonts w:ascii="Times New Roman" w:eastAsia="Calibri" w:hAnsi="Times New Roman" w:cs="Times New Roman"/>
          <w:sz w:val="28"/>
          <w:szCs w:val="28"/>
        </w:rPr>
        <w:t>субвенций бюджетам городских округов и муниципальных районов на осуществление переданных</w:t>
      </w:r>
      <w:r w:rsidR="000A14BD" w:rsidRPr="00686477">
        <w:rPr>
          <w:rFonts w:ascii="Times New Roman" w:eastAsia="Calibri" w:hAnsi="Times New Roman" w:cs="Times New Roman"/>
          <w:sz w:val="28"/>
          <w:szCs w:val="28"/>
        </w:rPr>
        <w:t xml:space="preserve"> </w:t>
      </w:r>
      <w:r w:rsidRPr="00686477">
        <w:rPr>
          <w:rFonts w:ascii="Times New Roman" w:eastAsia="Calibri" w:hAnsi="Times New Roman" w:cs="Times New Roman"/>
          <w:sz w:val="28"/>
          <w:szCs w:val="28"/>
        </w:rPr>
        <w:t xml:space="preserve">государственных полномочий на государственную регистрацию актов гражданского состояния на 2020 год и на плановый период 2021 и 2022 годов </w:t>
      </w:r>
      <w:r w:rsidRPr="00686477">
        <w:rPr>
          <w:rFonts w:ascii="Times New Roman" w:eastAsia="Times New Roman" w:hAnsi="Times New Roman" w:cs="Times New Roman"/>
          <w:sz w:val="28"/>
          <w:szCs w:val="28"/>
        </w:rPr>
        <w:t>в соответствии с пунктом 1</w:t>
      </w:r>
      <w:r w:rsidR="00E14D3E"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 xml:space="preserve">статьи 4 Федерального закона </w:t>
      </w:r>
      <w:r w:rsidRPr="00686477">
        <w:rPr>
          <w:rFonts w:ascii="Times New Roman" w:eastAsia="Calibri" w:hAnsi="Times New Roman" w:cs="Times New Roman"/>
          <w:sz w:val="28"/>
          <w:szCs w:val="28"/>
        </w:rPr>
        <w:t xml:space="preserve">от 15.11.1997 № 143-ФЗ </w:t>
      </w:r>
      <w:r w:rsidRPr="00686477">
        <w:rPr>
          <w:rFonts w:ascii="Times New Roman" w:eastAsia="Times New Roman" w:hAnsi="Times New Roman" w:cs="Times New Roman"/>
          <w:sz w:val="28"/>
          <w:szCs w:val="28"/>
        </w:rPr>
        <w:t xml:space="preserve">«Об актах гражданского состояния». </w:t>
      </w:r>
    </w:p>
    <w:p w:rsidR="003E0151" w:rsidRPr="00686477" w:rsidRDefault="003E0151" w:rsidP="00A743DE">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По подразделу </w:t>
      </w:r>
      <w:r w:rsidRPr="00686477">
        <w:rPr>
          <w:rFonts w:ascii="Times New Roman" w:eastAsia="Times New Roman" w:hAnsi="Times New Roman" w:cs="Times New Roman"/>
          <w:b/>
          <w:sz w:val="28"/>
          <w:szCs w:val="28"/>
        </w:rPr>
        <w:t>0309 «Защита населения и территории от чрезвычайных ситуаций природного и техногенного характера, гражданская оборона»</w:t>
      </w:r>
      <w:r w:rsidRPr="00686477">
        <w:rPr>
          <w:rFonts w:ascii="Times New Roman" w:eastAsia="Times New Roman" w:hAnsi="Times New Roman" w:cs="Times New Roman"/>
          <w:sz w:val="28"/>
          <w:szCs w:val="28"/>
        </w:rPr>
        <w:t xml:space="preserve"> Законопроектом предусмотрены ассигнования </w:t>
      </w:r>
      <w:r w:rsidRPr="00686477">
        <w:rPr>
          <w:rFonts w:ascii="Times New Roman" w:eastAsia="Times New Roman" w:hAnsi="Times New Roman" w:cs="Times New Roman"/>
          <w:i/>
          <w:iCs/>
          <w:sz w:val="28"/>
          <w:szCs w:val="28"/>
        </w:rPr>
        <w:t>департаменту пожарной безопасности и гражданской защиты</w:t>
      </w:r>
      <w:r w:rsidRPr="00686477">
        <w:rPr>
          <w:rFonts w:ascii="Times New Roman" w:eastAsia="Times New Roman" w:hAnsi="Times New Roman" w:cs="Times New Roman"/>
          <w:b/>
          <w:i/>
          <w:iCs/>
          <w:sz w:val="28"/>
          <w:szCs w:val="28"/>
        </w:rPr>
        <w:t xml:space="preserve"> </w:t>
      </w:r>
      <w:r w:rsidRPr="00686477">
        <w:rPr>
          <w:rFonts w:ascii="Times New Roman" w:eastAsia="Times New Roman" w:hAnsi="Times New Roman" w:cs="Times New Roman"/>
          <w:sz w:val="28"/>
          <w:szCs w:val="28"/>
        </w:rPr>
        <w:t>в размере 187 243,4 тыс. рублей, что на 54 604</w:t>
      </w:r>
      <w:r w:rsidRPr="00686477">
        <w:rPr>
          <w:rFonts w:ascii="Times New Roman" w:eastAsia="Times New Roman" w:hAnsi="Times New Roman" w:cs="Times New Roman"/>
          <w:iCs/>
          <w:sz w:val="28"/>
          <w:szCs w:val="28"/>
        </w:rPr>
        <w:t>,2 тыс. рублей, или на 41,2%, больше</w:t>
      </w:r>
      <w:r w:rsidRPr="00686477">
        <w:rPr>
          <w:rFonts w:ascii="Times New Roman" w:eastAsia="Times New Roman" w:hAnsi="Times New Roman" w:cs="Times New Roman"/>
          <w:sz w:val="28"/>
          <w:szCs w:val="28"/>
        </w:rPr>
        <w:t xml:space="preserve"> ассигнований 2019</w:t>
      </w:r>
      <w:r w:rsidR="00E14D3E"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года.</w:t>
      </w:r>
    </w:p>
    <w:p w:rsidR="003E0151" w:rsidRPr="00686477" w:rsidRDefault="003E0151" w:rsidP="00A743DE">
      <w:pPr>
        <w:widowControl w:val="0"/>
        <w:spacing w:after="0" w:line="240" w:lineRule="auto"/>
        <w:ind w:firstLine="709"/>
        <w:contextualSpacing/>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Увеличение ассигнований обусловлено следующими основными изменениями расходов.</w:t>
      </w:r>
    </w:p>
    <w:p w:rsidR="003E0151" w:rsidRPr="00686477" w:rsidRDefault="003E0151" w:rsidP="00A743DE">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1. На обеспечение деятельности государственного казенного учреждения «Комплексная безопасность» Законопроектом предусмотрены ассигнования в сумме 110 384,7 тыс. рублей, что на 43 730,7 тыс. рублей, или на 65,6%, больше ассигнований 2019 года. Увеличение в основном обусловлено:</w:t>
      </w:r>
    </w:p>
    <w:p w:rsidR="003E0151" w:rsidRPr="00686477" w:rsidRDefault="003E0151" w:rsidP="00A743D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увеличением расходов на выплаты персоналу казенных учреждений в сумме 18 742,0 тыс. рублей, или на 127,9%. Из представленных </w:t>
      </w:r>
      <w:r w:rsidRPr="00686477">
        <w:rPr>
          <w:rFonts w:ascii="Times New Roman" w:eastAsia="Times New Roman" w:hAnsi="Times New Roman" w:cs="Times New Roman"/>
          <w:i/>
          <w:iCs/>
          <w:sz w:val="28"/>
          <w:szCs w:val="28"/>
        </w:rPr>
        <w:t>департаментом пожарной безопасности и гражданской защиты</w:t>
      </w:r>
      <w:r w:rsidRPr="00686477">
        <w:rPr>
          <w:rFonts w:ascii="Times New Roman" w:eastAsia="Times New Roman" w:hAnsi="Times New Roman" w:cs="Times New Roman"/>
          <w:iCs/>
          <w:sz w:val="28"/>
          <w:szCs w:val="28"/>
        </w:rPr>
        <w:t xml:space="preserve"> документов следует, что увеличение связано с увеличением штатных единиц </w:t>
      </w:r>
      <w:r w:rsidRPr="00686477">
        <w:rPr>
          <w:rFonts w:ascii="Times New Roman" w:eastAsia="Times New Roman" w:hAnsi="Times New Roman" w:cs="Times New Roman"/>
          <w:sz w:val="28"/>
          <w:szCs w:val="28"/>
        </w:rPr>
        <w:t>государственному казенному учреждению Оренбургской области «Комплексная безопасность». Согласно постановлению Правительства Оренбургской области от 19.09.2019 № 693-п «О внесении изменений в постановление Правительства Оренбургской области от 01.11.2017 № 767-п», размещенному в информационной си</w:t>
      </w:r>
      <w:r w:rsidRPr="00686477">
        <w:rPr>
          <w:rFonts w:ascii="Times New Roman" w:eastAsia="Times New Roman" w:hAnsi="Times New Roman" w:cs="Times New Roman"/>
          <w:sz w:val="28"/>
          <w:szCs w:val="28"/>
        </w:rPr>
        <w:lastRenderedPageBreak/>
        <w:t>стеме Консультант</w:t>
      </w:r>
      <w:r w:rsidRPr="00686477">
        <w:rPr>
          <w:rFonts w:ascii="Times New Roman" w:eastAsia="Calibri" w:hAnsi="Times New Roman" w:cs="Times New Roman"/>
          <w:sz w:val="28"/>
          <w:szCs w:val="28"/>
        </w:rPr>
        <w:t xml:space="preserve"> Плюс (вступает в силу со дня его подписания, но не ранее 1 января 2020 года)</w:t>
      </w:r>
      <w:r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iCs/>
          <w:sz w:val="28"/>
          <w:szCs w:val="28"/>
        </w:rPr>
        <w:t>предельная штатная численность указанного учреждения с 01.01.2020 составит 97</w:t>
      </w:r>
      <w:r w:rsidR="00894806" w:rsidRPr="00686477">
        <w:rPr>
          <w:rFonts w:ascii="Times New Roman" w:eastAsia="Times New Roman" w:hAnsi="Times New Roman" w:cs="Times New Roman"/>
          <w:iCs/>
          <w:sz w:val="28"/>
          <w:szCs w:val="28"/>
        </w:rPr>
        <w:t> </w:t>
      </w:r>
      <w:r w:rsidRPr="00686477">
        <w:rPr>
          <w:rFonts w:ascii="Times New Roman" w:eastAsia="Times New Roman" w:hAnsi="Times New Roman" w:cs="Times New Roman"/>
          <w:iCs/>
          <w:sz w:val="28"/>
          <w:szCs w:val="28"/>
        </w:rPr>
        <w:t>единиц (увеличится на 68 единиц)</w:t>
      </w:r>
      <w:r w:rsidRPr="00686477">
        <w:rPr>
          <w:rFonts w:ascii="Times New Roman" w:eastAsia="Times New Roman" w:hAnsi="Times New Roman" w:cs="Times New Roman"/>
          <w:sz w:val="28"/>
          <w:szCs w:val="28"/>
        </w:rPr>
        <w:t>;</w:t>
      </w:r>
    </w:p>
    <w:p w:rsidR="003E0151" w:rsidRPr="00686477" w:rsidRDefault="003E0151" w:rsidP="00A743DE">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увеличением расходов на иные закупки товаров, работ и услуг для обеспечения государственных и муниципальных нужд в сумме 25 035,3 тыс. рублей, или на 48,2%, связанные с созданием системы обеспечения вызова экстренных оперативных служб по единому номеру «112» на территории Оренбургской области, включая создание на ее платформе региональной</w:t>
      </w:r>
      <w:r w:rsidRPr="00686477">
        <w:rPr>
          <w:rFonts w:ascii="Calibri" w:eastAsia="Times New Roman" w:hAnsi="Calibri" w:cs="Times New Roman"/>
        </w:rPr>
        <w:t xml:space="preserve"> </w:t>
      </w:r>
      <w:r w:rsidRPr="00686477">
        <w:rPr>
          <w:rFonts w:ascii="Times New Roman" w:eastAsia="Times New Roman" w:hAnsi="Times New Roman" w:cs="Times New Roman"/>
          <w:sz w:val="28"/>
          <w:szCs w:val="28"/>
        </w:rPr>
        <w:t>автоматизированной системы централизованного оповещения на территории Оренбургской области;</w:t>
      </w:r>
    </w:p>
    <w:p w:rsidR="003E0151" w:rsidRPr="00686477" w:rsidRDefault="003E0151" w:rsidP="00A743DE">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уменьшением расходов на уплату налогов, сборов и иных платежей в сумме 46,6 тыс. рублей, или на 100,0%, в связи с отсутствием объектов недвижимого имущества в государственном казенном учреждении Оренбургской области «Комплексная безопасность». </w:t>
      </w:r>
    </w:p>
    <w:p w:rsidR="003E0151" w:rsidRPr="00686477" w:rsidRDefault="003E0151" w:rsidP="00A743DE">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В соответствии с постановлением Правительства Оренбургской области от 28.06.2019 № 454-пп «О заключении государственного контракта на выполнение работ для обеспечения нужд Оренбургской области на срок, превышающий срок действия утвержденных лимитов бюджетных обязательств» государственным казенным учреждением Оренбургской области «Комплексная безопасность» с ПАО «Ростелеком» заключен государственный контракт от 02.09.2019 № 06/2019 (целевая статья расходов 1010372380</w:t>
      </w:r>
      <w:r w:rsidR="00E14D3E"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«Обеспечение деятельности государственного казенного учреждения «Комплексная безопасность») на выполнение работ по созданию системы обеспечения вызова экстренных оперативных служб по единому номеру «112» на территории Оренбургской области, включая создание на ее платформе региональной автоматизированной системы централизованного оповещения на территории Оренбургской области на сумму 222 000,0</w:t>
      </w:r>
      <w:r w:rsidR="00894806"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тыс.</w:t>
      </w:r>
      <w:r w:rsidR="00894806"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рублей (в том числе: 2020 год – 70 000,0 тыс. рублей, 2021</w:t>
      </w:r>
      <w:r w:rsidR="00894806"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году –132 000,0</w:t>
      </w:r>
      <w:r w:rsidR="00894806"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 xml:space="preserve">тыс. рублей, 2022 году – 20 000,0 тыс. рублей) в соответствии с которым работы, предусмотренные контрактом, будут завершены в срок до 01.11.2021. </w:t>
      </w:r>
    </w:p>
    <w:p w:rsidR="003E0151" w:rsidRPr="00686477" w:rsidRDefault="003E0151" w:rsidP="00A743DE">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Законом об областном бюджете по указанной целевой статье расходов на иные закупки товаров, работ и услуг для обеспечения государственных и муниципальных нужд предусмотрены ассигнования в 2020 году в сумме 76 998,0 тыс. рублей, в 2021 году в сумме 156 998,0 тыс. рублей, следовательно учтены расходы на оплату вышеуказанного контракта. </w:t>
      </w:r>
    </w:p>
    <w:p w:rsidR="003E0151" w:rsidRPr="00686477" w:rsidRDefault="003E0151" w:rsidP="00A743DE">
      <w:pPr>
        <w:shd w:val="clear" w:color="auto" w:fill="FFFFFF"/>
        <w:autoSpaceDE w:val="0"/>
        <w:autoSpaceDN w:val="0"/>
        <w:adjustRightInd w:val="0"/>
        <w:spacing w:after="0" w:line="240" w:lineRule="auto"/>
        <w:ind w:firstLine="709"/>
        <w:jc w:val="both"/>
        <w:rPr>
          <w:rFonts w:ascii="Times New Roman" w:eastAsia="Times New Roman" w:hAnsi="Times New Roman" w:cs="Times New Roman"/>
          <w:iCs/>
          <w:sz w:val="28"/>
          <w:szCs w:val="28"/>
        </w:rPr>
      </w:pPr>
      <w:r w:rsidRPr="00686477">
        <w:rPr>
          <w:rFonts w:ascii="Times New Roman" w:eastAsia="Times New Roman" w:hAnsi="Times New Roman" w:cs="Times New Roman"/>
          <w:sz w:val="28"/>
          <w:szCs w:val="28"/>
        </w:rPr>
        <w:t xml:space="preserve">Согласно представленным </w:t>
      </w:r>
      <w:r w:rsidRPr="00686477">
        <w:rPr>
          <w:rFonts w:ascii="Times New Roman" w:eastAsia="Times New Roman" w:hAnsi="Times New Roman" w:cs="Times New Roman"/>
          <w:i/>
          <w:iCs/>
          <w:sz w:val="28"/>
          <w:szCs w:val="28"/>
        </w:rPr>
        <w:t>департаментом пожарной безопасности и гражданской защиты</w:t>
      </w:r>
      <w:r w:rsidRPr="00686477">
        <w:rPr>
          <w:rFonts w:ascii="Times New Roman" w:eastAsia="Times New Roman" w:hAnsi="Times New Roman" w:cs="Times New Roman"/>
          <w:iCs/>
          <w:sz w:val="28"/>
          <w:szCs w:val="28"/>
        </w:rPr>
        <w:t xml:space="preserve"> документам потребность на </w:t>
      </w:r>
      <w:r w:rsidRPr="00686477">
        <w:rPr>
          <w:rFonts w:ascii="Times New Roman" w:eastAsia="Times New Roman" w:hAnsi="Times New Roman" w:cs="Times New Roman"/>
          <w:sz w:val="28"/>
          <w:szCs w:val="28"/>
        </w:rPr>
        <w:t xml:space="preserve">иные закупки товаров, работ и услуг для обеспечения государственных и муниципальных нужд составляет в 2020 году в сумме 77 238,8 тыс. рублей, в 2021 году в сумме 156 997,9 тыс. рублей, в 2022 году в сумме 31 367,0 тыс. рублей. В указанных расходах </w:t>
      </w:r>
      <w:r w:rsidRPr="00686477">
        <w:rPr>
          <w:rFonts w:ascii="Times New Roman" w:eastAsia="Times New Roman" w:hAnsi="Times New Roman" w:cs="Times New Roman"/>
          <w:iCs/>
          <w:sz w:val="28"/>
          <w:szCs w:val="28"/>
        </w:rPr>
        <w:t>учтена потребность на оплату вышеуказанного контракта.</w:t>
      </w:r>
    </w:p>
    <w:p w:rsidR="003E0151" w:rsidRPr="00686477" w:rsidRDefault="003E0151" w:rsidP="00A743DE">
      <w:pPr>
        <w:shd w:val="clear" w:color="auto" w:fill="FFFFFF"/>
        <w:autoSpaceDE w:val="0"/>
        <w:autoSpaceDN w:val="0"/>
        <w:adjustRightInd w:val="0"/>
        <w:spacing w:after="0" w:line="240" w:lineRule="auto"/>
        <w:ind w:firstLine="709"/>
        <w:jc w:val="both"/>
        <w:rPr>
          <w:rFonts w:ascii="Times New Roman" w:eastAsia="Times New Roman" w:hAnsi="Times New Roman" w:cs="Times New Roman"/>
          <w:iCs/>
          <w:sz w:val="28"/>
          <w:szCs w:val="28"/>
        </w:rPr>
      </w:pPr>
      <w:r w:rsidRPr="00686477">
        <w:rPr>
          <w:rFonts w:ascii="Times New Roman" w:eastAsia="Times New Roman" w:hAnsi="Times New Roman" w:cs="Times New Roman"/>
          <w:iCs/>
          <w:sz w:val="28"/>
          <w:szCs w:val="28"/>
        </w:rPr>
        <w:t xml:space="preserve">Законопроектом расходы по указанной целевой статье расходов </w:t>
      </w:r>
      <w:r w:rsidRPr="00686477">
        <w:rPr>
          <w:rFonts w:ascii="Times New Roman" w:eastAsia="Times New Roman" w:hAnsi="Times New Roman" w:cs="Times New Roman"/>
          <w:sz w:val="28"/>
          <w:szCs w:val="28"/>
        </w:rPr>
        <w:t>на иные закупки товаров, работ и услуг для обеспечения государственных и му</w:t>
      </w:r>
      <w:r w:rsidRPr="00686477">
        <w:rPr>
          <w:rFonts w:ascii="Times New Roman" w:eastAsia="Times New Roman" w:hAnsi="Times New Roman" w:cs="Times New Roman"/>
          <w:sz w:val="28"/>
          <w:szCs w:val="28"/>
        </w:rPr>
        <w:lastRenderedPageBreak/>
        <w:t>ниципальных нужд на 2020–2022 годы предусмотрены в размере 76 990,1</w:t>
      </w:r>
      <w:r w:rsidR="00894806"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тыс. рублей ежегодно, с</w:t>
      </w:r>
      <w:r w:rsidRPr="00686477">
        <w:rPr>
          <w:rFonts w:ascii="Times New Roman" w:eastAsia="Times New Roman" w:hAnsi="Times New Roman" w:cs="Times New Roman"/>
          <w:iCs/>
          <w:sz w:val="28"/>
          <w:szCs w:val="28"/>
        </w:rPr>
        <w:t>ледовательно, Законопроектом не в полном объеме учтены расходы в соответствии с заключенным контрактом на 2021</w:t>
      </w:r>
      <w:r w:rsidR="00473F34" w:rsidRPr="00686477">
        <w:rPr>
          <w:rFonts w:ascii="Times New Roman" w:eastAsia="Times New Roman" w:hAnsi="Times New Roman" w:cs="Times New Roman"/>
          <w:iCs/>
          <w:sz w:val="28"/>
          <w:szCs w:val="28"/>
        </w:rPr>
        <w:t> </w:t>
      </w:r>
      <w:r w:rsidRPr="00686477">
        <w:rPr>
          <w:rFonts w:ascii="Times New Roman" w:eastAsia="Times New Roman" w:hAnsi="Times New Roman" w:cs="Times New Roman"/>
          <w:iCs/>
          <w:sz w:val="28"/>
          <w:szCs w:val="28"/>
        </w:rPr>
        <w:t>год в сумме не менее 55 009,9 тыс. рублей.</w:t>
      </w:r>
    </w:p>
    <w:p w:rsidR="005D49FC" w:rsidRPr="00686477" w:rsidRDefault="005D49FC" w:rsidP="00A743DE">
      <w:pPr>
        <w:spacing w:after="0" w:line="240" w:lineRule="auto"/>
        <w:ind w:firstLine="709"/>
        <w:jc w:val="both"/>
        <w:rPr>
          <w:rFonts w:ascii="Times New Roman" w:eastAsia="Times New Roman" w:hAnsi="Times New Roman"/>
          <w:sz w:val="28"/>
          <w:szCs w:val="28"/>
        </w:rPr>
      </w:pPr>
      <w:r w:rsidRPr="00686477">
        <w:rPr>
          <w:rFonts w:ascii="Times New Roman" w:eastAsia="Times New Roman" w:hAnsi="Times New Roman"/>
          <w:sz w:val="28"/>
          <w:szCs w:val="28"/>
        </w:rPr>
        <w:t>Необходимо отметить, что на модернизацию региональной автоматизированной системы централизованного оповещения Оренбургской области из бюджета Оренбургской области ранее (в 2011</w:t>
      </w:r>
      <w:r w:rsidR="00A01E69" w:rsidRPr="00686477">
        <w:rPr>
          <w:rFonts w:ascii="Times New Roman" w:eastAsia="Times New Roman" w:hAnsi="Times New Roman" w:cs="Times New Roman"/>
          <w:sz w:val="28"/>
          <w:szCs w:val="28"/>
        </w:rPr>
        <w:t>–</w:t>
      </w:r>
      <w:r w:rsidRPr="00686477">
        <w:rPr>
          <w:rFonts w:ascii="Times New Roman" w:eastAsia="Times New Roman" w:hAnsi="Times New Roman"/>
          <w:sz w:val="28"/>
          <w:szCs w:val="28"/>
        </w:rPr>
        <w:t xml:space="preserve">2012 годах) израсходованы средства в размере </w:t>
      </w:r>
      <w:r w:rsidR="004337CC" w:rsidRPr="00686477">
        <w:rPr>
          <w:rFonts w:ascii="Times New Roman" w:eastAsia="Times New Roman" w:hAnsi="Times New Roman"/>
          <w:sz w:val="28"/>
          <w:szCs w:val="28"/>
        </w:rPr>
        <w:t>41 921,7 тыс. рублей</w:t>
      </w:r>
      <w:r w:rsidRPr="00686477">
        <w:rPr>
          <w:rFonts w:ascii="Times New Roman" w:eastAsia="Times New Roman" w:hAnsi="Times New Roman"/>
          <w:sz w:val="28"/>
          <w:szCs w:val="28"/>
        </w:rPr>
        <w:t>. При этом на сегодняшний день региональная автоматизированная система централизованного оповещения Оренбургской области в эксплуатацию не введена.</w:t>
      </w:r>
    </w:p>
    <w:p w:rsidR="003E0151" w:rsidRPr="00686477" w:rsidRDefault="003E0151" w:rsidP="00A743D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2. На материально-техническое обеспечение деятельности служб защиты населения и территорий от чрезвычайных ситуаций межмуниципального и регионального характера и гражданской обороны Законопроектом предусмотрены ассигнования ГКУ «Центр по обеспечению мероприятий гражданской обороны и чрезвычайных ситуаций» в сумме 37 077,5 тыс. рублей, что на 8 740,2 тыс. рублей, или на 30,8%, больше ассигнований 2019</w:t>
      </w:r>
      <w:r w:rsidR="00894806"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 xml:space="preserve">года. Согласно представленным </w:t>
      </w:r>
      <w:r w:rsidRPr="00686477">
        <w:rPr>
          <w:rFonts w:ascii="Times New Roman" w:eastAsia="Times New Roman" w:hAnsi="Times New Roman" w:cs="Times New Roman"/>
          <w:i/>
          <w:iCs/>
          <w:sz w:val="28"/>
          <w:szCs w:val="28"/>
        </w:rPr>
        <w:t>департаментом пожарной безопасности и гражданской защиты</w:t>
      </w:r>
      <w:r w:rsidRPr="00686477">
        <w:rPr>
          <w:rFonts w:ascii="Times New Roman" w:eastAsia="Times New Roman" w:hAnsi="Times New Roman" w:cs="Times New Roman"/>
          <w:iCs/>
          <w:sz w:val="28"/>
          <w:szCs w:val="28"/>
        </w:rPr>
        <w:t xml:space="preserve"> документам, увеличение расходов </w:t>
      </w:r>
      <w:r w:rsidRPr="00686477">
        <w:rPr>
          <w:rFonts w:ascii="Times New Roman" w:eastAsia="Times New Roman" w:hAnsi="Times New Roman" w:cs="Times New Roman"/>
          <w:sz w:val="28"/>
          <w:szCs w:val="28"/>
        </w:rPr>
        <w:t>в основном обусловлено:</w:t>
      </w:r>
    </w:p>
    <w:p w:rsidR="003E0151" w:rsidRPr="00686477" w:rsidRDefault="003E0151" w:rsidP="00A743DE">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увеличением расходов на выплаты персоналу казенных учреждений в сумме 9 116,6 тыс. рублей, или на 42,5%, в связи с повышением оплаты труда работников государственных учреждений с 01.10.2019, планируемым повышением оплаты труда с 01.10.2020 и увеличением минимального размера оплаты труда с 01.01.2020; </w:t>
      </w:r>
    </w:p>
    <w:p w:rsidR="003E0151" w:rsidRPr="00686477" w:rsidRDefault="003E0151" w:rsidP="00A743DE">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уменьшением расходов на иные закупки товаров, работ и услуг</w:t>
      </w:r>
      <w:r w:rsidRPr="00686477">
        <w:rPr>
          <w:rFonts w:ascii="Calibri" w:eastAsia="Times New Roman" w:hAnsi="Calibri" w:cs="Times New Roman"/>
        </w:rPr>
        <w:t xml:space="preserve"> </w:t>
      </w:r>
      <w:r w:rsidRPr="00686477">
        <w:rPr>
          <w:rFonts w:ascii="Times New Roman" w:eastAsia="Times New Roman" w:hAnsi="Times New Roman" w:cs="Times New Roman"/>
          <w:sz w:val="28"/>
          <w:szCs w:val="28"/>
        </w:rPr>
        <w:t>для обеспечения государственных (муниципальных) нужд в сумме 349,5 тыс. рублей, или на 5,1%. В основном расходы уменьшаются в связи с отсутствием запланированных расходов на капитальный ремонт зданий;</w:t>
      </w:r>
    </w:p>
    <w:p w:rsidR="003E0151" w:rsidRPr="00686477" w:rsidRDefault="003E0151" w:rsidP="00A743DE">
      <w:pPr>
        <w:shd w:val="clear" w:color="auto" w:fill="FFFFFF"/>
        <w:autoSpaceDE w:val="0"/>
        <w:autoSpaceDN w:val="0"/>
        <w:adjustRightInd w:val="0"/>
        <w:spacing w:after="0" w:line="240" w:lineRule="auto"/>
        <w:ind w:firstLine="709"/>
        <w:jc w:val="both"/>
        <w:rPr>
          <w:rFonts w:ascii="Times New Roman" w:eastAsia="Calibri" w:hAnsi="Times New Roman" w:cs="Times New Roman"/>
          <w:sz w:val="28"/>
          <w:szCs w:val="28"/>
        </w:rPr>
      </w:pPr>
      <w:r w:rsidRPr="00686477">
        <w:rPr>
          <w:rFonts w:ascii="Times New Roman" w:eastAsia="Times New Roman" w:hAnsi="Times New Roman" w:cs="Times New Roman"/>
          <w:sz w:val="28"/>
          <w:szCs w:val="28"/>
        </w:rPr>
        <w:t xml:space="preserve">уменьшением расходов на уплату налогов, сборов и иных платежей в сумме 26,9 тыс. рублей, или на 44,1%, за счет уменьшения налогооблагаемой базы по налогу на имущество. </w:t>
      </w:r>
    </w:p>
    <w:p w:rsidR="003E0151" w:rsidRPr="00686477" w:rsidRDefault="003E0151" w:rsidP="00A743DE">
      <w:pPr>
        <w:shd w:val="clear" w:color="auto" w:fill="FFFFFF"/>
        <w:autoSpaceDE w:val="0"/>
        <w:autoSpaceDN w:val="0"/>
        <w:adjustRightInd w:val="0"/>
        <w:spacing w:after="0" w:line="240" w:lineRule="auto"/>
        <w:ind w:firstLine="709"/>
        <w:jc w:val="both"/>
        <w:rPr>
          <w:rFonts w:ascii="Times New Roman" w:eastAsia="Times New Roman" w:hAnsi="Times New Roman" w:cs="Times New Roman"/>
          <w:iCs/>
          <w:sz w:val="28"/>
          <w:szCs w:val="28"/>
        </w:rPr>
      </w:pPr>
      <w:r w:rsidRPr="00686477">
        <w:rPr>
          <w:rFonts w:ascii="Times New Roman" w:eastAsia="Times New Roman" w:hAnsi="Times New Roman" w:cs="Times New Roman"/>
          <w:sz w:val="28"/>
          <w:szCs w:val="28"/>
        </w:rPr>
        <w:t xml:space="preserve">3. На обеспечение деятельности профессиональных спасательных служб и формирований Законопроектом предусмотрены ассигнования государственному бюджетному учреждению «Аварийно-спасательная служба» (субсидии бюджетным учреждениям) в сумме 21 472,0 тыс. рублей, что на 1 552,7 тыс. рублей, или на 7,8%, больше ассигнований 2019 года. Согласно представленным </w:t>
      </w:r>
      <w:r w:rsidRPr="00686477">
        <w:rPr>
          <w:rFonts w:ascii="Times New Roman" w:eastAsia="Times New Roman" w:hAnsi="Times New Roman" w:cs="Times New Roman"/>
          <w:i/>
          <w:iCs/>
          <w:sz w:val="28"/>
          <w:szCs w:val="28"/>
        </w:rPr>
        <w:t>департаментом пожарной безопасности и гражданской защиты</w:t>
      </w:r>
      <w:r w:rsidRPr="00686477">
        <w:rPr>
          <w:rFonts w:ascii="Times New Roman" w:eastAsia="Times New Roman" w:hAnsi="Times New Roman" w:cs="Times New Roman"/>
          <w:iCs/>
          <w:sz w:val="28"/>
          <w:szCs w:val="28"/>
        </w:rPr>
        <w:t xml:space="preserve"> документам увеличение в основном обусловлено:</w:t>
      </w:r>
    </w:p>
    <w:p w:rsidR="003E0151" w:rsidRPr="00686477" w:rsidRDefault="003E0151" w:rsidP="00A743DE">
      <w:pPr>
        <w:shd w:val="clear" w:color="auto" w:fill="FFFFFF"/>
        <w:autoSpaceDE w:val="0"/>
        <w:autoSpaceDN w:val="0"/>
        <w:adjustRightInd w:val="0"/>
        <w:spacing w:after="0" w:line="240" w:lineRule="auto"/>
        <w:ind w:firstLine="709"/>
        <w:jc w:val="both"/>
        <w:rPr>
          <w:rFonts w:ascii="Times New Roman" w:eastAsia="Times New Roman" w:hAnsi="Times New Roman" w:cs="Times New Roman"/>
          <w:iCs/>
          <w:sz w:val="28"/>
          <w:szCs w:val="28"/>
        </w:rPr>
      </w:pPr>
      <w:r w:rsidRPr="00686477">
        <w:rPr>
          <w:rFonts w:ascii="Times New Roman" w:eastAsia="Times New Roman" w:hAnsi="Times New Roman" w:cs="Times New Roman"/>
          <w:iCs/>
          <w:sz w:val="28"/>
          <w:szCs w:val="28"/>
        </w:rPr>
        <w:t>увеличением расходов на оплату труда в сумме 4 125,1 тыс. рублей, или на 32,7%, в связи повышением оплаты труда работникам бюджетной сферы;</w:t>
      </w:r>
    </w:p>
    <w:p w:rsidR="003E0151" w:rsidRPr="00686477" w:rsidRDefault="003E0151" w:rsidP="00A743DE">
      <w:pPr>
        <w:shd w:val="clear" w:color="auto" w:fill="FFFFFF"/>
        <w:autoSpaceDE w:val="0"/>
        <w:autoSpaceDN w:val="0"/>
        <w:adjustRightInd w:val="0"/>
        <w:spacing w:after="0" w:line="240" w:lineRule="auto"/>
        <w:ind w:firstLine="709"/>
        <w:jc w:val="both"/>
        <w:rPr>
          <w:rFonts w:ascii="Times New Roman" w:eastAsia="Times New Roman" w:hAnsi="Times New Roman" w:cs="Times New Roman"/>
          <w:iCs/>
          <w:sz w:val="28"/>
          <w:szCs w:val="28"/>
        </w:rPr>
      </w:pPr>
      <w:r w:rsidRPr="00686477">
        <w:rPr>
          <w:rFonts w:ascii="Times New Roman" w:eastAsia="Times New Roman" w:hAnsi="Times New Roman" w:cs="Times New Roman"/>
          <w:iCs/>
          <w:sz w:val="28"/>
          <w:szCs w:val="28"/>
        </w:rPr>
        <w:t xml:space="preserve">уменьшением расходов </w:t>
      </w:r>
      <w:r w:rsidRPr="00686477">
        <w:rPr>
          <w:rFonts w:ascii="Times New Roman" w:eastAsia="Times New Roman" w:hAnsi="Times New Roman" w:cs="Times New Roman"/>
          <w:sz w:val="28"/>
          <w:szCs w:val="28"/>
        </w:rPr>
        <w:t>на иные закупки товаров, работ и услуг</w:t>
      </w:r>
      <w:r w:rsidRPr="00686477">
        <w:rPr>
          <w:rFonts w:ascii="Times New Roman" w:eastAsia="Times New Roman" w:hAnsi="Times New Roman" w:cs="Times New Roman"/>
          <w:iCs/>
          <w:sz w:val="28"/>
          <w:szCs w:val="28"/>
        </w:rPr>
        <w:t xml:space="preserve"> в сумме 2 636,1 тыс. рублей, или на 41,7%</w:t>
      </w:r>
      <w:r w:rsidRPr="00686477">
        <w:rPr>
          <w:rFonts w:ascii="Times New Roman" w:eastAsia="Times New Roman" w:hAnsi="Times New Roman" w:cs="Times New Roman"/>
          <w:sz w:val="28"/>
          <w:szCs w:val="28"/>
        </w:rPr>
        <w:t xml:space="preserve">, в связи с отсутствием </w:t>
      </w:r>
      <w:r w:rsidRPr="00686477">
        <w:rPr>
          <w:rFonts w:ascii="Times New Roman" w:eastAsia="Times New Roman" w:hAnsi="Times New Roman" w:cs="Times New Roman"/>
          <w:iCs/>
          <w:sz w:val="28"/>
          <w:szCs w:val="28"/>
        </w:rPr>
        <w:t>запланированных расходов на приобретение мягкого инвентаря и уменьшением расходов на приобретение водолазного снаряжения (95,1% от суммы уменьшения).</w:t>
      </w:r>
    </w:p>
    <w:p w:rsidR="003E0151" w:rsidRPr="00686477" w:rsidRDefault="003E0151" w:rsidP="00A743DE">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lastRenderedPageBreak/>
        <w:t xml:space="preserve">4. На содержание </w:t>
      </w:r>
      <w:r w:rsidRPr="00686477">
        <w:rPr>
          <w:rFonts w:ascii="Times New Roman" w:eastAsia="Times New Roman" w:hAnsi="Times New Roman" w:cs="Times New Roman"/>
          <w:i/>
          <w:iCs/>
          <w:sz w:val="28"/>
          <w:szCs w:val="28"/>
        </w:rPr>
        <w:t>департамента пожарной безопасности и гражданской защиты</w:t>
      </w:r>
      <w:r w:rsidRPr="00686477">
        <w:rPr>
          <w:rFonts w:ascii="Times New Roman" w:eastAsia="Times New Roman" w:hAnsi="Times New Roman" w:cs="Times New Roman"/>
          <w:sz w:val="28"/>
          <w:szCs w:val="28"/>
        </w:rPr>
        <w:t xml:space="preserve"> (центральный аппарат) Законопроектом предусмотрены ассигнования в сумме 18 309,2 тыс. рублей, что на 1 281,4</w:t>
      </w:r>
      <w:r w:rsidR="00894806"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 xml:space="preserve">тыс. рублей, или на 7,5%, больше ассигнований 2019 года. </w:t>
      </w:r>
    </w:p>
    <w:p w:rsidR="003E0151" w:rsidRPr="00686477" w:rsidRDefault="003E0151" w:rsidP="00A743DE">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Согласно представленным </w:t>
      </w:r>
      <w:r w:rsidRPr="00686477">
        <w:rPr>
          <w:rFonts w:ascii="Times New Roman" w:eastAsia="Times New Roman" w:hAnsi="Times New Roman" w:cs="Times New Roman"/>
          <w:i/>
          <w:iCs/>
          <w:sz w:val="28"/>
          <w:szCs w:val="28"/>
        </w:rPr>
        <w:t>департаментом пожарной безопасности и гражданской защиты</w:t>
      </w:r>
      <w:r w:rsidRPr="00686477">
        <w:rPr>
          <w:rFonts w:ascii="Times New Roman" w:eastAsia="Times New Roman" w:hAnsi="Times New Roman" w:cs="Times New Roman"/>
          <w:iCs/>
          <w:sz w:val="28"/>
          <w:szCs w:val="28"/>
        </w:rPr>
        <w:t xml:space="preserve"> документам, увеличение расходов</w:t>
      </w:r>
      <w:r w:rsidRPr="00686477">
        <w:rPr>
          <w:rFonts w:ascii="Times New Roman" w:eastAsia="Times New Roman" w:hAnsi="Times New Roman" w:cs="Times New Roman"/>
          <w:sz w:val="28"/>
          <w:szCs w:val="28"/>
        </w:rPr>
        <w:t xml:space="preserve"> запланировано на выплаты персоналу государственных (муниципальных) органов в сумме 1 281,4 тыс. рублей, или на 7,8%. Расходы на оплату труда работников рассчитаны исходя из предельной численности работников органов государственной власти, утвержденной нормативными правовыми актами Оренбургской области, условий оплаты труда, установленных Законом Оренбургской области от 30.12.2005 № 2893/518-III-ОЗ «О государственной гражданской службе Оренбургской области», с учетом фактических выплат, производимых на основании нормативных правовых актов органов государственной власти Оренбургской области, повышением оплаты труда с 01.10.2019, а также с планируемым повышением оплаты труда с 01.10.2020 на 3,8%; </w:t>
      </w:r>
    </w:p>
    <w:p w:rsidR="003E0151" w:rsidRPr="00686477" w:rsidRDefault="003E0151" w:rsidP="00A743DE">
      <w:pPr>
        <w:autoSpaceDE w:val="0"/>
        <w:autoSpaceDN w:val="0"/>
        <w:adjustRightInd w:val="0"/>
        <w:spacing w:after="0" w:line="240" w:lineRule="auto"/>
        <w:ind w:firstLine="709"/>
        <w:jc w:val="both"/>
        <w:rPr>
          <w:rFonts w:ascii="Times New Roman" w:eastAsia="Times New Roman" w:hAnsi="Times New Roman" w:cs="Times New Roman"/>
          <w:iCs/>
          <w:sz w:val="28"/>
          <w:szCs w:val="28"/>
        </w:rPr>
      </w:pPr>
      <w:r w:rsidRPr="00686477">
        <w:rPr>
          <w:rFonts w:ascii="Times New Roman" w:eastAsia="Times New Roman" w:hAnsi="Times New Roman" w:cs="Times New Roman"/>
          <w:sz w:val="28"/>
          <w:szCs w:val="28"/>
        </w:rPr>
        <w:t xml:space="preserve">По подразделу </w:t>
      </w:r>
      <w:r w:rsidRPr="00686477">
        <w:rPr>
          <w:rFonts w:ascii="Times New Roman" w:eastAsia="Times New Roman" w:hAnsi="Times New Roman" w:cs="Times New Roman"/>
          <w:b/>
          <w:sz w:val="28"/>
          <w:szCs w:val="28"/>
        </w:rPr>
        <w:t>0310 «Обеспечение пожарной безопасности»</w:t>
      </w:r>
      <w:r w:rsidRPr="00686477">
        <w:rPr>
          <w:rFonts w:ascii="Times New Roman" w:eastAsia="Times New Roman" w:hAnsi="Times New Roman" w:cs="Times New Roman"/>
          <w:sz w:val="28"/>
          <w:szCs w:val="28"/>
        </w:rPr>
        <w:t xml:space="preserve"> Законопроектом предусмотрены </w:t>
      </w:r>
      <w:r w:rsidRPr="00686477">
        <w:rPr>
          <w:rFonts w:ascii="Times New Roman" w:eastAsia="Times New Roman" w:hAnsi="Times New Roman" w:cs="Times New Roman"/>
          <w:iCs/>
          <w:sz w:val="28"/>
          <w:szCs w:val="28"/>
        </w:rPr>
        <w:t>ассигнования</w:t>
      </w:r>
      <w:r w:rsidRPr="00686477">
        <w:rPr>
          <w:rFonts w:ascii="Times New Roman" w:eastAsia="Times New Roman" w:hAnsi="Times New Roman" w:cs="Times New Roman"/>
          <w:b/>
          <w:i/>
          <w:iCs/>
          <w:sz w:val="28"/>
          <w:szCs w:val="28"/>
        </w:rPr>
        <w:t xml:space="preserve"> </w:t>
      </w:r>
      <w:r w:rsidRPr="00686477">
        <w:rPr>
          <w:rFonts w:ascii="Times New Roman" w:eastAsia="Times New Roman" w:hAnsi="Times New Roman" w:cs="Times New Roman"/>
          <w:i/>
          <w:iCs/>
          <w:sz w:val="28"/>
          <w:szCs w:val="28"/>
        </w:rPr>
        <w:t>департаменту пожарной безопасности и гражданской защиты</w:t>
      </w:r>
      <w:r w:rsidRPr="00686477">
        <w:rPr>
          <w:rFonts w:ascii="Times New Roman" w:eastAsia="Times New Roman" w:hAnsi="Times New Roman" w:cs="Times New Roman"/>
          <w:b/>
          <w:i/>
          <w:iCs/>
          <w:sz w:val="28"/>
          <w:szCs w:val="28"/>
        </w:rPr>
        <w:t xml:space="preserve"> </w:t>
      </w:r>
      <w:r w:rsidRPr="00686477">
        <w:rPr>
          <w:rFonts w:ascii="Times New Roman" w:eastAsia="Times New Roman" w:hAnsi="Times New Roman" w:cs="Times New Roman"/>
          <w:iCs/>
          <w:sz w:val="28"/>
          <w:szCs w:val="28"/>
        </w:rPr>
        <w:t>в</w:t>
      </w:r>
      <w:r w:rsidRPr="00686477">
        <w:rPr>
          <w:rFonts w:ascii="Times New Roman" w:eastAsia="Times New Roman" w:hAnsi="Times New Roman" w:cs="Times New Roman"/>
          <w:sz w:val="28"/>
          <w:szCs w:val="28"/>
        </w:rPr>
        <w:t xml:space="preserve"> размере 224 094,2 тыс. рублей, что на 83 784,4 тыс. рублей, или 59,7%,</w:t>
      </w:r>
      <w:r w:rsidRPr="00686477">
        <w:rPr>
          <w:rFonts w:ascii="Times New Roman" w:eastAsia="Times New Roman" w:hAnsi="Times New Roman" w:cs="Times New Roman"/>
          <w:iCs/>
          <w:sz w:val="28"/>
          <w:szCs w:val="28"/>
        </w:rPr>
        <w:t xml:space="preserve"> больше ассигнований </w:t>
      </w:r>
      <w:r w:rsidRPr="00686477">
        <w:rPr>
          <w:rFonts w:ascii="Times New Roman" w:eastAsia="Times New Roman" w:hAnsi="Times New Roman" w:cs="Times New Roman"/>
          <w:sz w:val="28"/>
          <w:szCs w:val="28"/>
        </w:rPr>
        <w:t>2019 года. Р</w:t>
      </w:r>
      <w:r w:rsidRPr="00686477">
        <w:rPr>
          <w:rFonts w:ascii="Times New Roman" w:eastAsia="Times New Roman" w:hAnsi="Times New Roman" w:cs="Times New Roman"/>
          <w:iCs/>
          <w:sz w:val="28"/>
          <w:szCs w:val="28"/>
        </w:rPr>
        <w:t xml:space="preserve">асходы предусмотрены ГКУ </w:t>
      </w:r>
      <w:r w:rsidRPr="00686477">
        <w:rPr>
          <w:rFonts w:ascii="Times New Roman" w:eastAsia="Times New Roman" w:hAnsi="Times New Roman" w:cs="Times New Roman"/>
          <w:sz w:val="28"/>
          <w:szCs w:val="28"/>
        </w:rPr>
        <w:t>«Центр по обеспечению мероприятий гражданской обороны и чрезвычайных ситуаций». Согласно информации, представленной</w:t>
      </w:r>
      <w:r w:rsidRPr="00686477">
        <w:rPr>
          <w:rFonts w:ascii="Times New Roman" w:eastAsia="Times New Roman" w:hAnsi="Times New Roman" w:cs="Times New Roman"/>
          <w:iCs/>
          <w:sz w:val="28"/>
          <w:szCs w:val="28"/>
        </w:rPr>
        <w:t xml:space="preserve"> </w:t>
      </w:r>
      <w:r w:rsidRPr="00686477">
        <w:rPr>
          <w:rFonts w:ascii="Times New Roman" w:eastAsia="Times New Roman" w:hAnsi="Times New Roman" w:cs="Times New Roman"/>
          <w:i/>
          <w:iCs/>
          <w:sz w:val="28"/>
          <w:szCs w:val="28"/>
        </w:rPr>
        <w:t>департаментом пожарной безопасности и гражданской защиты</w:t>
      </w:r>
      <w:r w:rsidRPr="00686477">
        <w:rPr>
          <w:rFonts w:ascii="Times New Roman" w:eastAsia="Times New Roman" w:hAnsi="Times New Roman" w:cs="Times New Roman"/>
          <w:iCs/>
          <w:sz w:val="28"/>
          <w:szCs w:val="28"/>
        </w:rPr>
        <w:t xml:space="preserve">, увеличение размера бюджетных ассигнований на </w:t>
      </w:r>
      <w:r w:rsidRPr="00686477">
        <w:rPr>
          <w:rFonts w:ascii="Times New Roman" w:eastAsia="Times New Roman" w:hAnsi="Times New Roman" w:cs="Times New Roman"/>
          <w:sz w:val="28"/>
          <w:szCs w:val="28"/>
        </w:rPr>
        <w:t>70 796</w:t>
      </w:r>
      <w:r w:rsidRPr="00686477">
        <w:rPr>
          <w:rFonts w:ascii="Times New Roman" w:eastAsia="Times New Roman" w:hAnsi="Times New Roman" w:cs="Times New Roman"/>
          <w:iCs/>
          <w:sz w:val="28"/>
          <w:szCs w:val="28"/>
        </w:rPr>
        <w:t>,3 тыс. рублей по сравнению с ассигнованиями, отраженными в сводной бюджетной росписи (153 347,9 тыс. рублей), обусловлено:</w:t>
      </w:r>
    </w:p>
    <w:p w:rsidR="003E0151" w:rsidRPr="00686477" w:rsidRDefault="003E0151" w:rsidP="00A743D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увеличением расходов на выплаты персоналу казенных учреждений в сумме 79 828,9 тыс. рублей, или 90,9%, в связи с повышением оплаты труда специалистов подразделений государственной противопожарной службы Оренбургской области с учетом доведения средней заработной платы до 32 000,0 рублей в месяц в рамках исполнения поручений Президента Российской Федерации;</w:t>
      </w:r>
    </w:p>
    <w:p w:rsidR="003E0151" w:rsidRPr="00686477" w:rsidRDefault="003E0151" w:rsidP="00A743D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iCs/>
          <w:sz w:val="28"/>
          <w:szCs w:val="28"/>
        </w:rPr>
        <w:t xml:space="preserve">уменьшением </w:t>
      </w:r>
      <w:r w:rsidRPr="00686477">
        <w:rPr>
          <w:rFonts w:ascii="Times New Roman" w:eastAsia="Times New Roman" w:hAnsi="Times New Roman" w:cs="Times New Roman"/>
          <w:sz w:val="28"/>
          <w:szCs w:val="28"/>
        </w:rPr>
        <w:t xml:space="preserve">расходов на иные закупки товаров, работ и услуг для обеспечения государственных (муниципальных) нужд на 8 955,9 тыс. рублей, или на 13,9%, в основном за счет </w:t>
      </w:r>
      <w:r w:rsidRPr="00686477">
        <w:rPr>
          <w:rFonts w:ascii="Times New Roman" w:eastAsia="Times New Roman" w:hAnsi="Times New Roman" w:cs="Times New Roman"/>
          <w:iCs/>
          <w:sz w:val="28"/>
          <w:szCs w:val="28"/>
        </w:rPr>
        <w:t>ассигнований в сумме 8 950,6 тыс. рублей, предусмотренных в 2019 году в соответствии с постановлением Правительства Оренбургской области от 05.09.2019 № 677-пп «О выделении средств» на закупку пожарно-технического вооружения для организации тушения степных пожаров в целях укомплектования Оренбургского территориального пожарно-спасательного гарнизона;</w:t>
      </w:r>
    </w:p>
    <w:p w:rsidR="003E0151" w:rsidRPr="00686477" w:rsidRDefault="003E0151" w:rsidP="00A743DE">
      <w:pPr>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уменьшением расходов на уплату налогов, сборов и иных платежей в сумме 176,7 тыс. рублей, или 15,3%, за счет уменьшения налогооблагаемой базы по налогу на имущество.</w:t>
      </w:r>
    </w:p>
    <w:p w:rsidR="003E0151" w:rsidRPr="00686477" w:rsidRDefault="003E0151" w:rsidP="00A743D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lastRenderedPageBreak/>
        <w:t>В Законопроекте в рамках раздела на 2020 год и плановый период 2021</w:t>
      </w:r>
      <w:r w:rsidR="00E14D3E"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и 2022 годов бюджетные ассигнования в полном объеме предусмотрены на реализацию двух госпрограмм с общим объемом финансирования в 2020</w:t>
      </w:r>
      <w:r w:rsidR="00894806"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году в сумме 585 583,7 тыс. рублей, в 2021 году в сумме 530 823,2 тыс. рублей, в 2022 году в сумме 534 755,6 тыс. рублей, в том числе:</w:t>
      </w:r>
    </w:p>
    <w:p w:rsidR="003E0151" w:rsidRPr="00686477" w:rsidRDefault="003E0151" w:rsidP="00A743D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государственная программа «Реализация региональной политики в Оренбургской области» (объем ассигнований составляет в 2020 году – 174 246,1 тыс. рублей, в 2021 году – 112 367,9 тыс. рублей, в 2022 году – 116 300,3 тыс. рублей.</w:t>
      </w:r>
    </w:p>
    <w:p w:rsidR="003E0151" w:rsidRPr="00686477" w:rsidRDefault="003E0151" w:rsidP="00A743D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государственная программа «Защита населения и территории Оренбургской области от чрезвычайных ситуаций, обеспечение пожарной безопасности и безопасности людей на водных объектах Оренбургской области» (объем ассигнований составляет в 2020 году – 411 337,6 тыс. рублей, в 2020–2021 годах – 418 455,3 тыс. рублей.</w:t>
      </w:r>
    </w:p>
    <w:p w:rsidR="003E0151" w:rsidRPr="00686477" w:rsidRDefault="003E0151" w:rsidP="00A743D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Бюджетные ассигнования на осуществление бюджетных инвестиций в рамках раздела отсутствуют.</w:t>
      </w:r>
    </w:p>
    <w:p w:rsidR="003E0151" w:rsidRPr="00686477" w:rsidRDefault="003E0151" w:rsidP="00A743DE">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Бюджетные ассигнования на реализацию региональных проектов в рамках раздела не предусмотрены.</w:t>
      </w:r>
    </w:p>
    <w:p w:rsidR="003E0151" w:rsidRPr="00686477" w:rsidRDefault="003E0151" w:rsidP="00A743DE">
      <w:pPr>
        <w:spacing w:after="0" w:line="240" w:lineRule="auto"/>
        <w:ind w:firstLine="709"/>
        <w:jc w:val="both"/>
        <w:rPr>
          <w:rFonts w:ascii="Times New Roman" w:eastAsia="Times New Roman" w:hAnsi="Times New Roman" w:cs="Times New Roman"/>
          <w:sz w:val="28"/>
          <w:szCs w:val="28"/>
        </w:rPr>
      </w:pPr>
    </w:p>
    <w:p w:rsidR="00D018DA" w:rsidRPr="00686477" w:rsidRDefault="00D018DA" w:rsidP="00A743DE">
      <w:pPr>
        <w:widowControl w:val="0"/>
        <w:spacing w:after="0" w:line="240" w:lineRule="auto"/>
        <w:ind w:firstLine="709"/>
        <w:jc w:val="center"/>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Раздел 0400 «НАЦИОНАЛЬНАЯ ЭКОНОМИКА»</w:t>
      </w:r>
    </w:p>
    <w:p w:rsidR="009A4BBB" w:rsidRPr="00686477" w:rsidRDefault="009A4BBB" w:rsidP="00A743DE">
      <w:pPr>
        <w:spacing w:after="0" w:line="240" w:lineRule="auto"/>
        <w:ind w:firstLine="709"/>
        <w:jc w:val="center"/>
        <w:rPr>
          <w:rFonts w:ascii="Times New Roman" w:eastAsia="Times New Roman" w:hAnsi="Times New Roman" w:cs="Times New Roman"/>
          <w:sz w:val="28"/>
          <w:szCs w:val="28"/>
        </w:rPr>
      </w:pP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Бюджетные ассигнования по разделу 0400 «Национальная экономика»</w:t>
      </w:r>
      <w:r w:rsidRPr="00686477">
        <w:rPr>
          <w:rFonts w:ascii="Times New Roman" w:eastAsia="Times New Roman" w:hAnsi="Times New Roman" w:cs="Times New Roman"/>
          <w:sz w:val="24"/>
          <w:szCs w:val="24"/>
        </w:rPr>
        <w:t xml:space="preserve"> </w:t>
      </w:r>
      <w:r w:rsidRPr="00686477">
        <w:rPr>
          <w:rFonts w:ascii="Times New Roman" w:eastAsia="Times New Roman" w:hAnsi="Times New Roman" w:cs="Times New Roman"/>
          <w:sz w:val="28"/>
          <w:szCs w:val="28"/>
        </w:rPr>
        <w:t xml:space="preserve">предусмотрены Законопроектом в следующих размерах: </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в 2020 году – 17 538 954,7 тыс. рублей. Расходы по разделу по сравнению с 2019 годом увеличиваются на 264 020,9 тыс. рублей, или на </w:t>
      </w:r>
      <w:r w:rsidRPr="00686477">
        <w:rPr>
          <w:rFonts w:ascii="Times New Roman" w:eastAsia="Times New Roman" w:hAnsi="Times New Roman" w:cs="Times New Roman"/>
          <w:bCs/>
          <w:sz w:val="28"/>
          <w:szCs w:val="28"/>
        </w:rPr>
        <w:t>1,5</w:t>
      </w:r>
      <w:r w:rsidRPr="00686477">
        <w:rPr>
          <w:rFonts w:ascii="Times New Roman" w:eastAsia="Times New Roman" w:hAnsi="Times New Roman" w:cs="Times New Roman"/>
          <w:sz w:val="28"/>
          <w:szCs w:val="28"/>
        </w:rPr>
        <w:t>%;</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в 2021 году – 20 678 966,1</w:t>
      </w:r>
      <w:r w:rsidRPr="00686477">
        <w:rPr>
          <w:rFonts w:ascii="Times New Roman" w:eastAsia="Times New Roman" w:hAnsi="Times New Roman" w:cs="Times New Roman"/>
          <w:b/>
          <w:bCs/>
          <w:sz w:val="28"/>
          <w:szCs w:val="28"/>
        </w:rPr>
        <w:t> </w:t>
      </w:r>
      <w:r w:rsidRPr="00686477">
        <w:rPr>
          <w:rFonts w:ascii="Times New Roman" w:eastAsia="Times New Roman" w:hAnsi="Times New Roman" w:cs="Times New Roman"/>
          <w:bCs/>
          <w:sz w:val="28"/>
          <w:szCs w:val="28"/>
        </w:rPr>
        <w:t>тыс. рублей</w:t>
      </w:r>
      <w:r w:rsidRPr="00686477">
        <w:rPr>
          <w:rFonts w:ascii="Times New Roman" w:eastAsia="Times New Roman" w:hAnsi="Times New Roman" w:cs="Times New Roman"/>
          <w:sz w:val="28"/>
          <w:szCs w:val="28"/>
        </w:rPr>
        <w:t>. Расходы по разделу по сравнению с 2020 годом увеличиваются на 3 140 011,4 тыс. рублей, или на 17,9%;</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в 2022 году – 20 312 331,8 тыс. рублей. Расходы по разделу по сравнению с 2021 годом уменьшаются на 366 634,3 тыс. рублей, или на 1,8%.</w:t>
      </w:r>
    </w:p>
    <w:p w:rsidR="009A4BBB" w:rsidRPr="00686477" w:rsidRDefault="009A4BBB" w:rsidP="00A743DE">
      <w:pPr>
        <w:widowControl w:val="0"/>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0"/>
        </w:rPr>
        <w:t>Планируемые на 2020 год расходы на национальную экономику составят 16,9% от общей суммы расходов бюджета (в 2021 году – 20,1%, в 2022</w:t>
      </w:r>
      <w:r w:rsidR="00290483" w:rsidRPr="00686477">
        <w:rPr>
          <w:rFonts w:ascii="Times New Roman" w:eastAsia="Times New Roman" w:hAnsi="Times New Roman" w:cs="Times New Roman"/>
          <w:sz w:val="28"/>
          <w:szCs w:val="20"/>
        </w:rPr>
        <w:t> </w:t>
      </w:r>
      <w:r w:rsidRPr="00686477">
        <w:rPr>
          <w:rFonts w:ascii="Times New Roman" w:eastAsia="Times New Roman" w:hAnsi="Times New Roman" w:cs="Times New Roman"/>
          <w:sz w:val="28"/>
          <w:szCs w:val="20"/>
        </w:rPr>
        <w:t>году – 19,8%).</w:t>
      </w:r>
    </w:p>
    <w:p w:rsidR="009A4BBB" w:rsidRPr="00686477" w:rsidRDefault="009A4BBB" w:rsidP="00A743D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Бюджетные ассигнования по разделу на 2020–2022 годы в соответствии с ведомственной структурой</w:t>
      </w:r>
      <w:r w:rsidR="00290483"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предусмотрены 11 главным распорядителям бюджетных средств</w:t>
      </w:r>
      <w:r w:rsidRPr="00686477">
        <w:rPr>
          <w:rFonts w:ascii="Times New Roman" w:eastAsia="Times New Roman" w:hAnsi="Times New Roman" w:cs="Times New Roman"/>
          <w:b/>
          <w:i/>
          <w:sz w:val="28"/>
          <w:szCs w:val="28"/>
        </w:rPr>
        <w:t>.</w:t>
      </w:r>
      <w:r w:rsidRPr="00686477">
        <w:rPr>
          <w:rFonts w:ascii="Times New Roman" w:eastAsia="Times New Roman" w:hAnsi="Times New Roman" w:cs="Times New Roman"/>
          <w:sz w:val="28"/>
          <w:szCs w:val="28"/>
        </w:rPr>
        <w:t xml:space="preserve"> Наибольший удельный вес приходится на </w:t>
      </w:r>
      <w:r w:rsidRPr="00686477">
        <w:rPr>
          <w:rFonts w:ascii="Times New Roman" w:eastAsia="Times New Roman" w:hAnsi="Times New Roman" w:cs="Times New Roman"/>
          <w:i/>
          <w:sz w:val="28"/>
          <w:szCs w:val="28"/>
        </w:rPr>
        <w:t xml:space="preserve">минстрой области </w:t>
      </w:r>
      <w:r w:rsidRPr="00686477">
        <w:rPr>
          <w:rFonts w:ascii="Times New Roman" w:eastAsia="Times New Roman" w:hAnsi="Times New Roman" w:cs="Times New Roman"/>
          <w:sz w:val="28"/>
          <w:szCs w:val="28"/>
        </w:rPr>
        <w:t>(в 2020 году</w:t>
      </w:r>
      <w:r w:rsidRPr="00686477">
        <w:rPr>
          <w:rFonts w:ascii="Times New Roman" w:eastAsia="Times New Roman" w:hAnsi="Times New Roman" w:cs="Times New Roman"/>
          <w:i/>
          <w:sz w:val="28"/>
          <w:szCs w:val="28"/>
        </w:rPr>
        <w:t xml:space="preserve"> </w:t>
      </w:r>
      <w:r w:rsidRPr="00686477">
        <w:rPr>
          <w:rFonts w:ascii="Times New Roman" w:eastAsia="Times New Roman" w:hAnsi="Times New Roman" w:cs="Times New Roman"/>
          <w:sz w:val="28"/>
          <w:szCs w:val="28"/>
        </w:rPr>
        <w:t xml:space="preserve">– 10 895 099,0 тыс. рублей, или 62,1% от общей суммы расходов по разделу, в 2021 году – 14 102 472,7 тыс. рублей, или 68,2% и в 2022 году – 13 458 075,1 тыс. рублей, или 66,3%) и </w:t>
      </w:r>
      <w:r w:rsidRPr="00686477">
        <w:rPr>
          <w:rFonts w:ascii="Times New Roman" w:eastAsia="Times New Roman" w:hAnsi="Times New Roman" w:cs="Times New Roman"/>
          <w:i/>
          <w:sz w:val="28"/>
          <w:szCs w:val="28"/>
        </w:rPr>
        <w:t>минсельхоз области</w:t>
      </w:r>
      <w:r w:rsidRPr="00686477">
        <w:rPr>
          <w:rFonts w:ascii="Times New Roman" w:eastAsia="Times New Roman" w:hAnsi="Times New Roman" w:cs="Times New Roman"/>
          <w:sz w:val="28"/>
          <w:szCs w:val="28"/>
        </w:rPr>
        <w:t xml:space="preserve"> (в 2020 году – 4 067 566,6 тыс. рублей, или 23,2% от общей суммы расходов по разделу, в 2021 году – 4 050 354,7 тыс. рублей, или 19,6% и в 2022 году – 4 089 529,3 тыс. рублей, или 20,1%).</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Наибольший удельный вес в расходах раздела в 2020–2022 годах составляют расходы по подразделам </w:t>
      </w:r>
      <w:r w:rsidRPr="00686477">
        <w:rPr>
          <w:rFonts w:ascii="Times New Roman" w:eastAsia="Times New Roman" w:hAnsi="Times New Roman" w:cs="Times New Roman"/>
          <w:b/>
          <w:sz w:val="28"/>
          <w:szCs w:val="28"/>
        </w:rPr>
        <w:t>0409 «Дорожное хозяйство» (дорожные фонды)</w:t>
      </w:r>
      <w:r w:rsidRPr="00686477">
        <w:rPr>
          <w:rFonts w:ascii="Times New Roman" w:eastAsia="Times New Roman" w:hAnsi="Times New Roman" w:cs="Times New Roman"/>
          <w:sz w:val="28"/>
          <w:szCs w:val="28"/>
        </w:rPr>
        <w:t xml:space="preserve"> (от 60,5% до 66,9%) и </w:t>
      </w:r>
      <w:r w:rsidRPr="00686477">
        <w:rPr>
          <w:rFonts w:ascii="Times New Roman" w:eastAsia="Times New Roman" w:hAnsi="Times New Roman" w:cs="Times New Roman"/>
          <w:b/>
          <w:sz w:val="28"/>
          <w:szCs w:val="28"/>
        </w:rPr>
        <w:t>0405 «Сельское хозяйство и рыболовство»</w:t>
      </w:r>
      <w:r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lastRenderedPageBreak/>
        <w:t>(от 19,8% до 23,4%).</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Сопоставление расходов на 2020–2021 годы, предусмотренных Законопроектом, относительно расходов,</w:t>
      </w:r>
      <w:r w:rsidRPr="00686477">
        <w:rPr>
          <w:rFonts w:ascii="Times New Roman" w:eastAsia="Times New Roman" w:hAnsi="Times New Roman" w:cs="Times New Roman"/>
          <w:sz w:val="29"/>
          <w:szCs w:val="29"/>
        </w:rPr>
        <w:t xml:space="preserve"> </w:t>
      </w:r>
      <w:r w:rsidRPr="00686477">
        <w:rPr>
          <w:rFonts w:ascii="Times New Roman" w:eastAsia="Times New Roman" w:hAnsi="Times New Roman" w:cs="Times New Roman"/>
          <w:sz w:val="28"/>
          <w:szCs w:val="28"/>
        </w:rPr>
        <w:t xml:space="preserve">утвержденных Законом об областном бюджете, приведено в таблице </w:t>
      </w:r>
      <w:r w:rsidR="00473F34" w:rsidRPr="00686477">
        <w:rPr>
          <w:rFonts w:ascii="Times New Roman" w:eastAsia="Times New Roman" w:hAnsi="Times New Roman" w:cs="Times New Roman"/>
          <w:sz w:val="28"/>
          <w:szCs w:val="28"/>
        </w:rPr>
        <w:t>11</w:t>
      </w:r>
      <w:r w:rsidRPr="00686477">
        <w:rPr>
          <w:rFonts w:ascii="Times New Roman" w:eastAsia="Times New Roman" w:hAnsi="Times New Roman" w:cs="Times New Roman"/>
          <w:sz w:val="28"/>
          <w:szCs w:val="28"/>
        </w:rPr>
        <w:t>.</w:t>
      </w:r>
    </w:p>
    <w:p w:rsidR="009A4BBB" w:rsidRPr="00686477" w:rsidRDefault="009A4BBB" w:rsidP="009A4BBB">
      <w:pPr>
        <w:spacing w:after="0" w:line="240" w:lineRule="auto"/>
        <w:ind w:firstLine="567"/>
        <w:jc w:val="right"/>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Таблица </w:t>
      </w:r>
      <w:r w:rsidR="00473F34" w:rsidRPr="00686477">
        <w:rPr>
          <w:rFonts w:ascii="Times New Roman" w:eastAsia="Times New Roman" w:hAnsi="Times New Roman" w:cs="Times New Roman"/>
          <w:sz w:val="28"/>
          <w:szCs w:val="28"/>
        </w:rPr>
        <w:t>11</w:t>
      </w:r>
    </w:p>
    <w:p w:rsidR="009A4BBB" w:rsidRPr="00686477" w:rsidRDefault="009A4BBB" w:rsidP="009A4BBB">
      <w:pPr>
        <w:spacing w:after="0" w:line="240" w:lineRule="auto"/>
        <w:ind w:firstLine="567"/>
        <w:jc w:val="right"/>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(тыс. рублей)</w:t>
      </w:r>
    </w:p>
    <w:tbl>
      <w:tblPr>
        <w:tblW w:w="9370" w:type="dxa"/>
        <w:tblInd w:w="108" w:type="dxa"/>
        <w:tblLayout w:type="fixed"/>
        <w:tblLook w:val="0000" w:firstRow="0" w:lastRow="0" w:firstColumn="0" w:lastColumn="0" w:noHBand="0" w:noVBand="0"/>
      </w:tblPr>
      <w:tblGrid>
        <w:gridCol w:w="1701"/>
        <w:gridCol w:w="413"/>
        <w:gridCol w:w="414"/>
        <w:gridCol w:w="1158"/>
        <w:gridCol w:w="1134"/>
        <w:gridCol w:w="1134"/>
        <w:gridCol w:w="1276"/>
        <w:gridCol w:w="1107"/>
        <w:gridCol w:w="1033"/>
      </w:tblGrid>
      <w:tr w:rsidR="009A4BBB" w:rsidRPr="00686477" w:rsidTr="00F34B74">
        <w:trPr>
          <w:trHeight w:val="599"/>
          <w:tblHeader/>
        </w:trPr>
        <w:tc>
          <w:tcPr>
            <w:tcW w:w="1701" w:type="dxa"/>
            <w:vMerge w:val="restart"/>
            <w:tcBorders>
              <w:top w:val="single" w:sz="4" w:space="0" w:color="auto"/>
              <w:left w:val="single" w:sz="4" w:space="0" w:color="auto"/>
              <w:right w:val="single" w:sz="4" w:space="0" w:color="auto"/>
            </w:tcBorders>
            <w:vAlign w:val="center"/>
          </w:tcPr>
          <w:p w:rsidR="009A4BBB" w:rsidRPr="00686477" w:rsidRDefault="009A4BBB" w:rsidP="009A4BBB">
            <w:pPr>
              <w:widowControl w:val="0"/>
              <w:spacing w:after="0" w:line="240" w:lineRule="auto"/>
              <w:jc w:val="center"/>
              <w:rPr>
                <w:rFonts w:ascii="Times New Roman" w:eastAsia="Times New Roman" w:hAnsi="Times New Roman" w:cs="Times New Roman"/>
                <w:iCs/>
                <w:sz w:val="18"/>
                <w:szCs w:val="18"/>
              </w:rPr>
            </w:pPr>
            <w:r w:rsidRPr="00686477">
              <w:rPr>
                <w:rFonts w:ascii="Times New Roman" w:eastAsia="Times New Roman" w:hAnsi="Times New Roman" w:cs="Times New Roman"/>
                <w:iCs/>
                <w:sz w:val="18"/>
                <w:szCs w:val="18"/>
              </w:rPr>
              <w:t>Наименование</w:t>
            </w:r>
          </w:p>
        </w:tc>
        <w:tc>
          <w:tcPr>
            <w:tcW w:w="413" w:type="dxa"/>
            <w:vMerge w:val="restart"/>
            <w:tcBorders>
              <w:top w:val="single" w:sz="4" w:space="0" w:color="auto"/>
              <w:left w:val="single" w:sz="4" w:space="0" w:color="auto"/>
              <w:right w:val="single" w:sz="4" w:space="0" w:color="auto"/>
            </w:tcBorders>
            <w:textDirection w:val="btLr"/>
            <w:vAlign w:val="center"/>
          </w:tcPr>
          <w:p w:rsidR="009A4BBB" w:rsidRPr="00686477" w:rsidRDefault="009A4BBB" w:rsidP="009A4BBB">
            <w:pPr>
              <w:widowControl w:val="0"/>
              <w:spacing w:after="0" w:line="240" w:lineRule="auto"/>
              <w:jc w:val="center"/>
              <w:rPr>
                <w:rFonts w:ascii="Times New Roman" w:eastAsia="Times New Roman" w:hAnsi="Times New Roman" w:cs="Times New Roman"/>
                <w:iCs/>
                <w:sz w:val="18"/>
                <w:szCs w:val="18"/>
              </w:rPr>
            </w:pPr>
            <w:r w:rsidRPr="00686477">
              <w:rPr>
                <w:rFonts w:ascii="Times New Roman" w:eastAsia="Times New Roman" w:hAnsi="Times New Roman" w:cs="Times New Roman"/>
                <w:iCs/>
                <w:sz w:val="18"/>
                <w:szCs w:val="18"/>
              </w:rPr>
              <w:t>Раздел</w:t>
            </w:r>
          </w:p>
        </w:tc>
        <w:tc>
          <w:tcPr>
            <w:tcW w:w="414" w:type="dxa"/>
            <w:vMerge w:val="restart"/>
            <w:tcBorders>
              <w:top w:val="single" w:sz="4" w:space="0" w:color="auto"/>
              <w:left w:val="single" w:sz="4" w:space="0" w:color="auto"/>
              <w:right w:val="single" w:sz="4" w:space="0" w:color="auto"/>
            </w:tcBorders>
            <w:textDirection w:val="btLr"/>
            <w:vAlign w:val="center"/>
          </w:tcPr>
          <w:p w:rsidR="009A4BBB" w:rsidRPr="00686477" w:rsidRDefault="009A4BBB" w:rsidP="009A4BBB">
            <w:pPr>
              <w:widowControl w:val="0"/>
              <w:spacing w:after="0" w:line="240" w:lineRule="auto"/>
              <w:jc w:val="center"/>
              <w:rPr>
                <w:rFonts w:ascii="Times New Roman" w:eastAsia="Times New Roman" w:hAnsi="Times New Roman" w:cs="Times New Roman"/>
                <w:iCs/>
                <w:sz w:val="18"/>
                <w:szCs w:val="18"/>
              </w:rPr>
            </w:pPr>
            <w:r w:rsidRPr="00686477">
              <w:rPr>
                <w:rFonts w:ascii="Times New Roman" w:eastAsia="Times New Roman" w:hAnsi="Times New Roman" w:cs="Times New Roman"/>
                <w:iCs/>
                <w:sz w:val="18"/>
                <w:szCs w:val="18"/>
              </w:rPr>
              <w:t>Подраздел</w:t>
            </w:r>
          </w:p>
        </w:tc>
        <w:tc>
          <w:tcPr>
            <w:tcW w:w="2292" w:type="dxa"/>
            <w:gridSpan w:val="2"/>
            <w:tcBorders>
              <w:top w:val="single" w:sz="4" w:space="0" w:color="auto"/>
              <w:left w:val="single" w:sz="4" w:space="0" w:color="auto"/>
              <w:bottom w:val="single" w:sz="4" w:space="0" w:color="auto"/>
              <w:right w:val="single" w:sz="4" w:space="0" w:color="auto"/>
            </w:tcBorders>
            <w:vAlign w:val="center"/>
          </w:tcPr>
          <w:p w:rsidR="009A4BBB" w:rsidRPr="00686477" w:rsidRDefault="009A4BBB" w:rsidP="00290483">
            <w:pPr>
              <w:widowControl w:val="0"/>
              <w:spacing w:after="0" w:line="240" w:lineRule="auto"/>
              <w:jc w:val="center"/>
              <w:rPr>
                <w:rFonts w:ascii="Times New Roman" w:eastAsia="Times New Roman" w:hAnsi="Times New Roman" w:cs="Times New Roman"/>
                <w:iCs/>
                <w:sz w:val="18"/>
                <w:szCs w:val="18"/>
              </w:rPr>
            </w:pPr>
            <w:r w:rsidRPr="00686477">
              <w:rPr>
                <w:rFonts w:ascii="Times New Roman" w:eastAsia="Times New Roman" w:hAnsi="Times New Roman" w:cs="Times New Roman"/>
                <w:iCs/>
                <w:sz w:val="18"/>
                <w:szCs w:val="18"/>
              </w:rPr>
              <w:t xml:space="preserve">Утверждено </w:t>
            </w:r>
            <w:r w:rsidR="00290483" w:rsidRPr="00686477">
              <w:rPr>
                <w:rFonts w:ascii="Times New Roman" w:eastAsia="Times New Roman" w:hAnsi="Times New Roman" w:cs="Times New Roman"/>
                <w:iCs/>
                <w:sz w:val="18"/>
                <w:szCs w:val="18"/>
              </w:rPr>
              <w:t>З</w:t>
            </w:r>
            <w:r w:rsidRPr="00686477">
              <w:rPr>
                <w:rFonts w:ascii="Times New Roman" w:eastAsia="Times New Roman" w:hAnsi="Times New Roman" w:cs="Times New Roman"/>
                <w:iCs/>
                <w:sz w:val="18"/>
                <w:szCs w:val="18"/>
              </w:rPr>
              <w:t xml:space="preserve">аконом об областном бюджете* </w:t>
            </w:r>
          </w:p>
        </w:tc>
        <w:tc>
          <w:tcPr>
            <w:tcW w:w="2410" w:type="dxa"/>
            <w:gridSpan w:val="2"/>
            <w:tcBorders>
              <w:top w:val="single" w:sz="4" w:space="0" w:color="auto"/>
              <w:left w:val="single" w:sz="4" w:space="0" w:color="auto"/>
              <w:bottom w:val="single" w:sz="4" w:space="0" w:color="auto"/>
              <w:right w:val="single" w:sz="4" w:space="0" w:color="auto"/>
            </w:tcBorders>
            <w:vAlign w:val="center"/>
          </w:tcPr>
          <w:p w:rsidR="009A4BBB" w:rsidRPr="00686477" w:rsidRDefault="009A4BBB" w:rsidP="009A4BBB">
            <w:pPr>
              <w:widowControl w:val="0"/>
              <w:spacing w:after="0" w:line="240" w:lineRule="auto"/>
              <w:jc w:val="center"/>
              <w:rPr>
                <w:rFonts w:ascii="Times New Roman" w:eastAsia="Times New Roman" w:hAnsi="Times New Roman" w:cs="Times New Roman"/>
                <w:iCs/>
                <w:sz w:val="18"/>
                <w:szCs w:val="18"/>
              </w:rPr>
            </w:pPr>
            <w:r w:rsidRPr="00686477">
              <w:rPr>
                <w:rFonts w:ascii="Times New Roman" w:eastAsia="Times New Roman" w:hAnsi="Times New Roman" w:cs="Times New Roman"/>
                <w:iCs/>
                <w:sz w:val="18"/>
                <w:szCs w:val="18"/>
              </w:rPr>
              <w:t>Предусмотрено Законопроектом</w:t>
            </w:r>
          </w:p>
        </w:tc>
        <w:tc>
          <w:tcPr>
            <w:tcW w:w="2140" w:type="dxa"/>
            <w:gridSpan w:val="2"/>
            <w:tcBorders>
              <w:top w:val="single" w:sz="4" w:space="0" w:color="auto"/>
              <w:left w:val="single" w:sz="4" w:space="0" w:color="auto"/>
              <w:bottom w:val="single" w:sz="4" w:space="0" w:color="auto"/>
              <w:right w:val="single" w:sz="4" w:space="0" w:color="auto"/>
            </w:tcBorders>
            <w:vAlign w:val="center"/>
          </w:tcPr>
          <w:p w:rsidR="009A4BBB" w:rsidRPr="00686477" w:rsidRDefault="009A4BBB" w:rsidP="009A4BBB">
            <w:pPr>
              <w:widowControl w:val="0"/>
              <w:spacing w:after="0" w:line="240" w:lineRule="auto"/>
              <w:jc w:val="center"/>
              <w:rPr>
                <w:rFonts w:ascii="Times New Roman" w:eastAsia="Times New Roman" w:hAnsi="Times New Roman" w:cs="Times New Roman"/>
                <w:iCs/>
                <w:sz w:val="18"/>
                <w:szCs w:val="18"/>
              </w:rPr>
            </w:pPr>
            <w:r w:rsidRPr="00686477">
              <w:rPr>
                <w:rFonts w:ascii="Times New Roman" w:eastAsia="Times New Roman" w:hAnsi="Times New Roman" w:cs="Times New Roman"/>
                <w:iCs/>
                <w:sz w:val="18"/>
                <w:szCs w:val="18"/>
              </w:rPr>
              <w:t>Отклонение Законопроекта от Закона</w:t>
            </w:r>
          </w:p>
        </w:tc>
      </w:tr>
      <w:tr w:rsidR="009A4BBB" w:rsidRPr="00686477" w:rsidTr="00F34B74">
        <w:trPr>
          <w:trHeight w:val="345"/>
          <w:tblHeader/>
        </w:trPr>
        <w:tc>
          <w:tcPr>
            <w:tcW w:w="1701" w:type="dxa"/>
            <w:vMerge/>
            <w:tcBorders>
              <w:left w:val="single" w:sz="4" w:space="0" w:color="auto"/>
              <w:bottom w:val="single" w:sz="4" w:space="0" w:color="auto"/>
              <w:right w:val="single" w:sz="4" w:space="0" w:color="auto"/>
            </w:tcBorders>
            <w:vAlign w:val="center"/>
          </w:tcPr>
          <w:p w:rsidR="009A4BBB" w:rsidRPr="00686477" w:rsidRDefault="009A4BBB" w:rsidP="009A4BBB">
            <w:pPr>
              <w:widowControl w:val="0"/>
              <w:spacing w:after="0" w:line="240" w:lineRule="auto"/>
              <w:jc w:val="center"/>
              <w:rPr>
                <w:rFonts w:ascii="Times New Roman" w:eastAsia="Times New Roman" w:hAnsi="Times New Roman" w:cs="Times New Roman"/>
                <w:iCs/>
                <w:sz w:val="18"/>
                <w:szCs w:val="18"/>
              </w:rPr>
            </w:pPr>
          </w:p>
        </w:tc>
        <w:tc>
          <w:tcPr>
            <w:tcW w:w="413" w:type="dxa"/>
            <w:vMerge/>
            <w:tcBorders>
              <w:left w:val="single" w:sz="4" w:space="0" w:color="auto"/>
              <w:bottom w:val="single" w:sz="4" w:space="0" w:color="auto"/>
              <w:right w:val="single" w:sz="4" w:space="0" w:color="auto"/>
            </w:tcBorders>
            <w:textDirection w:val="btLr"/>
            <w:vAlign w:val="center"/>
          </w:tcPr>
          <w:p w:rsidR="009A4BBB" w:rsidRPr="00686477" w:rsidRDefault="009A4BBB" w:rsidP="009A4BBB">
            <w:pPr>
              <w:widowControl w:val="0"/>
              <w:spacing w:after="0" w:line="240" w:lineRule="auto"/>
              <w:jc w:val="center"/>
              <w:rPr>
                <w:rFonts w:ascii="Times New Roman" w:eastAsia="Times New Roman" w:hAnsi="Times New Roman" w:cs="Times New Roman"/>
                <w:iCs/>
                <w:sz w:val="18"/>
                <w:szCs w:val="18"/>
              </w:rPr>
            </w:pPr>
          </w:p>
        </w:tc>
        <w:tc>
          <w:tcPr>
            <w:tcW w:w="414" w:type="dxa"/>
            <w:vMerge/>
            <w:tcBorders>
              <w:left w:val="single" w:sz="4" w:space="0" w:color="auto"/>
              <w:bottom w:val="single" w:sz="4" w:space="0" w:color="auto"/>
              <w:right w:val="single" w:sz="4" w:space="0" w:color="auto"/>
            </w:tcBorders>
            <w:textDirection w:val="btLr"/>
            <w:vAlign w:val="center"/>
          </w:tcPr>
          <w:p w:rsidR="009A4BBB" w:rsidRPr="00686477" w:rsidRDefault="009A4BBB" w:rsidP="009A4BBB">
            <w:pPr>
              <w:widowControl w:val="0"/>
              <w:spacing w:after="0" w:line="240" w:lineRule="auto"/>
              <w:jc w:val="center"/>
              <w:rPr>
                <w:rFonts w:ascii="Times New Roman" w:eastAsia="Times New Roman" w:hAnsi="Times New Roman" w:cs="Times New Roman"/>
                <w:iCs/>
                <w:sz w:val="18"/>
                <w:szCs w:val="18"/>
              </w:rPr>
            </w:pPr>
          </w:p>
        </w:tc>
        <w:tc>
          <w:tcPr>
            <w:tcW w:w="1158" w:type="dxa"/>
            <w:tcBorders>
              <w:top w:val="single" w:sz="4" w:space="0" w:color="auto"/>
              <w:left w:val="single" w:sz="4" w:space="0" w:color="auto"/>
              <w:bottom w:val="single" w:sz="4" w:space="0" w:color="auto"/>
              <w:right w:val="single" w:sz="4" w:space="0" w:color="auto"/>
            </w:tcBorders>
            <w:vAlign w:val="bottom"/>
          </w:tcPr>
          <w:p w:rsidR="009A4BBB" w:rsidRPr="00686477" w:rsidRDefault="009A4BBB" w:rsidP="009A4BBB">
            <w:pPr>
              <w:spacing w:after="0" w:line="240" w:lineRule="auto"/>
              <w:jc w:val="center"/>
              <w:rPr>
                <w:rFonts w:ascii="Times New Roman" w:eastAsia="Times New Roman" w:hAnsi="Times New Roman" w:cs="Times New Roman"/>
                <w:bCs/>
                <w:iCs/>
                <w:sz w:val="18"/>
                <w:szCs w:val="18"/>
              </w:rPr>
            </w:pPr>
            <w:r w:rsidRPr="00686477">
              <w:rPr>
                <w:rFonts w:ascii="Times New Roman" w:eastAsia="Times New Roman" w:hAnsi="Times New Roman" w:cs="Times New Roman"/>
                <w:bCs/>
                <w:iCs/>
                <w:sz w:val="18"/>
                <w:szCs w:val="18"/>
              </w:rPr>
              <w:t>на 2020 год</w:t>
            </w:r>
          </w:p>
        </w:tc>
        <w:tc>
          <w:tcPr>
            <w:tcW w:w="1134" w:type="dxa"/>
            <w:tcBorders>
              <w:top w:val="single" w:sz="4" w:space="0" w:color="auto"/>
              <w:left w:val="single" w:sz="4" w:space="0" w:color="auto"/>
              <w:bottom w:val="single" w:sz="4" w:space="0" w:color="auto"/>
              <w:right w:val="single" w:sz="4" w:space="0" w:color="auto"/>
            </w:tcBorders>
            <w:vAlign w:val="bottom"/>
          </w:tcPr>
          <w:p w:rsidR="009A4BBB" w:rsidRPr="00686477" w:rsidRDefault="009A4BBB" w:rsidP="009A4BBB">
            <w:pPr>
              <w:spacing w:after="0" w:line="240" w:lineRule="auto"/>
              <w:jc w:val="center"/>
              <w:rPr>
                <w:rFonts w:ascii="Times New Roman" w:eastAsia="Times New Roman" w:hAnsi="Times New Roman" w:cs="Times New Roman"/>
                <w:bCs/>
                <w:iCs/>
                <w:sz w:val="18"/>
                <w:szCs w:val="18"/>
              </w:rPr>
            </w:pPr>
            <w:r w:rsidRPr="00686477">
              <w:rPr>
                <w:rFonts w:ascii="Times New Roman" w:eastAsia="Times New Roman" w:hAnsi="Times New Roman" w:cs="Times New Roman"/>
                <w:bCs/>
                <w:iCs/>
                <w:sz w:val="18"/>
                <w:szCs w:val="18"/>
              </w:rPr>
              <w:t>на 2021 год</w:t>
            </w:r>
          </w:p>
        </w:tc>
        <w:tc>
          <w:tcPr>
            <w:tcW w:w="1134" w:type="dxa"/>
            <w:tcBorders>
              <w:top w:val="single" w:sz="4" w:space="0" w:color="auto"/>
              <w:left w:val="single" w:sz="4" w:space="0" w:color="auto"/>
              <w:bottom w:val="single" w:sz="4" w:space="0" w:color="auto"/>
              <w:right w:val="single" w:sz="4" w:space="0" w:color="auto"/>
            </w:tcBorders>
            <w:vAlign w:val="bottom"/>
          </w:tcPr>
          <w:p w:rsidR="009A4BBB" w:rsidRPr="00686477" w:rsidRDefault="009A4BBB" w:rsidP="009A4BBB">
            <w:pPr>
              <w:spacing w:after="0" w:line="240" w:lineRule="auto"/>
              <w:jc w:val="center"/>
              <w:rPr>
                <w:rFonts w:ascii="Times New Roman" w:eastAsia="Times New Roman" w:hAnsi="Times New Roman" w:cs="Times New Roman"/>
                <w:bCs/>
                <w:iCs/>
                <w:sz w:val="18"/>
                <w:szCs w:val="18"/>
              </w:rPr>
            </w:pPr>
            <w:r w:rsidRPr="00686477">
              <w:rPr>
                <w:rFonts w:ascii="Times New Roman" w:eastAsia="Times New Roman" w:hAnsi="Times New Roman" w:cs="Times New Roman"/>
                <w:bCs/>
                <w:iCs/>
                <w:sz w:val="18"/>
                <w:szCs w:val="18"/>
              </w:rPr>
              <w:t>на 2020 год</w:t>
            </w:r>
          </w:p>
        </w:tc>
        <w:tc>
          <w:tcPr>
            <w:tcW w:w="1276" w:type="dxa"/>
            <w:tcBorders>
              <w:top w:val="single" w:sz="4" w:space="0" w:color="auto"/>
              <w:left w:val="single" w:sz="4" w:space="0" w:color="auto"/>
              <w:bottom w:val="single" w:sz="4" w:space="0" w:color="auto"/>
              <w:right w:val="single" w:sz="4" w:space="0" w:color="auto"/>
            </w:tcBorders>
            <w:vAlign w:val="bottom"/>
          </w:tcPr>
          <w:p w:rsidR="009A4BBB" w:rsidRPr="00686477" w:rsidRDefault="009A4BBB" w:rsidP="009A4BBB">
            <w:pPr>
              <w:spacing w:after="0" w:line="240" w:lineRule="auto"/>
              <w:jc w:val="center"/>
              <w:rPr>
                <w:rFonts w:ascii="Times New Roman" w:eastAsia="Times New Roman" w:hAnsi="Times New Roman" w:cs="Times New Roman"/>
                <w:bCs/>
                <w:iCs/>
                <w:sz w:val="18"/>
                <w:szCs w:val="18"/>
              </w:rPr>
            </w:pPr>
            <w:r w:rsidRPr="00686477">
              <w:rPr>
                <w:rFonts w:ascii="Times New Roman" w:eastAsia="Times New Roman" w:hAnsi="Times New Roman" w:cs="Times New Roman"/>
                <w:bCs/>
                <w:iCs/>
                <w:sz w:val="18"/>
                <w:szCs w:val="18"/>
              </w:rPr>
              <w:t>на 2021 год</w:t>
            </w:r>
          </w:p>
        </w:tc>
        <w:tc>
          <w:tcPr>
            <w:tcW w:w="1107" w:type="dxa"/>
            <w:tcBorders>
              <w:top w:val="single" w:sz="4" w:space="0" w:color="auto"/>
              <w:left w:val="single" w:sz="4" w:space="0" w:color="auto"/>
              <w:bottom w:val="single" w:sz="4" w:space="0" w:color="auto"/>
              <w:right w:val="single" w:sz="4" w:space="0" w:color="auto"/>
            </w:tcBorders>
            <w:vAlign w:val="bottom"/>
          </w:tcPr>
          <w:p w:rsidR="009A4BBB" w:rsidRPr="00686477" w:rsidRDefault="009A4BBB" w:rsidP="009A4BBB">
            <w:pPr>
              <w:spacing w:after="0" w:line="240" w:lineRule="auto"/>
              <w:jc w:val="center"/>
              <w:rPr>
                <w:rFonts w:ascii="Times New Roman" w:eastAsia="Times New Roman" w:hAnsi="Times New Roman" w:cs="Times New Roman"/>
                <w:bCs/>
                <w:iCs/>
                <w:sz w:val="18"/>
                <w:szCs w:val="18"/>
              </w:rPr>
            </w:pPr>
            <w:r w:rsidRPr="00686477">
              <w:rPr>
                <w:rFonts w:ascii="Times New Roman" w:eastAsia="Times New Roman" w:hAnsi="Times New Roman" w:cs="Times New Roman"/>
                <w:bCs/>
                <w:iCs/>
                <w:sz w:val="18"/>
                <w:szCs w:val="18"/>
              </w:rPr>
              <w:t>на 2020 год</w:t>
            </w:r>
          </w:p>
        </w:tc>
        <w:tc>
          <w:tcPr>
            <w:tcW w:w="1033" w:type="dxa"/>
            <w:tcBorders>
              <w:top w:val="single" w:sz="4" w:space="0" w:color="auto"/>
              <w:left w:val="single" w:sz="4" w:space="0" w:color="auto"/>
              <w:bottom w:val="single" w:sz="4" w:space="0" w:color="auto"/>
              <w:right w:val="single" w:sz="4" w:space="0" w:color="auto"/>
            </w:tcBorders>
            <w:vAlign w:val="bottom"/>
          </w:tcPr>
          <w:p w:rsidR="009A4BBB" w:rsidRPr="00686477" w:rsidRDefault="009A4BBB" w:rsidP="009A4BBB">
            <w:pPr>
              <w:spacing w:after="0" w:line="240" w:lineRule="auto"/>
              <w:jc w:val="center"/>
              <w:rPr>
                <w:rFonts w:ascii="Times New Roman" w:eastAsia="Times New Roman" w:hAnsi="Times New Roman" w:cs="Times New Roman"/>
                <w:bCs/>
                <w:iCs/>
                <w:sz w:val="18"/>
                <w:szCs w:val="18"/>
              </w:rPr>
            </w:pPr>
            <w:r w:rsidRPr="00686477">
              <w:rPr>
                <w:rFonts w:ascii="Times New Roman" w:eastAsia="Times New Roman" w:hAnsi="Times New Roman" w:cs="Times New Roman"/>
                <w:bCs/>
                <w:iCs/>
                <w:sz w:val="18"/>
                <w:szCs w:val="18"/>
              </w:rPr>
              <w:t>на 2021 год</w:t>
            </w:r>
          </w:p>
        </w:tc>
      </w:tr>
      <w:tr w:rsidR="009A4BBB" w:rsidRPr="00686477" w:rsidTr="00F34B74">
        <w:trPr>
          <w:trHeight w:val="22"/>
        </w:trPr>
        <w:tc>
          <w:tcPr>
            <w:tcW w:w="1701" w:type="dxa"/>
            <w:tcBorders>
              <w:top w:val="nil"/>
              <w:left w:val="single" w:sz="4" w:space="0" w:color="auto"/>
              <w:bottom w:val="single" w:sz="4" w:space="0" w:color="auto"/>
              <w:right w:val="single" w:sz="4" w:space="0" w:color="auto"/>
            </w:tcBorders>
            <w:vAlign w:val="center"/>
          </w:tcPr>
          <w:p w:rsidR="009A4BBB" w:rsidRPr="00686477" w:rsidRDefault="009A4BBB" w:rsidP="009A4BBB">
            <w:pPr>
              <w:widowControl w:val="0"/>
              <w:spacing w:after="0" w:line="240" w:lineRule="auto"/>
              <w:jc w:val="both"/>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Национальная экономика</w:t>
            </w:r>
          </w:p>
        </w:tc>
        <w:tc>
          <w:tcPr>
            <w:tcW w:w="413" w:type="dxa"/>
            <w:tcBorders>
              <w:top w:val="nil"/>
              <w:left w:val="nil"/>
              <w:bottom w:val="single" w:sz="4" w:space="0" w:color="auto"/>
              <w:right w:val="single" w:sz="4" w:space="0" w:color="auto"/>
            </w:tcBorders>
            <w:vAlign w:val="center"/>
          </w:tcPr>
          <w:p w:rsidR="009A4BBB" w:rsidRPr="00686477" w:rsidRDefault="009A4BBB" w:rsidP="009A4BBB">
            <w:pPr>
              <w:widowControl w:val="0"/>
              <w:spacing w:after="0" w:line="240" w:lineRule="auto"/>
              <w:jc w:val="center"/>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04</w:t>
            </w:r>
          </w:p>
        </w:tc>
        <w:tc>
          <w:tcPr>
            <w:tcW w:w="414" w:type="dxa"/>
            <w:tcBorders>
              <w:top w:val="nil"/>
              <w:left w:val="nil"/>
              <w:bottom w:val="single" w:sz="4" w:space="0" w:color="auto"/>
              <w:right w:val="single" w:sz="4" w:space="0" w:color="auto"/>
            </w:tcBorders>
            <w:vAlign w:val="center"/>
          </w:tcPr>
          <w:p w:rsidR="009A4BBB" w:rsidRPr="00686477" w:rsidRDefault="009A4BBB" w:rsidP="009A4BBB">
            <w:pPr>
              <w:widowControl w:val="0"/>
              <w:spacing w:after="0" w:line="240" w:lineRule="auto"/>
              <w:jc w:val="center"/>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00</w:t>
            </w:r>
          </w:p>
        </w:tc>
        <w:tc>
          <w:tcPr>
            <w:tcW w:w="1158" w:type="dxa"/>
            <w:tcBorders>
              <w:top w:val="nil"/>
              <w:left w:val="nil"/>
              <w:bottom w:val="single" w:sz="4" w:space="0" w:color="auto"/>
              <w:right w:val="single" w:sz="4" w:space="0" w:color="auto"/>
            </w:tcBorders>
            <w:vAlign w:val="bottom"/>
          </w:tcPr>
          <w:p w:rsidR="009A4BBB" w:rsidRPr="00686477" w:rsidRDefault="009A4BBB" w:rsidP="009A4BBB">
            <w:pPr>
              <w:spacing w:after="0" w:line="240" w:lineRule="auto"/>
              <w:ind w:left="-84" w:right="-108"/>
              <w:jc w:val="right"/>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15 923 225,10</w:t>
            </w:r>
          </w:p>
        </w:tc>
        <w:tc>
          <w:tcPr>
            <w:tcW w:w="1134" w:type="dxa"/>
            <w:tcBorders>
              <w:top w:val="single" w:sz="4" w:space="0" w:color="auto"/>
              <w:left w:val="nil"/>
              <w:bottom w:val="single" w:sz="4" w:space="0" w:color="auto"/>
              <w:right w:val="single" w:sz="4" w:space="0" w:color="auto"/>
            </w:tcBorders>
            <w:noWrap/>
            <w:vAlign w:val="bottom"/>
          </w:tcPr>
          <w:p w:rsidR="009A4BBB" w:rsidRPr="00686477" w:rsidRDefault="009A4BBB" w:rsidP="009A4BBB">
            <w:pPr>
              <w:spacing w:after="0" w:line="240" w:lineRule="auto"/>
              <w:ind w:left="-108" w:right="-108"/>
              <w:jc w:val="right"/>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19 078 109,90</w:t>
            </w:r>
          </w:p>
        </w:tc>
        <w:tc>
          <w:tcPr>
            <w:tcW w:w="1134" w:type="dxa"/>
            <w:tcBorders>
              <w:top w:val="single" w:sz="4" w:space="0" w:color="auto"/>
              <w:left w:val="nil"/>
              <w:bottom w:val="single" w:sz="4" w:space="0" w:color="auto"/>
              <w:right w:val="single" w:sz="4" w:space="0" w:color="auto"/>
            </w:tcBorders>
            <w:noWrap/>
            <w:vAlign w:val="bottom"/>
          </w:tcPr>
          <w:p w:rsidR="009A4BBB" w:rsidRPr="00686477" w:rsidRDefault="009A4BBB" w:rsidP="009A4BBB">
            <w:pPr>
              <w:spacing w:after="0" w:line="240" w:lineRule="auto"/>
              <w:ind w:left="-108" w:right="-108"/>
              <w:jc w:val="right"/>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17 538 954,70</w:t>
            </w:r>
          </w:p>
        </w:tc>
        <w:tc>
          <w:tcPr>
            <w:tcW w:w="1276" w:type="dxa"/>
            <w:tcBorders>
              <w:top w:val="single" w:sz="4" w:space="0" w:color="auto"/>
              <w:left w:val="nil"/>
              <w:bottom w:val="single" w:sz="4" w:space="0" w:color="auto"/>
              <w:right w:val="single" w:sz="4" w:space="0" w:color="auto"/>
            </w:tcBorders>
            <w:vAlign w:val="bottom"/>
          </w:tcPr>
          <w:p w:rsidR="009A4BBB" w:rsidRPr="00686477" w:rsidRDefault="009A4BBB" w:rsidP="009A4BBB">
            <w:pPr>
              <w:spacing w:after="0" w:line="240" w:lineRule="auto"/>
              <w:jc w:val="right"/>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20 678 966,10</w:t>
            </w:r>
          </w:p>
        </w:tc>
        <w:tc>
          <w:tcPr>
            <w:tcW w:w="1107" w:type="dxa"/>
            <w:tcBorders>
              <w:top w:val="single" w:sz="4" w:space="0" w:color="auto"/>
              <w:left w:val="nil"/>
              <w:bottom w:val="single" w:sz="4" w:space="0" w:color="auto"/>
              <w:right w:val="single" w:sz="4" w:space="0" w:color="auto"/>
            </w:tcBorders>
            <w:vAlign w:val="bottom"/>
          </w:tcPr>
          <w:p w:rsidR="009A4BBB" w:rsidRPr="00686477" w:rsidRDefault="009A4BBB" w:rsidP="009A4BBB">
            <w:pPr>
              <w:spacing w:after="0" w:line="240" w:lineRule="auto"/>
              <w:ind w:left="-108" w:right="-135"/>
              <w:jc w:val="center"/>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1 615 729,60</w:t>
            </w:r>
          </w:p>
        </w:tc>
        <w:tc>
          <w:tcPr>
            <w:tcW w:w="1033" w:type="dxa"/>
            <w:tcBorders>
              <w:top w:val="single" w:sz="4" w:space="0" w:color="auto"/>
              <w:left w:val="nil"/>
              <w:bottom w:val="single" w:sz="4" w:space="0" w:color="auto"/>
              <w:right w:val="single" w:sz="4" w:space="0" w:color="auto"/>
            </w:tcBorders>
            <w:vAlign w:val="bottom"/>
          </w:tcPr>
          <w:p w:rsidR="009A4BBB" w:rsidRPr="00686477" w:rsidRDefault="009A4BBB" w:rsidP="009A4BBB">
            <w:pPr>
              <w:spacing w:after="0" w:line="240" w:lineRule="auto"/>
              <w:ind w:left="-81" w:right="-94"/>
              <w:jc w:val="center"/>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1 600 856,20</w:t>
            </w:r>
          </w:p>
        </w:tc>
      </w:tr>
      <w:tr w:rsidR="009A4BBB" w:rsidRPr="00686477" w:rsidTr="00F34B74">
        <w:trPr>
          <w:trHeight w:val="22"/>
        </w:trPr>
        <w:tc>
          <w:tcPr>
            <w:tcW w:w="1701" w:type="dxa"/>
            <w:tcBorders>
              <w:top w:val="nil"/>
              <w:left w:val="single" w:sz="4" w:space="0" w:color="auto"/>
              <w:bottom w:val="single" w:sz="4" w:space="0" w:color="auto"/>
              <w:right w:val="single" w:sz="4" w:space="0" w:color="auto"/>
            </w:tcBorders>
            <w:vAlign w:val="center"/>
          </w:tcPr>
          <w:p w:rsidR="009A4BBB" w:rsidRPr="00686477" w:rsidRDefault="009A4BBB" w:rsidP="009A4BBB">
            <w:pPr>
              <w:widowControl w:val="0"/>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Общеэкономические вопросы</w:t>
            </w:r>
          </w:p>
        </w:tc>
        <w:tc>
          <w:tcPr>
            <w:tcW w:w="413" w:type="dxa"/>
            <w:tcBorders>
              <w:top w:val="nil"/>
              <w:left w:val="nil"/>
              <w:bottom w:val="single" w:sz="4" w:space="0" w:color="auto"/>
              <w:right w:val="single" w:sz="4" w:space="0" w:color="auto"/>
            </w:tcBorders>
            <w:vAlign w:val="center"/>
          </w:tcPr>
          <w:p w:rsidR="009A4BBB" w:rsidRPr="00686477" w:rsidRDefault="009A4BBB" w:rsidP="009A4BBB">
            <w:pPr>
              <w:widowControl w:val="0"/>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04</w:t>
            </w:r>
          </w:p>
        </w:tc>
        <w:tc>
          <w:tcPr>
            <w:tcW w:w="414" w:type="dxa"/>
            <w:tcBorders>
              <w:top w:val="nil"/>
              <w:left w:val="nil"/>
              <w:bottom w:val="single" w:sz="4" w:space="0" w:color="auto"/>
              <w:right w:val="single" w:sz="4" w:space="0" w:color="auto"/>
            </w:tcBorders>
            <w:vAlign w:val="center"/>
          </w:tcPr>
          <w:p w:rsidR="009A4BBB" w:rsidRPr="00686477" w:rsidRDefault="009A4BBB" w:rsidP="009A4BBB">
            <w:pPr>
              <w:widowControl w:val="0"/>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01</w:t>
            </w:r>
          </w:p>
        </w:tc>
        <w:tc>
          <w:tcPr>
            <w:tcW w:w="1158" w:type="dxa"/>
            <w:tcBorders>
              <w:top w:val="nil"/>
              <w:left w:val="nil"/>
              <w:bottom w:val="single" w:sz="4" w:space="0" w:color="auto"/>
              <w:right w:val="single" w:sz="4" w:space="0" w:color="auto"/>
            </w:tcBorders>
            <w:vAlign w:val="bottom"/>
          </w:tcPr>
          <w:p w:rsidR="009A4BBB" w:rsidRPr="00686477" w:rsidRDefault="009A4BBB" w:rsidP="009A4BBB">
            <w:pPr>
              <w:spacing w:after="0" w:line="240" w:lineRule="auto"/>
              <w:ind w:left="-84"/>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287 932,10</w:t>
            </w:r>
          </w:p>
        </w:tc>
        <w:tc>
          <w:tcPr>
            <w:tcW w:w="1134" w:type="dxa"/>
            <w:tcBorders>
              <w:top w:val="nil"/>
              <w:left w:val="nil"/>
              <w:bottom w:val="single" w:sz="4" w:space="0" w:color="auto"/>
              <w:right w:val="single" w:sz="4" w:space="0" w:color="auto"/>
            </w:tcBorders>
            <w:vAlign w:val="bottom"/>
          </w:tcPr>
          <w:p w:rsidR="009A4BBB" w:rsidRPr="00686477" w:rsidRDefault="009A4BBB" w:rsidP="009A4BBB">
            <w:pPr>
              <w:spacing w:after="0" w:line="240" w:lineRule="auto"/>
              <w:ind w:left="-108"/>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287 963,60</w:t>
            </w:r>
          </w:p>
        </w:tc>
        <w:tc>
          <w:tcPr>
            <w:tcW w:w="1134" w:type="dxa"/>
            <w:tcBorders>
              <w:top w:val="nil"/>
              <w:left w:val="nil"/>
              <w:bottom w:val="single" w:sz="4" w:space="0" w:color="auto"/>
              <w:right w:val="single" w:sz="4" w:space="0" w:color="auto"/>
            </w:tcBorders>
            <w:vAlign w:val="bottom"/>
          </w:tcPr>
          <w:p w:rsidR="009A4BBB" w:rsidRPr="00686477" w:rsidRDefault="009A4BBB" w:rsidP="009A4BBB">
            <w:pPr>
              <w:spacing w:after="0" w:line="240" w:lineRule="auto"/>
              <w:ind w:left="-108"/>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394 935,50</w:t>
            </w:r>
          </w:p>
        </w:tc>
        <w:tc>
          <w:tcPr>
            <w:tcW w:w="1276" w:type="dxa"/>
            <w:tcBorders>
              <w:top w:val="nil"/>
              <w:left w:val="nil"/>
              <w:bottom w:val="single" w:sz="4" w:space="0" w:color="auto"/>
              <w:right w:val="single" w:sz="4" w:space="0" w:color="auto"/>
            </w:tcBorders>
            <w:vAlign w:val="bottom"/>
          </w:tcPr>
          <w:p w:rsidR="009A4BBB" w:rsidRPr="00686477" w:rsidRDefault="009A4BBB" w:rsidP="009A4BBB">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368 189,10</w:t>
            </w:r>
          </w:p>
        </w:tc>
        <w:tc>
          <w:tcPr>
            <w:tcW w:w="1107" w:type="dxa"/>
            <w:tcBorders>
              <w:top w:val="nil"/>
              <w:left w:val="nil"/>
              <w:bottom w:val="single" w:sz="4" w:space="0" w:color="auto"/>
              <w:right w:val="single" w:sz="4" w:space="0" w:color="auto"/>
            </w:tcBorders>
            <w:vAlign w:val="bottom"/>
          </w:tcPr>
          <w:p w:rsidR="009A4BBB" w:rsidRPr="00686477" w:rsidRDefault="009A4BBB" w:rsidP="009A4BBB">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107 003,40</w:t>
            </w:r>
          </w:p>
        </w:tc>
        <w:tc>
          <w:tcPr>
            <w:tcW w:w="1033" w:type="dxa"/>
            <w:tcBorders>
              <w:top w:val="nil"/>
              <w:left w:val="nil"/>
              <w:bottom w:val="single" w:sz="4" w:space="0" w:color="auto"/>
              <w:right w:val="single" w:sz="4" w:space="0" w:color="auto"/>
            </w:tcBorders>
            <w:vAlign w:val="bottom"/>
          </w:tcPr>
          <w:p w:rsidR="009A4BBB" w:rsidRPr="00686477" w:rsidRDefault="009A4BBB" w:rsidP="009A4BBB">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80 225,50</w:t>
            </w:r>
          </w:p>
        </w:tc>
      </w:tr>
      <w:tr w:rsidR="009A4BBB" w:rsidRPr="00686477" w:rsidTr="00F34B74">
        <w:trPr>
          <w:trHeight w:val="22"/>
        </w:trPr>
        <w:tc>
          <w:tcPr>
            <w:tcW w:w="1701" w:type="dxa"/>
            <w:tcBorders>
              <w:top w:val="nil"/>
              <w:left w:val="single" w:sz="4" w:space="0" w:color="auto"/>
              <w:bottom w:val="single" w:sz="4" w:space="0" w:color="auto"/>
              <w:right w:val="single" w:sz="4" w:space="0" w:color="auto"/>
            </w:tcBorders>
            <w:vAlign w:val="center"/>
          </w:tcPr>
          <w:p w:rsidR="009A4BBB" w:rsidRPr="00686477" w:rsidRDefault="009A4BBB" w:rsidP="009A4BBB">
            <w:pPr>
              <w:widowControl w:val="0"/>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Топливно-энергетический комплекс</w:t>
            </w:r>
          </w:p>
        </w:tc>
        <w:tc>
          <w:tcPr>
            <w:tcW w:w="413" w:type="dxa"/>
            <w:tcBorders>
              <w:top w:val="nil"/>
              <w:left w:val="nil"/>
              <w:bottom w:val="single" w:sz="4" w:space="0" w:color="auto"/>
              <w:right w:val="single" w:sz="4" w:space="0" w:color="auto"/>
            </w:tcBorders>
            <w:vAlign w:val="center"/>
          </w:tcPr>
          <w:p w:rsidR="009A4BBB" w:rsidRPr="00686477" w:rsidRDefault="009A4BBB" w:rsidP="009A4BBB">
            <w:pPr>
              <w:widowControl w:val="0"/>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04</w:t>
            </w:r>
          </w:p>
        </w:tc>
        <w:tc>
          <w:tcPr>
            <w:tcW w:w="414" w:type="dxa"/>
            <w:tcBorders>
              <w:top w:val="nil"/>
              <w:left w:val="nil"/>
              <w:bottom w:val="single" w:sz="4" w:space="0" w:color="auto"/>
              <w:right w:val="single" w:sz="4" w:space="0" w:color="auto"/>
            </w:tcBorders>
            <w:vAlign w:val="center"/>
          </w:tcPr>
          <w:p w:rsidR="009A4BBB" w:rsidRPr="00686477" w:rsidRDefault="009A4BBB" w:rsidP="009A4BBB">
            <w:pPr>
              <w:widowControl w:val="0"/>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02</w:t>
            </w:r>
          </w:p>
        </w:tc>
        <w:tc>
          <w:tcPr>
            <w:tcW w:w="1158" w:type="dxa"/>
            <w:tcBorders>
              <w:top w:val="nil"/>
              <w:left w:val="nil"/>
              <w:bottom w:val="single" w:sz="4" w:space="0" w:color="auto"/>
              <w:right w:val="single" w:sz="4" w:space="0" w:color="auto"/>
            </w:tcBorders>
            <w:vAlign w:val="bottom"/>
          </w:tcPr>
          <w:p w:rsidR="009A4BBB" w:rsidRPr="00686477" w:rsidRDefault="009A4BBB" w:rsidP="009A4BBB">
            <w:pPr>
              <w:spacing w:after="0" w:line="240" w:lineRule="auto"/>
              <w:ind w:left="-84"/>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105 703,40</w:t>
            </w:r>
          </w:p>
        </w:tc>
        <w:tc>
          <w:tcPr>
            <w:tcW w:w="1134" w:type="dxa"/>
            <w:tcBorders>
              <w:top w:val="nil"/>
              <w:left w:val="nil"/>
              <w:bottom w:val="single" w:sz="4" w:space="0" w:color="auto"/>
              <w:right w:val="single" w:sz="4" w:space="0" w:color="auto"/>
            </w:tcBorders>
            <w:noWrap/>
            <w:vAlign w:val="bottom"/>
          </w:tcPr>
          <w:p w:rsidR="009A4BBB" w:rsidRPr="00686477" w:rsidRDefault="009A4BBB" w:rsidP="009A4BBB">
            <w:pPr>
              <w:spacing w:after="0" w:line="240" w:lineRule="auto"/>
              <w:ind w:left="-108"/>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105 703,40</w:t>
            </w:r>
          </w:p>
        </w:tc>
        <w:tc>
          <w:tcPr>
            <w:tcW w:w="1134" w:type="dxa"/>
            <w:tcBorders>
              <w:top w:val="nil"/>
              <w:left w:val="nil"/>
              <w:bottom w:val="single" w:sz="4" w:space="0" w:color="auto"/>
              <w:right w:val="single" w:sz="4" w:space="0" w:color="auto"/>
            </w:tcBorders>
            <w:noWrap/>
            <w:vAlign w:val="bottom"/>
          </w:tcPr>
          <w:p w:rsidR="009A4BBB" w:rsidRPr="00686477" w:rsidRDefault="009A4BBB" w:rsidP="009A4BBB">
            <w:pPr>
              <w:spacing w:after="0" w:line="240" w:lineRule="auto"/>
              <w:ind w:left="-108"/>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105 703,40</w:t>
            </w:r>
          </w:p>
        </w:tc>
        <w:tc>
          <w:tcPr>
            <w:tcW w:w="1276" w:type="dxa"/>
            <w:tcBorders>
              <w:top w:val="nil"/>
              <w:left w:val="nil"/>
              <w:bottom w:val="single" w:sz="4" w:space="0" w:color="auto"/>
              <w:right w:val="single" w:sz="4" w:space="0" w:color="auto"/>
            </w:tcBorders>
            <w:vAlign w:val="bottom"/>
          </w:tcPr>
          <w:p w:rsidR="009A4BBB" w:rsidRPr="00686477" w:rsidRDefault="009A4BBB" w:rsidP="009A4BBB">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105 703,40</w:t>
            </w:r>
          </w:p>
        </w:tc>
        <w:tc>
          <w:tcPr>
            <w:tcW w:w="1107" w:type="dxa"/>
            <w:tcBorders>
              <w:top w:val="nil"/>
              <w:left w:val="nil"/>
              <w:bottom w:val="single" w:sz="4" w:space="0" w:color="auto"/>
              <w:right w:val="single" w:sz="4" w:space="0" w:color="auto"/>
            </w:tcBorders>
            <w:vAlign w:val="bottom"/>
          </w:tcPr>
          <w:p w:rsidR="009A4BBB" w:rsidRPr="00686477" w:rsidRDefault="009A4BBB" w:rsidP="009A4BBB">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0,00</w:t>
            </w:r>
          </w:p>
        </w:tc>
        <w:tc>
          <w:tcPr>
            <w:tcW w:w="1033" w:type="dxa"/>
            <w:tcBorders>
              <w:top w:val="nil"/>
              <w:left w:val="nil"/>
              <w:bottom w:val="single" w:sz="4" w:space="0" w:color="auto"/>
              <w:right w:val="single" w:sz="4" w:space="0" w:color="auto"/>
            </w:tcBorders>
            <w:vAlign w:val="bottom"/>
          </w:tcPr>
          <w:p w:rsidR="009A4BBB" w:rsidRPr="00686477" w:rsidRDefault="009A4BBB" w:rsidP="009A4BBB">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0,00</w:t>
            </w:r>
          </w:p>
        </w:tc>
      </w:tr>
      <w:tr w:rsidR="009A4BBB" w:rsidRPr="00686477" w:rsidTr="00F34B74">
        <w:trPr>
          <w:trHeight w:val="22"/>
        </w:trPr>
        <w:tc>
          <w:tcPr>
            <w:tcW w:w="1701" w:type="dxa"/>
            <w:tcBorders>
              <w:top w:val="nil"/>
              <w:left w:val="single" w:sz="4" w:space="0" w:color="auto"/>
              <w:bottom w:val="single" w:sz="4" w:space="0" w:color="auto"/>
              <w:right w:val="single" w:sz="4" w:space="0" w:color="auto"/>
            </w:tcBorders>
            <w:vAlign w:val="center"/>
          </w:tcPr>
          <w:p w:rsidR="009A4BBB" w:rsidRPr="00686477" w:rsidRDefault="009A4BBB" w:rsidP="009A4BBB">
            <w:pPr>
              <w:widowControl w:val="0"/>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Воспроизводство минерально-сырьевой базы</w:t>
            </w:r>
          </w:p>
        </w:tc>
        <w:tc>
          <w:tcPr>
            <w:tcW w:w="413" w:type="dxa"/>
            <w:tcBorders>
              <w:top w:val="nil"/>
              <w:left w:val="nil"/>
              <w:bottom w:val="single" w:sz="4" w:space="0" w:color="auto"/>
              <w:right w:val="single" w:sz="4" w:space="0" w:color="auto"/>
            </w:tcBorders>
            <w:vAlign w:val="center"/>
          </w:tcPr>
          <w:p w:rsidR="009A4BBB" w:rsidRPr="00686477" w:rsidRDefault="009A4BBB" w:rsidP="009A4BBB">
            <w:pPr>
              <w:widowControl w:val="0"/>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04</w:t>
            </w:r>
          </w:p>
        </w:tc>
        <w:tc>
          <w:tcPr>
            <w:tcW w:w="414" w:type="dxa"/>
            <w:tcBorders>
              <w:top w:val="nil"/>
              <w:left w:val="nil"/>
              <w:bottom w:val="single" w:sz="4" w:space="0" w:color="auto"/>
              <w:right w:val="single" w:sz="4" w:space="0" w:color="auto"/>
            </w:tcBorders>
            <w:vAlign w:val="center"/>
          </w:tcPr>
          <w:p w:rsidR="009A4BBB" w:rsidRPr="00686477" w:rsidRDefault="009A4BBB" w:rsidP="009A4BBB">
            <w:pPr>
              <w:widowControl w:val="0"/>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04</w:t>
            </w:r>
          </w:p>
        </w:tc>
        <w:tc>
          <w:tcPr>
            <w:tcW w:w="1158" w:type="dxa"/>
            <w:tcBorders>
              <w:top w:val="nil"/>
              <w:left w:val="nil"/>
              <w:bottom w:val="single" w:sz="4" w:space="0" w:color="auto"/>
              <w:right w:val="single" w:sz="4" w:space="0" w:color="auto"/>
            </w:tcBorders>
            <w:vAlign w:val="bottom"/>
          </w:tcPr>
          <w:p w:rsidR="009A4BBB" w:rsidRPr="00686477" w:rsidRDefault="009A4BBB" w:rsidP="009A4BBB">
            <w:pPr>
              <w:spacing w:after="0" w:line="240" w:lineRule="auto"/>
              <w:ind w:left="-84"/>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11 319,50</w:t>
            </w:r>
          </w:p>
        </w:tc>
        <w:tc>
          <w:tcPr>
            <w:tcW w:w="1134" w:type="dxa"/>
            <w:tcBorders>
              <w:top w:val="nil"/>
              <w:left w:val="nil"/>
              <w:bottom w:val="single" w:sz="4" w:space="0" w:color="auto"/>
              <w:right w:val="single" w:sz="4" w:space="0" w:color="auto"/>
            </w:tcBorders>
            <w:noWrap/>
            <w:vAlign w:val="bottom"/>
          </w:tcPr>
          <w:p w:rsidR="009A4BBB" w:rsidRPr="00686477" w:rsidRDefault="009A4BBB" w:rsidP="009A4BBB">
            <w:pPr>
              <w:spacing w:after="0" w:line="240" w:lineRule="auto"/>
              <w:ind w:left="-108"/>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11 319,50</w:t>
            </w:r>
          </w:p>
        </w:tc>
        <w:tc>
          <w:tcPr>
            <w:tcW w:w="1134" w:type="dxa"/>
            <w:tcBorders>
              <w:top w:val="nil"/>
              <w:left w:val="nil"/>
              <w:bottom w:val="single" w:sz="4" w:space="0" w:color="auto"/>
              <w:right w:val="single" w:sz="4" w:space="0" w:color="auto"/>
            </w:tcBorders>
            <w:noWrap/>
            <w:vAlign w:val="bottom"/>
          </w:tcPr>
          <w:p w:rsidR="009A4BBB" w:rsidRPr="00686477" w:rsidRDefault="009A4BBB" w:rsidP="009A4BBB">
            <w:pPr>
              <w:spacing w:after="0" w:line="240" w:lineRule="auto"/>
              <w:ind w:left="-108"/>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11 319,50</w:t>
            </w:r>
          </w:p>
        </w:tc>
        <w:tc>
          <w:tcPr>
            <w:tcW w:w="1276" w:type="dxa"/>
            <w:tcBorders>
              <w:top w:val="nil"/>
              <w:left w:val="nil"/>
              <w:bottom w:val="single" w:sz="4" w:space="0" w:color="auto"/>
              <w:right w:val="single" w:sz="4" w:space="0" w:color="auto"/>
            </w:tcBorders>
            <w:vAlign w:val="bottom"/>
          </w:tcPr>
          <w:p w:rsidR="009A4BBB" w:rsidRPr="00686477" w:rsidRDefault="009A4BBB" w:rsidP="009A4BBB">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8 038,30</w:t>
            </w:r>
          </w:p>
        </w:tc>
        <w:tc>
          <w:tcPr>
            <w:tcW w:w="1107" w:type="dxa"/>
            <w:tcBorders>
              <w:top w:val="nil"/>
              <w:left w:val="nil"/>
              <w:bottom w:val="single" w:sz="4" w:space="0" w:color="auto"/>
              <w:right w:val="single" w:sz="4" w:space="0" w:color="auto"/>
            </w:tcBorders>
            <w:vAlign w:val="bottom"/>
          </w:tcPr>
          <w:p w:rsidR="009A4BBB" w:rsidRPr="00686477" w:rsidRDefault="009A4BBB" w:rsidP="009A4BBB">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0,00</w:t>
            </w:r>
          </w:p>
        </w:tc>
        <w:tc>
          <w:tcPr>
            <w:tcW w:w="1033" w:type="dxa"/>
            <w:tcBorders>
              <w:top w:val="nil"/>
              <w:left w:val="nil"/>
              <w:bottom w:val="single" w:sz="4" w:space="0" w:color="auto"/>
              <w:right w:val="single" w:sz="4" w:space="0" w:color="auto"/>
            </w:tcBorders>
            <w:vAlign w:val="bottom"/>
          </w:tcPr>
          <w:p w:rsidR="009A4BBB" w:rsidRPr="00686477" w:rsidRDefault="009A4BBB" w:rsidP="009A4BBB">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-3 281,20</w:t>
            </w:r>
          </w:p>
        </w:tc>
      </w:tr>
      <w:tr w:rsidR="009A4BBB" w:rsidRPr="00686477" w:rsidTr="00F34B74">
        <w:trPr>
          <w:trHeight w:val="22"/>
        </w:trPr>
        <w:tc>
          <w:tcPr>
            <w:tcW w:w="1701" w:type="dxa"/>
            <w:tcBorders>
              <w:top w:val="nil"/>
              <w:left w:val="single" w:sz="4" w:space="0" w:color="auto"/>
              <w:bottom w:val="single" w:sz="4" w:space="0" w:color="auto"/>
              <w:right w:val="single" w:sz="4" w:space="0" w:color="auto"/>
            </w:tcBorders>
            <w:vAlign w:val="center"/>
          </w:tcPr>
          <w:p w:rsidR="009A4BBB" w:rsidRPr="00686477" w:rsidRDefault="009A4BBB" w:rsidP="009A4BBB">
            <w:pPr>
              <w:widowControl w:val="0"/>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Сельское хозяйство и рыболовство</w:t>
            </w:r>
          </w:p>
        </w:tc>
        <w:tc>
          <w:tcPr>
            <w:tcW w:w="413" w:type="dxa"/>
            <w:tcBorders>
              <w:top w:val="nil"/>
              <w:left w:val="nil"/>
              <w:bottom w:val="single" w:sz="4" w:space="0" w:color="auto"/>
              <w:right w:val="single" w:sz="4" w:space="0" w:color="auto"/>
            </w:tcBorders>
            <w:vAlign w:val="center"/>
          </w:tcPr>
          <w:p w:rsidR="009A4BBB" w:rsidRPr="00686477" w:rsidRDefault="009A4BBB" w:rsidP="009A4BBB">
            <w:pPr>
              <w:widowControl w:val="0"/>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04</w:t>
            </w:r>
          </w:p>
        </w:tc>
        <w:tc>
          <w:tcPr>
            <w:tcW w:w="414" w:type="dxa"/>
            <w:tcBorders>
              <w:top w:val="nil"/>
              <w:left w:val="nil"/>
              <w:bottom w:val="single" w:sz="4" w:space="0" w:color="auto"/>
              <w:right w:val="single" w:sz="4" w:space="0" w:color="auto"/>
            </w:tcBorders>
            <w:vAlign w:val="center"/>
          </w:tcPr>
          <w:p w:rsidR="009A4BBB" w:rsidRPr="00686477" w:rsidRDefault="009A4BBB" w:rsidP="009A4BBB">
            <w:pPr>
              <w:widowControl w:val="0"/>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05</w:t>
            </w:r>
          </w:p>
        </w:tc>
        <w:tc>
          <w:tcPr>
            <w:tcW w:w="1158" w:type="dxa"/>
            <w:tcBorders>
              <w:top w:val="nil"/>
              <w:left w:val="nil"/>
              <w:bottom w:val="single" w:sz="4" w:space="0" w:color="auto"/>
              <w:right w:val="single" w:sz="4" w:space="0" w:color="auto"/>
            </w:tcBorders>
            <w:vAlign w:val="bottom"/>
          </w:tcPr>
          <w:p w:rsidR="009A4BBB" w:rsidRPr="00686477" w:rsidRDefault="009A4BBB" w:rsidP="009A4BBB">
            <w:pPr>
              <w:spacing w:after="0" w:line="240" w:lineRule="auto"/>
              <w:ind w:left="-84"/>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3 276 029,80</w:t>
            </w:r>
          </w:p>
        </w:tc>
        <w:tc>
          <w:tcPr>
            <w:tcW w:w="1134" w:type="dxa"/>
            <w:tcBorders>
              <w:top w:val="nil"/>
              <w:left w:val="nil"/>
              <w:bottom w:val="single" w:sz="4" w:space="0" w:color="auto"/>
              <w:right w:val="single" w:sz="4" w:space="0" w:color="auto"/>
            </w:tcBorders>
            <w:noWrap/>
            <w:vAlign w:val="bottom"/>
          </w:tcPr>
          <w:p w:rsidR="009A4BBB" w:rsidRPr="00686477" w:rsidRDefault="009A4BBB" w:rsidP="009A4BBB">
            <w:pPr>
              <w:spacing w:after="0" w:line="240" w:lineRule="auto"/>
              <w:ind w:left="-108"/>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3 052 041,40</w:t>
            </w:r>
          </w:p>
        </w:tc>
        <w:tc>
          <w:tcPr>
            <w:tcW w:w="1134" w:type="dxa"/>
            <w:tcBorders>
              <w:top w:val="nil"/>
              <w:left w:val="nil"/>
              <w:bottom w:val="single" w:sz="4" w:space="0" w:color="auto"/>
              <w:right w:val="single" w:sz="4" w:space="0" w:color="auto"/>
            </w:tcBorders>
            <w:noWrap/>
            <w:vAlign w:val="bottom"/>
          </w:tcPr>
          <w:p w:rsidR="009A4BBB" w:rsidRPr="00686477" w:rsidRDefault="009A4BBB" w:rsidP="009A4BBB">
            <w:pPr>
              <w:spacing w:after="0" w:line="240" w:lineRule="auto"/>
              <w:ind w:left="-108"/>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4 103 826,70</w:t>
            </w:r>
          </w:p>
        </w:tc>
        <w:tc>
          <w:tcPr>
            <w:tcW w:w="1276" w:type="dxa"/>
            <w:tcBorders>
              <w:top w:val="nil"/>
              <w:left w:val="nil"/>
              <w:bottom w:val="single" w:sz="4" w:space="0" w:color="auto"/>
              <w:right w:val="single" w:sz="4" w:space="0" w:color="auto"/>
            </w:tcBorders>
            <w:vAlign w:val="bottom"/>
          </w:tcPr>
          <w:p w:rsidR="009A4BBB" w:rsidRPr="00686477" w:rsidRDefault="009A4BBB" w:rsidP="009A4BBB">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4 087 041,30</w:t>
            </w:r>
          </w:p>
        </w:tc>
        <w:tc>
          <w:tcPr>
            <w:tcW w:w="1107" w:type="dxa"/>
            <w:tcBorders>
              <w:top w:val="nil"/>
              <w:left w:val="nil"/>
              <w:bottom w:val="single" w:sz="4" w:space="0" w:color="auto"/>
              <w:right w:val="single" w:sz="4" w:space="0" w:color="auto"/>
            </w:tcBorders>
            <w:vAlign w:val="bottom"/>
          </w:tcPr>
          <w:p w:rsidR="009A4BBB" w:rsidRPr="00686477" w:rsidRDefault="009A4BBB" w:rsidP="009A4BBB">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827 796,90</w:t>
            </w:r>
          </w:p>
        </w:tc>
        <w:tc>
          <w:tcPr>
            <w:tcW w:w="1033" w:type="dxa"/>
            <w:tcBorders>
              <w:top w:val="nil"/>
              <w:left w:val="nil"/>
              <w:bottom w:val="single" w:sz="4" w:space="0" w:color="auto"/>
              <w:right w:val="single" w:sz="4" w:space="0" w:color="auto"/>
            </w:tcBorders>
            <w:vAlign w:val="bottom"/>
          </w:tcPr>
          <w:p w:rsidR="009A4BBB" w:rsidRPr="00686477" w:rsidRDefault="009A4BBB" w:rsidP="009A4BBB">
            <w:pPr>
              <w:spacing w:after="0" w:line="240" w:lineRule="auto"/>
              <w:ind w:left="-81" w:right="-94"/>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1 034 999,90</w:t>
            </w:r>
          </w:p>
        </w:tc>
      </w:tr>
      <w:tr w:rsidR="009A4BBB" w:rsidRPr="00686477" w:rsidTr="00F34B74">
        <w:trPr>
          <w:trHeight w:val="22"/>
        </w:trPr>
        <w:tc>
          <w:tcPr>
            <w:tcW w:w="1701" w:type="dxa"/>
            <w:tcBorders>
              <w:top w:val="nil"/>
              <w:left w:val="single" w:sz="4" w:space="0" w:color="auto"/>
              <w:bottom w:val="single" w:sz="4" w:space="0" w:color="auto"/>
              <w:right w:val="single" w:sz="4" w:space="0" w:color="auto"/>
            </w:tcBorders>
            <w:vAlign w:val="center"/>
          </w:tcPr>
          <w:p w:rsidR="009A4BBB" w:rsidRPr="00686477" w:rsidRDefault="009A4BBB" w:rsidP="009A4BBB">
            <w:pPr>
              <w:widowControl w:val="0"/>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Водное хозяйство</w:t>
            </w:r>
          </w:p>
        </w:tc>
        <w:tc>
          <w:tcPr>
            <w:tcW w:w="413" w:type="dxa"/>
            <w:tcBorders>
              <w:top w:val="nil"/>
              <w:left w:val="nil"/>
              <w:bottom w:val="single" w:sz="4" w:space="0" w:color="auto"/>
              <w:right w:val="single" w:sz="4" w:space="0" w:color="auto"/>
            </w:tcBorders>
            <w:vAlign w:val="center"/>
          </w:tcPr>
          <w:p w:rsidR="009A4BBB" w:rsidRPr="00686477" w:rsidRDefault="009A4BBB" w:rsidP="009A4BBB">
            <w:pPr>
              <w:widowControl w:val="0"/>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04</w:t>
            </w:r>
          </w:p>
        </w:tc>
        <w:tc>
          <w:tcPr>
            <w:tcW w:w="414" w:type="dxa"/>
            <w:tcBorders>
              <w:top w:val="nil"/>
              <w:left w:val="nil"/>
              <w:bottom w:val="single" w:sz="4" w:space="0" w:color="auto"/>
              <w:right w:val="single" w:sz="4" w:space="0" w:color="auto"/>
            </w:tcBorders>
            <w:vAlign w:val="center"/>
          </w:tcPr>
          <w:p w:rsidR="009A4BBB" w:rsidRPr="00686477" w:rsidRDefault="009A4BBB" w:rsidP="009A4BBB">
            <w:pPr>
              <w:widowControl w:val="0"/>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06</w:t>
            </w:r>
          </w:p>
        </w:tc>
        <w:tc>
          <w:tcPr>
            <w:tcW w:w="1158" w:type="dxa"/>
            <w:tcBorders>
              <w:top w:val="nil"/>
              <w:left w:val="nil"/>
              <w:bottom w:val="single" w:sz="4" w:space="0" w:color="auto"/>
              <w:right w:val="single" w:sz="4" w:space="0" w:color="auto"/>
            </w:tcBorders>
            <w:vAlign w:val="bottom"/>
          </w:tcPr>
          <w:p w:rsidR="009A4BBB" w:rsidRPr="00686477" w:rsidRDefault="009A4BBB" w:rsidP="009A4BBB">
            <w:pPr>
              <w:spacing w:after="0" w:line="240" w:lineRule="auto"/>
              <w:ind w:left="-84"/>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182 239,00</w:t>
            </w:r>
          </w:p>
        </w:tc>
        <w:tc>
          <w:tcPr>
            <w:tcW w:w="1134" w:type="dxa"/>
            <w:tcBorders>
              <w:top w:val="nil"/>
              <w:left w:val="nil"/>
              <w:bottom w:val="single" w:sz="4" w:space="0" w:color="auto"/>
              <w:right w:val="single" w:sz="4" w:space="0" w:color="auto"/>
            </w:tcBorders>
            <w:noWrap/>
            <w:vAlign w:val="bottom"/>
          </w:tcPr>
          <w:p w:rsidR="009A4BBB" w:rsidRPr="00686477" w:rsidRDefault="009A4BBB" w:rsidP="009A4BBB">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151 896,60</w:t>
            </w:r>
          </w:p>
        </w:tc>
        <w:tc>
          <w:tcPr>
            <w:tcW w:w="1134" w:type="dxa"/>
            <w:tcBorders>
              <w:top w:val="nil"/>
              <w:left w:val="nil"/>
              <w:bottom w:val="single" w:sz="4" w:space="0" w:color="auto"/>
              <w:right w:val="single" w:sz="4" w:space="0" w:color="auto"/>
            </w:tcBorders>
            <w:noWrap/>
            <w:vAlign w:val="bottom"/>
          </w:tcPr>
          <w:p w:rsidR="009A4BBB" w:rsidRPr="00686477" w:rsidRDefault="009A4BBB" w:rsidP="009A4BBB">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151 207,30</w:t>
            </w:r>
          </w:p>
        </w:tc>
        <w:tc>
          <w:tcPr>
            <w:tcW w:w="1276" w:type="dxa"/>
            <w:tcBorders>
              <w:top w:val="nil"/>
              <w:left w:val="nil"/>
              <w:bottom w:val="single" w:sz="4" w:space="0" w:color="auto"/>
              <w:right w:val="single" w:sz="4" w:space="0" w:color="auto"/>
            </w:tcBorders>
            <w:vAlign w:val="bottom"/>
          </w:tcPr>
          <w:p w:rsidR="009A4BBB" w:rsidRPr="00686477" w:rsidRDefault="009A4BBB" w:rsidP="009A4BBB">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149 159,20</w:t>
            </w:r>
          </w:p>
        </w:tc>
        <w:tc>
          <w:tcPr>
            <w:tcW w:w="1107" w:type="dxa"/>
            <w:tcBorders>
              <w:top w:val="nil"/>
              <w:left w:val="nil"/>
              <w:bottom w:val="single" w:sz="4" w:space="0" w:color="auto"/>
              <w:right w:val="single" w:sz="4" w:space="0" w:color="auto"/>
            </w:tcBorders>
            <w:vAlign w:val="bottom"/>
          </w:tcPr>
          <w:p w:rsidR="009A4BBB" w:rsidRPr="00686477" w:rsidRDefault="009A4BBB" w:rsidP="009A4BBB">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-31 031,70</w:t>
            </w:r>
          </w:p>
        </w:tc>
        <w:tc>
          <w:tcPr>
            <w:tcW w:w="1033" w:type="dxa"/>
            <w:tcBorders>
              <w:top w:val="nil"/>
              <w:left w:val="nil"/>
              <w:bottom w:val="single" w:sz="4" w:space="0" w:color="auto"/>
              <w:right w:val="single" w:sz="4" w:space="0" w:color="auto"/>
            </w:tcBorders>
            <w:vAlign w:val="bottom"/>
          </w:tcPr>
          <w:p w:rsidR="009A4BBB" w:rsidRPr="00686477" w:rsidRDefault="009A4BBB" w:rsidP="009A4BBB">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-2 737,40</w:t>
            </w:r>
          </w:p>
        </w:tc>
      </w:tr>
      <w:tr w:rsidR="009A4BBB" w:rsidRPr="00686477" w:rsidTr="00F34B74">
        <w:trPr>
          <w:trHeight w:val="22"/>
        </w:trPr>
        <w:tc>
          <w:tcPr>
            <w:tcW w:w="1701" w:type="dxa"/>
            <w:tcBorders>
              <w:top w:val="nil"/>
              <w:left w:val="single" w:sz="4" w:space="0" w:color="auto"/>
              <w:bottom w:val="single" w:sz="4" w:space="0" w:color="auto"/>
              <w:right w:val="single" w:sz="4" w:space="0" w:color="auto"/>
            </w:tcBorders>
            <w:vAlign w:val="center"/>
          </w:tcPr>
          <w:p w:rsidR="009A4BBB" w:rsidRPr="00686477" w:rsidRDefault="009A4BBB" w:rsidP="009A4BBB">
            <w:pPr>
              <w:widowControl w:val="0"/>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Лесное хозяйство</w:t>
            </w:r>
          </w:p>
        </w:tc>
        <w:tc>
          <w:tcPr>
            <w:tcW w:w="413" w:type="dxa"/>
            <w:tcBorders>
              <w:top w:val="nil"/>
              <w:left w:val="nil"/>
              <w:bottom w:val="single" w:sz="4" w:space="0" w:color="auto"/>
              <w:right w:val="single" w:sz="4" w:space="0" w:color="auto"/>
            </w:tcBorders>
            <w:vAlign w:val="center"/>
          </w:tcPr>
          <w:p w:rsidR="009A4BBB" w:rsidRPr="00686477" w:rsidRDefault="009A4BBB" w:rsidP="009A4BBB">
            <w:pPr>
              <w:widowControl w:val="0"/>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04</w:t>
            </w:r>
          </w:p>
        </w:tc>
        <w:tc>
          <w:tcPr>
            <w:tcW w:w="414" w:type="dxa"/>
            <w:tcBorders>
              <w:top w:val="nil"/>
              <w:left w:val="nil"/>
              <w:bottom w:val="single" w:sz="4" w:space="0" w:color="auto"/>
              <w:right w:val="single" w:sz="4" w:space="0" w:color="auto"/>
            </w:tcBorders>
            <w:vAlign w:val="center"/>
          </w:tcPr>
          <w:p w:rsidR="009A4BBB" w:rsidRPr="00686477" w:rsidRDefault="009A4BBB" w:rsidP="009A4BBB">
            <w:pPr>
              <w:widowControl w:val="0"/>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07</w:t>
            </w:r>
          </w:p>
        </w:tc>
        <w:tc>
          <w:tcPr>
            <w:tcW w:w="1158" w:type="dxa"/>
            <w:tcBorders>
              <w:top w:val="nil"/>
              <w:left w:val="nil"/>
              <w:bottom w:val="single" w:sz="4" w:space="0" w:color="auto"/>
              <w:right w:val="single" w:sz="4" w:space="0" w:color="auto"/>
            </w:tcBorders>
            <w:vAlign w:val="bottom"/>
          </w:tcPr>
          <w:p w:rsidR="009A4BBB" w:rsidRPr="00686477" w:rsidRDefault="009A4BBB" w:rsidP="009A4BBB">
            <w:pPr>
              <w:spacing w:after="0" w:line="240" w:lineRule="auto"/>
              <w:ind w:left="-84"/>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281 530,10</w:t>
            </w:r>
          </w:p>
        </w:tc>
        <w:tc>
          <w:tcPr>
            <w:tcW w:w="1134" w:type="dxa"/>
            <w:tcBorders>
              <w:top w:val="nil"/>
              <w:left w:val="nil"/>
              <w:bottom w:val="single" w:sz="4" w:space="0" w:color="auto"/>
              <w:right w:val="single" w:sz="4" w:space="0" w:color="auto"/>
            </w:tcBorders>
            <w:noWrap/>
            <w:vAlign w:val="bottom"/>
          </w:tcPr>
          <w:p w:rsidR="009A4BBB" w:rsidRPr="00686477" w:rsidRDefault="009A4BBB" w:rsidP="009A4BBB">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286 032,20</w:t>
            </w:r>
          </w:p>
        </w:tc>
        <w:tc>
          <w:tcPr>
            <w:tcW w:w="1134" w:type="dxa"/>
            <w:tcBorders>
              <w:top w:val="nil"/>
              <w:left w:val="nil"/>
              <w:bottom w:val="single" w:sz="4" w:space="0" w:color="auto"/>
              <w:right w:val="single" w:sz="4" w:space="0" w:color="auto"/>
            </w:tcBorders>
            <w:noWrap/>
            <w:vAlign w:val="bottom"/>
          </w:tcPr>
          <w:p w:rsidR="009A4BBB" w:rsidRPr="00686477" w:rsidRDefault="009A4BBB" w:rsidP="009A4BBB">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370 960,40</w:t>
            </w:r>
          </w:p>
        </w:tc>
        <w:tc>
          <w:tcPr>
            <w:tcW w:w="1276" w:type="dxa"/>
            <w:tcBorders>
              <w:top w:val="nil"/>
              <w:left w:val="nil"/>
              <w:bottom w:val="single" w:sz="4" w:space="0" w:color="auto"/>
              <w:right w:val="single" w:sz="4" w:space="0" w:color="auto"/>
            </w:tcBorders>
            <w:vAlign w:val="bottom"/>
          </w:tcPr>
          <w:p w:rsidR="009A4BBB" w:rsidRPr="00686477" w:rsidRDefault="009A4BBB" w:rsidP="009A4BBB">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292 900,70</w:t>
            </w:r>
          </w:p>
        </w:tc>
        <w:tc>
          <w:tcPr>
            <w:tcW w:w="1107" w:type="dxa"/>
            <w:tcBorders>
              <w:top w:val="nil"/>
              <w:left w:val="nil"/>
              <w:bottom w:val="single" w:sz="4" w:space="0" w:color="auto"/>
              <w:right w:val="single" w:sz="4" w:space="0" w:color="auto"/>
            </w:tcBorders>
            <w:vAlign w:val="bottom"/>
          </w:tcPr>
          <w:p w:rsidR="009A4BBB" w:rsidRPr="00686477" w:rsidRDefault="009A4BBB" w:rsidP="009A4BBB">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89 430,30</w:t>
            </w:r>
          </w:p>
        </w:tc>
        <w:tc>
          <w:tcPr>
            <w:tcW w:w="1033" w:type="dxa"/>
            <w:tcBorders>
              <w:top w:val="nil"/>
              <w:left w:val="nil"/>
              <w:bottom w:val="single" w:sz="4" w:space="0" w:color="auto"/>
              <w:right w:val="single" w:sz="4" w:space="0" w:color="auto"/>
            </w:tcBorders>
            <w:vAlign w:val="bottom"/>
          </w:tcPr>
          <w:p w:rsidR="009A4BBB" w:rsidRPr="00686477" w:rsidRDefault="009A4BBB" w:rsidP="009A4BBB">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6 868,50</w:t>
            </w:r>
          </w:p>
        </w:tc>
      </w:tr>
      <w:tr w:rsidR="009A4BBB" w:rsidRPr="00686477" w:rsidTr="00F34B74">
        <w:trPr>
          <w:trHeight w:val="22"/>
        </w:trPr>
        <w:tc>
          <w:tcPr>
            <w:tcW w:w="1701" w:type="dxa"/>
            <w:tcBorders>
              <w:top w:val="nil"/>
              <w:left w:val="single" w:sz="4" w:space="0" w:color="auto"/>
              <w:bottom w:val="single" w:sz="4" w:space="0" w:color="auto"/>
              <w:right w:val="single" w:sz="4" w:space="0" w:color="auto"/>
            </w:tcBorders>
            <w:vAlign w:val="center"/>
          </w:tcPr>
          <w:p w:rsidR="009A4BBB" w:rsidRPr="00686477" w:rsidRDefault="009A4BBB" w:rsidP="009A4BBB">
            <w:pPr>
              <w:widowControl w:val="0"/>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Транспорт</w:t>
            </w:r>
          </w:p>
        </w:tc>
        <w:tc>
          <w:tcPr>
            <w:tcW w:w="413" w:type="dxa"/>
            <w:tcBorders>
              <w:top w:val="nil"/>
              <w:left w:val="nil"/>
              <w:bottom w:val="single" w:sz="4" w:space="0" w:color="auto"/>
              <w:right w:val="single" w:sz="4" w:space="0" w:color="auto"/>
            </w:tcBorders>
            <w:vAlign w:val="center"/>
          </w:tcPr>
          <w:p w:rsidR="009A4BBB" w:rsidRPr="00686477" w:rsidRDefault="009A4BBB" w:rsidP="009A4BBB">
            <w:pPr>
              <w:widowControl w:val="0"/>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04</w:t>
            </w:r>
          </w:p>
        </w:tc>
        <w:tc>
          <w:tcPr>
            <w:tcW w:w="414" w:type="dxa"/>
            <w:tcBorders>
              <w:top w:val="nil"/>
              <w:left w:val="nil"/>
              <w:bottom w:val="single" w:sz="4" w:space="0" w:color="auto"/>
              <w:right w:val="single" w:sz="4" w:space="0" w:color="auto"/>
            </w:tcBorders>
            <w:vAlign w:val="center"/>
          </w:tcPr>
          <w:p w:rsidR="009A4BBB" w:rsidRPr="00686477" w:rsidRDefault="009A4BBB" w:rsidP="009A4BBB">
            <w:pPr>
              <w:widowControl w:val="0"/>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08</w:t>
            </w:r>
          </w:p>
        </w:tc>
        <w:tc>
          <w:tcPr>
            <w:tcW w:w="1158" w:type="dxa"/>
            <w:tcBorders>
              <w:top w:val="nil"/>
              <w:left w:val="nil"/>
              <w:bottom w:val="single" w:sz="4" w:space="0" w:color="auto"/>
              <w:right w:val="single" w:sz="4" w:space="0" w:color="auto"/>
            </w:tcBorders>
            <w:vAlign w:val="bottom"/>
          </w:tcPr>
          <w:p w:rsidR="009A4BBB" w:rsidRPr="00686477" w:rsidRDefault="009A4BBB" w:rsidP="009A4BBB">
            <w:pPr>
              <w:spacing w:after="0" w:line="240" w:lineRule="auto"/>
              <w:ind w:left="-84"/>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606 142,30</w:t>
            </w:r>
          </w:p>
        </w:tc>
        <w:tc>
          <w:tcPr>
            <w:tcW w:w="1134" w:type="dxa"/>
            <w:tcBorders>
              <w:top w:val="nil"/>
              <w:left w:val="nil"/>
              <w:bottom w:val="single" w:sz="4" w:space="0" w:color="auto"/>
              <w:right w:val="single" w:sz="4" w:space="0" w:color="auto"/>
            </w:tcBorders>
            <w:noWrap/>
            <w:vAlign w:val="bottom"/>
          </w:tcPr>
          <w:p w:rsidR="009A4BBB" w:rsidRPr="00686477" w:rsidRDefault="009A4BBB" w:rsidP="009A4BBB">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605 325,30</w:t>
            </w:r>
          </w:p>
        </w:tc>
        <w:tc>
          <w:tcPr>
            <w:tcW w:w="1134" w:type="dxa"/>
            <w:tcBorders>
              <w:top w:val="nil"/>
              <w:left w:val="nil"/>
              <w:bottom w:val="single" w:sz="4" w:space="0" w:color="auto"/>
              <w:right w:val="single" w:sz="4" w:space="0" w:color="auto"/>
            </w:tcBorders>
            <w:noWrap/>
            <w:vAlign w:val="bottom"/>
          </w:tcPr>
          <w:p w:rsidR="009A4BBB" w:rsidRPr="00686477" w:rsidRDefault="009A4BBB" w:rsidP="009A4BBB">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653 152,40</w:t>
            </w:r>
          </w:p>
        </w:tc>
        <w:tc>
          <w:tcPr>
            <w:tcW w:w="1276" w:type="dxa"/>
            <w:tcBorders>
              <w:top w:val="nil"/>
              <w:left w:val="nil"/>
              <w:bottom w:val="single" w:sz="4" w:space="0" w:color="auto"/>
              <w:right w:val="single" w:sz="4" w:space="0" w:color="auto"/>
            </w:tcBorders>
            <w:vAlign w:val="bottom"/>
          </w:tcPr>
          <w:p w:rsidR="009A4BBB" w:rsidRPr="00686477" w:rsidRDefault="009A4BBB" w:rsidP="009A4BBB">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630 923,30</w:t>
            </w:r>
          </w:p>
        </w:tc>
        <w:tc>
          <w:tcPr>
            <w:tcW w:w="1107" w:type="dxa"/>
            <w:tcBorders>
              <w:top w:val="nil"/>
              <w:left w:val="nil"/>
              <w:bottom w:val="single" w:sz="4" w:space="0" w:color="auto"/>
              <w:right w:val="single" w:sz="4" w:space="0" w:color="auto"/>
            </w:tcBorders>
            <w:vAlign w:val="bottom"/>
          </w:tcPr>
          <w:p w:rsidR="009A4BBB" w:rsidRPr="00686477" w:rsidRDefault="009A4BBB" w:rsidP="009A4BBB">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47 010,10</w:t>
            </w:r>
          </w:p>
        </w:tc>
        <w:tc>
          <w:tcPr>
            <w:tcW w:w="1033" w:type="dxa"/>
            <w:tcBorders>
              <w:top w:val="nil"/>
              <w:left w:val="nil"/>
              <w:bottom w:val="single" w:sz="4" w:space="0" w:color="auto"/>
              <w:right w:val="single" w:sz="4" w:space="0" w:color="auto"/>
            </w:tcBorders>
            <w:vAlign w:val="bottom"/>
          </w:tcPr>
          <w:p w:rsidR="009A4BBB" w:rsidRPr="00686477" w:rsidRDefault="009A4BBB" w:rsidP="009A4BBB">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25 598,00</w:t>
            </w:r>
          </w:p>
        </w:tc>
      </w:tr>
      <w:tr w:rsidR="009A4BBB" w:rsidRPr="00686477" w:rsidTr="00F34B74">
        <w:trPr>
          <w:trHeight w:val="22"/>
        </w:trPr>
        <w:tc>
          <w:tcPr>
            <w:tcW w:w="1701" w:type="dxa"/>
            <w:tcBorders>
              <w:top w:val="nil"/>
              <w:left w:val="single" w:sz="4" w:space="0" w:color="auto"/>
              <w:bottom w:val="single" w:sz="4" w:space="0" w:color="auto"/>
              <w:right w:val="single" w:sz="4" w:space="0" w:color="auto"/>
            </w:tcBorders>
            <w:vAlign w:val="center"/>
          </w:tcPr>
          <w:p w:rsidR="009A4BBB" w:rsidRPr="00686477" w:rsidRDefault="009A4BBB" w:rsidP="009A4BBB">
            <w:pPr>
              <w:widowControl w:val="0"/>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Дорожное хозяйство (дорожные фонды)</w:t>
            </w:r>
          </w:p>
        </w:tc>
        <w:tc>
          <w:tcPr>
            <w:tcW w:w="413" w:type="dxa"/>
            <w:tcBorders>
              <w:top w:val="nil"/>
              <w:left w:val="nil"/>
              <w:bottom w:val="single" w:sz="4" w:space="0" w:color="auto"/>
              <w:right w:val="single" w:sz="4" w:space="0" w:color="auto"/>
            </w:tcBorders>
            <w:vAlign w:val="center"/>
          </w:tcPr>
          <w:p w:rsidR="009A4BBB" w:rsidRPr="00686477" w:rsidRDefault="009A4BBB" w:rsidP="009A4BBB">
            <w:pPr>
              <w:widowControl w:val="0"/>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04</w:t>
            </w:r>
          </w:p>
        </w:tc>
        <w:tc>
          <w:tcPr>
            <w:tcW w:w="414" w:type="dxa"/>
            <w:tcBorders>
              <w:top w:val="nil"/>
              <w:left w:val="nil"/>
              <w:bottom w:val="single" w:sz="4" w:space="0" w:color="auto"/>
              <w:right w:val="single" w:sz="4" w:space="0" w:color="auto"/>
            </w:tcBorders>
            <w:vAlign w:val="center"/>
          </w:tcPr>
          <w:p w:rsidR="009A4BBB" w:rsidRPr="00686477" w:rsidRDefault="009A4BBB" w:rsidP="009A4BBB">
            <w:pPr>
              <w:widowControl w:val="0"/>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09</w:t>
            </w:r>
          </w:p>
        </w:tc>
        <w:tc>
          <w:tcPr>
            <w:tcW w:w="1158" w:type="dxa"/>
            <w:tcBorders>
              <w:top w:val="nil"/>
              <w:left w:val="nil"/>
              <w:bottom w:val="single" w:sz="4" w:space="0" w:color="auto"/>
              <w:right w:val="single" w:sz="4" w:space="0" w:color="auto"/>
            </w:tcBorders>
            <w:vAlign w:val="bottom"/>
          </w:tcPr>
          <w:p w:rsidR="009A4BBB" w:rsidRPr="00686477" w:rsidRDefault="009A4BBB" w:rsidP="009A4BBB">
            <w:pPr>
              <w:spacing w:after="0" w:line="240" w:lineRule="auto"/>
              <w:ind w:left="-84" w:right="-108"/>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10 050 251,20</w:t>
            </w:r>
          </w:p>
        </w:tc>
        <w:tc>
          <w:tcPr>
            <w:tcW w:w="1134" w:type="dxa"/>
            <w:tcBorders>
              <w:top w:val="nil"/>
              <w:left w:val="nil"/>
              <w:bottom w:val="single" w:sz="4" w:space="0" w:color="auto"/>
              <w:right w:val="single" w:sz="4" w:space="0" w:color="auto"/>
            </w:tcBorders>
            <w:noWrap/>
            <w:vAlign w:val="bottom"/>
          </w:tcPr>
          <w:p w:rsidR="009A4BBB" w:rsidRPr="00686477" w:rsidRDefault="009A4BBB" w:rsidP="009A4BBB">
            <w:pPr>
              <w:spacing w:after="0" w:line="240" w:lineRule="auto"/>
              <w:ind w:left="-108" w:right="-108"/>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13 317 972,00</w:t>
            </w:r>
          </w:p>
        </w:tc>
        <w:tc>
          <w:tcPr>
            <w:tcW w:w="1134" w:type="dxa"/>
            <w:tcBorders>
              <w:top w:val="nil"/>
              <w:left w:val="nil"/>
              <w:bottom w:val="single" w:sz="4" w:space="0" w:color="auto"/>
              <w:right w:val="single" w:sz="4" w:space="0" w:color="auto"/>
            </w:tcBorders>
            <w:noWrap/>
            <w:vAlign w:val="bottom"/>
          </w:tcPr>
          <w:p w:rsidR="009A4BBB" w:rsidRPr="00686477" w:rsidRDefault="009A4BBB" w:rsidP="009A4BBB">
            <w:pPr>
              <w:spacing w:after="0" w:line="240" w:lineRule="auto"/>
              <w:ind w:left="-108" w:right="-108"/>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10 615 988,30</w:t>
            </w:r>
          </w:p>
        </w:tc>
        <w:tc>
          <w:tcPr>
            <w:tcW w:w="1276" w:type="dxa"/>
            <w:tcBorders>
              <w:top w:val="nil"/>
              <w:left w:val="nil"/>
              <w:bottom w:val="single" w:sz="4" w:space="0" w:color="auto"/>
              <w:right w:val="single" w:sz="4" w:space="0" w:color="auto"/>
            </w:tcBorders>
            <w:vAlign w:val="bottom"/>
          </w:tcPr>
          <w:p w:rsidR="009A4BBB" w:rsidRPr="00686477" w:rsidRDefault="009A4BBB" w:rsidP="009A4BBB">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13 837 260,10</w:t>
            </w:r>
          </w:p>
        </w:tc>
        <w:tc>
          <w:tcPr>
            <w:tcW w:w="1107" w:type="dxa"/>
            <w:tcBorders>
              <w:top w:val="nil"/>
              <w:left w:val="nil"/>
              <w:bottom w:val="single" w:sz="4" w:space="0" w:color="auto"/>
              <w:right w:val="single" w:sz="4" w:space="0" w:color="auto"/>
            </w:tcBorders>
            <w:vAlign w:val="bottom"/>
          </w:tcPr>
          <w:p w:rsidR="009A4BBB" w:rsidRPr="00686477" w:rsidRDefault="009A4BBB" w:rsidP="009A4BBB">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565 737,10</w:t>
            </w:r>
          </w:p>
        </w:tc>
        <w:tc>
          <w:tcPr>
            <w:tcW w:w="1033" w:type="dxa"/>
            <w:tcBorders>
              <w:top w:val="nil"/>
              <w:left w:val="nil"/>
              <w:bottom w:val="single" w:sz="4" w:space="0" w:color="auto"/>
              <w:right w:val="single" w:sz="4" w:space="0" w:color="auto"/>
            </w:tcBorders>
            <w:vAlign w:val="bottom"/>
          </w:tcPr>
          <w:p w:rsidR="009A4BBB" w:rsidRPr="00686477" w:rsidRDefault="009A4BBB" w:rsidP="009A4BBB">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519 288,10</w:t>
            </w:r>
          </w:p>
        </w:tc>
      </w:tr>
      <w:tr w:rsidR="009A4BBB" w:rsidRPr="00686477" w:rsidTr="00F34B74">
        <w:trPr>
          <w:trHeight w:val="22"/>
        </w:trPr>
        <w:tc>
          <w:tcPr>
            <w:tcW w:w="1701" w:type="dxa"/>
            <w:tcBorders>
              <w:top w:val="nil"/>
              <w:left w:val="single" w:sz="4" w:space="0" w:color="auto"/>
              <w:bottom w:val="single" w:sz="4" w:space="0" w:color="auto"/>
              <w:right w:val="single" w:sz="4" w:space="0" w:color="auto"/>
            </w:tcBorders>
            <w:vAlign w:val="center"/>
          </w:tcPr>
          <w:p w:rsidR="009A4BBB" w:rsidRPr="00686477" w:rsidRDefault="009A4BBB" w:rsidP="009A4BBB">
            <w:pPr>
              <w:widowControl w:val="0"/>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Связь и информатика</w:t>
            </w:r>
          </w:p>
        </w:tc>
        <w:tc>
          <w:tcPr>
            <w:tcW w:w="413" w:type="dxa"/>
            <w:tcBorders>
              <w:top w:val="nil"/>
              <w:left w:val="nil"/>
              <w:bottom w:val="single" w:sz="4" w:space="0" w:color="auto"/>
              <w:right w:val="single" w:sz="4" w:space="0" w:color="auto"/>
            </w:tcBorders>
            <w:vAlign w:val="center"/>
          </w:tcPr>
          <w:p w:rsidR="009A4BBB" w:rsidRPr="00686477" w:rsidRDefault="009A4BBB" w:rsidP="009A4BBB">
            <w:pPr>
              <w:widowControl w:val="0"/>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04</w:t>
            </w:r>
          </w:p>
        </w:tc>
        <w:tc>
          <w:tcPr>
            <w:tcW w:w="414" w:type="dxa"/>
            <w:tcBorders>
              <w:top w:val="nil"/>
              <w:left w:val="nil"/>
              <w:bottom w:val="single" w:sz="4" w:space="0" w:color="auto"/>
              <w:right w:val="single" w:sz="4" w:space="0" w:color="auto"/>
            </w:tcBorders>
            <w:vAlign w:val="center"/>
          </w:tcPr>
          <w:p w:rsidR="009A4BBB" w:rsidRPr="00686477" w:rsidRDefault="009A4BBB" w:rsidP="009A4BBB">
            <w:pPr>
              <w:widowControl w:val="0"/>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10</w:t>
            </w:r>
          </w:p>
        </w:tc>
        <w:tc>
          <w:tcPr>
            <w:tcW w:w="1158" w:type="dxa"/>
            <w:tcBorders>
              <w:top w:val="nil"/>
              <w:left w:val="nil"/>
              <w:bottom w:val="single" w:sz="4" w:space="0" w:color="auto"/>
              <w:right w:val="single" w:sz="4" w:space="0" w:color="auto"/>
            </w:tcBorders>
            <w:vAlign w:val="bottom"/>
          </w:tcPr>
          <w:p w:rsidR="009A4BBB" w:rsidRPr="00686477" w:rsidRDefault="009A4BBB" w:rsidP="009A4BBB">
            <w:pPr>
              <w:spacing w:after="0" w:line="240" w:lineRule="auto"/>
              <w:ind w:left="-84"/>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333 822,90</w:t>
            </w:r>
          </w:p>
        </w:tc>
        <w:tc>
          <w:tcPr>
            <w:tcW w:w="1134" w:type="dxa"/>
            <w:tcBorders>
              <w:top w:val="nil"/>
              <w:left w:val="nil"/>
              <w:bottom w:val="single" w:sz="4" w:space="0" w:color="auto"/>
              <w:right w:val="single" w:sz="4" w:space="0" w:color="auto"/>
            </w:tcBorders>
            <w:noWrap/>
            <w:vAlign w:val="bottom"/>
          </w:tcPr>
          <w:p w:rsidR="009A4BBB" w:rsidRPr="00686477" w:rsidRDefault="009A4BBB" w:rsidP="009A4BBB">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350 265,60</w:t>
            </w:r>
          </w:p>
        </w:tc>
        <w:tc>
          <w:tcPr>
            <w:tcW w:w="1134" w:type="dxa"/>
            <w:tcBorders>
              <w:top w:val="nil"/>
              <w:left w:val="nil"/>
              <w:bottom w:val="single" w:sz="4" w:space="0" w:color="auto"/>
              <w:right w:val="single" w:sz="4" w:space="0" w:color="auto"/>
            </w:tcBorders>
            <w:noWrap/>
            <w:vAlign w:val="bottom"/>
          </w:tcPr>
          <w:p w:rsidR="009A4BBB" w:rsidRPr="00686477" w:rsidRDefault="009A4BBB" w:rsidP="009A4BBB">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346 339,40</w:t>
            </w:r>
          </w:p>
        </w:tc>
        <w:tc>
          <w:tcPr>
            <w:tcW w:w="1276" w:type="dxa"/>
            <w:tcBorders>
              <w:top w:val="nil"/>
              <w:left w:val="nil"/>
              <w:bottom w:val="single" w:sz="4" w:space="0" w:color="auto"/>
              <w:right w:val="single" w:sz="4" w:space="0" w:color="auto"/>
            </w:tcBorders>
            <w:vAlign w:val="bottom"/>
          </w:tcPr>
          <w:p w:rsidR="009A4BBB" w:rsidRPr="00686477" w:rsidRDefault="009A4BBB" w:rsidP="009A4BBB">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363 842,60</w:t>
            </w:r>
          </w:p>
        </w:tc>
        <w:tc>
          <w:tcPr>
            <w:tcW w:w="1107" w:type="dxa"/>
            <w:tcBorders>
              <w:top w:val="nil"/>
              <w:left w:val="nil"/>
              <w:bottom w:val="single" w:sz="4" w:space="0" w:color="auto"/>
              <w:right w:val="single" w:sz="4" w:space="0" w:color="auto"/>
            </w:tcBorders>
            <w:vAlign w:val="bottom"/>
          </w:tcPr>
          <w:p w:rsidR="009A4BBB" w:rsidRPr="00686477" w:rsidRDefault="009A4BBB" w:rsidP="009A4BBB">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12 516,50</w:t>
            </w:r>
          </w:p>
        </w:tc>
        <w:tc>
          <w:tcPr>
            <w:tcW w:w="1033" w:type="dxa"/>
            <w:tcBorders>
              <w:top w:val="nil"/>
              <w:left w:val="nil"/>
              <w:bottom w:val="single" w:sz="4" w:space="0" w:color="auto"/>
              <w:right w:val="single" w:sz="4" w:space="0" w:color="auto"/>
            </w:tcBorders>
            <w:vAlign w:val="bottom"/>
          </w:tcPr>
          <w:p w:rsidR="009A4BBB" w:rsidRPr="00686477" w:rsidRDefault="009A4BBB" w:rsidP="009A4BBB">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13 577,00</w:t>
            </w:r>
          </w:p>
        </w:tc>
      </w:tr>
      <w:tr w:rsidR="009A4BBB" w:rsidRPr="00686477" w:rsidTr="00F34B74">
        <w:trPr>
          <w:trHeight w:val="22"/>
        </w:trPr>
        <w:tc>
          <w:tcPr>
            <w:tcW w:w="1701" w:type="dxa"/>
            <w:tcBorders>
              <w:top w:val="nil"/>
              <w:left w:val="single" w:sz="4" w:space="0" w:color="auto"/>
              <w:bottom w:val="single" w:sz="4" w:space="0" w:color="auto"/>
              <w:right w:val="single" w:sz="4" w:space="0" w:color="auto"/>
            </w:tcBorders>
            <w:vAlign w:val="bottom"/>
          </w:tcPr>
          <w:p w:rsidR="009A4BBB" w:rsidRPr="00686477" w:rsidRDefault="009A4BBB" w:rsidP="009A4BBB">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Другие вопросы в области национальной экономики</w:t>
            </w:r>
          </w:p>
        </w:tc>
        <w:tc>
          <w:tcPr>
            <w:tcW w:w="413" w:type="dxa"/>
            <w:tcBorders>
              <w:top w:val="nil"/>
              <w:left w:val="nil"/>
              <w:bottom w:val="single" w:sz="4" w:space="0" w:color="auto"/>
              <w:right w:val="single" w:sz="4" w:space="0" w:color="auto"/>
            </w:tcBorders>
            <w:vAlign w:val="center"/>
          </w:tcPr>
          <w:p w:rsidR="009A4BBB" w:rsidRPr="00686477" w:rsidRDefault="009A4BBB" w:rsidP="009A4BBB">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04</w:t>
            </w:r>
          </w:p>
        </w:tc>
        <w:tc>
          <w:tcPr>
            <w:tcW w:w="414" w:type="dxa"/>
            <w:tcBorders>
              <w:top w:val="nil"/>
              <w:left w:val="nil"/>
              <w:bottom w:val="single" w:sz="4" w:space="0" w:color="auto"/>
              <w:right w:val="single" w:sz="4" w:space="0" w:color="auto"/>
            </w:tcBorders>
            <w:vAlign w:val="center"/>
          </w:tcPr>
          <w:p w:rsidR="009A4BBB" w:rsidRPr="00686477" w:rsidRDefault="009A4BBB" w:rsidP="009A4BBB">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12</w:t>
            </w:r>
          </w:p>
        </w:tc>
        <w:tc>
          <w:tcPr>
            <w:tcW w:w="1158" w:type="dxa"/>
            <w:tcBorders>
              <w:top w:val="nil"/>
              <w:left w:val="nil"/>
              <w:bottom w:val="single" w:sz="4" w:space="0" w:color="auto"/>
              <w:right w:val="single" w:sz="4" w:space="0" w:color="auto"/>
            </w:tcBorders>
            <w:vAlign w:val="bottom"/>
          </w:tcPr>
          <w:p w:rsidR="009A4BBB" w:rsidRPr="00686477" w:rsidRDefault="009A4BBB" w:rsidP="009A4BBB">
            <w:pPr>
              <w:spacing w:after="0" w:line="240" w:lineRule="auto"/>
              <w:ind w:left="-84"/>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788 254,80</w:t>
            </w:r>
          </w:p>
        </w:tc>
        <w:tc>
          <w:tcPr>
            <w:tcW w:w="1134" w:type="dxa"/>
            <w:tcBorders>
              <w:top w:val="nil"/>
              <w:left w:val="nil"/>
              <w:bottom w:val="single" w:sz="4" w:space="0" w:color="auto"/>
              <w:right w:val="single" w:sz="4" w:space="0" w:color="auto"/>
            </w:tcBorders>
            <w:vAlign w:val="bottom"/>
          </w:tcPr>
          <w:p w:rsidR="009A4BBB" w:rsidRPr="00686477" w:rsidRDefault="009A4BBB" w:rsidP="009A4BBB">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909 590,30</w:t>
            </w:r>
          </w:p>
        </w:tc>
        <w:tc>
          <w:tcPr>
            <w:tcW w:w="1134" w:type="dxa"/>
            <w:tcBorders>
              <w:top w:val="nil"/>
              <w:left w:val="nil"/>
              <w:bottom w:val="single" w:sz="4" w:space="0" w:color="auto"/>
              <w:right w:val="single" w:sz="4" w:space="0" w:color="auto"/>
            </w:tcBorders>
            <w:vAlign w:val="bottom"/>
          </w:tcPr>
          <w:p w:rsidR="009A4BBB" w:rsidRPr="00686477" w:rsidRDefault="009A4BBB" w:rsidP="009A4BBB">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785 521,80</w:t>
            </w:r>
          </w:p>
        </w:tc>
        <w:tc>
          <w:tcPr>
            <w:tcW w:w="1276" w:type="dxa"/>
            <w:tcBorders>
              <w:top w:val="nil"/>
              <w:left w:val="nil"/>
              <w:bottom w:val="single" w:sz="4" w:space="0" w:color="auto"/>
              <w:right w:val="single" w:sz="4" w:space="0" w:color="auto"/>
            </w:tcBorders>
            <w:vAlign w:val="bottom"/>
          </w:tcPr>
          <w:p w:rsidR="009A4BBB" w:rsidRPr="00686477" w:rsidRDefault="009A4BBB" w:rsidP="009A4BBB">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835 908,10</w:t>
            </w:r>
          </w:p>
        </w:tc>
        <w:tc>
          <w:tcPr>
            <w:tcW w:w="1107" w:type="dxa"/>
            <w:tcBorders>
              <w:top w:val="nil"/>
              <w:left w:val="nil"/>
              <w:bottom w:val="single" w:sz="4" w:space="0" w:color="auto"/>
              <w:right w:val="single" w:sz="4" w:space="0" w:color="auto"/>
            </w:tcBorders>
            <w:vAlign w:val="bottom"/>
          </w:tcPr>
          <w:p w:rsidR="009A4BBB" w:rsidRPr="00686477" w:rsidRDefault="009A4BBB" w:rsidP="009A4BBB">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-2 733,00</w:t>
            </w:r>
          </w:p>
        </w:tc>
        <w:tc>
          <w:tcPr>
            <w:tcW w:w="1033" w:type="dxa"/>
            <w:tcBorders>
              <w:top w:val="nil"/>
              <w:left w:val="nil"/>
              <w:bottom w:val="single" w:sz="4" w:space="0" w:color="auto"/>
              <w:right w:val="single" w:sz="4" w:space="0" w:color="auto"/>
            </w:tcBorders>
            <w:vAlign w:val="bottom"/>
          </w:tcPr>
          <w:p w:rsidR="009A4BBB" w:rsidRPr="00686477" w:rsidRDefault="009A4BBB" w:rsidP="009A4BBB">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-73 682,20</w:t>
            </w:r>
          </w:p>
        </w:tc>
      </w:tr>
    </w:tbl>
    <w:p w:rsidR="009A4BBB" w:rsidRPr="00686477" w:rsidRDefault="009A4BBB" w:rsidP="009A4BBB">
      <w:pPr>
        <w:spacing w:after="0" w:line="240" w:lineRule="auto"/>
        <w:ind w:firstLine="567"/>
        <w:jc w:val="both"/>
        <w:rPr>
          <w:rFonts w:ascii="Times New Roman" w:eastAsia="Times New Roman" w:hAnsi="Times New Roman" w:cs="Times New Roman"/>
          <w:sz w:val="24"/>
          <w:szCs w:val="24"/>
        </w:rPr>
      </w:pPr>
      <w:r w:rsidRPr="00686477">
        <w:rPr>
          <w:rFonts w:ascii="Times New Roman" w:eastAsia="Times New Roman" w:hAnsi="Times New Roman" w:cs="Times New Roman"/>
          <w:sz w:val="24"/>
          <w:szCs w:val="24"/>
        </w:rPr>
        <w:t>* показатели, утвержденные Законом Оренбургской области от 20.12.2018 № 1417/367-VI-ОЗ «Об областном бюджете на 2019 год и на плановый период 2020 и 2021 годов» (в редакции Закона от 16.10.2019 № 1795-468-VI-ОЗ).</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Распределение бюджетных ассигнований по подразделам классификации расходов бюджета на 2020 год и плановый период 2021 и 2022 годов и их сопоставление в динамике по годам (по отношению к предыдущему году) представлено в таблице </w:t>
      </w:r>
      <w:r w:rsidR="00473F34" w:rsidRPr="00686477">
        <w:rPr>
          <w:rFonts w:ascii="Times New Roman" w:eastAsia="Times New Roman" w:hAnsi="Times New Roman" w:cs="Times New Roman"/>
          <w:sz w:val="28"/>
          <w:szCs w:val="28"/>
        </w:rPr>
        <w:t>12</w:t>
      </w:r>
      <w:r w:rsidRPr="00686477">
        <w:rPr>
          <w:rFonts w:ascii="Times New Roman" w:eastAsia="Times New Roman" w:hAnsi="Times New Roman" w:cs="Times New Roman"/>
          <w:sz w:val="28"/>
          <w:szCs w:val="28"/>
        </w:rPr>
        <w:t>.</w:t>
      </w:r>
    </w:p>
    <w:p w:rsidR="009A4BBB" w:rsidRPr="00686477" w:rsidRDefault="009A4BBB" w:rsidP="00A743DE">
      <w:pPr>
        <w:widowControl w:val="0"/>
        <w:spacing w:after="0" w:line="240" w:lineRule="auto"/>
        <w:ind w:firstLine="709"/>
        <w:jc w:val="right"/>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Таблица </w:t>
      </w:r>
      <w:r w:rsidR="00473F34" w:rsidRPr="00686477">
        <w:rPr>
          <w:rFonts w:ascii="Times New Roman" w:eastAsia="Times New Roman" w:hAnsi="Times New Roman" w:cs="Times New Roman"/>
          <w:sz w:val="28"/>
          <w:szCs w:val="28"/>
        </w:rPr>
        <w:t>12</w:t>
      </w:r>
    </w:p>
    <w:p w:rsidR="009A4BBB" w:rsidRPr="00686477" w:rsidRDefault="009A4BBB" w:rsidP="009A4BBB">
      <w:pPr>
        <w:widowControl w:val="0"/>
        <w:spacing w:after="0" w:line="240" w:lineRule="auto"/>
        <w:ind w:firstLine="567"/>
        <w:jc w:val="right"/>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(тыс. рублей)</w:t>
      </w:r>
    </w:p>
    <w:tbl>
      <w:tblPr>
        <w:tblW w:w="9356" w:type="dxa"/>
        <w:tblInd w:w="108" w:type="dxa"/>
        <w:tblLayout w:type="fixed"/>
        <w:tblLook w:val="0000" w:firstRow="0" w:lastRow="0" w:firstColumn="0" w:lastColumn="0" w:noHBand="0" w:noVBand="0"/>
      </w:tblPr>
      <w:tblGrid>
        <w:gridCol w:w="1985"/>
        <w:gridCol w:w="426"/>
        <w:gridCol w:w="425"/>
        <w:gridCol w:w="1134"/>
        <w:gridCol w:w="1134"/>
        <w:gridCol w:w="1134"/>
        <w:gridCol w:w="1134"/>
        <w:gridCol w:w="709"/>
        <w:gridCol w:w="567"/>
        <w:gridCol w:w="708"/>
      </w:tblGrid>
      <w:tr w:rsidR="009A4BBB" w:rsidRPr="00686477" w:rsidTr="00F34B74">
        <w:trPr>
          <w:trHeight w:val="210"/>
          <w:tblHeader/>
        </w:trPr>
        <w:tc>
          <w:tcPr>
            <w:tcW w:w="1985" w:type="dxa"/>
            <w:vMerge w:val="restart"/>
            <w:tcBorders>
              <w:top w:val="single" w:sz="4" w:space="0" w:color="auto"/>
              <w:left w:val="single" w:sz="4" w:space="0" w:color="auto"/>
              <w:bottom w:val="single" w:sz="4" w:space="0" w:color="auto"/>
              <w:right w:val="single" w:sz="4" w:space="0" w:color="auto"/>
            </w:tcBorders>
            <w:vAlign w:val="center"/>
          </w:tcPr>
          <w:p w:rsidR="009A4BBB" w:rsidRPr="00686477" w:rsidRDefault="009A4BBB" w:rsidP="009A4BBB">
            <w:pPr>
              <w:widowControl w:val="0"/>
              <w:spacing w:after="0" w:line="240" w:lineRule="auto"/>
              <w:jc w:val="center"/>
              <w:rPr>
                <w:rFonts w:ascii="Times New Roman" w:eastAsia="Times New Roman" w:hAnsi="Times New Roman" w:cs="Times New Roman"/>
                <w:iCs/>
                <w:sz w:val="16"/>
                <w:szCs w:val="16"/>
              </w:rPr>
            </w:pPr>
            <w:bookmarkStart w:id="1" w:name="OLE_LINK1"/>
            <w:r w:rsidRPr="00686477">
              <w:rPr>
                <w:rFonts w:ascii="Times New Roman" w:eastAsia="Times New Roman" w:hAnsi="Times New Roman" w:cs="Times New Roman"/>
                <w:iCs/>
                <w:sz w:val="16"/>
                <w:szCs w:val="16"/>
              </w:rPr>
              <w:t>Наименование</w:t>
            </w:r>
          </w:p>
        </w:tc>
        <w:tc>
          <w:tcPr>
            <w:tcW w:w="426" w:type="dxa"/>
            <w:vMerge w:val="restart"/>
            <w:tcBorders>
              <w:top w:val="single" w:sz="4" w:space="0" w:color="auto"/>
              <w:left w:val="single" w:sz="4" w:space="0" w:color="auto"/>
              <w:bottom w:val="single" w:sz="4" w:space="0" w:color="auto"/>
              <w:right w:val="single" w:sz="4" w:space="0" w:color="auto"/>
            </w:tcBorders>
            <w:textDirection w:val="btLr"/>
            <w:vAlign w:val="center"/>
          </w:tcPr>
          <w:p w:rsidR="009A4BBB" w:rsidRPr="00686477" w:rsidRDefault="009A4BBB" w:rsidP="009A4BBB">
            <w:pPr>
              <w:widowControl w:val="0"/>
              <w:spacing w:after="0" w:line="240" w:lineRule="auto"/>
              <w:jc w:val="center"/>
              <w:rPr>
                <w:rFonts w:ascii="Times New Roman" w:eastAsia="Times New Roman" w:hAnsi="Times New Roman" w:cs="Times New Roman"/>
                <w:iCs/>
                <w:sz w:val="16"/>
                <w:szCs w:val="16"/>
              </w:rPr>
            </w:pPr>
            <w:r w:rsidRPr="00686477">
              <w:rPr>
                <w:rFonts w:ascii="Times New Roman" w:eastAsia="Times New Roman" w:hAnsi="Times New Roman" w:cs="Times New Roman"/>
                <w:iCs/>
                <w:sz w:val="16"/>
                <w:szCs w:val="16"/>
              </w:rPr>
              <w:t>Раздел</w:t>
            </w:r>
          </w:p>
        </w:tc>
        <w:tc>
          <w:tcPr>
            <w:tcW w:w="425" w:type="dxa"/>
            <w:vMerge w:val="restart"/>
            <w:tcBorders>
              <w:top w:val="single" w:sz="4" w:space="0" w:color="auto"/>
              <w:left w:val="single" w:sz="4" w:space="0" w:color="auto"/>
              <w:bottom w:val="single" w:sz="4" w:space="0" w:color="auto"/>
              <w:right w:val="single" w:sz="4" w:space="0" w:color="auto"/>
            </w:tcBorders>
            <w:textDirection w:val="btLr"/>
            <w:vAlign w:val="center"/>
          </w:tcPr>
          <w:p w:rsidR="009A4BBB" w:rsidRPr="00686477" w:rsidRDefault="009A4BBB" w:rsidP="009A4BBB">
            <w:pPr>
              <w:widowControl w:val="0"/>
              <w:spacing w:after="0" w:line="240" w:lineRule="auto"/>
              <w:jc w:val="center"/>
              <w:rPr>
                <w:rFonts w:ascii="Times New Roman" w:eastAsia="Times New Roman" w:hAnsi="Times New Roman" w:cs="Times New Roman"/>
                <w:iCs/>
                <w:sz w:val="16"/>
                <w:szCs w:val="16"/>
              </w:rPr>
            </w:pPr>
            <w:r w:rsidRPr="00686477">
              <w:rPr>
                <w:rFonts w:ascii="Times New Roman" w:eastAsia="Times New Roman" w:hAnsi="Times New Roman" w:cs="Times New Roman"/>
                <w:iCs/>
                <w:sz w:val="16"/>
                <w:szCs w:val="16"/>
              </w:rPr>
              <w:t>Под</w:t>
            </w:r>
          </w:p>
          <w:p w:rsidR="009A4BBB" w:rsidRPr="00686477" w:rsidRDefault="009A4BBB" w:rsidP="009A4BBB">
            <w:pPr>
              <w:widowControl w:val="0"/>
              <w:spacing w:after="0" w:line="240" w:lineRule="auto"/>
              <w:jc w:val="center"/>
              <w:rPr>
                <w:rFonts w:ascii="Times New Roman" w:eastAsia="Times New Roman" w:hAnsi="Times New Roman" w:cs="Times New Roman"/>
                <w:iCs/>
                <w:sz w:val="16"/>
                <w:szCs w:val="16"/>
              </w:rPr>
            </w:pPr>
            <w:r w:rsidRPr="00686477">
              <w:rPr>
                <w:rFonts w:ascii="Times New Roman" w:eastAsia="Times New Roman" w:hAnsi="Times New Roman" w:cs="Times New Roman"/>
                <w:iCs/>
                <w:sz w:val="16"/>
                <w:szCs w:val="16"/>
              </w:rPr>
              <w:t>раздел</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9A4BBB" w:rsidRPr="00686477" w:rsidRDefault="009A4BBB" w:rsidP="00290483">
            <w:pPr>
              <w:widowControl w:val="0"/>
              <w:spacing w:after="0" w:line="240" w:lineRule="auto"/>
              <w:jc w:val="center"/>
              <w:rPr>
                <w:rFonts w:ascii="Times New Roman" w:eastAsia="Times New Roman" w:hAnsi="Times New Roman" w:cs="Times New Roman"/>
                <w:iCs/>
                <w:sz w:val="16"/>
                <w:szCs w:val="16"/>
              </w:rPr>
            </w:pPr>
            <w:r w:rsidRPr="00686477">
              <w:rPr>
                <w:rFonts w:ascii="Times New Roman" w:eastAsia="Times New Roman" w:hAnsi="Times New Roman" w:cs="Times New Roman"/>
                <w:iCs/>
                <w:sz w:val="16"/>
                <w:szCs w:val="16"/>
              </w:rPr>
              <w:t xml:space="preserve">Утверждено </w:t>
            </w:r>
            <w:r w:rsidR="00290483" w:rsidRPr="00686477">
              <w:rPr>
                <w:rFonts w:ascii="Times New Roman" w:eastAsia="Times New Roman" w:hAnsi="Times New Roman" w:cs="Times New Roman"/>
                <w:iCs/>
                <w:sz w:val="16"/>
                <w:szCs w:val="16"/>
              </w:rPr>
              <w:t>З</w:t>
            </w:r>
            <w:r w:rsidRPr="00686477">
              <w:rPr>
                <w:rFonts w:ascii="Times New Roman" w:eastAsia="Times New Roman" w:hAnsi="Times New Roman" w:cs="Times New Roman"/>
                <w:iCs/>
                <w:sz w:val="16"/>
                <w:szCs w:val="16"/>
              </w:rPr>
              <w:t>аконом об областном бюджете на 2019 год*</w:t>
            </w:r>
          </w:p>
        </w:tc>
        <w:tc>
          <w:tcPr>
            <w:tcW w:w="3402" w:type="dxa"/>
            <w:gridSpan w:val="3"/>
            <w:vMerge w:val="restart"/>
            <w:tcBorders>
              <w:top w:val="single" w:sz="4" w:space="0" w:color="auto"/>
              <w:left w:val="single" w:sz="4" w:space="0" w:color="auto"/>
              <w:bottom w:val="single" w:sz="4" w:space="0" w:color="auto"/>
              <w:right w:val="single" w:sz="4" w:space="0" w:color="auto"/>
            </w:tcBorders>
            <w:vAlign w:val="center"/>
          </w:tcPr>
          <w:p w:rsidR="009A4BBB" w:rsidRPr="00686477" w:rsidRDefault="009A4BBB" w:rsidP="009A4BBB">
            <w:pPr>
              <w:widowControl w:val="0"/>
              <w:spacing w:after="0" w:line="240" w:lineRule="auto"/>
              <w:jc w:val="center"/>
              <w:rPr>
                <w:rFonts w:ascii="Times New Roman" w:eastAsia="Times New Roman" w:hAnsi="Times New Roman" w:cs="Times New Roman"/>
                <w:iCs/>
                <w:sz w:val="16"/>
                <w:szCs w:val="16"/>
              </w:rPr>
            </w:pPr>
            <w:r w:rsidRPr="00686477">
              <w:rPr>
                <w:rFonts w:ascii="Times New Roman" w:eastAsia="Times New Roman" w:hAnsi="Times New Roman" w:cs="Times New Roman"/>
                <w:iCs/>
                <w:sz w:val="16"/>
                <w:szCs w:val="16"/>
              </w:rPr>
              <w:t>Предусмотрено Законопроектом</w:t>
            </w:r>
          </w:p>
        </w:tc>
        <w:tc>
          <w:tcPr>
            <w:tcW w:w="1984" w:type="dxa"/>
            <w:gridSpan w:val="3"/>
            <w:vMerge w:val="restart"/>
            <w:tcBorders>
              <w:top w:val="single" w:sz="4" w:space="0" w:color="auto"/>
              <w:left w:val="single" w:sz="4" w:space="0" w:color="auto"/>
              <w:bottom w:val="single" w:sz="4" w:space="0" w:color="auto"/>
              <w:right w:val="single" w:sz="4" w:space="0" w:color="auto"/>
            </w:tcBorders>
            <w:vAlign w:val="center"/>
          </w:tcPr>
          <w:p w:rsidR="009A4BBB" w:rsidRPr="00686477" w:rsidRDefault="009A4BBB" w:rsidP="009A4BBB">
            <w:pPr>
              <w:widowControl w:val="0"/>
              <w:spacing w:after="0" w:line="240" w:lineRule="auto"/>
              <w:jc w:val="center"/>
              <w:rPr>
                <w:rFonts w:ascii="Times New Roman" w:eastAsia="Times New Roman" w:hAnsi="Times New Roman" w:cs="Times New Roman"/>
                <w:iCs/>
                <w:sz w:val="16"/>
                <w:szCs w:val="16"/>
              </w:rPr>
            </w:pPr>
            <w:r w:rsidRPr="00686477">
              <w:rPr>
                <w:rFonts w:ascii="Times New Roman" w:eastAsia="Times New Roman" w:hAnsi="Times New Roman" w:cs="Times New Roman"/>
                <w:iCs/>
                <w:sz w:val="16"/>
                <w:szCs w:val="16"/>
              </w:rPr>
              <w:t>Темп прироста (снижения) расходов ,% к предыдущему году</w:t>
            </w:r>
          </w:p>
        </w:tc>
      </w:tr>
      <w:tr w:rsidR="009A4BBB" w:rsidRPr="00686477" w:rsidTr="00F34B74">
        <w:trPr>
          <w:trHeight w:val="210"/>
          <w:tblHeader/>
        </w:trPr>
        <w:tc>
          <w:tcPr>
            <w:tcW w:w="1985" w:type="dxa"/>
            <w:vMerge/>
            <w:tcBorders>
              <w:top w:val="single" w:sz="4" w:space="0" w:color="auto"/>
              <w:left w:val="single" w:sz="4" w:space="0" w:color="auto"/>
              <w:bottom w:val="single" w:sz="4" w:space="0" w:color="auto"/>
              <w:right w:val="single" w:sz="4" w:space="0" w:color="auto"/>
            </w:tcBorders>
            <w:vAlign w:val="center"/>
          </w:tcPr>
          <w:p w:rsidR="009A4BBB" w:rsidRPr="00686477" w:rsidRDefault="009A4BBB" w:rsidP="009A4BBB">
            <w:pPr>
              <w:spacing w:after="0" w:line="240" w:lineRule="auto"/>
              <w:jc w:val="both"/>
              <w:rPr>
                <w:rFonts w:ascii="Times New Roman" w:eastAsia="Times New Roman" w:hAnsi="Times New Roman" w:cs="Times New Roman"/>
                <w:iCs/>
                <w:sz w:val="16"/>
                <w:szCs w:val="16"/>
              </w:rPr>
            </w:pPr>
          </w:p>
        </w:tc>
        <w:tc>
          <w:tcPr>
            <w:tcW w:w="426" w:type="dxa"/>
            <w:vMerge/>
            <w:tcBorders>
              <w:top w:val="single" w:sz="4" w:space="0" w:color="auto"/>
              <w:left w:val="single" w:sz="4" w:space="0" w:color="auto"/>
              <w:bottom w:val="single" w:sz="4" w:space="0" w:color="auto"/>
              <w:right w:val="single" w:sz="4" w:space="0" w:color="auto"/>
            </w:tcBorders>
            <w:vAlign w:val="center"/>
          </w:tcPr>
          <w:p w:rsidR="009A4BBB" w:rsidRPr="00686477" w:rsidRDefault="009A4BBB" w:rsidP="009A4BBB">
            <w:pPr>
              <w:spacing w:after="0" w:line="240" w:lineRule="auto"/>
              <w:jc w:val="both"/>
              <w:rPr>
                <w:rFonts w:ascii="Times New Roman" w:eastAsia="Times New Roman" w:hAnsi="Times New Roman" w:cs="Times New Roman"/>
                <w:iCs/>
                <w:sz w:val="16"/>
                <w:szCs w:val="16"/>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9A4BBB" w:rsidRPr="00686477" w:rsidRDefault="009A4BBB" w:rsidP="009A4BBB">
            <w:pPr>
              <w:spacing w:after="0" w:line="240" w:lineRule="auto"/>
              <w:jc w:val="both"/>
              <w:rPr>
                <w:rFonts w:ascii="Times New Roman" w:eastAsia="Times New Roman" w:hAnsi="Times New Roman" w:cs="Times New Roman"/>
                <w:iCs/>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A4BBB" w:rsidRPr="00686477" w:rsidRDefault="009A4BBB" w:rsidP="009A4BBB">
            <w:pPr>
              <w:spacing w:after="0" w:line="240" w:lineRule="auto"/>
              <w:jc w:val="both"/>
              <w:rPr>
                <w:rFonts w:ascii="Times New Roman" w:eastAsia="Times New Roman" w:hAnsi="Times New Roman" w:cs="Times New Roman"/>
                <w:iCs/>
                <w:sz w:val="16"/>
                <w:szCs w:val="16"/>
              </w:rPr>
            </w:pPr>
          </w:p>
        </w:tc>
        <w:tc>
          <w:tcPr>
            <w:tcW w:w="3402" w:type="dxa"/>
            <w:gridSpan w:val="3"/>
            <w:vMerge/>
            <w:tcBorders>
              <w:top w:val="single" w:sz="4" w:space="0" w:color="auto"/>
              <w:left w:val="single" w:sz="4" w:space="0" w:color="auto"/>
              <w:bottom w:val="single" w:sz="4" w:space="0" w:color="auto"/>
              <w:right w:val="single" w:sz="4" w:space="0" w:color="auto"/>
            </w:tcBorders>
            <w:vAlign w:val="center"/>
          </w:tcPr>
          <w:p w:rsidR="009A4BBB" w:rsidRPr="00686477" w:rsidRDefault="009A4BBB" w:rsidP="009A4BBB">
            <w:pPr>
              <w:spacing w:after="0" w:line="240" w:lineRule="auto"/>
              <w:jc w:val="both"/>
              <w:rPr>
                <w:rFonts w:ascii="Times New Roman" w:eastAsia="Times New Roman" w:hAnsi="Times New Roman" w:cs="Times New Roman"/>
                <w:iCs/>
                <w:sz w:val="16"/>
                <w:szCs w:val="16"/>
              </w:rPr>
            </w:pPr>
          </w:p>
        </w:tc>
        <w:tc>
          <w:tcPr>
            <w:tcW w:w="1984" w:type="dxa"/>
            <w:gridSpan w:val="3"/>
            <w:vMerge/>
            <w:tcBorders>
              <w:top w:val="single" w:sz="4" w:space="0" w:color="auto"/>
              <w:left w:val="single" w:sz="4" w:space="0" w:color="auto"/>
              <w:bottom w:val="single" w:sz="4" w:space="0" w:color="auto"/>
              <w:right w:val="single" w:sz="4" w:space="0" w:color="auto"/>
            </w:tcBorders>
            <w:vAlign w:val="center"/>
          </w:tcPr>
          <w:p w:rsidR="009A4BBB" w:rsidRPr="00686477" w:rsidRDefault="009A4BBB" w:rsidP="009A4BBB">
            <w:pPr>
              <w:spacing w:after="0" w:line="240" w:lineRule="auto"/>
              <w:jc w:val="both"/>
              <w:rPr>
                <w:rFonts w:ascii="Times New Roman" w:eastAsia="Times New Roman" w:hAnsi="Times New Roman" w:cs="Times New Roman"/>
                <w:iCs/>
                <w:sz w:val="16"/>
                <w:szCs w:val="16"/>
              </w:rPr>
            </w:pPr>
          </w:p>
        </w:tc>
      </w:tr>
      <w:tr w:rsidR="009A4BBB" w:rsidRPr="00686477" w:rsidTr="00F34B74">
        <w:trPr>
          <w:trHeight w:val="210"/>
          <w:tblHeader/>
        </w:trPr>
        <w:tc>
          <w:tcPr>
            <w:tcW w:w="1985" w:type="dxa"/>
            <w:vMerge/>
            <w:tcBorders>
              <w:top w:val="single" w:sz="4" w:space="0" w:color="auto"/>
              <w:left w:val="single" w:sz="4" w:space="0" w:color="auto"/>
              <w:bottom w:val="single" w:sz="4" w:space="0" w:color="auto"/>
              <w:right w:val="single" w:sz="4" w:space="0" w:color="auto"/>
            </w:tcBorders>
            <w:vAlign w:val="center"/>
          </w:tcPr>
          <w:p w:rsidR="009A4BBB" w:rsidRPr="00686477" w:rsidRDefault="009A4BBB" w:rsidP="009A4BBB">
            <w:pPr>
              <w:spacing w:after="0" w:line="240" w:lineRule="auto"/>
              <w:jc w:val="both"/>
              <w:rPr>
                <w:rFonts w:ascii="Times New Roman" w:eastAsia="Times New Roman" w:hAnsi="Times New Roman" w:cs="Times New Roman"/>
                <w:iCs/>
                <w:sz w:val="16"/>
                <w:szCs w:val="16"/>
              </w:rPr>
            </w:pPr>
          </w:p>
        </w:tc>
        <w:tc>
          <w:tcPr>
            <w:tcW w:w="426" w:type="dxa"/>
            <w:vMerge/>
            <w:tcBorders>
              <w:top w:val="single" w:sz="4" w:space="0" w:color="auto"/>
              <w:left w:val="single" w:sz="4" w:space="0" w:color="auto"/>
              <w:bottom w:val="single" w:sz="4" w:space="0" w:color="auto"/>
              <w:right w:val="single" w:sz="4" w:space="0" w:color="auto"/>
            </w:tcBorders>
            <w:vAlign w:val="center"/>
          </w:tcPr>
          <w:p w:rsidR="009A4BBB" w:rsidRPr="00686477" w:rsidRDefault="009A4BBB" w:rsidP="009A4BBB">
            <w:pPr>
              <w:spacing w:after="0" w:line="240" w:lineRule="auto"/>
              <w:jc w:val="both"/>
              <w:rPr>
                <w:rFonts w:ascii="Times New Roman" w:eastAsia="Times New Roman" w:hAnsi="Times New Roman" w:cs="Times New Roman"/>
                <w:iCs/>
                <w:sz w:val="16"/>
                <w:szCs w:val="16"/>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9A4BBB" w:rsidRPr="00686477" w:rsidRDefault="009A4BBB" w:rsidP="009A4BBB">
            <w:pPr>
              <w:spacing w:after="0" w:line="240" w:lineRule="auto"/>
              <w:jc w:val="both"/>
              <w:rPr>
                <w:rFonts w:ascii="Times New Roman" w:eastAsia="Times New Roman" w:hAnsi="Times New Roman" w:cs="Times New Roman"/>
                <w:iCs/>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A4BBB" w:rsidRPr="00686477" w:rsidRDefault="009A4BBB" w:rsidP="009A4BBB">
            <w:pPr>
              <w:spacing w:after="0" w:line="240" w:lineRule="auto"/>
              <w:jc w:val="both"/>
              <w:rPr>
                <w:rFonts w:ascii="Times New Roman" w:eastAsia="Times New Roman" w:hAnsi="Times New Roman" w:cs="Times New Roman"/>
                <w:iCs/>
                <w:sz w:val="16"/>
                <w:szCs w:val="16"/>
              </w:rPr>
            </w:pPr>
          </w:p>
        </w:tc>
        <w:tc>
          <w:tcPr>
            <w:tcW w:w="1134" w:type="dxa"/>
            <w:vMerge w:val="restart"/>
            <w:tcBorders>
              <w:top w:val="nil"/>
              <w:left w:val="single" w:sz="4" w:space="0" w:color="auto"/>
              <w:bottom w:val="single" w:sz="4" w:space="0" w:color="auto"/>
              <w:right w:val="single" w:sz="4" w:space="0" w:color="auto"/>
            </w:tcBorders>
            <w:vAlign w:val="bottom"/>
          </w:tcPr>
          <w:p w:rsidR="009A4BBB" w:rsidRPr="00686477" w:rsidRDefault="009A4BBB" w:rsidP="009A4BBB">
            <w:pPr>
              <w:spacing w:after="0" w:line="240" w:lineRule="auto"/>
              <w:jc w:val="center"/>
              <w:rPr>
                <w:rFonts w:ascii="Times New Roman" w:eastAsia="Times New Roman" w:hAnsi="Times New Roman" w:cs="Times New Roman"/>
                <w:bCs/>
                <w:iCs/>
                <w:sz w:val="16"/>
                <w:szCs w:val="16"/>
              </w:rPr>
            </w:pPr>
            <w:r w:rsidRPr="00686477">
              <w:rPr>
                <w:rFonts w:ascii="Times New Roman" w:eastAsia="Times New Roman" w:hAnsi="Times New Roman" w:cs="Times New Roman"/>
                <w:bCs/>
                <w:iCs/>
                <w:sz w:val="16"/>
                <w:szCs w:val="16"/>
              </w:rPr>
              <w:t>2020 год</w:t>
            </w:r>
          </w:p>
        </w:tc>
        <w:tc>
          <w:tcPr>
            <w:tcW w:w="1134" w:type="dxa"/>
            <w:vMerge w:val="restart"/>
            <w:tcBorders>
              <w:top w:val="nil"/>
              <w:left w:val="single" w:sz="4" w:space="0" w:color="auto"/>
              <w:bottom w:val="single" w:sz="4" w:space="0" w:color="auto"/>
              <w:right w:val="single" w:sz="4" w:space="0" w:color="auto"/>
            </w:tcBorders>
            <w:vAlign w:val="bottom"/>
          </w:tcPr>
          <w:p w:rsidR="009A4BBB" w:rsidRPr="00686477" w:rsidRDefault="009A4BBB" w:rsidP="009A4BBB">
            <w:pPr>
              <w:spacing w:after="0" w:line="240" w:lineRule="auto"/>
              <w:jc w:val="center"/>
              <w:rPr>
                <w:rFonts w:ascii="Times New Roman" w:eastAsia="Times New Roman" w:hAnsi="Times New Roman" w:cs="Times New Roman"/>
                <w:bCs/>
                <w:iCs/>
                <w:sz w:val="16"/>
                <w:szCs w:val="16"/>
              </w:rPr>
            </w:pPr>
            <w:r w:rsidRPr="00686477">
              <w:rPr>
                <w:rFonts w:ascii="Times New Roman" w:eastAsia="Times New Roman" w:hAnsi="Times New Roman" w:cs="Times New Roman"/>
                <w:bCs/>
                <w:iCs/>
                <w:sz w:val="16"/>
                <w:szCs w:val="16"/>
              </w:rPr>
              <w:t>2021 год</w:t>
            </w:r>
          </w:p>
        </w:tc>
        <w:tc>
          <w:tcPr>
            <w:tcW w:w="1134" w:type="dxa"/>
            <w:vMerge w:val="restart"/>
            <w:tcBorders>
              <w:top w:val="nil"/>
              <w:left w:val="single" w:sz="4" w:space="0" w:color="auto"/>
              <w:bottom w:val="single" w:sz="4" w:space="0" w:color="auto"/>
              <w:right w:val="single" w:sz="4" w:space="0" w:color="auto"/>
            </w:tcBorders>
            <w:vAlign w:val="bottom"/>
          </w:tcPr>
          <w:p w:rsidR="009A4BBB" w:rsidRPr="00686477" w:rsidRDefault="009A4BBB" w:rsidP="009A4BBB">
            <w:pPr>
              <w:spacing w:after="0" w:line="240" w:lineRule="auto"/>
              <w:jc w:val="center"/>
              <w:rPr>
                <w:rFonts w:ascii="Times New Roman" w:eastAsia="Times New Roman" w:hAnsi="Times New Roman" w:cs="Times New Roman"/>
                <w:bCs/>
                <w:iCs/>
                <w:sz w:val="16"/>
                <w:szCs w:val="16"/>
              </w:rPr>
            </w:pPr>
            <w:r w:rsidRPr="00686477">
              <w:rPr>
                <w:rFonts w:ascii="Times New Roman" w:eastAsia="Times New Roman" w:hAnsi="Times New Roman" w:cs="Times New Roman"/>
                <w:bCs/>
                <w:iCs/>
                <w:sz w:val="16"/>
                <w:szCs w:val="16"/>
              </w:rPr>
              <w:t>2022 год</w:t>
            </w:r>
          </w:p>
        </w:tc>
        <w:tc>
          <w:tcPr>
            <w:tcW w:w="709" w:type="dxa"/>
            <w:vMerge w:val="restart"/>
            <w:tcBorders>
              <w:top w:val="nil"/>
              <w:left w:val="single" w:sz="4" w:space="0" w:color="auto"/>
              <w:bottom w:val="single" w:sz="4" w:space="0" w:color="auto"/>
              <w:right w:val="single" w:sz="4" w:space="0" w:color="auto"/>
            </w:tcBorders>
            <w:vAlign w:val="bottom"/>
          </w:tcPr>
          <w:p w:rsidR="009A4BBB" w:rsidRPr="00686477" w:rsidRDefault="009A4BBB" w:rsidP="009A4BBB">
            <w:pPr>
              <w:spacing w:after="0" w:line="240" w:lineRule="auto"/>
              <w:jc w:val="center"/>
              <w:rPr>
                <w:rFonts w:ascii="Times New Roman" w:eastAsia="Times New Roman" w:hAnsi="Times New Roman" w:cs="Times New Roman"/>
                <w:bCs/>
                <w:iCs/>
                <w:sz w:val="16"/>
                <w:szCs w:val="16"/>
              </w:rPr>
            </w:pPr>
            <w:r w:rsidRPr="00686477">
              <w:rPr>
                <w:rFonts w:ascii="Times New Roman" w:eastAsia="Times New Roman" w:hAnsi="Times New Roman" w:cs="Times New Roman"/>
                <w:bCs/>
                <w:iCs/>
                <w:sz w:val="16"/>
                <w:szCs w:val="16"/>
              </w:rPr>
              <w:t>2020 год</w:t>
            </w:r>
          </w:p>
        </w:tc>
        <w:tc>
          <w:tcPr>
            <w:tcW w:w="567" w:type="dxa"/>
            <w:vMerge w:val="restart"/>
            <w:tcBorders>
              <w:top w:val="nil"/>
              <w:left w:val="single" w:sz="4" w:space="0" w:color="auto"/>
              <w:bottom w:val="single" w:sz="4" w:space="0" w:color="auto"/>
              <w:right w:val="single" w:sz="4" w:space="0" w:color="auto"/>
            </w:tcBorders>
            <w:vAlign w:val="bottom"/>
          </w:tcPr>
          <w:p w:rsidR="009A4BBB" w:rsidRPr="00686477" w:rsidRDefault="009A4BBB" w:rsidP="009A4BBB">
            <w:pPr>
              <w:spacing w:after="0" w:line="240" w:lineRule="auto"/>
              <w:jc w:val="center"/>
              <w:rPr>
                <w:rFonts w:ascii="Times New Roman" w:eastAsia="Times New Roman" w:hAnsi="Times New Roman" w:cs="Times New Roman"/>
                <w:bCs/>
                <w:iCs/>
                <w:sz w:val="16"/>
                <w:szCs w:val="16"/>
              </w:rPr>
            </w:pPr>
            <w:r w:rsidRPr="00686477">
              <w:rPr>
                <w:rFonts w:ascii="Times New Roman" w:eastAsia="Times New Roman" w:hAnsi="Times New Roman" w:cs="Times New Roman"/>
                <w:bCs/>
                <w:iCs/>
                <w:sz w:val="16"/>
                <w:szCs w:val="16"/>
              </w:rPr>
              <w:t>2021 год</w:t>
            </w:r>
          </w:p>
        </w:tc>
        <w:tc>
          <w:tcPr>
            <w:tcW w:w="708" w:type="dxa"/>
            <w:vMerge w:val="restart"/>
            <w:tcBorders>
              <w:top w:val="nil"/>
              <w:left w:val="single" w:sz="4" w:space="0" w:color="auto"/>
              <w:bottom w:val="single" w:sz="4" w:space="0" w:color="auto"/>
              <w:right w:val="single" w:sz="4" w:space="0" w:color="auto"/>
            </w:tcBorders>
            <w:vAlign w:val="bottom"/>
          </w:tcPr>
          <w:p w:rsidR="009A4BBB" w:rsidRPr="00686477" w:rsidRDefault="009A4BBB" w:rsidP="009A4BBB">
            <w:pPr>
              <w:spacing w:after="0" w:line="240" w:lineRule="auto"/>
              <w:jc w:val="center"/>
              <w:rPr>
                <w:rFonts w:ascii="Times New Roman" w:eastAsia="Times New Roman" w:hAnsi="Times New Roman" w:cs="Times New Roman"/>
                <w:bCs/>
                <w:iCs/>
                <w:sz w:val="16"/>
                <w:szCs w:val="16"/>
              </w:rPr>
            </w:pPr>
            <w:r w:rsidRPr="00686477">
              <w:rPr>
                <w:rFonts w:ascii="Times New Roman" w:eastAsia="Times New Roman" w:hAnsi="Times New Roman" w:cs="Times New Roman"/>
                <w:bCs/>
                <w:iCs/>
                <w:sz w:val="16"/>
                <w:szCs w:val="16"/>
              </w:rPr>
              <w:t>2022 год</w:t>
            </w:r>
          </w:p>
        </w:tc>
      </w:tr>
      <w:tr w:rsidR="009A4BBB" w:rsidRPr="00686477" w:rsidTr="00F34B74">
        <w:trPr>
          <w:trHeight w:val="225"/>
        </w:trPr>
        <w:tc>
          <w:tcPr>
            <w:tcW w:w="1985" w:type="dxa"/>
            <w:vMerge/>
            <w:tcBorders>
              <w:top w:val="single" w:sz="4" w:space="0" w:color="auto"/>
              <w:left w:val="single" w:sz="4" w:space="0" w:color="auto"/>
              <w:bottom w:val="single" w:sz="4" w:space="0" w:color="auto"/>
              <w:right w:val="single" w:sz="4" w:space="0" w:color="auto"/>
            </w:tcBorders>
            <w:vAlign w:val="center"/>
          </w:tcPr>
          <w:p w:rsidR="009A4BBB" w:rsidRPr="00686477" w:rsidRDefault="009A4BBB" w:rsidP="009A4BBB">
            <w:pPr>
              <w:spacing w:after="0" w:line="240" w:lineRule="auto"/>
              <w:jc w:val="both"/>
              <w:rPr>
                <w:rFonts w:ascii="Times New Roman" w:eastAsia="Times New Roman" w:hAnsi="Times New Roman" w:cs="Times New Roman"/>
                <w:i/>
                <w:iCs/>
                <w:sz w:val="16"/>
                <w:szCs w:val="16"/>
              </w:rPr>
            </w:pPr>
          </w:p>
        </w:tc>
        <w:tc>
          <w:tcPr>
            <w:tcW w:w="426" w:type="dxa"/>
            <w:vMerge/>
            <w:tcBorders>
              <w:top w:val="single" w:sz="4" w:space="0" w:color="auto"/>
              <w:left w:val="single" w:sz="4" w:space="0" w:color="auto"/>
              <w:bottom w:val="single" w:sz="4" w:space="0" w:color="auto"/>
              <w:right w:val="single" w:sz="4" w:space="0" w:color="auto"/>
            </w:tcBorders>
            <w:vAlign w:val="center"/>
          </w:tcPr>
          <w:p w:rsidR="009A4BBB" w:rsidRPr="00686477" w:rsidRDefault="009A4BBB" w:rsidP="009A4BBB">
            <w:pPr>
              <w:spacing w:after="0" w:line="240" w:lineRule="auto"/>
              <w:jc w:val="both"/>
              <w:rPr>
                <w:rFonts w:ascii="Times New Roman" w:eastAsia="Times New Roman" w:hAnsi="Times New Roman" w:cs="Times New Roman"/>
                <w:i/>
                <w:iCs/>
                <w:sz w:val="16"/>
                <w:szCs w:val="16"/>
              </w:rPr>
            </w:pPr>
          </w:p>
        </w:tc>
        <w:tc>
          <w:tcPr>
            <w:tcW w:w="425" w:type="dxa"/>
            <w:vMerge/>
            <w:tcBorders>
              <w:top w:val="single" w:sz="4" w:space="0" w:color="auto"/>
              <w:left w:val="single" w:sz="4" w:space="0" w:color="auto"/>
              <w:bottom w:val="single" w:sz="4" w:space="0" w:color="auto"/>
              <w:right w:val="single" w:sz="4" w:space="0" w:color="auto"/>
            </w:tcBorders>
            <w:vAlign w:val="center"/>
          </w:tcPr>
          <w:p w:rsidR="009A4BBB" w:rsidRPr="00686477" w:rsidRDefault="009A4BBB" w:rsidP="009A4BBB">
            <w:pPr>
              <w:spacing w:after="0" w:line="240" w:lineRule="auto"/>
              <w:jc w:val="both"/>
              <w:rPr>
                <w:rFonts w:ascii="Times New Roman" w:eastAsia="Times New Roman" w:hAnsi="Times New Roman" w:cs="Times New Roman"/>
                <w:i/>
                <w:iCs/>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9A4BBB" w:rsidRPr="00686477" w:rsidRDefault="009A4BBB" w:rsidP="009A4BBB">
            <w:pPr>
              <w:spacing w:after="0" w:line="240" w:lineRule="auto"/>
              <w:jc w:val="both"/>
              <w:rPr>
                <w:rFonts w:ascii="Times New Roman" w:eastAsia="Times New Roman" w:hAnsi="Times New Roman" w:cs="Times New Roman"/>
                <w:i/>
                <w:iCs/>
                <w:sz w:val="16"/>
                <w:szCs w:val="16"/>
              </w:rPr>
            </w:pPr>
          </w:p>
        </w:tc>
        <w:tc>
          <w:tcPr>
            <w:tcW w:w="1134" w:type="dxa"/>
            <w:vMerge/>
            <w:tcBorders>
              <w:top w:val="nil"/>
              <w:left w:val="single" w:sz="4" w:space="0" w:color="auto"/>
              <w:bottom w:val="single" w:sz="4" w:space="0" w:color="auto"/>
              <w:right w:val="single" w:sz="4" w:space="0" w:color="auto"/>
            </w:tcBorders>
            <w:vAlign w:val="center"/>
          </w:tcPr>
          <w:p w:rsidR="009A4BBB" w:rsidRPr="00686477" w:rsidRDefault="009A4BBB" w:rsidP="009A4BBB">
            <w:pPr>
              <w:spacing w:after="0" w:line="240" w:lineRule="auto"/>
              <w:jc w:val="both"/>
              <w:rPr>
                <w:rFonts w:ascii="Times New Roman" w:eastAsia="Times New Roman" w:hAnsi="Times New Roman" w:cs="Times New Roman"/>
                <w:i/>
                <w:iCs/>
                <w:sz w:val="16"/>
                <w:szCs w:val="16"/>
              </w:rPr>
            </w:pPr>
          </w:p>
        </w:tc>
        <w:tc>
          <w:tcPr>
            <w:tcW w:w="1134" w:type="dxa"/>
            <w:vMerge/>
            <w:tcBorders>
              <w:top w:val="nil"/>
              <w:left w:val="single" w:sz="4" w:space="0" w:color="auto"/>
              <w:bottom w:val="single" w:sz="4" w:space="0" w:color="auto"/>
              <w:right w:val="single" w:sz="4" w:space="0" w:color="auto"/>
            </w:tcBorders>
            <w:vAlign w:val="center"/>
          </w:tcPr>
          <w:p w:rsidR="009A4BBB" w:rsidRPr="00686477" w:rsidRDefault="009A4BBB" w:rsidP="009A4BBB">
            <w:pPr>
              <w:spacing w:after="0" w:line="240" w:lineRule="auto"/>
              <w:jc w:val="both"/>
              <w:rPr>
                <w:rFonts w:ascii="Times New Roman" w:eastAsia="Times New Roman" w:hAnsi="Times New Roman" w:cs="Times New Roman"/>
                <w:i/>
                <w:iCs/>
                <w:sz w:val="16"/>
                <w:szCs w:val="16"/>
              </w:rPr>
            </w:pPr>
          </w:p>
        </w:tc>
        <w:tc>
          <w:tcPr>
            <w:tcW w:w="1134" w:type="dxa"/>
            <w:vMerge/>
            <w:tcBorders>
              <w:top w:val="nil"/>
              <w:left w:val="single" w:sz="4" w:space="0" w:color="auto"/>
              <w:bottom w:val="single" w:sz="4" w:space="0" w:color="auto"/>
              <w:right w:val="single" w:sz="4" w:space="0" w:color="auto"/>
            </w:tcBorders>
            <w:vAlign w:val="center"/>
          </w:tcPr>
          <w:p w:rsidR="009A4BBB" w:rsidRPr="00686477" w:rsidRDefault="009A4BBB" w:rsidP="009A4BBB">
            <w:pPr>
              <w:spacing w:after="0" w:line="240" w:lineRule="auto"/>
              <w:jc w:val="both"/>
              <w:rPr>
                <w:rFonts w:ascii="Times New Roman" w:eastAsia="Times New Roman" w:hAnsi="Times New Roman" w:cs="Times New Roman"/>
                <w:i/>
                <w:iCs/>
                <w:sz w:val="16"/>
                <w:szCs w:val="16"/>
              </w:rPr>
            </w:pPr>
          </w:p>
        </w:tc>
        <w:tc>
          <w:tcPr>
            <w:tcW w:w="709" w:type="dxa"/>
            <w:vMerge/>
            <w:tcBorders>
              <w:top w:val="nil"/>
              <w:left w:val="single" w:sz="4" w:space="0" w:color="auto"/>
              <w:bottom w:val="single" w:sz="4" w:space="0" w:color="auto"/>
              <w:right w:val="single" w:sz="4" w:space="0" w:color="auto"/>
            </w:tcBorders>
            <w:vAlign w:val="center"/>
          </w:tcPr>
          <w:p w:rsidR="009A4BBB" w:rsidRPr="00686477" w:rsidRDefault="009A4BBB" w:rsidP="009A4BBB">
            <w:pPr>
              <w:spacing w:after="0" w:line="240" w:lineRule="auto"/>
              <w:jc w:val="both"/>
              <w:rPr>
                <w:rFonts w:ascii="Times New Roman" w:eastAsia="Times New Roman" w:hAnsi="Times New Roman" w:cs="Times New Roman"/>
                <w:i/>
                <w:iCs/>
                <w:sz w:val="16"/>
                <w:szCs w:val="16"/>
              </w:rPr>
            </w:pPr>
          </w:p>
        </w:tc>
        <w:tc>
          <w:tcPr>
            <w:tcW w:w="567" w:type="dxa"/>
            <w:vMerge/>
            <w:tcBorders>
              <w:top w:val="nil"/>
              <w:left w:val="single" w:sz="4" w:space="0" w:color="auto"/>
              <w:bottom w:val="single" w:sz="4" w:space="0" w:color="auto"/>
              <w:right w:val="single" w:sz="4" w:space="0" w:color="auto"/>
            </w:tcBorders>
            <w:vAlign w:val="center"/>
          </w:tcPr>
          <w:p w:rsidR="009A4BBB" w:rsidRPr="00686477" w:rsidRDefault="009A4BBB" w:rsidP="009A4BBB">
            <w:pPr>
              <w:spacing w:after="0" w:line="240" w:lineRule="auto"/>
              <w:jc w:val="both"/>
              <w:rPr>
                <w:rFonts w:ascii="Times New Roman" w:eastAsia="Times New Roman" w:hAnsi="Times New Roman" w:cs="Times New Roman"/>
                <w:i/>
                <w:iCs/>
                <w:sz w:val="16"/>
                <w:szCs w:val="16"/>
              </w:rPr>
            </w:pPr>
          </w:p>
        </w:tc>
        <w:tc>
          <w:tcPr>
            <w:tcW w:w="708" w:type="dxa"/>
            <w:vMerge/>
            <w:tcBorders>
              <w:top w:val="nil"/>
              <w:left w:val="single" w:sz="4" w:space="0" w:color="auto"/>
              <w:bottom w:val="single" w:sz="4" w:space="0" w:color="auto"/>
              <w:right w:val="single" w:sz="4" w:space="0" w:color="auto"/>
            </w:tcBorders>
            <w:vAlign w:val="center"/>
          </w:tcPr>
          <w:p w:rsidR="009A4BBB" w:rsidRPr="00686477" w:rsidRDefault="009A4BBB" w:rsidP="009A4BBB">
            <w:pPr>
              <w:spacing w:after="0" w:line="240" w:lineRule="auto"/>
              <w:jc w:val="both"/>
              <w:rPr>
                <w:rFonts w:ascii="Times New Roman" w:eastAsia="Times New Roman" w:hAnsi="Times New Roman" w:cs="Times New Roman"/>
                <w:i/>
                <w:iCs/>
                <w:sz w:val="16"/>
                <w:szCs w:val="16"/>
              </w:rPr>
            </w:pPr>
          </w:p>
        </w:tc>
      </w:tr>
      <w:tr w:rsidR="009A4BBB" w:rsidRPr="00686477" w:rsidTr="00F34B74">
        <w:trPr>
          <w:trHeight w:val="20"/>
        </w:trPr>
        <w:tc>
          <w:tcPr>
            <w:tcW w:w="1985" w:type="dxa"/>
            <w:tcBorders>
              <w:top w:val="nil"/>
              <w:left w:val="single" w:sz="4" w:space="0" w:color="auto"/>
              <w:bottom w:val="single" w:sz="4" w:space="0" w:color="auto"/>
              <w:right w:val="single" w:sz="4" w:space="0" w:color="auto"/>
            </w:tcBorders>
            <w:vAlign w:val="center"/>
          </w:tcPr>
          <w:p w:rsidR="009A4BBB" w:rsidRPr="00686477" w:rsidRDefault="009A4BBB" w:rsidP="009A4BBB">
            <w:pPr>
              <w:widowControl w:val="0"/>
              <w:spacing w:after="0" w:line="240" w:lineRule="auto"/>
              <w:jc w:val="both"/>
              <w:rPr>
                <w:rFonts w:ascii="Times New Roman" w:eastAsia="Times New Roman" w:hAnsi="Times New Roman" w:cs="Times New Roman"/>
                <w:b/>
                <w:bCs/>
                <w:sz w:val="16"/>
                <w:szCs w:val="16"/>
              </w:rPr>
            </w:pPr>
            <w:r w:rsidRPr="00686477">
              <w:rPr>
                <w:rFonts w:ascii="Times New Roman" w:eastAsia="Times New Roman" w:hAnsi="Times New Roman" w:cs="Times New Roman"/>
                <w:b/>
                <w:bCs/>
                <w:sz w:val="16"/>
                <w:szCs w:val="16"/>
              </w:rPr>
              <w:t>Национальная экономика</w:t>
            </w:r>
          </w:p>
        </w:tc>
        <w:tc>
          <w:tcPr>
            <w:tcW w:w="426" w:type="dxa"/>
            <w:tcBorders>
              <w:top w:val="nil"/>
              <w:left w:val="nil"/>
              <w:bottom w:val="single" w:sz="4" w:space="0" w:color="auto"/>
              <w:right w:val="single" w:sz="4" w:space="0" w:color="auto"/>
            </w:tcBorders>
            <w:vAlign w:val="center"/>
          </w:tcPr>
          <w:p w:rsidR="009A4BBB" w:rsidRPr="00686477" w:rsidRDefault="009A4BBB" w:rsidP="009A4BBB">
            <w:pPr>
              <w:widowControl w:val="0"/>
              <w:spacing w:after="0" w:line="240" w:lineRule="auto"/>
              <w:jc w:val="center"/>
              <w:rPr>
                <w:rFonts w:ascii="Times New Roman" w:eastAsia="Times New Roman" w:hAnsi="Times New Roman" w:cs="Times New Roman"/>
                <w:b/>
                <w:bCs/>
                <w:sz w:val="16"/>
                <w:szCs w:val="16"/>
              </w:rPr>
            </w:pPr>
            <w:r w:rsidRPr="00686477">
              <w:rPr>
                <w:rFonts w:ascii="Times New Roman" w:eastAsia="Times New Roman" w:hAnsi="Times New Roman" w:cs="Times New Roman"/>
                <w:b/>
                <w:bCs/>
                <w:sz w:val="16"/>
                <w:szCs w:val="16"/>
              </w:rPr>
              <w:t>04</w:t>
            </w:r>
          </w:p>
        </w:tc>
        <w:tc>
          <w:tcPr>
            <w:tcW w:w="425" w:type="dxa"/>
            <w:tcBorders>
              <w:top w:val="nil"/>
              <w:left w:val="nil"/>
              <w:bottom w:val="single" w:sz="4" w:space="0" w:color="auto"/>
              <w:right w:val="single" w:sz="4" w:space="0" w:color="auto"/>
            </w:tcBorders>
            <w:vAlign w:val="center"/>
          </w:tcPr>
          <w:p w:rsidR="009A4BBB" w:rsidRPr="00686477" w:rsidRDefault="009A4BBB" w:rsidP="009A4BBB">
            <w:pPr>
              <w:widowControl w:val="0"/>
              <w:spacing w:after="0" w:line="240" w:lineRule="auto"/>
              <w:jc w:val="center"/>
              <w:rPr>
                <w:rFonts w:ascii="Times New Roman" w:eastAsia="Times New Roman" w:hAnsi="Times New Roman" w:cs="Times New Roman"/>
                <w:b/>
                <w:bCs/>
                <w:sz w:val="16"/>
                <w:szCs w:val="16"/>
              </w:rPr>
            </w:pPr>
            <w:r w:rsidRPr="00686477">
              <w:rPr>
                <w:rFonts w:ascii="Times New Roman" w:eastAsia="Times New Roman" w:hAnsi="Times New Roman" w:cs="Times New Roman"/>
                <w:b/>
                <w:bCs/>
                <w:sz w:val="16"/>
                <w:szCs w:val="16"/>
              </w:rPr>
              <w:t>00</w:t>
            </w:r>
          </w:p>
        </w:tc>
        <w:tc>
          <w:tcPr>
            <w:tcW w:w="1134" w:type="dxa"/>
            <w:tcBorders>
              <w:top w:val="nil"/>
              <w:left w:val="nil"/>
              <w:bottom w:val="single" w:sz="4" w:space="0" w:color="auto"/>
              <w:right w:val="single" w:sz="4" w:space="0" w:color="auto"/>
            </w:tcBorders>
            <w:vAlign w:val="bottom"/>
          </w:tcPr>
          <w:p w:rsidR="009A4BBB" w:rsidRPr="00686477" w:rsidRDefault="009A4BBB" w:rsidP="009A4BBB">
            <w:pPr>
              <w:spacing w:after="0" w:line="240" w:lineRule="auto"/>
              <w:ind w:left="-109"/>
              <w:jc w:val="right"/>
              <w:rPr>
                <w:rFonts w:ascii="Times New Roman" w:eastAsia="Times New Roman" w:hAnsi="Times New Roman" w:cs="Times New Roman"/>
                <w:b/>
                <w:bCs/>
                <w:sz w:val="16"/>
                <w:szCs w:val="16"/>
              </w:rPr>
            </w:pPr>
            <w:r w:rsidRPr="00686477">
              <w:rPr>
                <w:rFonts w:ascii="Times New Roman" w:eastAsia="Times New Roman" w:hAnsi="Times New Roman" w:cs="Times New Roman"/>
                <w:b/>
                <w:bCs/>
                <w:sz w:val="16"/>
                <w:szCs w:val="16"/>
              </w:rPr>
              <w:t>17 274 933,80</w:t>
            </w:r>
          </w:p>
        </w:tc>
        <w:tc>
          <w:tcPr>
            <w:tcW w:w="1134" w:type="dxa"/>
            <w:tcBorders>
              <w:top w:val="nil"/>
              <w:left w:val="nil"/>
              <w:bottom w:val="single" w:sz="4" w:space="0" w:color="auto"/>
              <w:right w:val="single" w:sz="4" w:space="0" w:color="auto"/>
            </w:tcBorders>
            <w:noWrap/>
            <w:vAlign w:val="bottom"/>
          </w:tcPr>
          <w:p w:rsidR="009A4BBB" w:rsidRPr="00686477" w:rsidRDefault="009A4BBB" w:rsidP="009A4BBB">
            <w:pPr>
              <w:spacing w:after="0" w:line="240" w:lineRule="auto"/>
              <w:ind w:left="-109"/>
              <w:jc w:val="right"/>
              <w:rPr>
                <w:rFonts w:ascii="Times New Roman" w:eastAsia="Times New Roman" w:hAnsi="Times New Roman" w:cs="Times New Roman"/>
                <w:b/>
                <w:bCs/>
                <w:sz w:val="16"/>
                <w:szCs w:val="16"/>
              </w:rPr>
            </w:pPr>
            <w:r w:rsidRPr="00686477">
              <w:rPr>
                <w:rFonts w:ascii="Times New Roman" w:eastAsia="Times New Roman" w:hAnsi="Times New Roman" w:cs="Times New Roman"/>
                <w:b/>
                <w:bCs/>
                <w:sz w:val="16"/>
                <w:szCs w:val="16"/>
              </w:rPr>
              <w:t>17 538 954,70</w:t>
            </w:r>
          </w:p>
        </w:tc>
        <w:tc>
          <w:tcPr>
            <w:tcW w:w="1134" w:type="dxa"/>
            <w:tcBorders>
              <w:top w:val="nil"/>
              <w:left w:val="nil"/>
              <w:bottom w:val="single" w:sz="4" w:space="0" w:color="auto"/>
              <w:right w:val="single" w:sz="4" w:space="0" w:color="auto"/>
            </w:tcBorders>
            <w:noWrap/>
            <w:vAlign w:val="bottom"/>
          </w:tcPr>
          <w:p w:rsidR="009A4BBB" w:rsidRPr="00686477" w:rsidRDefault="009A4BBB" w:rsidP="009A4BBB">
            <w:pPr>
              <w:spacing w:after="0" w:line="240" w:lineRule="auto"/>
              <w:ind w:left="-109"/>
              <w:jc w:val="right"/>
              <w:rPr>
                <w:rFonts w:ascii="Times New Roman" w:eastAsia="Times New Roman" w:hAnsi="Times New Roman" w:cs="Times New Roman"/>
                <w:b/>
                <w:bCs/>
                <w:sz w:val="16"/>
                <w:szCs w:val="16"/>
              </w:rPr>
            </w:pPr>
            <w:r w:rsidRPr="00686477">
              <w:rPr>
                <w:rFonts w:ascii="Times New Roman" w:eastAsia="Times New Roman" w:hAnsi="Times New Roman" w:cs="Times New Roman"/>
                <w:b/>
                <w:bCs/>
                <w:sz w:val="16"/>
                <w:szCs w:val="16"/>
              </w:rPr>
              <w:t>20 678 966,10</w:t>
            </w:r>
          </w:p>
        </w:tc>
        <w:tc>
          <w:tcPr>
            <w:tcW w:w="1134" w:type="dxa"/>
            <w:tcBorders>
              <w:top w:val="nil"/>
              <w:left w:val="nil"/>
              <w:bottom w:val="single" w:sz="4" w:space="0" w:color="auto"/>
              <w:right w:val="single" w:sz="4" w:space="0" w:color="auto"/>
            </w:tcBorders>
            <w:noWrap/>
            <w:vAlign w:val="bottom"/>
          </w:tcPr>
          <w:p w:rsidR="009A4BBB" w:rsidRPr="00686477" w:rsidRDefault="009A4BBB" w:rsidP="009A4BBB">
            <w:pPr>
              <w:spacing w:after="0" w:line="240" w:lineRule="auto"/>
              <w:ind w:left="-109"/>
              <w:jc w:val="right"/>
              <w:rPr>
                <w:rFonts w:ascii="Times New Roman" w:eastAsia="Times New Roman" w:hAnsi="Times New Roman" w:cs="Times New Roman"/>
                <w:b/>
                <w:bCs/>
                <w:sz w:val="16"/>
                <w:szCs w:val="16"/>
              </w:rPr>
            </w:pPr>
            <w:r w:rsidRPr="00686477">
              <w:rPr>
                <w:rFonts w:ascii="Times New Roman" w:eastAsia="Times New Roman" w:hAnsi="Times New Roman" w:cs="Times New Roman"/>
                <w:b/>
                <w:bCs/>
                <w:sz w:val="16"/>
                <w:szCs w:val="16"/>
              </w:rPr>
              <w:t>20 312 331,80</w:t>
            </w:r>
          </w:p>
        </w:tc>
        <w:tc>
          <w:tcPr>
            <w:tcW w:w="709" w:type="dxa"/>
            <w:tcBorders>
              <w:top w:val="nil"/>
              <w:left w:val="nil"/>
              <w:bottom w:val="single" w:sz="4" w:space="0" w:color="auto"/>
              <w:right w:val="single" w:sz="4" w:space="0" w:color="auto"/>
            </w:tcBorders>
            <w:vAlign w:val="bottom"/>
          </w:tcPr>
          <w:p w:rsidR="009A4BBB" w:rsidRPr="00686477" w:rsidRDefault="009A4BBB" w:rsidP="009A4BBB">
            <w:pPr>
              <w:spacing w:after="0" w:line="240" w:lineRule="auto"/>
              <w:jc w:val="right"/>
              <w:rPr>
                <w:rFonts w:ascii="Times New Roman" w:eastAsia="Times New Roman" w:hAnsi="Times New Roman" w:cs="Times New Roman"/>
                <w:b/>
                <w:bCs/>
                <w:sz w:val="16"/>
                <w:szCs w:val="16"/>
              </w:rPr>
            </w:pPr>
            <w:r w:rsidRPr="00686477">
              <w:rPr>
                <w:rFonts w:ascii="Times New Roman" w:eastAsia="Times New Roman" w:hAnsi="Times New Roman" w:cs="Times New Roman"/>
                <w:b/>
                <w:bCs/>
                <w:sz w:val="16"/>
                <w:szCs w:val="16"/>
              </w:rPr>
              <w:t>1,53</w:t>
            </w:r>
          </w:p>
        </w:tc>
        <w:tc>
          <w:tcPr>
            <w:tcW w:w="567" w:type="dxa"/>
            <w:tcBorders>
              <w:top w:val="nil"/>
              <w:left w:val="nil"/>
              <w:bottom w:val="single" w:sz="4" w:space="0" w:color="auto"/>
              <w:right w:val="single" w:sz="4" w:space="0" w:color="auto"/>
            </w:tcBorders>
            <w:vAlign w:val="bottom"/>
          </w:tcPr>
          <w:p w:rsidR="009A4BBB" w:rsidRPr="00686477" w:rsidRDefault="009A4BBB" w:rsidP="009A4BBB">
            <w:pPr>
              <w:spacing w:after="0" w:line="240" w:lineRule="auto"/>
              <w:ind w:left="-109"/>
              <w:jc w:val="right"/>
              <w:rPr>
                <w:rFonts w:ascii="Times New Roman" w:eastAsia="Times New Roman" w:hAnsi="Times New Roman" w:cs="Times New Roman"/>
                <w:b/>
                <w:bCs/>
                <w:sz w:val="16"/>
                <w:szCs w:val="16"/>
              </w:rPr>
            </w:pPr>
            <w:r w:rsidRPr="00686477">
              <w:rPr>
                <w:rFonts w:ascii="Times New Roman" w:eastAsia="Times New Roman" w:hAnsi="Times New Roman" w:cs="Times New Roman"/>
                <w:b/>
                <w:bCs/>
                <w:sz w:val="16"/>
                <w:szCs w:val="16"/>
              </w:rPr>
              <w:t>17,90</w:t>
            </w:r>
          </w:p>
        </w:tc>
        <w:tc>
          <w:tcPr>
            <w:tcW w:w="708" w:type="dxa"/>
            <w:tcBorders>
              <w:top w:val="nil"/>
              <w:left w:val="nil"/>
              <w:bottom w:val="single" w:sz="4" w:space="0" w:color="auto"/>
              <w:right w:val="single" w:sz="4" w:space="0" w:color="auto"/>
            </w:tcBorders>
            <w:vAlign w:val="bottom"/>
          </w:tcPr>
          <w:p w:rsidR="009A4BBB" w:rsidRPr="00686477" w:rsidRDefault="009A4BBB" w:rsidP="009A4BBB">
            <w:pPr>
              <w:spacing w:after="0" w:line="240" w:lineRule="auto"/>
              <w:jc w:val="right"/>
              <w:rPr>
                <w:rFonts w:ascii="Times New Roman" w:eastAsia="Times New Roman" w:hAnsi="Times New Roman" w:cs="Times New Roman"/>
                <w:b/>
                <w:bCs/>
                <w:sz w:val="16"/>
                <w:szCs w:val="16"/>
              </w:rPr>
            </w:pPr>
            <w:r w:rsidRPr="00686477">
              <w:rPr>
                <w:rFonts w:ascii="Times New Roman" w:eastAsia="Times New Roman" w:hAnsi="Times New Roman" w:cs="Times New Roman"/>
                <w:b/>
                <w:bCs/>
                <w:sz w:val="16"/>
                <w:szCs w:val="16"/>
              </w:rPr>
              <w:t>-1,77</w:t>
            </w:r>
          </w:p>
        </w:tc>
      </w:tr>
      <w:tr w:rsidR="009A4BBB" w:rsidRPr="00686477" w:rsidTr="00F34B74">
        <w:trPr>
          <w:trHeight w:val="20"/>
        </w:trPr>
        <w:tc>
          <w:tcPr>
            <w:tcW w:w="1985" w:type="dxa"/>
            <w:tcBorders>
              <w:top w:val="nil"/>
              <w:left w:val="single" w:sz="4" w:space="0" w:color="auto"/>
              <w:bottom w:val="single" w:sz="4" w:space="0" w:color="auto"/>
              <w:right w:val="single" w:sz="4" w:space="0" w:color="auto"/>
            </w:tcBorders>
            <w:vAlign w:val="center"/>
          </w:tcPr>
          <w:p w:rsidR="009A4BBB" w:rsidRPr="00686477" w:rsidRDefault="009A4BBB" w:rsidP="009A4BBB">
            <w:pPr>
              <w:widowControl w:val="0"/>
              <w:spacing w:after="0" w:line="240" w:lineRule="auto"/>
              <w:jc w:val="both"/>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Общеэкономические вопросы</w:t>
            </w:r>
          </w:p>
        </w:tc>
        <w:tc>
          <w:tcPr>
            <w:tcW w:w="426" w:type="dxa"/>
            <w:tcBorders>
              <w:top w:val="nil"/>
              <w:left w:val="nil"/>
              <w:bottom w:val="single" w:sz="4" w:space="0" w:color="auto"/>
              <w:right w:val="single" w:sz="4" w:space="0" w:color="auto"/>
            </w:tcBorders>
            <w:vAlign w:val="center"/>
          </w:tcPr>
          <w:p w:rsidR="009A4BBB" w:rsidRPr="00686477" w:rsidRDefault="009A4BBB" w:rsidP="009A4BBB">
            <w:pPr>
              <w:widowControl w:val="0"/>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04</w:t>
            </w:r>
          </w:p>
        </w:tc>
        <w:tc>
          <w:tcPr>
            <w:tcW w:w="425" w:type="dxa"/>
            <w:tcBorders>
              <w:top w:val="nil"/>
              <w:left w:val="nil"/>
              <w:bottom w:val="single" w:sz="4" w:space="0" w:color="auto"/>
              <w:right w:val="single" w:sz="4" w:space="0" w:color="auto"/>
            </w:tcBorders>
            <w:vAlign w:val="center"/>
          </w:tcPr>
          <w:p w:rsidR="009A4BBB" w:rsidRPr="00686477" w:rsidRDefault="009A4BBB" w:rsidP="009A4BBB">
            <w:pPr>
              <w:widowControl w:val="0"/>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01</w:t>
            </w:r>
          </w:p>
        </w:tc>
        <w:tc>
          <w:tcPr>
            <w:tcW w:w="1134" w:type="dxa"/>
            <w:tcBorders>
              <w:top w:val="nil"/>
              <w:left w:val="nil"/>
              <w:bottom w:val="single" w:sz="4" w:space="0" w:color="auto"/>
              <w:right w:val="single" w:sz="4" w:space="0" w:color="auto"/>
            </w:tcBorders>
            <w:vAlign w:val="bottom"/>
          </w:tcPr>
          <w:p w:rsidR="009A4BBB" w:rsidRPr="00686477" w:rsidRDefault="009A4BBB" w:rsidP="009A4BBB">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316 812,00</w:t>
            </w:r>
          </w:p>
        </w:tc>
        <w:tc>
          <w:tcPr>
            <w:tcW w:w="1134" w:type="dxa"/>
            <w:tcBorders>
              <w:top w:val="nil"/>
              <w:left w:val="nil"/>
              <w:bottom w:val="single" w:sz="4" w:space="0" w:color="auto"/>
              <w:right w:val="single" w:sz="4" w:space="0" w:color="auto"/>
            </w:tcBorders>
            <w:vAlign w:val="bottom"/>
          </w:tcPr>
          <w:p w:rsidR="009A4BBB" w:rsidRPr="00686477" w:rsidRDefault="009A4BBB" w:rsidP="009A4BBB">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394 935,50</w:t>
            </w:r>
          </w:p>
        </w:tc>
        <w:tc>
          <w:tcPr>
            <w:tcW w:w="1134" w:type="dxa"/>
            <w:tcBorders>
              <w:top w:val="nil"/>
              <w:left w:val="nil"/>
              <w:bottom w:val="single" w:sz="4" w:space="0" w:color="auto"/>
              <w:right w:val="single" w:sz="4" w:space="0" w:color="auto"/>
            </w:tcBorders>
            <w:vAlign w:val="bottom"/>
          </w:tcPr>
          <w:p w:rsidR="009A4BBB" w:rsidRPr="00686477" w:rsidRDefault="009A4BBB" w:rsidP="009A4BBB">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368 189,10</w:t>
            </w:r>
          </w:p>
        </w:tc>
        <w:tc>
          <w:tcPr>
            <w:tcW w:w="1134" w:type="dxa"/>
            <w:tcBorders>
              <w:top w:val="nil"/>
              <w:left w:val="nil"/>
              <w:bottom w:val="single" w:sz="4" w:space="0" w:color="auto"/>
              <w:right w:val="single" w:sz="4" w:space="0" w:color="auto"/>
            </w:tcBorders>
            <w:vAlign w:val="bottom"/>
          </w:tcPr>
          <w:p w:rsidR="009A4BBB" w:rsidRPr="00686477" w:rsidRDefault="009A4BBB" w:rsidP="009A4BBB">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372 825,00</w:t>
            </w:r>
          </w:p>
        </w:tc>
        <w:tc>
          <w:tcPr>
            <w:tcW w:w="709" w:type="dxa"/>
            <w:tcBorders>
              <w:top w:val="nil"/>
              <w:left w:val="nil"/>
              <w:bottom w:val="single" w:sz="4" w:space="0" w:color="auto"/>
              <w:right w:val="single" w:sz="4" w:space="0" w:color="auto"/>
            </w:tcBorders>
            <w:vAlign w:val="bottom"/>
          </w:tcPr>
          <w:p w:rsidR="009A4BBB" w:rsidRPr="00686477" w:rsidRDefault="009A4BBB" w:rsidP="009A4BBB">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24,66</w:t>
            </w:r>
          </w:p>
        </w:tc>
        <w:tc>
          <w:tcPr>
            <w:tcW w:w="567" w:type="dxa"/>
            <w:tcBorders>
              <w:top w:val="nil"/>
              <w:left w:val="nil"/>
              <w:bottom w:val="single" w:sz="4" w:space="0" w:color="auto"/>
              <w:right w:val="single" w:sz="4" w:space="0" w:color="auto"/>
            </w:tcBorders>
            <w:vAlign w:val="bottom"/>
          </w:tcPr>
          <w:p w:rsidR="009A4BBB" w:rsidRPr="00686477" w:rsidRDefault="009A4BBB" w:rsidP="009A4BBB">
            <w:pPr>
              <w:spacing w:after="0" w:line="240" w:lineRule="auto"/>
              <w:ind w:left="-109"/>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-6,77</w:t>
            </w:r>
          </w:p>
        </w:tc>
        <w:tc>
          <w:tcPr>
            <w:tcW w:w="708" w:type="dxa"/>
            <w:tcBorders>
              <w:top w:val="nil"/>
              <w:left w:val="nil"/>
              <w:bottom w:val="single" w:sz="4" w:space="0" w:color="auto"/>
              <w:right w:val="single" w:sz="4" w:space="0" w:color="auto"/>
            </w:tcBorders>
            <w:vAlign w:val="bottom"/>
          </w:tcPr>
          <w:p w:rsidR="009A4BBB" w:rsidRPr="00686477" w:rsidRDefault="009A4BBB" w:rsidP="009A4BBB">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1,26</w:t>
            </w:r>
          </w:p>
        </w:tc>
      </w:tr>
      <w:tr w:rsidR="009A4BBB" w:rsidRPr="00686477" w:rsidTr="00F34B74">
        <w:trPr>
          <w:trHeight w:val="20"/>
        </w:trPr>
        <w:tc>
          <w:tcPr>
            <w:tcW w:w="1985" w:type="dxa"/>
            <w:tcBorders>
              <w:top w:val="nil"/>
              <w:left w:val="single" w:sz="4" w:space="0" w:color="auto"/>
              <w:bottom w:val="single" w:sz="4" w:space="0" w:color="auto"/>
              <w:right w:val="single" w:sz="4" w:space="0" w:color="auto"/>
            </w:tcBorders>
            <w:vAlign w:val="center"/>
          </w:tcPr>
          <w:p w:rsidR="009A4BBB" w:rsidRPr="00686477" w:rsidRDefault="009A4BBB" w:rsidP="009A4BBB">
            <w:pPr>
              <w:widowControl w:val="0"/>
              <w:spacing w:after="0" w:line="240" w:lineRule="auto"/>
              <w:jc w:val="both"/>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Топливно-энергетический комплекс</w:t>
            </w:r>
          </w:p>
        </w:tc>
        <w:tc>
          <w:tcPr>
            <w:tcW w:w="426" w:type="dxa"/>
            <w:tcBorders>
              <w:top w:val="nil"/>
              <w:left w:val="nil"/>
              <w:bottom w:val="single" w:sz="4" w:space="0" w:color="auto"/>
              <w:right w:val="single" w:sz="4" w:space="0" w:color="auto"/>
            </w:tcBorders>
            <w:vAlign w:val="center"/>
          </w:tcPr>
          <w:p w:rsidR="009A4BBB" w:rsidRPr="00686477" w:rsidRDefault="009A4BBB" w:rsidP="009A4BBB">
            <w:pPr>
              <w:widowControl w:val="0"/>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04</w:t>
            </w:r>
          </w:p>
        </w:tc>
        <w:tc>
          <w:tcPr>
            <w:tcW w:w="425" w:type="dxa"/>
            <w:tcBorders>
              <w:top w:val="nil"/>
              <w:left w:val="nil"/>
              <w:bottom w:val="single" w:sz="4" w:space="0" w:color="auto"/>
              <w:right w:val="single" w:sz="4" w:space="0" w:color="auto"/>
            </w:tcBorders>
            <w:vAlign w:val="center"/>
          </w:tcPr>
          <w:p w:rsidR="009A4BBB" w:rsidRPr="00686477" w:rsidRDefault="009A4BBB" w:rsidP="009A4BBB">
            <w:pPr>
              <w:widowControl w:val="0"/>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02</w:t>
            </w:r>
          </w:p>
        </w:tc>
        <w:tc>
          <w:tcPr>
            <w:tcW w:w="1134" w:type="dxa"/>
            <w:tcBorders>
              <w:top w:val="nil"/>
              <w:left w:val="nil"/>
              <w:bottom w:val="single" w:sz="4" w:space="0" w:color="auto"/>
              <w:right w:val="single" w:sz="4" w:space="0" w:color="auto"/>
            </w:tcBorders>
            <w:vAlign w:val="bottom"/>
          </w:tcPr>
          <w:p w:rsidR="009A4BBB" w:rsidRPr="00686477" w:rsidRDefault="009A4BBB" w:rsidP="009A4BBB">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106 341,00</w:t>
            </w:r>
          </w:p>
        </w:tc>
        <w:tc>
          <w:tcPr>
            <w:tcW w:w="1134" w:type="dxa"/>
            <w:tcBorders>
              <w:top w:val="nil"/>
              <w:left w:val="nil"/>
              <w:bottom w:val="single" w:sz="4" w:space="0" w:color="auto"/>
              <w:right w:val="single" w:sz="4" w:space="0" w:color="auto"/>
            </w:tcBorders>
            <w:noWrap/>
            <w:vAlign w:val="bottom"/>
          </w:tcPr>
          <w:p w:rsidR="009A4BBB" w:rsidRPr="00686477" w:rsidRDefault="009A4BBB" w:rsidP="009A4BBB">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105 703,40</w:t>
            </w:r>
          </w:p>
        </w:tc>
        <w:tc>
          <w:tcPr>
            <w:tcW w:w="1134" w:type="dxa"/>
            <w:tcBorders>
              <w:top w:val="nil"/>
              <w:left w:val="nil"/>
              <w:bottom w:val="single" w:sz="4" w:space="0" w:color="auto"/>
              <w:right w:val="single" w:sz="4" w:space="0" w:color="auto"/>
            </w:tcBorders>
            <w:noWrap/>
            <w:vAlign w:val="bottom"/>
          </w:tcPr>
          <w:p w:rsidR="009A4BBB" w:rsidRPr="00686477" w:rsidRDefault="009A4BBB" w:rsidP="009A4BBB">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105 703,40</w:t>
            </w:r>
          </w:p>
        </w:tc>
        <w:tc>
          <w:tcPr>
            <w:tcW w:w="1134" w:type="dxa"/>
            <w:tcBorders>
              <w:top w:val="nil"/>
              <w:left w:val="nil"/>
              <w:bottom w:val="single" w:sz="4" w:space="0" w:color="auto"/>
              <w:right w:val="single" w:sz="4" w:space="0" w:color="auto"/>
            </w:tcBorders>
            <w:noWrap/>
            <w:vAlign w:val="bottom"/>
          </w:tcPr>
          <w:p w:rsidR="009A4BBB" w:rsidRPr="00686477" w:rsidRDefault="009A4BBB" w:rsidP="009A4BBB">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108 874,50</w:t>
            </w:r>
          </w:p>
        </w:tc>
        <w:tc>
          <w:tcPr>
            <w:tcW w:w="709" w:type="dxa"/>
            <w:tcBorders>
              <w:top w:val="nil"/>
              <w:left w:val="nil"/>
              <w:bottom w:val="single" w:sz="4" w:space="0" w:color="auto"/>
              <w:right w:val="single" w:sz="4" w:space="0" w:color="auto"/>
            </w:tcBorders>
            <w:vAlign w:val="bottom"/>
          </w:tcPr>
          <w:p w:rsidR="009A4BBB" w:rsidRPr="00686477" w:rsidRDefault="009A4BBB" w:rsidP="009A4BBB">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-0,60</w:t>
            </w:r>
          </w:p>
        </w:tc>
        <w:tc>
          <w:tcPr>
            <w:tcW w:w="567" w:type="dxa"/>
            <w:tcBorders>
              <w:top w:val="nil"/>
              <w:left w:val="nil"/>
              <w:bottom w:val="single" w:sz="4" w:space="0" w:color="auto"/>
              <w:right w:val="single" w:sz="4" w:space="0" w:color="auto"/>
            </w:tcBorders>
            <w:vAlign w:val="bottom"/>
          </w:tcPr>
          <w:p w:rsidR="009A4BBB" w:rsidRPr="00686477" w:rsidRDefault="009A4BBB" w:rsidP="009A4BBB">
            <w:pPr>
              <w:spacing w:after="0" w:line="240" w:lineRule="auto"/>
              <w:ind w:left="-109"/>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0,00</w:t>
            </w:r>
          </w:p>
        </w:tc>
        <w:tc>
          <w:tcPr>
            <w:tcW w:w="708" w:type="dxa"/>
            <w:tcBorders>
              <w:top w:val="nil"/>
              <w:left w:val="nil"/>
              <w:bottom w:val="single" w:sz="4" w:space="0" w:color="auto"/>
              <w:right w:val="single" w:sz="4" w:space="0" w:color="auto"/>
            </w:tcBorders>
            <w:vAlign w:val="bottom"/>
          </w:tcPr>
          <w:p w:rsidR="009A4BBB" w:rsidRPr="00686477" w:rsidRDefault="009A4BBB" w:rsidP="009A4BBB">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3,00</w:t>
            </w:r>
          </w:p>
        </w:tc>
      </w:tr>
      <w:tr w:rsidR="009A4BBB" w:rsidRPr="00686477" w:rsidTr="00F34B74">
        <w:trPr>
          <w:trHeight w:val="20"/>
        </w:trPr>
        <w:tc>
          <w:tcPr>
            <w:tcW w:w="1985" w:type="dxa"/>
            <w:tcBorders>
              <w:top w:val="nil"/>
              <w:left w:val="single" w:sz="4" w:space="0" w:color="auto"/>
              <w:bottom w:val="single" w:sz="4" w:space="0" w:color="auto"/>
              <w:right w:val="single" w:sz="4" w:space="0" w:color="auto"/>
            </w:tcBorders>
            <w:vAlign w:val="center"/>
          </w:tcPr>
          <w:p w:rsidR="009A4BBB" w:rsidRPr="00686477" w:rsidRDefault="009A4BBB" w:rsidP="009A4BBB">
            <w:pPr>
              <w:widowControl w:val="0"/>
              <w:spacing w:after="0" w:line="240" w:lineRule="auto"/>
              <w:jc w:val="both"/>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Воспроизводство минерально-сырьевой базы</w:t>
            </w:r>
          </w:p>
        </w:tc>
        <w:tc>
          <w:tcPr>
            <w:tcW w:w="426" w:type="dxa"/>
            <w:tcBorders>
              <w:top w:val="nil"/>
              <w:left w:val="nil"/>
              <w:bottom w:val="single" w:sz="4" w:space="0" w:color="auto"/>
              <w:right w:val="single" w:sz="4" w:space="0" w:color="auto"/>
            </w:tcBorders>
            <w:vAlign w:val="center"/>
          </w:tcPr>
          <w:p w:rsidR="009A4BBB" w:rsidRPr="00686477" w:rsidRDefault="009A4BBB" w:rsidP="009A4BBB">
            <w:pPr>
              <w:widowControl w:val="0"/>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04</w:t>
            </w:r>
          </w:p>
        </w:tc>
        <w:tc>
          <w:tcPr>
            <w:tcW w:w="425" w:type="dxa"/>
            <w:tcBorders>
              <w:top w:val="nil"/>
              <w:left w:val="nil"/>
              <w:bottom w:val="single" w:sz="4" w:space="0" w:color="auto"/>
              <w:right w:val="single" w:sz="4" w:space="0" w:color="auto"/>
            </w:tcBorders>
            <w:vAlign w:val="center"/>
          </w:tcPr>
          <w:p w:rsidR="009A4BBB" w:rsidRPr="00686477" w:rsidRDefault="009A4BBB" w:rsidP="009A4BBB">
            <w:pPr>
              <w:widowControl w:val="0"/>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04</w:t>
            </w:r>
          </w:p>
        </w:tc>
        <w:tc>
          <w:tcPr>
            <w:tcW w:w="1134" w:type="dxa"/>
            <w:tcBorders>
              <w:top w:val="nil"/>
              <w:left w:val="nil"/>
              <w:bottom w:val="single" w:sz="4" w:space="0" w:color="auto"/>
              <w:right w:val="single" w:sz="4" w:space="0" w:color="auto"/>
            </w:tcBorders>
            <w:vAlign w:val="bottom"/>
          </w:tcPr>
          <w:p w:rsidR="009A4BBB" w:rsidRPr="00686477" w:rsidRDefault="009A4BBB" w:rsidP="009A4BBB">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14 334,50</w:t>
            </w:r>
          </w:p>
        </w:tc>
        <w:tc>
          <w:tcPr>
            <w:tcW w:w="1134" w:type="dxa"/>
            <w:tcBorders>
              <w:top w:val="nil"/>
              <w:left w:val="nil"/>
              <w:bottom w:val="single" w:sz="4" w:space="0" w:color="auto"/>
              <w:right w:val="single" w:sz="4" w:space="0" w:color="auto"/>
            </w:tcBorders>
            <w:noWrap/>
            <w:vAlign w:val="bottom"/>
          </w:tcPr>
          <w:p w:rsidR="009A4BBB" w:rsidRPr="00686477" w:rsidRDefault="009A4BBB" w:rsidP="009A4BBB">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11 319,50</w:t>
            </w:r>
          </w:p>
        </w:tc>
        <w:tc>
          <w:tcPr>
            <w:tcW w:w="1134" w:type="dxa"/>
            <w:tcBorders>
              <w:top w:val="nil"/>
              <w:left w:val="nil"/>
              <w:bottom w:val="single" w:sz="4" w:space="0" w:color="auto"/>
              <w:right w:val="single" w:sz="4" w:space="0" w:color="auto"/>
            </w:tcBorders>
            <w:noWrap/>
            <w:vAlign w:val="bottom"/>
          </w:tcPr>
          <w:p w:rsidR="009A4BBB" w:rsidRPr="00686477" w:rsidRDefault="009A4BBB" w:rsidP="009A4BBB">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8 038,30</w:t>
            </w:r>
          </w:p>
        </w:tc>
        <w:tc>
          <w:tcPr>
            <w:tcW w:w="1134" w:type="dxa"/>
            <w:tcBorders>
              <w:top w:val="nil"/>
              <w:left w:val="nil"/>
              <w:bottom w:val="single" w:sz="4" w:space="0" w:color="auto"/>
              <w:right w:val="single" w:sz="4" w:space="0" w:color="auto"/>
            </w:tcBorders>
            <w:noWrap/>
            <w:vAlign w:val="bottom"/>
          </w:tcPr>
          <w:p w:rsidR="009A4BBB" w:rsidRPr="00686477" w:rsidRDefault="009A4BBB" w:rsidP="009A4BBB">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8 038,30</w:t>
            </w:r>
          </w:p>
        </w:tc>
        <w:tc>
          <w:tcPr>
            <w:tcW w:w="709" w:type="dxa"/>
            <w:tcBorders>
              <w:top w:val="nil"/>
              <w:left w:val="nil"/>
              <w:bottom w:val="single" w:sz="4" w:space="0" w:color="auto"/>
              <w:right w:val="single" w:sz="4" w:space="0" w:color="auto"/>
            </w:tcBorders>
            <w:vAlign w:val="bottom"/>
          </w:tcPr>
          <w:p w:rsidR="009A4BBB" w:rsidRPr="00686477" w:rsidRDefault="009A4BBB" w:rsidP="009A4BBB">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-21,03</w:t>
            </w:r>
          </w:p>
        </w:tc>
        <w:tc>
          <w:tcPr>
            <w:tcW w:w="567" w:type="dxa"/>
            <w:tcBorders>
              <w:top w:val="nil"/>
              <w:left w:val="nil"/>
              <w:bottom w:val="single" w:sz="4" w:space="0" w:color="auto"/>
              <w:right w:val="single" w:sz="4" w:space="0" w:color="auto"/>
            </w:tcBorders>
            <w:vAlign w:val="bottom"/>
          </w:tcPr>
          <w:p w:rsidR="009A4BBB" w:rsidRPr="00686477" w:rsidRDefault="009A4BBB" w:rsidP="009A4BBB">
            <w:pPr>
              <w:spacing w:after="0" w:line="240" w:lineRule="auto"/>
              <w:ind w:left="-109"/>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-28,99</w:t>
            </w:r>
          </w:p>
        </w:tc>
        <w:tc>
          <w:tcPr>
            <w:tcW w:w="708" w:type="dxa"/>
            <w:tcBorders>
              <w:top w:val="nil"/>
              <w:left w:val="nil"/>
              <w:bottom w:val="single" w:sz="4" w:space="0" w:color="auto"/>
              <w:right w:val="single" w:sz="4" w:space="0" w:color="auto"/>
            </w:tcBorders>
            <w:vAlign w:val="bottom"/>
          </w:tcPr>
          <w:p w:rsidR="009A4BBB" w:rsidRPr="00686477" w:rsidRDefault="009A4BBB" w:rsidP="009A4BBB">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0,00</w:t>
            </w:r>
          </w:p>
        </w:tc>
      </w:tr>
      <w:tr w:rsidR="009A4BBB" w:rsidRPr="00686477" w:rsidTr="00F34B74">
        <w:trPr>
          <w:trHeight w:val="20"/>
        </w:trPr>
        <w:tc>
          <w:tcPr>
            <w:tcW w:w="1985" w:type="dxa"/>
            <w:tcBorders>
              <w:top w:val="nil"/>
              <w:left w:val="single" w:sz="4" w:space="0" w:color="auto"/>
              <w:bottom w:val="single" w:sz="4" w:space="0" w:color="auto"/>
              <w:right w:val="single" w:sz="4" w:space="0" w:color="auto"/>
            </w:tcBorders>
            <w:vAlign w:val="center"/>
          </w:tcPr>
          <w:p w:rsidR="009A4BBB" w:rsidRPr="00686477" w:rsidRDefault="009A4BBB" w:rsidP="009A4BBB">
            <w:pPr>
              <w:widowControl w:val="0"/>
              <w:spacing w:after="0" w:line="240" w:lineRule="auto"/>
              <w:jc w:val="both"/>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Сельское хозяйство и рыболовство</w:t>
            </w:r>
          </w:p>
        </w:tc>
        <w:tc>
          <w:tcPr>
            <w:tcW w:w="426" w:type="dxa"/>
            <w:tcBorders>
              <w:top w:val="nil"/>
              <w:left w:val="nil"/>
              <w:bottom w:val="single" w:sz="4" w:space="0" w:color="auto"/>
              <w:right w:val="single" w:sz="4" w:space="0" w:color="auto"/>
            </w:tcBorders>
            <w:vAlign w:val="center"/>
          </w:tcPr>
          <w:p w:rsidR="009A4BBB" w:rsidRPr="00686477" w:rsidRDefault="009A4BBB" w:rsidP="009A4BBB">
            <w:pPr>
              <w:widowControl w:val="0"/>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04</w:t>
            </w:r>
          </w:p>
        </w:tc>
        <w:tc>
          <w:tcPr>
            <w:tcW w:w="425" w:type="dxa"/>
            <w:tcBorders>
              <w:top w:val="nil"/>
              <w:left w:val="nil"/>
              <w:bottom w:val="single" w:sz="4" w:space="0" w:color="auto"/>
              <w:right w:val="single" w:sz="4" w:space="0" w:color="auto"/>
            </w:tcBorders>
            <w:vAlign w:val="center"/>
          </w:tcPr>
          <w:p w:rsidR="009A4BBB" w:rsidRPr="00686477" w:rsidRDefault="009A4BBB" w:rsidP="009A4BBB">
            <w:pPr>
              <w:widowControl w:val="0"/>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05</w:t>
            </w:r>
          </w:p>
        </w:tc>
        <w:tc>
          <w:tcPr>
            <w:tcW w:w="1134" w:type="dxa"/>
            <w:tcBorders>
              <w:top w:val="nil"/>
              <w:left w:val="nil"/>
              <w:bottom w:val="single" w:sz="4" w:space="0" w:color="auto"/>
              <w:right w:val="single" w:sz="4" w:space="0" w:color="auto"/>
            </w:tcBorders>
            <w:vAlign w:val="bottom"/>
          </w:tcPr>
          <w:p w:rsidR="009A4BBB" w:rsidRPr="00686477" w:rsidRDefault="009A4BBB" w:rsidP="009A4BBB">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4 259 236,90</w:t>
            </w:r>
          </w:p>
        </w:tc>
        <w:tc>
          <w:tcPr>
            <w:tcW w:w="1134" w:type="dxa"/>
            <w:tcBorders>
              <w:top w:val="nil"/>
              <w:left w:val="nil"/>
              <w:bottom w:val="single" w:sz="4" w:space="0" w:color="auto"/>
              <w:right w:val="single" w:sz="4" w:space="0" w:color="auto"/>
            </w:tcBorders>
            <w:noWrap/>
            <w:vAlign w:val="bottom"/>
          </w:tcPr>
          <w:p w:rsidR="009A4BBB" w:rsidRPr="00686477" w:rsidRDefault="009A4BBB" w:rsidP="009A4BBB">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4 103 826,70</w:t>
            </w:r>
          </w:p>
        </w:tc>
        <w:tc>
          <w:tcPr>
            <w:tcW w:w="1134" w:type="dxa"/>
            <w:tcBorders>
              <w:top w:val="nil"/>
              <w:left w:val="nil"/>
              <w:bottom w:val="single" w:sz="4" w:space="0" w:color="auto"/>
              <w:right w:val="single" w:sz="4" w:space="0" w:color="auto"/>
            </w:tcBorders>
            <w:noWrap/>
            <w:vAlign w:val="bottom"/>
          </w:tcPr>
          <w:p w:rsidR="009A4BBB" w:rsidRPr="00686477" w:rsidRDefault="009A4BBB" w:rsidP="009A4BBB">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4 087 041,30</w:t>
            </w:r>
          </w:p>
        </w:tc>
        <w:tc>
          <w:tcPr>
            <w:tcW w:w="1134" w:type="dxa"/>
            <w:tcBorders>
              <w:top w:val="nil"/>
              <w:left w:val="nil"/>
              <w:bottom w:val="single" w:sz="4" w:space="0" w:color="auto"/>
              <w:right w:val="single" w:sz="4" w:space="0" w:color="auto"/>
            </w:tcBorders>
            <w:noWrap/>
            <w:vAlign w:val="bottom"/>
          </w:tcPr>
          <w:p w:rsidR="009A4BBB" w:rsidRPr="00686477" w:rsidRDefault="009A4BBB" w:rsidP="009A4BBB">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4 126 634,80</w:t>
            </w:r>
          </w:p>
        </w:tc>
        <w:tc>
          <w:tcPr>
            <w:tcW w:w="709" w:type="dxa"/>
            <w:tcBorders>
              <w:top w:val="nil"/>
              <w:left w:val="nil"/>
              <w:bottom w:val="single" w:sz="4" w:space="0" w:color="auto"/>
              <w:right w:val="single" w:sz="4" w:space="0" w:color="auto"/>
            </w:tcBorders>
            <w:vAlign w:val="bottom"/>
          </w:tcPr>
          <w:p w:rsidR="009A4BBB" w:rsidRPr="00686477" w:rsidRDefault="009A4BBB" w:rsidP="009A4BBB">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-3,65</w:t>
            </w:r>
          </w:p>
        </w:tc>
        <w:tc>
          <w:tcPr>
            <w:tcW w:w="567" w:type="dxa"/>
            <w:tcBorders>
              <w:top w:val="nil"/>
              <w:left w:val="nil"/>
              <w:bottom w:val="single" w:sz="4" w:space="0" w:color="auto"/>
              <w:right w:val="single" w:sz="4" w:space="0" w:color="auto"/>
            </w:tcBorders>
            <w:vAlign w:val="bottom"/>
          </w:tcPr>
          <w:p w:rsidR="009A4BBB" w:rsidRPr="00686477" w:rsidRDefault="009A4BBB" w:rsidP="009A4BBB">
            <w:pPr>
              <w:spacing w:after="0" w:line="240" w:lineRule="auto"/>
              <w:ind w:left="-109"/>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-0,41</w:t>
            </w:r>
          </w:p>
        </w:tc>
        <w:tc>
          <w:tcPr>
            <w:tcW w:w="708" w:type="dxa"/>
            <w:tcBorders>
              <w:top w:val="nil"/>
              <w:left w:val="nil"/>
              <w:bottom w:val="single" w:sz="4" w:space="0" w:color="auto"/>
              <w:right w:val="single" w:sz="4" w:space="0" w:color="auto"/>
            </w:tcBorders>
            <w:vAlign w:val="bottom"/>
          </w:tcPr>
          <w:p w:rsidR="009A4BBB" w:rsidRPr="00686477" w:rsidRDefault="009A4BBB" w:rsidP="009A4BBB">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0,97</w:t>
            </w:r>
          </w:p>
        </w:tc>
      </w:tr>
      <w:tr w:rsidR="009A4BBB" w:rsidRPr="00686477" w:rsidTr="00F34B74">
        <w:trPr>
          <w:trHeight w:val="20"/>
        </w:trPr>
        <w:tc>
          <w:tcPr>
            <w:tcW w:w="1985" w:type="dxa"/>
            <w:tcBorders>
              <w:top w:val="nil"/>
              <w:left w:val="single" w:sz="4" w:space="0" w:color="auto"/>
              <w:bottom w:val="single" w:sz="4" w:space="0" w:color="auto"/>
              <w:right w:val="single" w:sz="4" w:space="0" w:color="auto"/>
            </w:tcBorders>
            <w:vAlign w:val="center"/>
          </w:tcPr>
          <w:p w:rsidR="009A4BBB" w:rsidRPr="00686477" w:rsidRDefault="009A4BBB" w:rsidP="009A4BBB">
            <w:pPr>
              <w:widowControl w:val="0"/>
              <w:spacing w:after="0" w:line="240" w:lineRule="auto"/>
              <w:jc w:val="both"/>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Водное хозяйство</w:t>
            </w:r>
          </w:p>
        </w:tc>
        <w:tc>
          <w:tcPr>
            <w:tcW w:w="426" w:type="dxa"/>
            <w:tcBorders>
              <w:top w:val="nil"/>
              <w:left w:val="nil"/>
              <w:bottom w:val="single" w:sz="4" w:space="0" w:color="auto"/>
              <w:right w:val="single" w:sz="4" w:space="0" w:color="auto"/>
            </w:tcBorders>
            <w:vAlign w:val="center"/>
          </w:tcPr>
          <w:p w:rsidR="009A4BBB" w:rsidRPr="00686477" w:rsidRDefault="009A4BBB" w:rsidP="009A4BBB">
            <w:pPr>
              <w:widowControl w:val="0"/>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04</w:t>
            </w:r>
          </w:p>
        </w:tc>
        <w:tc>
          <w:tcPr>
            <w:tcW w:w="425" w:type="dxa"/>
            <w:tcBorders>
              <w:top w:val="nil"/>
              <w:left w:val="nil"/>
              <w:bottom w:val="single" w:sz="4" w:space="0" w:color="auto"/>
              <w:right w:val="single" w:sz="4" w:space="0" w:color="auto"/>
            </w:tcBorders>
            <w:vAlign w:val="center"/>
          </w:tcPr>
          <w:p w:rsidR="009A4BBB" w:rsidRPr="00686477" w:rsidRDefault="009A4BBB" w:rsidP="009A4BBB">
            <w:pPr>
              <w:widowControl w:val="0"/>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06</w:t>
            </w:r>
          </w:p>
        </w:tc>
        <w:tc>
          <w:tcPr>
            <w:tcW w:w="1134" w:type="dxa"/>
            <w:tcBorders>
              <w:top w:val="nil"/>
              <w:left w:val="nil"/>
              <w:bottom w:val="single" w:sz="4" w:space="0" w:color="auto"/>
              <w:right w:val="single" w:sz="4" w:space="0" w:color="auto"/>
            </w:tcBorders>
            <w:vAlign w:val="bottom"/>
          </w:tcPr>
          <w:p w:rsidR="009A4BBB" w:rsidRPr="00686477" w:rsidRDefault="009A4BBB" w:rsidP="009A4BBB">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127 832,50</w:t>
            </w:r>
          </w:p>
        </w:tc>
        <w:tc>
          <w:tcPr>
            <w:tcW w:w="1134" w:type="dxa"/>
            <w:tcBorders>
              <w:top w:val="nil"/>
              <w:left w:val="nil"/>
              <w:bottom w:val="single" w:sz="4" w:space="0" w:color="auto"/>
              <w:right w:val="single" w:sz="4" w:space="0" w:color="auto"/>
            </w:tcBorders>
            <w:noWrap/>
            <w:vAlign w:val="bottom"/>
          </w:tcPr>
          <w:p w:rsidR="009A4BBB" w:rsidRPr="00686477" w:rsidRDefault="009A4BBB" w:rsidP="009A4BBB">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151 207,30</w:t>
            </w:r>
          </w:p>
        </w:tc>
        <w:tc>
          <w:tcPr>
            <w:tcW w:w="1134" w:type="dxa"/>
            <w:tcBorders>
              <w:top w:val="nil"/>
              <w:left w:val="nil"/>
              <w:bottom w:val="single" w:sz="4" w:space="0" w:color="auto"/>
              <w:right w:val="single" w:sz="4" w:space="0" w:color="auto"/>
            </w:tcBorders>
            <w:noWrap/>
            <w:vAlign w:val="bottom"/>
          </w:tcPr>
          <w:p w:rsidR="009A4BBB" w:rsidRPr="00686477" w:rsidRDefault="009A4BBB" w:rsidP="009A4BBB">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149 159,20</w:t>
            </w:r>
          </w:p>
        </w:tc>
        <w:tc>
          <w:tcPr>
            <w:tcW w:w="1134" w:type="dxa"/>
            <w:tcBorders>
              <w:top w:val="nil"/>
              <w:left w:val="nil"/>
              <w:bottom w:val="single" w:sz="4" w:space="0" w:color="auto"/>
              <w:right w:val="single" w:sz="4" w:space="0" w:color="auto"/>
            </w:tcBorders>
            <w:noWrap/>
            <w:vAlign w:val="bottom"/>
          </w:tcPr>
          <w:p w:rsidR="009A4BBB" w:rsidRPr="00686477" w:rsidRDefault="009A4BBB" w:rsidP="009A4BBB">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66 968,60</w:t>
            </w:r>
          </w:p>
        </w:tc>
        <w:tc>
          <w:tcPr>
            <w:tcW w:w="709" w:type="dxa"/>
            <w:tcBorders>
              <w:top w:val="nil"/>
              <w:left w:val="nil"/>
              <w:bottom w:val="single" w:sz="4" w:space="0" w:color="auto"/>
              <w:right w:val="single" w:sz="4" w:space="0" w:color="auto"/>
            </w:tcBorders>
            <w:vAlign w:val="bottom"/>
          </w:tcPr>
          <w:p w:rsidR="009A4BBB" w:rsidRPr="00686477" w:rsidRDefault="009A4BBB" w:rsidP="009A4BBB">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18,29</w:t>
            </w:r>
          </w:p>
        </w:tc>
        <w:tc>
          <w:tcPr>
            <w:tcW w:w="567" w:type="dxa"/>
            <w:tcBorders>
              <w:top w:val="nil"/>
              <w:left w:val="nil"/>
              <w:bottom w:val="single" w:sz="4" w:space="0" w:color="auto"/>
              <w:right w:val="single" w:sz="4" w:space="0" w:color="auto"/>
            </w:tcBorders>
            <w:vAlign w:val="bottom"/>
          </w:tcPr>
          <w:p w:rsidR="009A4BBB" w:rsidRPr="00686477" w:rsidRDefault="009A4BBB" w:rsidP="009A4BBB">
            <w:pPr>
              <w:spacing w:after="0" w:line="240" w:lineRule="auto"/>
              <w:ind w:left="-109"/>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-1,35</w:t>
            </w:r>
          </w:p>
        </w:tc>
        <w:tc>
          <w:tcPr>
            <w:tcW w:w="708" w:type="dxa"/>
            <w:tcBorders>
              <w:top w:val="nil"/>
              <w:left w:val="nil"/>
              <w:bottom w:val="single" w:sz="4" w:space="0" w:color="auto"/>
              <w:right w:val="single" w:sz="4" w:space="0" w:color="auto"/>
            </w:tcBorders>
            <w:vAlign w:val="bottom"/>
          </w:tcPr>
          <w:p w:rsidR="009A4BBB" w:rsidRPr="00686477" w:rsidRDefault="009A4BBB" w:rsidP="009A4BBB">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-55,10</w:t>
            </w:r>
          </w:p>
        </w:tc>
      </w:tr>
      <w:tr w:rsidR="009A4BBB" w:rsidRPr="00686477" w:rsidTr="00F34B74">
        <w:trPr>
          <w:trHeight w:val="20"/>
        </w:trPr>
        <w:tc>
          <w:tcPr>
            <w:tcW w:w="1985" w:type="dxa"/>
            <w:tcBorders>
              <w:top w:val="nil"/>
              <w:left w:val="single" w:sz="4" w:space="0" w:color="auto"/>
              <w:bottom w:val="single" w:sz="4" w:space="0" w:color="auto"/>
              <w:right w:val="single" w:sz="4" w:space="0" w:color="auto"/>
            </w:tcBorders>
            <w:vAlign w:val="center"/>
          </w:tcPr>
          <w:p w:rsidR="009A4BBB" w:rsidRPr="00686477" w:rsidRDefault="009A4BBB" w:rsidP="009A4BBB">
            <w:pPr>
              <w:widowControl w:val="0"/>
              <w:spacing w:after="0" w:line="240" w:lineRule="auto"/>
              <w:jc w:val="both"/>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Лесное хозяйство</w:t>
            </w:r>
          </w:p>
        </w:tc>
        <w:tc>
          <w:tcPr>
            <w:tcW w:w="426" w:type="dxa"/>
            <w:tcBorders>
              <w:top w:val="nil"/>
              <w:left w:val="nil"/>
              <w:bottom w:val="single" w:sz="4" w:space="0" w:color="auto"/>
              <w:right w:val="single" w:sz="4" w:space="0" w:color="auto"/>
            </w:tcBorders>
            <w:vAlign w:val="center"/>
          </w:tcPr>
          <w:p w:rsidR="009A4BBB" w:rsidRPr="00686477" w:rsidRDefault="009A4BBB" w:rsidP="009A4BBB">
            <w:pPr>
              <w:widowControl w:val="0"/>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04</w:t>
            </w:r>
          </w:p>
        </w:tc>
        <w:tc>
          <w:tcPr>
            <w:tcW w:w="425" w:type="dxa"/>
            <w:tcBorders>
              <w:top w:val="nil"/>
              <w:left w:val="nil"/>
              <w:bottom w:val="single" w:sz="4" w:space="0" w:color="auto"/>
              <w:right w:val="single" w:sz="4" w:space="0" w:color="auto"/>
            </w:tcBorders>
            <w:vAlign w:val="center"/>
          </w:tcPr>
          <w:p w:rsidR="009A4BBB" w:rsidRPr="00686477" w:rsidRDefault="009A4BBB" w:rsidP="009A4BBB">
            <w:pPr>
              <w:widowControl w:val="0"/>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07</w:t>
            </w:r>
          </w:p>
        </w:tc>
        <w:tc>
          <w:tcPr>
            <w:tcW w:w="1134" w:type="dxa"/>
            <w:tcBorders>
              <w:top w:val="nil"/>
              <w:left w:val="nil"/>
              <w:bottom w:val="single" w:sz="4" w:space="0" w:color="auto"/>
              <w:right w:val="single" w:sz="4" w:space="0" w:color="auto"/>
            </w:tcBorders>
            <w:vAlign w:val="bottom"/>
          </w:tcPr>
          <w:p w:rsidR="009A4BBB" w:rsidRPr="00686477" w:rsidRDefault="009A4BBB" w:rsidP="009A4BBB">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280 055,00</w:t>
            </w:r>
          </w:p>
        </w:tc>
        <w:tc>
          <w:tcPr>
            <w:tcW w:w="1134" w:type="dxa"/>
            <w:tcBorders>
              <w:top w:val="nil"/>
              <w:left w:val="nil"/>
              <w:bottom w:val="single" w:sz="4" w:space="0" w:color="auto"/>
              <w:right w:val="single" w:sz="4" w:space="0" w:color="auto"/>
            </w:tcBorders>
            <w:noWrap/>
            <w:vAlign w:val="bottom"/>
          </w:tcPr>
          <w:p w:rsidR="009A4BBB" w:rsidRPr="00686477" w:rsidRDefault="009A4BBB" w:rsidP="009A4BBB">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370 960,40</w:t>
            </w:r>
          </w:p>
        </w:tc>
        <w:tc>
          <w:tcPr>
            <w:tcW w:w="1134" w:type="dxa"/>
            <w:tcBorders>
              <w:top w:val="nil"/>
              <w:left w:val="nil"/>
              <w:bottom w:val="single" w:sz="4" w:space="0" w:color="auto"/>
              <w:right w:val="single" w:sz="4" w:space="0" w:color="auto"/>
            </w:tcBorders>
            <w:noWrap/>
            <w:vAlign w:val="bottom"/>
          </w:tcPr>
          <w:p w:rsidR="009A4BBB" w:rsidRPr="00686477" w:rsidRDefault="009A4BBB" w:rsidP="009A4BBB">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292 900,70</w:t>
            </w:r>
          </w:p>
        </w:tc>
        <w:tc>
          <w:tcPr>
            <w:tcW w:w="1134" w:type="dxa"/>
            <w:tcBorders>
              <w:top w:val="nil"/>
              <w:left w:val="nil"/>
              <w:bottom w:val="single" w:sz="4" w:space="0" w:color="auto"/>
              <w:right w:val="single" w:sz="4" w:space="0" w:color="auto"/>
            </w:tcBorders>
            <w:noWrap/>
            <w:vAlign w:val="bottom"/>
          </w:tcPr>
          <w:p w:rsidR="009A4BBB" w:rsidRPr="00686477" w:rsidRDefault="009A4BBB" w:rsidP="009A4BBB">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299 027,20</w:t>
            </w:r>
          </w:p>
        </w:tc>
        <w:tc>
          <w:tcPr>
            <w:tcW w:w="709" w:type="dxa"/>
            <w:tcBorders>
              <w:top w:val="nil"/>
              <w:left w:val="nil"/>
              <w:bottom w:val="single" w:sz="4" w:space="0" w:color="auto"/>
              <w:right w:val="single" w:sz="4" w:space="0" w:color="auto"/>
            </w:tcBorders>
            <w:vAlign w:val="bottom"/>
          </w:tcPr>
          <w:p w:rsidR="009A4BBB" w:rsidRPr="00686477" w:rsidRDefault="009A4BBB" w:rsidP="009A4BBB">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32,46</w:t>
            </w:r>
          </w:p>
        </w:tc>
        <w:tc>
          <w:tcPr>
            <w:tcW w:w="567" w:type="dxa"/>
            <w:tcBorders>
              <w:top w:val="nil"/>
              <w:left w:val="nil"/>
              <w:bottom w:val="single" w:sz="4" w:space="0" w:color="auto"/>
              <w:right w:val="single" w:sz="4" w:space="0" w:color="auto"/>
            </w:tcBorders>
            <w:vAlign w:val="bottom"/>
          </w:tcPr>
          <w:p w:rsidR="009A4BBB" w:rsidRPr="00686477" w:rsidRDefault="009A4BBB" w:rsidP="009A4BBB">
            <w:pPr>
              <w:spacing w:after="0" w:line="240" w:lineRule="auto"/>
              <w:ind w:left="-109"/>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-21,04</w:t>
            </w:r>
          </w:p>
        </w:tc>
        <w:tc>
          <w:tcPr>
            <w:tcW w:w="708" w:type="dxa"/>
            <w:tcBorders>
              <w:top w:val="nil"/>
              <w:left w:val="nil"/>
              <w:bottom w:val="single" w:sz="4" w:space="0" w:color="auto"/>
              <w:right w:val="single" w:sz="4" w:space="0" w:color="auto"/>
            </w:tcBorders>
            <w:vAlign w:val="bottom"/>
          </w:tcPr>
          <w:p w:rsidR="009A4BBB" w:rsidRPr="00686477" w:rsidRDefault="009A4BBB" w:rsidP="009A4BBB">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2,09</w:t>
            </w:r>
          </w:p>
        </w:tc>
      </w:tr>
      <w:tr w:rsidR="009A4BBB" w:rsidRPr="00686477" w:rsidTr="00F34B74">
        <w:trPr>
          <w:trHeight w:val="20"/>
        </w:trPr>
        <w:tc>
          <w:tcPr>
            <w:tcW w:w="1985" w:type="dxa"/>
            <w:tcBorders>
              <w:top w:val="nil"/>
              <w:left w:val="single" w:sz="4" w:space="0" w:color="auto"/>
              <w:bottom w:val="single" w:sz="4" w:space="0" w:color="auto"/>
              <w:right w:val="single" w:sz="4" w:space="0" w:color="auto"/>
            </w:tcBorders>
            <w:vAlign w:val="center"/>
          </w:tcPr>
          <w:p w:rsidR="009A4BBB" w:rsidRPr="00686477" w:rsidRDefault="009A4BBB" w:rsidP="009A4BBB">
            <w:pPr>
              <w:widowControl w:val="0"/>
              <w:spacing w:after="0" w:line="240" w:lineRule="auto"/>
              <w:jc w:val="both"/>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lastRenderedPageBreak/>
              <w:t>Транспорт</w:t>
            </w:r>
          </w:p>
        </w:tc>
        <w:tc>
          <w:tcPr>
            <w:tcW w:w="426" w:type="dxa"/>
            <w:tcBorders>
              <w:top w:val="nil"/>
              <w:left w:val="nil"/>
              <w:bottom w:val="single" w:sz="4" w:space="0" w:color="auto"/>
              <w:right w:val="single" w:sz="4" w:space="0" w:color="auto"/>
            </w:tcBorders>
            <w:vAlign w:val="center"/>
          </w:tcPr>
          <w:p w:rsidR="009A4BBB" w:rsidRPr="00686477" w:rsidRDefault="009A4BBB" w:rsidP="009A4BBB">
            <w:pPr>
              <w:widowControl w:val="0"/>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04</w:t>
            </w:r>
          </w:p>
        </w:tc>
        <w:tc>
          <w:tcPr>
            <w:tcW w:w="425" w:type="dxa"/>
            <w:tcBorders>
              <w:top w:val="nil"/>
              <w:left w:val="nil"/>
              <w:bottom w:val="single" w:sz="4" w:space="0" w:color="auto"/>
              <w:right w:val="single" w:sz="4" w:space="0" w:color="auto"/>
            </w:tcBorders>
            <w:vAlign w:val="center"/>
          </w:tcPr>
          <w:p w:rsidR="009A4BBB" w:rsidRPr="00686477" w:rsidRDefault="009A4BBB" w:rsidP="009A4BBB">
            <w:pPr>
              <w:widowControl w:val="0"/>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08</w:t>
            </w:r>
          </w:p>
        </w:tc>
        <w:tc>
          <w:tcPr>
            <w:tcW w:w="1134" w:type="dxa"/>
            <w:tcBorders>
              <w:top w:val="nil"/>
              <w:left w:val="nil"/>
              <w:bottom w:val="single" w:sz="4" w:space="0" w:color="auto"/>
              <w:right w:val="single" w:sz="4" w:space="0" w:color="auto"/>
            </w:tcBorders>
            <w:vAlign w:val="bottom"/>
          </w:tcPr>
          <w:p w:rsidR="009A4BBB" w:rsidRPr="00686477" w:rsidRDefault="009A4BBB" w:rsidP="009A4BBB">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737 011,30</w:t>
            </w:r>
          </w:p>
        </w:tc>
        <w:tc>
          <w:tcPr>
            <w:tcW w:w="1134" w:type="dxa"/>
            <w:tcBorders>
              <w:top w:val="nil"/>
              <w:left w:val="nil"/>
              <w:bottom w:val="single" w:sz="4" w:space="0" w:color="auto"/>
              <w:right w:val="single" w:sz="4" w:space="0" w:color="auto"/>
            </w:tcBorders>
            <w:noWrap/>
            <w:vAlign w:val="bottom"/>
          </w:tcPr>
          <w:p w:rsidR="009A4BBB" w:rsidRPr="00686477" w:rsidRDefault="009A4BBB" w:rsidP="009A4BBB">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653 152,40</w:t>
            </w:r>
          </w:p>
        </w:tc>
        <w:tc>
          <w:tcPr>
            <w:tcW w:w="1134" w:type="dxa"/>
            <w:tcBorders>
              <w:top w:val="nil"/>
              <w:left w:val="nil"/>
              <w:bottom w:val="single" w:sz="4" w:space="0" w:color="auto"/>
              <w:right w:val="single" w:sz="4" w:space="0" w:color="auto"/>
            </w:tcBorders>
            <w:noWrap/>
            <w:vAlign w:val="bottom"/>
          </w:tcPr>
          <w:p w:rsidR="009A4BBB" w:rsidRPr="00686477" w:rsidRDefault="009A4BBB" w:rsidP="009A4BBB">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630 923,30</w:t>
            </w:r>
          </w:p>
        </w:tc>
        <w:tc>
          <w:tcPr>
            <w:tcW w:w="1134" w:type="dxa"/>
            <w:tcBorders>
              <w:top w:val="nil"/>
              <w:left w:val="nil"/>
              <w:bottom w:val="single" w:sz="4" w:space="0" w:color="auto"/>
              <w:right w:val="single" w:sz="4" w:space="0" w:color="auto"/>
            </w:tcBorders>
            <w:noWrap/>
            <w:vAlign w:val="bottom"/>
          </w:tcPr>
          <w:p w:rsidR="009A4BBB" w:rsidRPr="00686477" w:rsidRDefault="009A4BBB" w:rsidP="009A4BBB">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630 923,30</w:t>
            </w:r>
          </w:p>
        </w:tc>
        <w:tc>
          <w:tcPr>
            <w:tcW w:w="709" w:type="dxa"/>
            <w:tcBorders>
              <w:top w:val="nil"/>
              <w:left w:val="nil"/>
              <w:bottom w:val="single" w:sz="4" w:space="0" w:color="auto"/>
              <w:right w:val="single" w:sz="4" w:space="0" w:color="auto"/>
            </w:tcBorders>
            <w:vAlign w:val="bottom"/>
          </w:tcPr>
          <w:p w:rsidR="009A4BBB" w:rsidRPr="00686477" w:rsidRDefault="009A4BBB" w:rsidP="009A4BBB">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-11,38</w:t>
            </w:r>
          </w:p>
        </w:tc>
        <w:tc>
          <w:tcPr>
            <w:tcW w:w="567" w:type="dxa"/>
            <w:tcBorders>
              <w:top w:val="nil"/>
              <w:left w:val="nil"/>
              <w:bottom w:val="single" w:sz="4" w:space="0" w:color="auto"/>
              <w:right w:val="single" w:sz="4" w:space="0" w:color="auto"/>
            </w:tcBorders>
            <w:vAlign w:val="bottom"/>
          </w:tcPr>
          <w:p w:rsidR="009A4BBB" w:rsidRPr="00686477" w:rsidRDefault="009A4BBB" w:rsidP="009A4BBB">
            <w:pPr>
              <w:spacing w:after="0" w:line="240" w:lineRule="auto"/>
              <w:ind w:left="-109"/>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-3,40</w:t>
            </w:r>
          </w:p>
        </w:tc>
        <w:tc>
          <w:tcPr>
            <w:tcW w:w="708" w:type="dxa"/>
            <w:tcBorders>
              <w:top w:val="nil"/>
              <w:left w:val="nil"/>
              <w:bottom w:val="single" w:sz="4" w:space="0" w:color="auto"/>
              <w:right w:val="single" w:sz="4" w:space="0" w:color="auto"/>
            </w:tcBorders>
            <w:vAlign w:val="bottom"/>
          </w:tcPr>
          <w:p w:rsidR="009A4BBB" w:rsidRPr="00686477" w:rsidRDefault="009A4BBB" w:rsidP="009A4BBB">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0,00</w:t>
            </w:r>
          </w:p>
        </w:tc>
      </w:tr>
      <w:tr w:rsidR="009A4BBB" w:rsidRPr="00686477" w:rsidTr="00F34B74">
        <w:trPr>
          <w:trHeight w:val="20"/>
        </w:trPr>
        <w:tc>
          <w:tcPr>
            <w:tcW w:w="1985" w:type="dxa"/>
            <w:tcBorders>
              <w:top w:val="nil"/>
              <w:left w:val="single" w:sz="4" w:space="0" w:color="auto"/>
              <w:bottom w:val="single" w:sz="4" w:space="0" w:color="auto"/>
              <w:right w:val="single" w:sz="4" w:space="0" w:color="auto"/>
            </w:tcBorders>
            <w:vAlign w:val="center"/>
          </w:tcPr>
          <w:p w:rsidR="009A4BBB" w:rsidRPr="00686477" w:rsidRDefault="009A4BBB" w:rsidP="009A4BBB">
            <w:pPr>
              <w:widowControl w:val="0"/>
              <w:spacing w:after="0" w:line="240" w:lineRule="auto"/>
              <w:jc w:val="both"/>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Дорожное хозяйство (дорожные фонды)</w:t>
            </w:r>
          </w:p>
        </w:tc>
        <w:tc>
          <w:tcPr>
            <w:tcW w:w="426" w:type="dxa"/>
            <w:tcBorders>
              <w:top w:val="nil"/>
              <w:left w:val="nil"/>
              <w:bottom w:val="single" w:sz="4" w:space="0" w:color="auto"/>
              <w:right w:val="single" w:sz="4" w:space="0" w:color="auto"/>
            </w:tcBorders>
            <w:vAlign w:val="center"/>
          </w:tcPr>
          <w:p w:rsidR="009A4BBB" w:rsidRPr="00686477" w:rsidRDefault="009A4BBB" w:rsidP="009A4BBB">
            <w:pPr>
              <w:widowControl w:val="0"/>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04</w:t>
            </w:r>
          </w:p>
        </w:tc>
        <w:tc>
          <w:tcPr>
            <w:tcW w:w="425" w:type="dxa"/>
            <w:tcBorders>
              <w:top w:val="nil"/>
              <w:left w:val="nil"/>
              <w:bottom w:val="single" w:sz="4" w:space="0" w:color="auto"/>
              <w:right w:val="single" w:sz="4" w:space="0" w:color="auto"/>
            </w:tcBorders>
            <w:vAlign w:val="center"/>
          </w:tcPr>
          <w:p w:rsidR="009A4BBB" w:rsidRPr="00686477" w:rsidRDefault="009A4BBB" w:rsidP="009A4BBB">
            <w:pPr>
              <w:widowControl w:val="0"/>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09</w:t>
            </w:r>
          </w:p>
        </w:tc>
        <w:tc>
          <w:tcPr>
            <w:tcW w:w="1134" w:type="dxa"/>
            <w:tcBorders>
              <w:top w:val="nil"/>
              <w:left w:val="nil"/>
              <w:bottom w:val="single" w:sz="4" w:space="0" w:color="auto"/>
              <w:right w:val="single" w:sz="4" w:space="0" w:color="auto"/>
            </w:tcBorders>
            <w:vAlign w:val="bottom"/>
          </w:tcPr>
          <w:p w:rsidR="009A4BBB" w:rsidRPr="00686477" w:rsidRDefault="009A4BBB" w:rsidP="009A4BBB">
            <w:pPr>
              <w:spacing w:after="0" w:line="240" w:lineRule="auto"/>
              <w:ind w:left="-109"/>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10 108 291,00</w:t>
            </w:r>
          </w:p>
        </w:tc>
        <w:tc>
          <w:tcPr>
            <w:tcW w:w="1134" w:type="dxa"/>
            <w:tcBorders>
              <w:top w:val="nil"/>
              <w:left w:val="nil"/>
              <w:bottom w:val="single" w:sz="4" w:space="0" w:color="auto"/>
              <w:right w:val="single" w:sz="4" w:space="0" w:color="auto"/>
            </w:tcBorders>
            <w:noWrap/>
            <w:vAlign w:val="bottom"/>
          </w:tcPr>
          <w:p w:rsidR="009A4BBB" w:rsidRPr="00686477" w:rsidRDefault="009A4BBB" w:rsidP="009A4BBB">
            <w:pPr>
              <w:spacing w:after="0" w:line="240" w:lineRule="auto"/>
              <w:ind w:left="-109"/>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10 615 988,30</w:t>
            </w:r>
          </w:p>
        </w:tc>
        <w:tc>
          <w:tcPr>
            <w:tcW w:w="1134" w:type="dxa"/>
            <w:tcBorders>
              <w:top w:val="nil"/>
              <w:left w:val="nil"/>
              <w:bottom w:val="single" w:sz="4" w:space="0" w:color="auto"/>
              <w:right w:val="single" w:sz="4" w:space="0" w:color="auto"/>
            </w:tcBorders>
            <w:noWrap/>
            <w:vAlign w:val="bottom"/>
          </w:tcPr>
          <w:p w:rsidR="009A4BBB" w:rsidRPr="00686477" w:rsidRDefault="009A4BBB" w:rsidP="009A4BBB">
            <w:pPr>
              <w:spacing w:after="0" w:line="240" w:lineRule="auto"/>
              <w:ind w:left="-109"/>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13 837 260,10</w:t>
            </w:r>
          </w:p>
        </w:tc>
        <w:tc>
          <w:tcPr>
            <w:tcW w:w="1134" w:type="dxa"/>
            <w:tcBorders>
              <w:top w:val="nil"/>
              <w:left w:val="nil"/>
              <w:bottom w:val="single" w:sz="4" w:space="0" w:color="auto"/>
              <w:right w:val="single" w:sz="4" w:space="0" w:color="auto"/>
            </w:tcBorders>
            <w:noWrap/>
            <w:vAlign w:val="bottom"/>
          </w:tcPr>
          <w:p w:rsidR="009A4BBB" w:rsidRPr="00686477" w:rsidRDefault="009A4BBB" w:rsidP="009A4BBB">
            <w:pPr>
              <w:spacing w:after="0" w:line="240" w:lineRule="auto"/>
              <w:ind w:left="-109"/>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13 261 882,00</w:t>
            </w:r>
          </w:p>
        </w:tc>
        <w:tc>
          <w:tcPr>
            <w:tcW w:w="709" w:type="dxa"/>
            <w:tcBorders>
              <w:top w:val="nil"/>
              <w:left w:val="nil"/>
              <w:bottom w:val="single" w:sz="4" w:space="0" w:color="auto"/>
              <w:right w:val="single" w:sz="4" w:space="0" w:color="auto"/>
            </w:tcBorders>
            <w:vAlign w:val="bottom"/>
          </w:tcPr>
          <w:p w:rsidR="009A4BBB" w:rsidRPr="00686477" w:rsidRDefault="009A4BBB" w:rsidP="009A4BBB">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5,02</w:t>
            </w:r>
          </w:p>
        </w:tc>
        <w:tc>
          <w:tcPr>
            <w:tcW w:w="567" w:type="dxa"/>
            <w:tcBorders>
              <w:top w:val="nil"/>
              <w:left w:val="nil"/>
              <w:bottom w:val="single" w:sz="4" w:space="0" w:color="auto"/>
              <w:right w:val="single" w:sz="4" w:space="0" w:color="auto"/>
            </w:tcBorders>
            <w:vAlign w:val="bottom"/>
          </w:tcPr>
          <w:p w:rsidR="009A4BBB" w:rsidRPr="00686477" w:rsidRDefault="009A4BBB" w:rsidP="009A4BBB">
            <w:pPr>
              <w:spacing w:after="0" w:line="240" w:lineRule="auto"/>
              <w:ind w:left="-109"/>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30,34</w:t>
            </w:r>
          </w:p>
        </w:tc>
        <w:tc>
          <w:tcPr>
            <w:tcW w:w="708" w:type="dxa"/>
            <w:tcBorders>
              <w:top w:val="nil"/>
              <w:left w:val="nil"/>
              <w:bottom w:val="single" w:sz="4" w:space="0" w:color="auto"/>
              <w:right w:val="single" w:sz="4" w:space="0" w:color="auto"/>
            </w:tcBorders>
            <w:vAlign w:val="bottom"/>
          </w:tcPr>
          <w:p w:rsidR="009A4BBB" w:rsidRPr="00686477" w:rsidRDefault="009A4BBB" w:rsidP="009A4BBB">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-4,16</w:t>
            </w:r>
          </w:p>
        </w:tc>
      </w:tr>
      <w:tr w:rsidR="009A4BBB" w:rsidRPr="00686477" w:rsidTr="00F34B74">
        <w:trPr>
          <w:trHeight w:val="20"/>
        </w:trPr>
        <w:tc>
          <w:tcPr>
            <w:tcW w:w="1985" w:type="dxa"/>
            <w:tcBorders>
              <w:top w:val="nil"/>
              <w:left w:val="single" w:sz="4" w:space="0" w:color="auto"/>
              <w:bottom w:val="single" w:sz="4" w:space="0" w:color="auto"/>
              <w:right w:val="single" w:sz="4" w:space="0" w:color="auto"/>
            </w:tcBorders>
            <w:vAlign w:val="center"/>
          </w:tcPr>
          <w:p w:rsidR="009A4BBB" w:rsidRPr="00686477" w:rsidRDefault="009A4BBB" w:rsidP="009A4BBB">
            <w:pPr>
              <w:widowControl w:val="0"/>
              <w:spacing w:after="0" w:line="240" w:lineRule="auto"/>
              <w:jc w:val="both"/>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Связь и информатика</w:t>
            </w:r>
          </w:p>
        </w:tc>
        <w:tc>
          <w:tcPr>
            <w:tcW w:w="426" w:type="dxa"/>
            <w:tcBorders>
              <w:top w:val="nil"/>
              <w:left w:val="nil"/>
              <w:bottom w:val="single" w:sz="4" w:space="0" w:color="auto"/>
              <w:right w:val="single" w:sz="4" w:space="0" w:color="auto"/>
            </w:tcBorders>
            <w:vAlign w:val="center"/>
          </w:tcPr>
          <w:p w:rsidR="009A4BBB" w:rsidRPr="00686477" w:rsidRDefault="009A4BBB" w:rsidP="009A4BBB">
            <w:pPr>
              <w:widowControl w:val="0"/>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04</w:t>
            </w:r>
          </w:p>
        </w:tc>
        <w:tc>
          <w:tcPr>
            <w:tcW w:w="425" w:type="dxa"/>
            <w:tcBorders>
              <w:top w:val="nil"/>
              <w:left w:val="nil"/>
              <w:bottom w:val="single" w:sz="4" w:space="0" w:color="auto"/>
              <w:right w:val="single" w:sz="4" w:space="0" w:color="auto"/>
            </w:tcBorders>
            <w:vAlign w:val="center"/>
          </w:tcPr>
          <w:p w:rsidR="009A4BBB" w:rsidRPr="00686477" w:rsidRDefault="009A4BBB" w:rsidP="009A4BBB">
            <w:pPr>
              <w:widowControl w:val="0"/>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10</w:t>
            </w:r>
          </w:p>
        </w:tc>
        <w:tc>
          <w:tcPr>
            <w:tcW w:w="1134" w:type="dxa"/>
            <w:tcBorders>
              <w:top w:val="nil"/>
              <w:left w:val="nil"/>
              <w:bottom w:val="single" w:sz="4" w:space="0" w:color="auto"/>
              <w:right w:val="single" w:sz="4" w:space="0" w:color="auto"/>
            </w:tcBorders>
            <w:vAlign w:val="bottom"/>
          </w:tcPr>
          <w:p w:rsidR="009A4BBB" w:rsidRPr="00686477" w:rsidRDefault="009A4BBB" w:rsidP="009A4BBB">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426 339,40</w:t>
            </w:r>
          </w:p>
        </w:tc>
        <w:tc>
          <w:tcPr>
            <w:tcW w:w="1134" w:type="dxa"/>
            <w:tcBorders>
              <w:top w:val="nil"/>
              <w:left w:val="nil"/>
              <w:bottom w:val="single" w:sz="4" w:space="0" w:color="auto"/>
              <w:right w:val="single" w:sz="4" w:space="0" w:color="auto"/>
            </w:tcBorders>
            <w:noWrap/>
            <w:vAlign w:val="bottom"/>
          </w:tcPr>
          <w:p w:rsidR="009A4BBB" w:rsidRPr="00686477" w:rsidRDefault="009A4BBB" w:rsidP="009A4BBB">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346 339,40</w:t>
            </w:r>
          </w:p>
        </w:tc>
        <w:tc>
          <w:tcPr>
            <w:tcW w:w="1134" w:type="dxa"/>
            <w:tcBorders>
              <w:top w:val="nil"/>
              <w:left w:val="nil"/>
              <w:bottom w:val="single" w:sz="4" w:space="0" w:color="auto"/>
              <w:right w:val="single" w:sz="4" w:space="0" w:color="auto"/>
            </w:tcBorders>
            <w:noWrap/>
            <w:vAlign w:val="bottom"/>
          </w:tcPr>
          <w:p w:rsidR="009A4BBB" w:rsidRPr="00686477" w:rsidRDefault="009A4BBB" w:rsidP="009A4BBB">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363 842,60</w:t>
            </w:r>
          </w:p>
        </w:tc>
        <w:tc>
          <w:tcPr>
            <w:tcW w:w="1134" w:type="dxa"/>
            <w:tcBorders>
              <w:top w:val="nil"/>
              <w:left w:val="nil"/>
              <w:bottom w:val="single" w:sz="4" w:space="0" w:color="auto"/>
              <w:right w:val="single" w:sz="4" w:space="0" w:color="auto"/>
            </w:tcBorders>
            <w:noWrap/>
            <w:vAlign w:val="bottom"/>
          </w:tcPr>
          <w:p w:rsidR="009A4BBB" w:rsidRPr="00686477" w:rsidRDefault="009A4BBB" w:rsidP="009A4BBB">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346 714,80</w:t>
            </w:r>
          </w:p>
        </w:tc>
        <w:tc>
          <w:tcPr>
            <w:tcW w:w="709" w:type="dxa"/>
            <w:tcBorders>
              <w:top w:val="nil"/>
              <w:left w:val="nil"/>
              <w:bottom w:val="single" w:sz="4" w:space="0" w:color="auto"/>
              <w:right w:val="single" w:sz="4" w:space="0" w:color="auto"/>
            </w:tcBorders>
            <w:vAlign w:val="bottom"/>
          </w:tcPr>
          <w:p w:rsidR="009A4BBB" w:rsidRPr="00686477" w:rsidRDefault="009A4BBB" w:rsidP="009A4BBB">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-18,76</w:t>
            </w:r>
          </w:p>
        </w:tc>
        <w:tc>
          <w:tcPr>
            <w:tcW w:w="567" w:type="dxa"/>
            <w:tcBorders>
              <w:top w:val="nil"/>
              <w:left w:val="nil"/>
              <w:bottom w:val="single" w:sz="4" w:space="0" w:color="auto"/>
              <w:right w:val="single" w:sz="4" w:space="0" w:color="auto"/>
            </w:tcBorders>
            <w:vAlign w:val="bottom"/>
          </w:tcPr>
          <w:p w:rsidR="009A4BBB" w:rsidRPr="00686477" w:rsidRDefault="009A4BBB" w:rsidP="009A4BBB">
            <w:pPr>
              <w:spacing w:after="0" w:line="240" w:lineRule="auto"/>
              <w:ind w:left="-109"/>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5,05</w:t>
            </w:r>
          </w:p>
        </w:tc>
        <w:tc>
          <w:tcPr>
            <w:tcW w:w="708" w:type="dxa"/>
            <w:tcBorders>
              <w:top w:val="nil"/>
              <w:left w:val="nil"/>
              <w:bottom w:val="single" w:sz="4" w:space="0" w:color="auto"/>
              <w:right w:val="single" w:sz="4" w:space="0" w:color="auto"/>
            </w:tcBorders>
            <w:vAlign w:val="bottom"/>
          </w:tcPr>
          <w:p w:rsidR="009A4BBB" w:rsidRPr="00686477" w:rsidRDefault="009A4BBB" w:rsidP="009A4BBB">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-4,71</w:t>
            </w:r>
          </w:p>
        </w:tc>
      </w:tr>
      <w:tr w:rsidR="009A4BBB" w:rsidRPr="00686477" w:rsidTr="00F34B74">
        <w:trPr>
          <w:trHeight w:val="20"/>
        </w:trPr>
        <w:tc>
          <w:tcPr>
            <w:tcW w:w="1985" w:type="dxa"/>
            <w:tcBorders>
              <w:top w:val="nil"/>
              <w:left w:val="single" w:sz="4" w:space="0" w:color="auto"/>
              <w:bottom w:val="single" w:sz="4" w:space="0" w:color="auto"/>
              <w:right w:val="single" w:sz="4" w:space="0" w:color="auto"/>
            </w:tcBorders>
            <w:vAlign w:val="bottom"/>
          </w:tcPr>
          <w:p w:rsidR="009A4BBB" w:rsidRPr="00686477" w:rsidRDefault="009A4BBB" w:rsidP="009A4BBB">
            <w:pPr>
              <w:spacing w:after="0" w:line="240" w:lineRule="auto"/>
              <w:jc w:val="both"/>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Другие вопросы в области национальной экономики</w:t>
            </w:r>
          </w:p>
        </w:tc>
        <w:tc>
          <w:tcPr>
            <w:tcW w:w="426" w:type="dxa"/>
            <w:tcBorders>
              <w:top w:val="nil"/>
              <w:left w:val="nil"/>
              <w:bottom w:val="single" w:sz="4" w:space="0" w:color="auto"/>
              <w:right w:val="single" w:sz="4" w:space="0" w:color="auto"/>
            </w:tcBorders>
            <w:vAlign w:val="bottom"/>
          </w:tcPr>
          <w:p w:rsidR="009A4BBB" w:rsidRPr="00686477" w:rsidRDefault="009A4BBB" w:rsidP="009A4BBB">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04</w:t>
            </w:r>
          </w:p>
        </w:tc>
        <w:tc>
          <w:tcPr>
            <w:tcW w:w="425" w:type="dxa"/>
            <w:tcBorders>
              <w:top w:val="nil"/>
              <w:left w:val="nil"/>
              <w:bottom w:val="single" w:sz="4" w:space="0" w:color="auto"/>
              <w:right w:val="single" w:sz="4" w:space="0" w:color="auto"/>
            </w:tcBorders>
            <w:vAlign w:val="bottom"/>
          </w:tcPr>
          <w:p w:rsidR="009A4BBB" w:rsidRPr="00686477" w:rsidRDefault="009A4BBB" w:rsidP="009A4BBB">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12</w:t>
            </w:r>
          </w:p>
        </w:tc>
        <w:tc>
          <w:tcPr>
            <w:tcW w:w="1134" w:type="dxa"/>
            <w:tcBorders>
              <w:top w:val="nil"/>
              <w:left w:val="nil"/>
              <w:bottom w:val="single" w:sz="4" w:space="0" w:color="auto"/>
              <w:right w:val="single" w:sz="4" w:space="0" w:color="auto"/>
            </w:tcBorders>
            <w:vAlign w:val="bottom"/>
          </w:tcPr>
          <w:p w:rsidR="009A4BBB" w:rsidRPr="00686477" w:rsidRDefault="009A4BBB" w:rsidP="009A4BBB">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898 680,20</w:t>
            </w:r>
          </w:p>
        </w:tc>
        <w:tc>
          <w:tcPr>
            <w:tcW w:w="1134" w:type="dxa"/>
            <w:tcBorders>
              <w:top w:val="nil"/>
              <w:left w:val="nil"/>
              <w:bottom w:val="single" w:sz="4" w:space="0" w:color="auto"/>
              <w:right w:val="single" w:sz="4" w:space="0" w:color="auto"/>
            </w:tcBorders>
            <w:vAlign w:val="bottom"/>
          </w:tcPr>
          <w:p w:rsidR="009A4BBB" w:rsidRPr="00686477" w:rsidRDefault="009A4BBB" w:rsidP="009A4BBB">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785 521,80</w:t>
            </w:r>
          </w:p>
        </w:tc>
        <w:tc>
          <w:tcPr>
            <w:tcW w:w="1134" w:type="dxa"/>
            <w:tcBorders>
              <w:top w:val="nil"/>
              <w:left w:val="nil"/>
              <w:bottom w:val="single" w:sz="4" w:space="0" w:color="auto"/>
              <w:right w:val="single" w:sz="4" w:space="0" w:color="auto"/>
            </w:tcBorders>
            <w:vAlign w:val="bottom"/>
          </w:tcPr>
          <w:p w:rsidR="009A4BBB" w:rsidRPr="00686477" w:rsidRDefault="009A4BBB" w:rsidP="009A4BBB">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835 908,10</w:t>
            </w:r>
          </w:p>
        </w:tc>
        <w:tc>
          <w:tcPr>
            <w:tcW w:w="1134" w:type="dxa"/>
            <w:tcBorders>
              <w:top w:val="nil"/>
              <w:left w:val="nil"/>
              <w:bottom w:val="single" w:sz="4" w:space="0" w:color="auto"/>
              <w:right w:val="single" w:sz="4" w:space="0" w:color="auto"/>
            </w:tcBorders>
            <w:vAlign w:val="bottom"/>
          </w:tcPr>
          <w:p w:rsidR="009A4BBB" w:rsidRPr="00686477" w:rsidRDefault="009A4BBB" w:rsidP="009A4BBB">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1 090 443,30</w:t>
            </w:r>
          </w:p>
        </w:tc>
        <w:tc>
          <w:tcPr>
            <w:tcW w:w="709" w:type="dxa"/>
            <w:tcBorders>
              <w:top w:val="nil"/>
              <w:left w:val="nil"/>
              <w:bottom w:val="single" w:sz="4" w:space="0" w:color="auto"/>
              <w:right w:val="single" w:sz="4" w:space="0" w:color="auto"/>
            </w:tcBorders>
            <w:vAlign w:val="bottom"/>
          </w:tcPr>
          <w:p w:rsidR="009A4BBB" w:rsidRPr="00686477" w:rsidRDefault="009A4BBB" w:rsidP="009A4BBB">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-12,59</w:t>
            </w:r>
          </w:p>
        </w:tc>
        <w:tc>
          <w:tcPr>
            <w:tcW w:w="567" w:type="dxa"/>
            <w:tcBorders>
              <w:top w:val="nil"/>
              <w:left w:val="nil"/>
              <w:bottom w:val="single" w:sz="4" w:space="0" w:color="auto"/>
              <w:right w:val="single" w:sz="4" w:space="0" w:color="auto"/>
            </w:tcBorders>
            <w:vAlign w:val="bottom"/>
          </w:tcPr>
          <w:p w:rsidR="009A4BBB" w:rsidRPr="00686477" w:rsidRDefault="009A4BBB" w:rsidP="009A4BBB">
            <w:pPr>
              <w:spacing w:after="0" w:line="240" w:lineRule="auto"/>
              <w:ind w:left="-109"/>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6,41</w:t>
            </w:r>
          </w:p>
        </w:tc>
        <w:tc>
          <w:tcPr>
            <w:tcW w:w="708" w:type="dxa"/>
            <w:tcBorders>
              <w:top w:val="nil"/>
              <w:left w:val="nil"/>
              <w:bottom w:val="single" w:sz="4" w:space="0" w:color="auto"/>
              <w:right w:val="single" w:sz="4" w:space="0" w:color="auto"/>
            </w:tcBorders>
            <w:vAlign w:val="bottom"/>
          </w:tcPr>
          <w:p w:rsidR="009A4BBB" w:rsidRPr="00686477" w:rsidRDefault="009A4BBB" w:rsidP="009A4BBB">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30,45</w:t>
            </w:r>
          </w:p>
        </w:tc>
      </w:tr>
    </w:tbl>
    <w:bookmarkEnd w:id="1"/>
    <w:p w:rsidR="009A4BBB" w:rsidRPr="00686477" w:rsidRDefault="009A4BBB" w:rsidP="00A743DE">
      <w:pPr>
        <w:spacing w:after="0" w:line="240" w:lineRule="auto"/>
        <w:ind w:firstLine="709"/>
        <w:jc w:val="both"/>
        <w:rPr>
          <w:rFonts w:ascii="Times New Roman" w:eastAsia="Times New Roman" w:hAnsi="Times New Roman" w:cs="Times New Roman"/>
          <w:sz w:val="24"/>
          <w:szCs w:val="24"/>
        </w:rPr>
      </w:pPr>
      <w:r w:rsidRPr="00686477">
        <w:rPr>
          <w:rFonts w:ascii="Times New Roman" w:eastAsia="Times New Roman" w:hAnsi="Times New Roman" w:cs="Times New Roman"/>
          <w:sz w:val="24"/>
          <w:szCs w:val="24"/>
        </w:rPr>
        <w:t>* показатели, утвержденные Законом Оренбургской области от 20.12.2018 № 1417/367-VI-ОЗ «Об областном бюджете на 2019 год и на плановый период 2020 и 2021</w:t>
      </w:r>
      <w:r w:rsidR="00E14D3E" w:rsidRPr="00686477">
        <w:rPr>
          <w:rFonts w:ascii="Times New Roman" w:eastAsia="Times New Roman" w:hAnsi="Times New Roman" w:cs="Times New Roman"/>
          <w:sz w:val="24"/>
          <w:szCs w:val="24"/>
        </w:rPr>
        <w:t> </w:t>
      </w:r>
      <w:r w:rsidRPr="00686477">
        <w:rPr>
          <w:rFonts w:ascii="Times New Roman" w:eastAsia="Times New Roman" w:hAnsi="Times New Roman" w:cs="Times New Roman"/>
          <w:sz w:val="24"/>
          <w:szCs w:val="24"/>
        </w:rPr>
        <w:t>годов» (в редакции Закона от 16.10.2019 № 1795-468-VI-ОЗ).</w:t>
      </w:r>
    </w:p>
    <w:p w:rsidR="009A4BBB" w:rsidRPr="00686477" w:rsidRDefault="009A4BBB" w:rsidP="00A743DE">
      <w:pPr>
        <w:spacing w:after="0" w:line="240" w:lineRule="auto"/>
        <w:ind w:firstLine="709"/>
        <w:jc w:val="both"/>
        <w:rPr>
          <w:rFonts w:ascii="Times New Roman" w:eastAsia="Times New Roman" w:hAnsi="Times New Roman" w:cs="Times New Roman"/>
          <w:sz w:val="28"/>
          <w:szCs w:val="28"/>
        </w:rPr>
      </w:pPr>
    </w:p>
    <w:p w:rsidR="009A4BBB" w:rsidRPr="00686477" w:rsidRDefault="009A4BBB" w:rsidP="00A743D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Анализ динамики и структуры расходов по разделу представлен в следующей диаграмме </w:t>
      </w:r>
      <w:r w:rsidR="00C11817" w:rsidRPr="00686477">
        <w:rPr>
          <w:rFonts w:ascii="Times New Roman" w:eastAsia="Times New Roman" w:hAnsi="Times New Roman" w:cs="Times New Roman"/>
          <w:sz w:val="28"/>
          <w:szCs w:val="28"/>
        </w:rPr>
        <w:t>4</w:t>
      </w:r>
      <w:r w:rsidRPr="00686477">
        <w:rPr>
          <w:rFonts w:ascii="Times New Roman" w:eastAsia="Times New Roman" w:hAnsi="Times New Roman" w:cs="Times New Roman"/>
          <w:sz w:val="28"/>
          <w:szCs w:val="28"/>
        </w:rPr>
        <w:t>.</w:t>
      </w:r>
    </w:p>
    <w:p w:rsidR="009A4BBB" w:rsidRPr="00686477" w:rsidRDefault="009A4BBB" w:rsidP="009A4BBB">
      <w:pPr>
        <w:spacing w:after="0" w:line="240" w:lineRule="auto"/>
        <w:ind w:firstLine="567"/>
        <w:jc w:val="right"/>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Диаграмма </w:t>
      </w:r>
      <w:r w:rsidR="00C11817" w:rsidRPr="00686477">
        <w:rPr>
          <w:rFonts w:ascii="Times New Roman" w:eastAsia="Times New Roman" w:hAnsi="Times New Roman" w:cs="Times New Roman"/>
          <w:sz w:val="28"/>
          <w:szCs w:val="28"/>
        </w:rPr>
        <w:t>4</w:t>
      </w:r>
    </w:p>
    <w:p w:rsidR="009A4BBB" w:rsidRPr="00686477" w:rsidRDefault="009A4BBB" w:rsidP="009A4BBB">
      <w:pPr>
        <w:spacing w:after="0" w:line="240" w:lineRule="auto"/>
        <w:jc w:val="right"/>
        <w:rPr>
          <w:rFonts w:ascii="Times New Roman" w:eastAsia="Times New Roman" w:hAnsi="Times New Roman" w:cs="Times New Roman"/>
          <w:sz w:val="28"/>
          <w:szCs w:val="28"/>
        </w:rPr>
      </w:pPr>
      <w:r w:rsidRPr="00686477">
        <w:rPr>
          <w:rFonts w:ascii="Times New Roman" w:eastAsia="Times New Roman" w:hAnsi="Times New Roman" w:cs="Times New Roman"/>
          <w:noProof/>
          <w:sz w:val="28"/>
          <w:szCs w:val="28"/>
        </w:rPr>
        <w:drawing>
          <wp:inline distT="0" distB="0" distL="0" distR="0">
            <wp:extent cx="6045835" cy="2820670"/>
            <wp:effectExtent l="0" t="0" r="0" b="0"/>
            <wp:docPr id="2" name="Объект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A743DE" w:rsidRPr="00686477" w:rsidRDefault="00A743DE" w:rsidP="009A4BBB">
      <w:pPr>
        <w:widowControl w:val="0"/>
        <w:spacing w:after="0" w:line="240" w:lineRule="auto"/>
        <w:ind w:firstLine="709"/>
        <w:jc w:val="both"/>
        <w:rPr>
          <w:rFonts w:ascii="Times New Roman" w:eastAsia="Times New Roman" w:hAnsi="Times New Roman" w:cs="Times New Roman"/>
          <w:sz w:val="28"/>
          <w:szCs w:val="28"/>
        </w:rPr>
      </w:pP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Основными факторами, определившими изменения ассигнований в разрезе подразделов, являются следующие.</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По подразделу</w:t>
      </w:r>
      <w:r w:rsidRPr="00686477">
        <w:rPr>
          <w:rFonts w:ascii="Times New Roman" w:eastAsia="Times New Roman" w:hAnsi="Times New Roman" w:cs="Times New Roman"/>
          <w:b/>
          <w:sz w:val="28"/>
          <w:szCs w:val="28"/>
        </w:rPr>
        <w:t xml:space="preserve"> 0401 «Общеэкономические вопросы»</w:t>
      </w:r>
      <w:r w:rsidRPr="00686477">
        <w:rPr>
          <w:rFonts w:ascii="Times New Roman" w:eastAsia="Times New Roman" w:hAnsi="Times New Roman" w:cs="Times New Roman"/>
          <w:sz w:val="28"/>
          <w:szCs w:val="28"/>
        </w:rPr>
        <w:t xml:space="preserve"> расходы предусмотрены </w:t>
      </w:r>
      <w:r w:rsidRPr="00686477">
        <w:rPr>
          <w:rFonts w:ascii="Times New Roman" w:eastAsia="Times New Roman" w:hAnsi="Times New Roman" w:cs="Times New Roman"/>
          <w:i/>
          <w:sz w:val="28"/>
          <w:szCs w:val="28"/>
        </w:rPr>
        <w:t>минтруд</w:t>
      </w:r>
      <w:r w:rsidR="00290483" w:rsidRPr="00686477">
        <w:rPr>
          <w:rFonts w:ascii="Times New Roman" w:eastAsia="Times New Roman" w:hAnsi="Times New Roman" w:cs="Times New Roman"/>
          <w:i/>
          <w:sz w:val="28"/>
          <w:szCs w:val="28"/>
        </w:rPr>
        <w:t>у</w:t>
      </w:r>
      <w:r w:rsidRPr="00686477">
        <w:rPr>
          <w:rFonts w:ascii="Times New Roman" w:eastAsia="Times New Roman" w:hAnsi="Times New Roman" w:cs="Times New Roman"/>
          <w:i/>
          <w:sz w:val="28"/>
          <w:szCs w:val="28"/>
        </w:rPr>
        <w:t xml:space="preserve"> области</w:t>
      </w:r>
      <w:r w:rsidRPr="00686477">
        <w:rPr>
          <w:rFonts w:ascii="Times New Roman" w:eastAsia="Times New Roman" w:hAnsi="Times New Roman" w:cs="Times New Roman"/>
          <w:b/>
          <w:i/>
          <w:sz w:val="28"/>
          <w:szCs w:val="28"/>
        </w:rPr>
        <w:t xml:space="preserve"> </w:t>
      </w:r>
      <w:r w:rsidRPr="00686477">
        <w:rPr>
          <w:rFonts w:ascii="Times New Roman" w:eastAsia="Times New Roman" w:hAnsi="Times New Roman" w:cs="Times New Roman"/>
          <w:sz w:val="28"/>
          <w:szCs w:val="28"/>
        </w:rPr>
        <w:t>в следующих размерах: 2020 год – 394 935,5 тыс. рублей, 2021 год – 368 189,1 тыс. рублей, 2022 год – 372</w:t>
      </w:r>
      <w:r w:rsidRPr="00686477">
        <w:rPr>
          <w:rFonts w:ascii="Times New Roman" w:eastAsia="Times New Roman" w:hAnsi="Times New Roman" w:cs="Times New Roman"/>
          <w:sz w:val="28"/>
          <w:szCs w:val="28"/>
          <w:lang w:val="en-US"/>
        </w:rPr>
        <w:t> </w:t>
      </w:r>
      <w:r w:rsidRPr="00686477">
        <w:rPr>
          <w:rFonts w:ascii="Times New Roman" w:eastAsia="Times New Roman" w:hAnsi="Times New Roman" w:cs="Times New Roman"/>
          <w:sz w:val="28"/>
          <w:szCs w:val="28"/>
        </w:rPr>
        <w:t>825,0 тыс. рублей.</w:t>
      </w:r>
    </w:p>
    <w:p w:rsidR="009A4BBB" w:rsidRPr="00686477" w:rsidRDefault="009A4BBB" w:rsidP="00A743DE">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Основной особенностью формирования расходов по подразделу начиная с 2020 года является включение ассигнований в рамках подпрограммы «Реализация политики занятости населения Оренбургской области» государственной программы «Содействие занятости населения Оренбургской области» на реализацию двух региональных проектов: «Поддержка занятости и повышение эффективности рынка труда для обеспечения роста производительности труда» – на 2020 год в сумме 25 320,8 тыс. рублей, на 2021 год в сумме 20 961,1 тыс. рублей, на 2022 год в сумме 17 197,4 тыс. рублей, «Содействие занятости женщин </w:t>
      </w:r>
      <w:r w:rsidR="00B84D47"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 создание условий дошкольного образования для детей в возрасте до трех лет» – на 2020</w:t>
      </w:r>
      <w:r w:rsidR="00290483"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2021 годы в сумме </w:t>
      </w:r>
      <w:r w:rsidRPr="00686477">
        <w:rPr>
          <w:rFonts w:ascii="Times New Roman" w:eastAsia="Times New Roman" w:hAnsi="Times New Roman" w:cs="Times New Roman"/>
          <w:sz w:val="28"/>
          <w:szCs w:val="28"/>
        </w:rPr>
        <w:lastRenderedPageBreak/>
        <w:t>25 286,6</w:t>
      </w:r>
      <w:r w:rsidR="00290483"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тыс. рублей ежегодно, на 2022 год в сумме 33 125,8 тыс. рублей (Законом об областном бюджете ассигнования на 2019</w:t>
      </w:r>
      <w:r w:rsidR="00290483"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2021 годы не предусмотрены).</w:t>
      </w:r>
    </w:p>
    <w:p w:rsidR="009A4BBB" w:rsidRPr="00686477" w:rsidRDefault="009A4BBB" w:rsidP="00A743DE">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В 2020 году увеличение расходов </w:t>
      </w:r>
      <w:r w:rsidRPr="00686477">
        <w:rPr>
          <w:rFonts w:ascii="Times New Roman" w:eastAsia="Times New Roman" w:hAnsi="Times New Roman" w:cs="Times New Roman"/>
          <w:i/>
          <w:sz w:val="28"/>
          <w:szCs w:val="28"/>
        </w:rPr>
        <w:t>минтруду области</w:t>
      </w:r>
      <w:r w:rsidRPr="00686477">
        <w:rPr>
          <w:rFonts w:ascii="Times New Roman" w:eastAsia="Times New Roman" w:hAnsi="Times New Roman" w:cs="Times New Roman"/>
          <w:b/>
          <w:i/>
          <w:sz w:val="28"/>
          <w:szCs w:val="28"/>
        </w:rPr>
        <w:t xml:space="preserve"> </w:t>
      </w:r>
      <w:r w:rsidRPr="00686477">
        <w:rPr>
          <w:rFonts w:ascii="Times New Roman" w:eastAsia="Times New Roman" w:hAnsi="Times New Roman" w:cs="Times New Roman"/>
          <w:sz w:val="28"/>
          <w:szCs w:val="28"/>
        </w:rPr>
        <w:t>по сравнению с 2019 годом на 78 123,5 тыс. рублей, или на 24,7%, в основном обусловлено следующими изменениями:</w:t>
      </w:r>
    </w:p>
    <w:p w:rsidR="009A4BBB" w:rsidRPr="00686477" w:rsidRDefault="009A4BBB" w:rsidP="00A743D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увеличены ассигнования на организацию работы по выполнению основных видов деятельности государственными казенными учреждениями, включая оказание государственных услуг (выполнение работ) в рамках подпрограммы «Обеспечение реализации программы» государственной программы «Содействие занятости населения Оренбургской области» на сумму 46 303,9 тыс. рублей (Законопроектом средства на 2020 год запланированы в объеме 199 267,0 тыс. рублей, объем ассигнований в 2019 году составлял 152 963,1 тыс. рублей). Увеличение бюджетных ассигнований обусловлено следующими причинами: индексацией заработной платы с 01.10.2020, увеличением минимального размера оплаты труда с 01.01.2019, индексацией тарифов на коммунальные услуги, услуги связи, обслуживание программного обеспечения, включением расходов на капитальный ремонт административных зданий казенных учреждений, приобретение основных средств;</w:t>
      </w:r>
    </w:p>
    <w:p w:rsidR="009A4BBB" w:rsidRPr="00686477" w:rsidRDefault="009A4BBB" w:rsidP="00A743DE">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предусмотрены ассигнования в рамках подпрограммы «Реализация политики занятости населения Оренбургской области» государственной программы «Содействие занятости населения Оренбургской области» на реализацию двух региональных проектов: «Поддержка занятости и повышение эффективности рынка труда для обеспечения роста производительности труда» в сумме 25 320,8 тыс. рублей; «Содействие занятости женщин - создание условий дошкольного образования для детей в возрасте до трех лет» в сумме 25 286,6 тыс. рублей (Законом об областном бюджете ассигнования на 2019</w:t>
      </w:r>
      <w:r w:rsidR="00E14D3E"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год не предусмотрены);</w:t>
      </w:r>
    </w:p>
    <w:p w:rsidR="009A4BBB" w:rsidRPr="00686477" w:rsidRDefault="009A4BBB" w:rsidP="00A743D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увеличены ассигнования на профессиональное обучение и дополнительное профессиональное образование безработных граждан, женщин в период отпуска по уходу за ребенком до достижения им возраста трех лет, незанятых граждан,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 включая обучение в другой местности, в рамках подпрограммы «Реализация политики занятости населения Оренбургской области» государственной программы «Содействие занятости населения Оренбургской области» на сумму 9 336,0 тыс. рублей (Законопроектом средства на 2020 год запланированы в объеме 17 992,0 тыс. рублей, объем ассигнований в 2019 году на указанные цели составлял 8 656,0 тыс. рублей). Согласно информации минтруда области увеличение бюджетных ассигнований связано с увеличением получателей государственной услуги по профессиональному обучению и дополнительному профессиональному образованию безработных граждан, включая обучение в другой местности;</w:t>
      </w:r>
    </w:p>
    <w:p w:rsidR="009A4BBB" w:rsidRPr="00686477" w:rsidRDefault="009A4BBB" w:rsidP="00A743D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lastRenderedPageBreak/>
        <w:t>увеличены ассигнования на предоставление социальных выплат безработным гражданам в соответствии с Законом Российской Федерации от 19.04.1991 № 1032-1 «О занятости населения в Российской Федерации» в рамках подпрограммы «Реализация политики занятости населения Оренбургской области» государственной программы «Содействие занятости населения Оренбургской области» на сумму 2 083,1 тыс. рублей (Законопроектом средства на 2020 год запланированы в объеме 16 143,4 тыс. рублей, объем ассигнований в 2019 году на указанные цели составлял 14 060,3 тыс. рублей);</w:t>
      </w:r>
    </w:p>
    <w:p w:rsidR="009A4BBB" w:rsidRPr="00686477" w:rsidRDefault="009A4BBB" w:rsidP="00A743D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не предусмотрены ассигнования на 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 в рамках государственной программы «Профилактика терроризма и его идеологии на территории Оренбургской области» (объем ассигнований в 2019 году составлял 19 600,0 тыс. рублей), на уплату налога на имущество организаций в рамках подпрограммы «Обеспечение реализации программы» государственной программы «Содействие занятости населения Оренбургской области» (объем ассигнований в 2019 году составлял 0,5 тыс. рублей);</w:t>
      </w:r>
    </w:p>
    <w:p w:rsidR="009A4BBB" w:rsidRPr="00686477" w:rsidRDefault="009A4BBB" w:rsidP="00A743D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уменьшены ассигнования на обеспечение деятельности органов государственной власти и отдельных учреждений в рамках подпрограммы «Обеспечение реализации программы» государственной программы «Содействие занятости населения Оренбургской области» на сумму 6 446,4 тыс. рублей (Законопроектом средства на 2020 год запланированы в объеме 13 807,4 тыс. рублей, объем ассигнований в 2019 году составлял 20 253,8 тыс. рублей). Согласно информации минтруда области уменьшение бюджетных ассигнований обусловлено тем, что в 2019 году предусмотрены расходы на капитальный ремонт фасада административного здания;</w:t>
      </w:r>
    </w:p>
    <w:p w:rsidR="009A4BBB" w:rsidRPr="00686477" w:rsidRDefault="009A4BBB" w:rsidP="00A743D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уменьшены ассигнования на содержание </w:t>
      </w:r>
      <w:r w:rsidR="00290483" w:rsidRPr="00686477">
        <w:rPr>
          <w:rFonts w:ascii="Times New Roman" w:eastAsia="Times New Roman" w:hAnsi="Times New Roman" w:cs="Times New Roman"/>
          <w:sz w:val="28"/>
          <w:szCs w:val="28"/>
        </w:rPr>
        <w:t>ц</w:t>
      </w:r>
      <w:r w:rsidRPr="00686477">
        <w:rPr>
          <w:rFonts w:ascii="Times New Roman" w:eastAsia="Times New Roman" w:hAnsi="Times New Roman" w:cs="Times New Roman"/>
          <w:sz w:val="28"/>
          <w:szCs w:val="28"/>
        </w:rPr>
        <w:t>ентрального аппарата в рамках подпрограммы «Обеспечение реализации программы» государственной программы «Содействие занятости населения Оренбургской области» на сумму 2 315,1 тыс. рублей (Законопроектом средства на 2020 год запланированы в объеме 56 360,7 тыс. рублей, объем ассигнований в 2019 году составлял 58 675,8 тыс. рублей). Согласно информации минтруда области уменьшение бюджетных ассигнований связано с тем, что в 2020 году не запланированы бюджетные ассигнования на единовременную выплату государственным гражданским служащим в связи с выходом на пенсию (отсутствие потребности);</w:t>
      </w:r>
    </w:p>
    <w:p w:rsidR="009A4BBB" w:rsidRPr="00686477" w:rsidRDefault="009A4BBB" w:rsidP="00A743D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уменьшены ассигнования на реализацию регионального проекта «Старшее поколение», предусматривающего организацию профессионального обучения и дополнительного профессионального образования лиц предпенсионного возраста, в рамках подпрограммы «Реализация политики занятости населения Оренбургской области» государственной программы «Содействие занятости населения Оренбургской области» на сумму 1 868,7</w:t>
      </w:r>
      <w:r w:rsidR="00E14D3E"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 xml:space="preserve">тыс. рублей (Законопроектом средства на 2020 год запланированы в объеме 38 162,4 тыс. рублей, объем ассигнований в 2019 году составлял </w:t>
      </w:r>
      <w:r w:rsidRPr="00686477">
        <w:rPr>
          <w:rFonts w:ascii="Times New Roman" w:eastAsia="Times New Roman" w:hAnsi="Times New Roman" w:cs="Times New Roman"/>
          <w:sz w:val="28"/>
          <w:szCs w:val="28"/>
        </w:rPr>
        <w:lastRenderedPageBreak/>
        <w:t>40 031,1 тыс. рублей). Согласно информации минтруда области уменьшение обусловлено следующими изменениями: по виду расходов 240 «Иные закупки товаров, работ и услуг для обеспечения государственных (муниципальных) нужд» увеличены ассигнования на сумму 12 278,8 тыс. рублей в связи с увеличением лиц предпенсионного возраста, планирующих пройти профессиональное обучение и дополнительное профессиональное образование в рамках регионального проекта «Старшее поколение»; по виду расходов 810</w:t>
      </w:r>
      <w:r w:rsidR="00E14D3E"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 xml:space="preserve">«Субсидии юридическим лицам (кроме некоммерческих организаций), индивидуальным предпринимателям, физическим лицам </w:t>
      </w:r>
      <w:r w:rsidR="00B84D47"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 производителям товаров, работ, услуг» уменьшены ассигнования на сумму 14 147,5</w:t>
      </w:r>
      <w:r w:rsidR="00E14D3E"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тыс. рублей в связи с уменьшением фактического количества работодателей, планируемым к возмещению нормативных затрат на организацию профессионального обучения и дополнительного профессионального образования лиц предпенсионного возраста, состоящих в трудовых отношениях;</w:t>
      </w:r>
    </w:p>
    <w:p w:rsidR="009A4BBB" w:rsidRPr="00686477" w:rsidRDefault="009A4BBB" w:rsidP="00A743DE">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В 2020 году увеличение расходов, предусмотренных Законопроектом, относительно расходов, утвержденных Законом об областном бюджете на 2020 год, на 107 003,4 тыс. рублей, или на 37,2%, в основном обусловлено следующими изменениями:</w:t>
      </w:r>
    </w:p>
    <w:p w:rsidR="009A4BBB" w:rsidRPr="00686477" w:rsidRDefault="009A4BBB" w:rsidP="00A743D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увеличены ассигнования на организацию работы по выполнению основных видов деятельности государственными казенными учреждениями, включая оказание государственных услуг (выполнение работ) в рамках подпрограммы «Обеспечение реализации программы» государственной программы «Содействие занятости населения Оренбургской области» на сумму 48 720,0 тыс. рублей (Законопроектом средства на 2020 год запланированы в объеме 199 267,0 тыс. рублей, объем бюджетных назначений, предусмотренных Законом об областном бюджете на 2020 год, составляет 150 547,0 тыс. рублей). Увеличение бюджетных ассигнований обусловлено следующими причинами: индексацией заработной платы с 01.10.2020, увеличением минимального размера оплаты труда с 01.01.2019, индексацией тарифов на коммунальные услуги, услуги связи, обслуживание программного обеспечения;</w:t>
      </w:r>
    </w:p>
    <w:p w:rsidR="009A4BBB" w:rsidRPr="00686477" w:rsidRDefault="009A4BBB" w:rsidP="00A743DE">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предусмотрены ассигнования в рамках подпрограммы «Реализация политики занятости населения Оренбургской области» государственной программы «Содействие занятости населения Оренбургской области» на реализацию двух региональных проектов: «Поддержка занятости и повышение эффективности рынка труда для обеспечения роста производительности труда» в сумме 25 320,8 тыс. рублей; «Содействие занятости женщин - создание условий дошкольного образования для детей в возрасте до трех лет» в сумме 25 286,6 тыс. рублей (Законом об областном бюджете ассигнования на 2020</w:t>
      </w:r>
      <w:r w:rsidR="00E14D3E"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год не предусмотрены);</w:t>
      </w:r>
    </w:p>
    <w:p w:rsidR="009A4BBB" w:rsidRPr="00686477" w:rsidRDefault="009A4BBB" w:rsidP="00A743D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увеличены ассигнования на профессиональное обучение и допол-нительное профессиональное образование безработных граждан, женщин в период отпуска по уходу за ребенком до достижения им возраста трех лет, незанятых граждан, которым в соответствии с законодательством Российской </w:t>
      </w:r>
      <w:r w:rsidRPr="00686477">
        <w:rPr>
          <w:rFonts w:ascii="Times New Roman" w:eastAsia="Times New Roman" w:hAnsi="Times New Roman" w:cs="Times New Roman"/>
          <w:sz w:val="28"/>
          <w:szCs w:val="28"/>
        </w:rPr>
        <w:lastRenderedPageBreak/>
        <w:t>Федерации назначена страховая пенсия по старости и которые стремятся возобновить трудовую деятельность, включая обучение в другой местности, в рамках подпрограммы «Реализация политики занятости населения Оренбургской области» государственной программы «Содействие занятости населения Оренбургской области» на сумму 9 336,0 тыс. рублей (Законопроектом средства на 2020 год запланированы в объеме 17 992,0 тыс. рублей, объем бюджетных назначений, предусмотренных Законом об областном бюджете на 2020 год, составляет 8 656,0 тыс. рублей). Согласно информации минтруда области увеличение бюджетных ассигнований связано с увеличением получателей государственной услуги по профессиональному обучению и дополнительному профессиональному образованию безработных граждан, включая обучение в другой местности;</w:t>
      </w:r>
    </w:p>
    <w:p w:rsidR="009A4BBB" w:rsidRPr="00686477" w:rsidRDefault="009A4BBB" w:rsidP="00A743D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увеличены ассигнования на предоставление социальных выплат безработным гражданам в соответствии с Законом Российской Федерации от 19.04.1991 № 1032-1 «О занятости населения в Российской Федерации» в рамках подпрограммы «Реализация политики занятости населения Оренбургской области» государственной программы «Содействие занятости населения Оренбургской области» на сумму 1 772,4 тыс. рублей (Законопроектом средства на 2020 год запланированы в объеме 16 143,4 тыс. рублей, объем бюджетных назначений, предусмотренных Законом об областном бюджете на 2020 год, составляет 14 371,0 тыс. рублей);</w:t>
      </w:r>
    </w:p>
    <w:p w:rsidR="009A4BBB" w:rsidRPr="00686477" w:rsidRDefault="009A4BBB" w:rsidP="00A743D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увеличены ассигнования на обеспечение деятельности органов государственной власти и отдельных учреждений в рамках подпрограммы «Обеспечение реализации программы» государственной программы «Содействие занятости населения Оренбургской области» на сумму 1 191,3 тыс. рублей (Законопроектом средства на 2020 год запланированы в объеме 13 807,4 тыс. рублей, объем бюджетных назначений, предусмотренных Законом об областном бюджете на 2020 год, составляет 12 616,1 тыс. рублей);</w:t>
      </w:r>
    </w:p>
    <w:p w:rsidR="009A4BBB" w:rsidRPr="00686477" w:rsidRDefault="009A4BBB" w:rsidP="00A743D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уменьшены ассигнования на содержание </w:t>
      </w:r>
      <w:r w:rsidR="00290483" w:rsidRPr="00686477">
        <w:rPr>
          <w:rFonts w:ascii="Times New Roman" w:eastAsia="Times New Roman" w:hAnsi="Times New Roman" w:cs="Times New Roman"/>
          <w:sz w:val="28"/>
          <w:szCs w:val="28"/>
        </w:rPr>
        <w:t>ц</w:t>
      </w:r>
      <w:r w:rsidRPr="00686477">
        <w:rPr>
          <w:rFonts w:ascii="Times New Roman" w:eastAsia="Times New Roman" w:hAnsi="Times New Roman" w:cs="Times New Roman"/>
          <w:sz w:val="28"/>
          <w:szCs w:val="28"/>
        </w:rPr>
        <w:t>ентрального аппарата в рамках подпрограммы «Обеспечение реализации программы» государственной программы «Содействие занятости населения Оренбургской области» на сумму 2 834,3 тыс. рублей (Законопроектом средства на 2020 год запланированы в объеме 56 360,7 тыс. рублей, объем бюджетных назначений, предусмотренных Законом об областном бюджете на 2020 год, составляет 59 195,0 тыс. рублей). Согласно информации минтруда области уменьшение бюджетных ассигнований связано с тем, что в 2020 году не запланированы бюджетные ассигнования на единовременную выплату государственным гражданским служащим в связи с выходом на пенсию (отсутствие потребности);</w:t>
      </w:r>
    </w:p>
    <w:p w:rsidR="009A4BBB" w:rsidRPr="00686477" w:rsidRDefault="009A4BBB" w:rsidP="00A743D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уменьшены ассигнования на реализацию регионального проекта «Старшее поколение», предусматривающего организацию профессионального обучения и дополнительного профессионального образования лиц предпенсионного возраста, в рамках подпрограммы «Реализация политики заня</w:t>
      </w:r>
      <w:r w:rsidRPr="00686477">
        <w:rPr>
          <w:rFonts w:ascii="Times New Roman" w:eastAsia="Times New Roman" w:hAnsi="Times New Roman" w:cs="Times New Roman"/>
          <w:sz w:val="28"/>
          <w:szCs w:val="28"/>
        </w:rPr>
        <w:lastRenderedPageBreak/>
        <w:t>тости населения Оренбургской области» государственной программы «Содействие занятости населения Оренбургской области» на сумму 1 868,7</w:t>
      </w:r>
      <w:r w:rsidR="00E14D3E"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тыс. рублей (Законопроектом средства на 2020 год запланированы в объеме 38 162,4 тыс. рублей, объем бюджетных назначений, предусмотренных Законом об областном бюджете на 2020 год, составляет 40 031,1 тыс. рублей). Согласно информации минтруда области уменьшение обусловлено следующими изменениями: по виду расходов 240 «Иные закупки товаров, работ и услуг для обеспечения государственных (муниципальных) нужд» увеличены ассигнования на сумму 12 278,8 тыс. рублей в связи с увеличением лиц предпенсионного возраста, планирующих пройти профессиональное обучение и дополнительное профессиональное образование в рамках регионального проекта «Старшее поколение»; по виду расходов 810</w:t>
      </w:r>
      <w:r w:rsidR="00E14D3E"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 xml:space="preserve">«Субсидии юридическим лицам (кроме некоммерческих организаций), индивидуальным предпринимателям, физическим лицам </w:t>
      </w:r>
      <w:r w:rsidR="00B84D47"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 производителям товаров, работ, услуг» уменьшены ассигнования на сумму 14 147,5</w:t>
      </w:r>
      <w:r w:rsidR="00E14D3E"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тыс. рублей в связи с уменьшением фактического количества работодателей, планируемым к возмещению нормативных затрат на организацию профессионального обучения и дополнительного профессионального образования лиц предпенсионного возраста, состоящих в трудовых отношениях.</w:t>
      </w:r>
    </w:p>
    <w:p w:rsidR="00433C46" w:rsidRPr="00686477" w:rsidRDefault="009A4BBB" w:rsidP="00A743D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Минтрудом области на запрос Счетной палаты области представлены обоснования (расчеты) бюджетных ассигнований на 2020 год и плановый период 2021 и 2022 годов. Проверкой расчетов </w:t>
      </w:r>
      <w:r w:rsidR="00433C46" w:rsidRPr="00686477">
        <w:rPr>
          <w:rFonts w:ascii="Times New Roman" w:eastAsia="Times New Roman" w:hAnsi="Times New Roman" w:cs="Times New Roman"/>
          <w:sz w:val="28"/>
          <w:szCs w:val="28"/>
        </w:rPr>
        <w:t xml:space="preserve">нарушение не </w:t>
      </w:r>
      <w:r w:rsidRPr="00686477">
        <w:rPr>
          <w:rFonts w:ascii="Times New Roman" w:eastAsia="Times New Roman" w:hAnsi="Times New Roman" w:cs="Times New Roman"/>
          <w:sz w:val="28"/>
          <w:szCs w:val="28"/>
        </w:rPr>
        <w:t>выявлено</w:t>
      </w:r>
      <w:r w:rsidR="00433C46" w:rsidRPr="00686477">
        <w:rPr>
          <w:rFonts w:ascii="Times New Roman" w:eastAsia="Times New Roman" w:hAnsi="Times New Roman" w:cs="Times New Roman"/>
          <w:sz w:val="28"/>
          <w:szCs w:val="28"/>
        </w:rPr>
        <w:t>.</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По подразделу</w:t>
      </w:r>
      <w:r w:rsidRPr="00686477">
        <w:rPr>
          <w:rFonts w:ascii="Times New Roman" w:eastAsia="Times New Roman" w:hAnsi="Times New Roman" w:cs="Times New Roman"/>
          <w:b/>
          <w:sz w:val="28"/>
          <w:szCs w:val="28"/>
        </w:rPr>
        <w:t xml:space="preserve"> 0402 «Топливно-энергетический комплекс»</w:t>
      </w:r>
      <w:r w:rsidRPr="00686477">
        <w:rPr>
          <w:rFonts w:ascii="Times New Roman" w:eastAsia="Times New Roman" w:hAnsi="Times New Roman" w:cs="Times New Roman"/>
          <w:sz w:val="28"/>
          <w:szCs w:val="28"/>
        </w:rPr>
        <w:t xml:space="preserve"> расходы предусмотрены </w:t>
      </w:r>
      <w:r w:rsidRPr="00686477">
        <w:rPr>
          <w:rFonts w:ascii="Times New Roman" w:eastAsia="Times New Roman" w:hAnsi="Times New Roman" w:cs="Times New Roman"/>
          <w:i/>
          <w:sz w:val="28"/>
          <w:szCs w:val="28"/>
        </w:rPr>
        <w:t>минстрою области</w:t>
      </w:r>
      <w:r w:rsidRPr="00686477">
        <w:rPr>
          <w:rFonts w:ascii="Times New Roman" w:eastAsia="Times New Roman" w:hAnsi="Times New Roman" w:cs="Times New Roman"/>
          <w:b/>
          <w:i/>
          <w:sz w:val="28"/>
          <w:szCs w:val="28"/>
        </w:rPr>
        <w:t xml:space="preserve"> </w:t>
      </w:r>
      <w:r w:rsidRPr="00686477">
        <w:rPr>
          <w:rFonts w:ascii="Times New Roman" w:eastAsia="Times New Roman" w:hAnsi="Times New Roman" w:cs="Times New Roman"/>
          <w:sz w:val="28"/>
          <w:szCs w:val="28"/>
        </w:rPr>
        <w:t>на возмещение выпадающих доходов в связи с реализацией населению твердого топлива по цене, не обеспечивающей возмещение издержек в рамках подпрограммы «Тарифное регулирование»</w:t>
      </w:r>
      <w:r w:rsidRPr="00686477">
        <w:rPr>
          <w:rFonts w:ascii="Times New Roman" w:eastAsia="Times New Roman" w:hAnsi="Times New Roman" w:cs="Times New Roman"/>
          <w:sz w:val="24"/>
          <w:szCs w:val="24"/>
        </w:rPr>
        <w:t xml:space="preserve"> </w:t>
      </w:r>
      <w:r w:rsidRPr="00686477">
        <w:rPr>
          <w:rFonts w:ascii="Times New Roman" w:eastAsia="Times New Roman" w:hAnsi="Times New Roman" w:cs="Times New Roman"/>
          <w:sz w:val="28"/>
          <w:szCs w:val="28"/>
        </w:rPr>
        <w:t>госпрограммы «Обеспечение качественными услугами жилищно-коммунального хозяйства населения Оренбургской области» на 2020</w:t>
      </w:r>
      <w:r w:rsidR="00290483"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2021</w:t>
      </w:r>
      <w:r w:rsidR="00744CEA"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годы в сумме 105 703,4 тыс. рублей ежегодно, на 2022 год в сумме 108 874,5 тыс. рублей.</w:t>
      </w:r>
    </w:p>
    <w:p w:rsidR="009A4BBB" w:rsidRPr="00686477" w:rsidRDefault="009A4BBB" w:rsidP="00A743DE">
      <w:pPr>
        <w:autoSpaceDE w:val="0"/>
        <w:autoSpaceDN w:val="0"/>
        <w:adjustRightInd w:val="0"/>
        <w:spacing w:after="0" w:line="240" w:lineRule="auto"/>
        <w:ind w:firstLine="709"/>
        <w:jc w:val="both"/>
        <w:rPr>
          <w:rFonts w:ascii="Times New Roman" w:eastAsia="Times New Roman" w:hAnsi="Times New Roman" w:cs="Times New Roman"/>
          <w:i/>
          <w:sz w:val="28"/>
          <w:szCs w:val="28"/>
        </w:rPr>
      </w:pPr>
      <w:r w:rsidRPr="00686477">
        <w:rPr>
          <w:rFonts w:ascii="Times New Roman" w:eastAsia="Times New Roman" w:hAnsi="Times New Roman" w:cs="Times New Roman"/>
          <w:i/>
          <w:sz w:val="28"/>
          <w:szCs w:val="28"/>
        </w:rPr>
        <w:t xml:space="preserve">Субсидии на возмещение выпадающих доходов в связи с реализацией населению твердого топлива по цене, не обеспечивающей возмещение издержек. </w:t>
      </w:r>
    </w:p>
    <w:p w:rsidR="009A4BBB" w:rsidRPr="00686477" w:rsidRDefault="009A4BBB" w:rsidP="00A743D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Правила предоставления субсидии на возмещение выпадающих доходов в связи с реализацией населению твердого топлива по цене, не обеспечивающей возмещение издержек, утверждены постановлением Правительства Оренбургской области от 26.05.2011 № 388-п (далее – Правила предоставления субсидии). </w:t>
      </w:r>
    </w:p>
    <w:p w:rsidR="009A4BBB" w:rsidRPr="00686477" w:rsidRDefault="009A4BBB" w:rsidP="00A743D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В соответствии с Правилами предоставления субсидии размер субсидии рассчитывается по следующей формуле:</w:t>
      </w:r>
    </w:p>
    <w:p w:rsidR="009A4BBB" w:rsidRPr="00686477" w:rsidRDefault="009A4BBB" w:rsidP="00A743DE">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p>
    <w:p w:rsidR="009A4BBB" w:rsidRPr="00686477" w:rsidRDefault="009A4BBB" w:rsidP="00A743D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С = V x Цпр - V x Цр, где:</w:t>
      </w:r>
    </w:p>
    <w:p w:rsidR="009A4BBB" w:rsidRPr="00686477" w:rsidRDefault="009A4BBB" w:rsidP="00A743DE">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9A4BBB" w:rsidRPr="00686477" w:rsidRDefault="009A4BBB" w:rsidP="00A743D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С – сумма субсидии (тыс. рублей);</w:t>
      </w:r>
    </w:p>
    <w:p w:rsidR="009A4BBB" w:rsidRPr="00686477" w:rsidRDefault="009A4BBB" w:rsidP="00A743D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lastRenderedPageBreak/>
        <w:t>V – объем реализованного твердого топлива (тонн);</w:t>
      </w:r>
    </w:p>
    <w:p w:rsidR="009A4BBB" w:rsidRPr="00686477" w:rsidRDefault="009A4BBB" w:rsidP="00A743D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Цпр – предельный уровень розничной цены на твердое топливо, реализуемое населению Оренбургской области, установленный Правительством Оренбургской области в соответствующем году по предложению департамента Оренбургской области по ценам и регулированию тарифов;</w:t>
      </w:r>
    </w:p>
    <w:p w:rsidR="009A4BBB" w:rsidRPr="00686477" w:rsidRDefault="009A4BBB" w:rsidP="00A743D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Цр – розничная цена на твердое топливо, реализуемое населению Оренбургской области, установленная Правительством Оренбургской области в соответствующем году.</w:t>
      </w:r>
    </w:p>
    <w:p w:rsidR="009A4BBB" w:rsidRPr="00686477" w:rsidRDefault="009A4BBB" w:rsidP="00A743D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Согласно представленному минстроем области расчету размер субсидии рассчитан как разница между расходами получателя на реализацию населению твердого топлива и доходами от такой реализации. </w:t>
      </w:r>
    </w:p>
    <w:p w:rsidR="009A4BBB" w:rsidRPr="00686477" w:rsidRDefault="009A4BBB" w:rsidP="00A743D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Сумма ожидаемых расходов на 2020 – 2022 годы определена исходя из ожидаемого объема твердого топлива (11 890,15 т на 2020 год, 11 552,28 т на 2021 год, 11 533,31 т. на 2022 год ежегодно) и предельного уровня розничной цены на твердое топливо за 1 т твердого топлива (10,88 тыс. рублей на 2020</w:t>
      </w:r>
      <w:r w:rsidR="00B50F30"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год, 11,20 тыс. рублей на 2021 год, 11,54 тыс. рублей на 2022 год).</w:t>
      </w:r>
    </w:p>
    <w:p w:rsidR="009A4BBB" w:rsidRPr="00686477" w:rsidRDefault="009A4BBB" w:rsidP="00A743D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Постановлением Правительства Оренбургской области от 06.06.2019 № 355-пп «Об установлении розничной цены на твердое топливо, реализуемое населению Оренбургской области, и ее предельного уровня» установлен предельный уровень розничной цены на 2019 год на твердое топливо, реализуемое населению Оренбургской области, в размере 10,56 тыс. рублей за 1 т (без НДС). </w:t>
      </w:r>
    </w:p>
    <w:p w:rsidR="009A4BBB" w:rsidRPr="00686477" w:rsidRDefault="009A4BBB" w:rsidP="00A743D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Методическими указаниями по расчету цен на твердое топливо, реализуемое населению Оренбургской области, утвержденными приказом департамента Оренбургской области по ценам от 06.02.2019 № 01-04/7 предусмотрен расчет предельного уровня розничной цены на твердое топливо с применением метода индексации. </w:t>
      </w:r>
    </w:p>
    <w:p w:rsidR="009A4BBB" w:rsidRPr="00686477" w:rsidRDefault="009A4BBB" w:rsidP="00A743D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Согласно прогнозу социально-экономического развития Российской Федерации на период до 2024 года, разработанному </w:t>
      </w:r>
      <w:r w:rsidR="00B50F30" w:rsidRPr="00686477">
        <w:rPr>
          <w:rFonts w:ascii="Times New Roman" w:eastAsia="Times New Roman" w:hAnsi="Times New Roman" w:cs="Times New Roman"/>
          <w:sz w:val="28"/>
          <w:szCs w:val="28"/>
        </w:rPr>
        <w:t>М</w:t>
      </w:r>
      <w:r w:rsidRPr="00686477">
        <w:rPr>
          <w:rFonts w:ascii="Times New Roman" w:eastAsia="Times New Roman" w:hAnsi="Times New Roman" w:cs="Times New Roman"/>
          <w:sz w:val="28"/>
          <w:szCs w:val="28"/>
        </w:rPr>
        <w:t>инистерством экономического развития Российской Федерации, прогнозируемый индекс роста потребительских цен в среднем за 2020 год составит 3,0%. Предельный уровень розничной цены на твердое топливо с учетом индексации составит на 2020 год – 10,88 тыс. рублей за 1 т (без НДС), на 2021 год – 11,20 тыс. рублей за 1 т (без НДС), на 2022 год – 11,54 тыс. рублей за 1 т (без НДС).</w:t>
      </w:r>
    </w:p>
    <w:p w:rsidR="009A4BBB" w:rsidRPr="00686477" w:rsidRDefault="009A4BBB" w:rsidP="00A743D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Сумма ожидаемых доходов на 2020</w:t>
      </w:r>
      <w:r w:rsidR="00B50F30"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2022 годы определена исходя из ожидаемого объема (11 890,15 т. на 2020 год, 11 552,28 т на 2021 год, 11 533,31 т на 2022 год ежегодно) и розничной цены 1 т твердого топлива (1,99 тыс. рублей на 2020 год, 2,05 тыс. рублей на 2021 год, 2,1 тыс. рублей на 2022 год).</w:t>
      </w:r>
    </w:p>
    <w:p w:rsidR="009A4BBB" w:rsidRPr="00686477" w:rsidRDefault="009A4BBB" w:rsidP="00A743D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В период с 01.07.2019 по 31.12.2019 на территории Оренбургской области действует розничная цена на твердое топливо, реализуемое населению Оренбургской области, установленная постановлением Правительства Оренбургской области от 06.06.2019 № 355-пп «Об установлении розничной цены на твердое топливо, реализуемое населению Оренбургской области, и ее пре</w:t>
      </w:r>
      <w:r w:rsidRPr="00686477">
        <w:rPr>
          <w:rFonts w:ascii="Times New Roman" w:eastAsia="Times New Roman" w:hAnsi="Times New Roman" w:cs="Times New Roman"/>
          <w:sz w:val="28"/>
          <w:szCs w:val="28"/>
        </w:rPr>
        <w:lastRenderedPageBreak/>
        <w:t>дельного уровня» в размере 1,85 тыс. рублей (без НДС), до 01.07.2019 действовала розничная цена, установленная постановлением Правительства Оренбургской области от 25.12.2018</w:t>
      </w:r>
      <w:r w:rsidR="000A14BD"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 867-п «Об установлении розничной цены на твердое топливо, реализуемое населению Оренбургской области, и ее предельного уровня» в размере 1,97</w:t>
      </w:r>
      <w:r w:rsidR="00473F34"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тыс. рублей (без НДС). Усредненная розничная цена за 2019 год составляет 1,93 тыс. рублей. Розничная цена на твердое топливо с учетом индексации за 1 т составит на 2020 год – 1,99</w:t>
      </w:r>
      <w:r w:rsidR="00B50F30"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тыс. рублей (без НДС), на 2021 год – 2,05 тыс. рублей (без НДС), на 2022</w:t>
      </w:r>
      <w:r w:rsidR="00B50F30"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год – 2,1</w:t>
      </w:r>
      <w:r w:rsidR="00B50F30"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тыс. рублей (без НДС).</w:t>
      </w:r>
    </w:p>
    <w:p w:rsidR="009A4BBB" w:rsidRPr="00686477" w:rsidRDefault="009A4BBB" w:rsidP="00A743D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В 2020 году уменьшение расходов по сравнению с 2019 годом составило 637,6 тыс. рублей, или 0,6%</w:t>
      </w:r>
      <w:r w:rsidR="00B50F30"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 и сложилось по </w:t>
      </w:r>
      <w:r w:rsidRPr="00686477">
        <w:rPr>
          <w:rFonts w:ascii="Times New Roman" w:eastAsia="Times New Roman" w:hAnsi="Times New Roman" w:cs="Times New Roman"/>
          <w:i/>
          <w:sz w:val="28"/>
          <w:szCs w:val="28"/>
        </w:rPr>
        <w:t>минстрою области</w:t>
      </w:r>
      <w:r w:rsidRPr="00686477">
        <w:rPr>
          <w:rFonts w:ascii="Times New Roman" w:eastAsia="Times New Roman" w:hAnsi="Times New Roman" w:cs="Times New Roman"/>
          <w:sz w:val="28"/>
          <w:szCs w:val="28"/>
        </w:rPr>
        <w:t xml:space="preserve"> на возмещение выпадающих доходов в связи с реализацией населению твердого топлива по цене, не обеспечивающей возмещение издержек (объем ассигнований в 2019 году составлял 106 341,0 тыс. рублей, Законопроектом средства на 2020 год запланированы в объеме 105 703,4 тыс. рублей). </w:t>
      </w:r>
    </w:p>
    <w:p w:rsidR="009A4BBB" w:rsidRPr="00686477" w:rsidRDefault="009A4BBB" w:rsidP="00A743DE">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Законопроектом расходы на 2020 год запланированы на уровне расходов, утвержденных на 2020 год Законом об областном бюджете.</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По подразделу</w:t>
      </w:r>
      <w:r w:rsidRPr="00686477">
        <w:rPr>
          <w:rFonts w:ascii="Times New Roman" w:eastAsia="Times New Roman" w:hAnsi="Times New Roman" w:cs="Times New Roman"/>
          <w:b/>
          <w:sz w:val="28"/>
          <w:szCs w:val="28"/>
        </w:rPr>
        <w:t xml:space="preserve"> 0404 «Воспроизводство минерально-сырьевой базы»</w:t>
      </w:r>
      <w:r w:rsidRPr="00686477">
        <w:rPr>
          <w:rFonts w:ascii="Times New Roman" w:eastAsia="Times New Roman" w:hAnsi="Times New Roman" w:cs="Times New Roman"/>
          <w:sz w:val="28"/>
          <w:szCs w:val="28"/>
        </w:rPr>
        <w:t xml:space="preserve"> расходы предусмотрены </w:t>
      </w:r>
      <w:r w:rsidRPr="00686477">
        <w:rPr>
          <w:rFonts w:ascii="Times New Roman" w:eastAsia="Times New Roman" w:hAnsi="Times New Roman" w:cs="Times New Roman"/>
          <w:i/>
          <w:sz w:val="28"/>
          <w:szCs w:val="28"/>
        </w:rPr>
        <w:t>минприроды области</w:t>
      </w:r>
      <w:r w:rsidRPr="00686477">
        <w:rPr>
          <w:rFonts w:ascii="Times New Roman" w:eastAsia="Times New Roman" w:hAnsi="Times New Roman" w:cs="Times New Roman"/>
          <w:sz w:val="28"/>
          <w:szCs w:val="28"/>
        </w:rPr>
        <w:t xml:space="preserve"> на 2020 год в сумме 11 319,5 тыс. рублей, на 2021–2022 годы в сумме 8 038,3 тыс. рублей ежегодно.</w:t>
      </w:r>
    </w:p>
    <w:p w:rsidR="009A4BBB" w:rsidRPr="00686477" w:rsidRDefault="009A4BBB" w:rsidP="00A743DE">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В 2020 году уменьшение расходов </w:t>
      </w:r>
      <w:r w:rsidRPr="00686477">
        <w:rPr>
          <w:rFonts w:ascii="Times New Roman" w:eastAsia="Times New Roman" w:hAnsi="Times New Roman" w:cs="Times New Roman"/>
          <w:i/>
          <w:sz w:val="28"/>
          <w:szCs w:val="28"/>
        </w:rPr>
        <w:t>минприроды области</w:t>
      </w:r>
      <w:r w:rsidRPr="00686477">
        <w:rPr>
          <w:rFonts w:ascii="Times New Roman" w:eastAsia="Times New Roman" w:hAnsi="Times New Roman" w:cs="Times New Roman"/>
          <w:b/>
          <w:i/>
          <w:sz w:val="28"/>
          <w:szCs w:val="28"/>
        </w:rPr>
        <w:t xml:space="preserve"> </w:t>
      </w:r>
      <w:r w:rsidRPr="00686477">
        <w:rPr>
          <w:rFonts w:ascii="Times New Roman" w:eastAsia="Times New Roman" w:hAnsi="Times New Roman" w:cs="Times New Roman"/>
          <w:sz w:val="28"/>
          <w:szCs w:val="28"/>
        </w:rPr>
        <w:t>по сравнению с 2019 годом на 3 015,0 тыс. рублей, или на 21,0% сложилось в рамках подпрограммы «Развитие и использование минерально-сырьевой базы Оренбургской области» государственной программы «Охрана окружающей среды Оренбургской области» на осуществление государственного надзора за геологическим изучением, рациональным использованием и охраной недр в отношении участков недр местного значения.</w:t>
      </w:r>
    </w:p>
    <w:p w:rsidR="009A4BBB" w:rsidRPr="00686477" w:rsidRDefault="009A4BBB" w:rsidP="00A743DE">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Законопроектом расходы на 2020 год запланированы на уровне расходов, утвержденных на 2020 год Законом об областном бюджете.</w:t>
      </w:r>
    </w:p>
    <w:p w:rsidR="009A4BBB" w:rsidRPr="00686477" w:rsidRDefault="009A4BBB" w:rsidP="00A743DE">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В рамках подраздела предусматриваются ассигнования на исполнение мировых соглашений на стадии исполнительного производства, предусматривающих рассрочку до 31.12.2025 погашения задолженности Оренбургской области за выполненные работы по воспроизводству минерально-сырьевой базы в размере по 8 038,3 тыс. рублей ежегодно.</w:t>
      </w:r>
    </w:p>
    <w:p w:rsidR="008F7794" w:rsidRPr="00686477" w:rsidRDefault="008F7794"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Бюджетные ассигнования по подразделу </w:t>
      </w:r>
      <w:r w:rsidRPr="00686477">
        <w:rPr>
          <w:rFonts w:ascii="Times New Roman" w:eastAsia="Times New Roman" w:hAnsi="Times New Roman" w:cs="Times New Roman"/>
          <w:b/>
          <w:sz w:val="28"/>
          <w:szCs w:val="28"/>
        </w:rPr>
        <w:t>0405 «Сельское хозяйство и рыболовство»</w:t>
      </w:r>
      <w:r w:rsidRPr="00686477">
        <w:rPr>
          <w:rFonts w:ascii="Times New Roman" w:eastAsia="Times New Roman" w:hAnsi="Times New Roman" w:cs="Times New Roman"/>
          <w:sz w:val="28"/>
          <w:szCs w:val="28"/>
        </w:rPr>
        <w:t xml:space="preserve"> предусмотрены Законопроектом в следующих размерах:</w:t>
      </w:r>
    </w:p>
    <w:p w:rsidR="008F7794" w:rsidRPr="00686477" w:rsidRDefault="008F7794"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в 2020 году – 4 103 826,7 тыс. рублей. Расходы по подразделу по сравнению с 2019 годом (4 259 236,9 тыс. рублей) уменьшаются на 155 410,2 тыс. рублей, или на 3,6%;</w:t>
      </w:r>
    </w:p>
    <w:p w:rsidR="008F7794" w:rsidRPr="00686477" w:rsidRDefault="008F7794"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в 2021 году – 4 087 041,3 тыс. рублей. Расходы по подразделу по сравнению с 2020 годом уменьшаются на 16 785,4 тыс. рублей, или на 0,4%;</w:t>
      </w:r>
    </w:p>
    <w:p w:rsidR="008F7794" w:rsidRPr="00686477" w:rsidRDefault="008F7794"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в 2022 году – 4 126 634,8 тыс. рублей. Расходы по подразделу по сравнению с 2021 годом увеличиваются на 39 593,5 тыс. рублей, или на 1,0%.</w:t>
      </w:r>
    </w:p>
    <w:p w:rsidR="008F7794" w:rsidRPr="00686477" w:rsidRDefault="008F7794"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lastRenderedPageBreak/>
        <w:t>Бюджетные ассигнования по подразделу на 2020–2022 годы, как и в 2019 году</w:t>
      </w:r>
      <w:r w:rsidR="004E3A3F"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 предусмотрены </w:t>
      </w:r>
      <w:r w:rsidR="004E3A3F" w:rsidRPr="00686477">
        <w:rPr>
          <w:rFonts w:ascii="Times New Roman" w:eastAsia="Times New Roman" w:hAnsi="Times New Roman" w:cs="Times New Roman"/>
          <w:sz w:val="28"/>
          <w:szCs w:val="28"/>
        </w:rPr>
        <w:t>двум</w:t>
      </w:r>
      <w:r w:rsidRPr="00686477">
        <w:rPr>
          <w:rFonts w:ascii="Times New Roman" w:eastAsia="Times New Roman" w:hAnsi="Times New Roman" w:cs="Times New Roman"/>
          <w:sz w:val="28"/>
          <w:szCs w:val="28"/>
        </w:rPr>
        <w:t xml:space="preserve"> главным распорядителям бюджетных средств: </w:t>
      </w:r>
      <w:r w:rsidRPr="00686477">
        <w:rPr>
          <w:rFonts w:ascii="Times New Roman" w:eastAsia="Times New Roman" w:hAnsi="Times New Roman" w:cs="Times New Roman"/>
          <w:i/>
          <w:sz w:val="28"/>
          <w:szCs w:val="28"/>
        </w:rPr>
        <w:t xml:space="preserve">минсельхозу области </w:t>
      </w:r>
      <w:r w:rsidRPr="00686477">
        <w:rPr>
          <w:rFonts w:ascii="Times New Roman" w:eastAsia="Times New Roman" w:hAnsi="Times New Roman" w:cs="Times New Roman"/>
          <w:sz w:val="28"/>
          <w:szCs w:val="28"/>
        </w:rPr>
        <w:t xml:space="preserve">и </w:t>
      </w:r>
      <w:r w:rsidRPr="00686477">
        <w:rPr>
          <w:rFonts w:ascii="Times New Roman" w:eastAsia="Times New Roman" w:hAnsi="Times New Roman" w:cs="Times New Roman"/>
          <w:i/>
          <w:sz w:val="28"/>
          <w:szCs w:val="28"/>
        </w:rPr>
        <w:t>минлесхозу области.</w:t>
      </w:r>
      <w:r w:rsidRPr="00686477">
        <w:rPr>
          <w:rFonts w:ascii="Times New Roman" w:eastAsia="Times New Roman" w:hAnsi="Times New Roman" w:cs="Times New Roman"/>
          <w:sz w:val="28"/>
          <w:szCs w:val="28"/>
        </w:rPr>
        <w:t xml:space="preserve"> Наибольший удельный вес в 2020-2022 годах (99,1%) приходится на </w:t>
      </w:r>
      <w:r w:rsidRPr="00686477">
        <w:rPr>
          <w:rFonts w:ascii="Times New Roman" w:eastAsia="Times New Roman" w:hAnsi="Times New Roman" w:cs="Times New Roman"/>
          <w:i/>
          <w:sz w:val="28"/>
          <w:szCs w:val="28"/>
        </w:rPr>
        <w:t>минсельхоз области</w:t>
      </w:r>
      <w:r w:rsidRPr="00686477">
        <w:rPr>
          <w:rFonts w:ascii="Times New Roman" w:eastAsia="Times New Roman" w:hAnsi="Times New Roman" w:cs="Times New Roman"/>
          <w:b/>
          <w:i/>
          <w:sz w:val="28"/>
          <w:szCs w:val="28"/>
        </w:rPr>
        <w:t xml:space="preserve"> </w:t>
      </w:r>
      <w:r w:rsidRPr="00686477">
        <w:rPr>
          <w:rFonts w:ascii="Times New Roman" w:eastAsia="Times New Roman" w:hAnsi="Times New Roman" w:cs="Times New Roman"/>
          <w:sz w:val="28"/>
          <w:szCs w:val="28"/>
        </w:rPr>
        <w:t>на реализацию мероприятий госпрограмм «Развитие сельского хозяйства и регулирование рынков сельскохозяйственной продукции, сырья и продовольствия Оренбургской области» (2020 год – 4 067 538,0 тыс. рублей, 2021 год – 4 050 326,1</w:t>
      </w:r>
      <w:r w:rsidR="00BA075F"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тыс. рублей, 2022 год – 4 089 512,4 тыс. рублей) и «Комплексное развитие сельских территорий» (2020 год – 28,6 тыс. рублей, 2021 год – 28,6</w:t>
      </w:r>
      <w:r w:rsidR="00BA075F"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тыс. рублей, 2022 год – 16,9 тыс. рублей).</w:t>
      </w:r>
    </w:p>
    <w:p w:rsidR="008F7794" w:rsidRPr="00686477" w:rsidRDefault="008F7794" w:rsidP="00A743DE">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В 2020 году уменьшение расходов по сравнению с 2019 годом обусловлено следующими причинами:</w:t>
      </w:r>
    </w:p>
    <w:p w:rsidR="008F7794" w:rsidRPr="00686477" w:rsidRDefault="008F7794" w:rsidP="00A743DE">
      <w:pPr>
        <w:widowControl w:val="0"/>
        <w:autoSpaceDE w:val="0"/>
        <w:autoSpaceDN w:val="0"/>
        <w:adjustRightInd w:val="0"/>
        <w:spacing w:after="0" w:line="240" w:lineRule="auto"/>
        <w:ind w:firstLine="709"/>
        <w:jc w:val="both"/>
        <w:outlineLvl w:val="0"/>
        <w:rPr>
          <w:rFonts w:ascii="Times New Roman" w:eastAsia="Times New Roman" w:hAnsi="Times New Roman" w:cs="Times New Roman"/>
          <w:b/>
          <w:i/>
          <w:sz w:val="28"/>
          <w:szCs w:val="28"/>
        </w:rPr>
      </w:pPr>
      <w:r w:rsidRPr="00686477">
        <w:rPr>
          <w:rFonts w:ascii="Times New Roman" w:eastAsia="Times New Roman" w:hAnsi="Times New Roman" w:cs="Times New Roman"/>
          <w:b/>
          <w:i/>
          <w:sz w:val="28"/>
          <w:szCs w:val="28"/>
        </w:rPr>
        <w:t>по минсельхозу области</w:t>
      </w:r>
      <w:r w:rsidRPr="00686477">
        <w:rPr>
          <w:rFonts w:ascii="Times New Roman" w:eastAsia="Times New Roman" w:hAnsi="Times New Roman" w:cs="Times New Roman"/>
          <w:i/>
          <w:sz w:val="28"/>
          <w:szCs w:val="28"/>
        </w:rPr>
        <w:t xml:space="preserve"> </w:t>
      </w:r>
      <w:r w:rsidRPr="00686477">
        <w:rPr>
          <w:rFonts w:ascii="Times New Roman" w:eastAsia="Times New Roman" w:hAnsi="Times New Roman" w:cs="Times New Roman"/>
          <w:b/>
          <w:i/>
          <w:sz w:val="28"/>
          <w:szCs w:val="28"/>
        </w:rPr>
        <w:t>снижается размер планируемых ассигнований на 159 701,5 тыс. рублей:</w:t>
      </w:r>
    </w:p>
    <w:p w:rsidR="008F7794" w:rsidRPr="00686477" w:rsidRDefault="00B50F30"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1.</w:t>
      </w:r>
      <w:r w:rsidR="008F7794" w:rsidRPr="00686477">
        <w:rPr>
          <w:rFonts w:ascii="Times New Roman" w:eastAsia="Times New Roman" w:hAnsi="Times New Roman" w:cs="Times New Roman"/>
          <w:sz w:val="28"/>
          <w:szCs w:val="28"/>
        </w:rPr>
        <w:t xml:space="preserve"> Уменьшены ассигнования на реализацию госпрограммы «Развитие сельского хозяйства и регулирование рынков сельскохозяйственной продукции, сырья и продовольствия Оренбургской области» (срок реализации 2019</w:t>
      </w:r>
      <w:r w:rsidR="004E3A3F" w:rsidRPr="00686477">
        <w:rPr>
          <w:rFonts w:ascii="Times New Roman" w:eastAsia="Times New Roman" w:hAnsi="Times New Roman" w:cs="Times New Roman"/>
          <w:sz w:val="28"/>
          <w:szCs w:val="28"/>
        </w:rPr>
        <w:t>–</w:t>
      </w:r>
      <w:r w:rsidR="008F7794" w:rsidRPr="00686477">
        <w:rPr>
          <w:rFonts w:ascii="Times New Roman" w:eastAsia="Times New Roman" w:hAnsi="Times New Roman" w:cs="Times New Roman"/>
          <w:sz w:val="28"/>
          <w:szCs w:val="28"/>
        </w:rPr>
        <w:t>2024 годы) на сумму 157 951,5 тыс. рублей в основном за счет следующих изменений размера ассигнований в разрезе подпрограмм:</w:t>
      </w:r>
    </w:p>
    <w:p w:rsidR="008F7794" w:rsidRPr="00686477" w:rsidRDefault="00B50F30"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1.1.</w:t>
      </w:r>
      <w:r w:rsidR="008F7794" w:rsidRPr="00686477">
        <w:rPr>
          <w:rFonts w:ascii="Times New Roman" w:eastAsia="Times New Roman" w:hAnsi="Times New Roman" w:cs="Times New Roman"/>
          <w:sz w:val="28"/>
          <w:szCs w:val="28"/>
        </w:rPr>
        <w:t xml:space="preserve"> по </w:t>
      </w:r>
      <w:r w:rsidR="004E3A3F" w:rsidRPr="00686477">
        <w:rPr>
          <w:rFonts w:ascii="Times New Roman" w:eastAsia="Times New Roman" w:hAnsi="Times New Roman" w:cs="Times New Roman"/>
          <w:sz w:val="28"/>
          <w:szCs w:val="28"/>
        </w:rPr>
        <w:t>четырем</w:t>
      </w:r>
      <w:r w:rsidR="008F7794" w:rsidRPr="00686477">
        <w:rPr>
          <w:rFonts w:ascii="Times New Roman" w:eastAsia="Times New Roman" w:hAnsi="Times New Roman" w:cs="Times New Roman"/>
          <w:sz w:val="28"/>
          <w:szCs w:val="28"/>
        </w:rPr>
        <w:t xml:space="preserve"> подпрограммам ассигнования на 2020 год ниже ассигнований на 2019 год в общей сумме 783 315,4 тыс. рублей, в том числе:</w:t>
      </w:r>
    </w:p>
    <w:p w:rsidR="008F7794" w:rsidRPr="00686477" w:rsidRDefault="008F7794"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«Экспорт продукции агропромышленного комплекса» в сумме 373 332,8 тыс. рублей;</w:t>
      </w:r>
    </w:p>
    <w:p w:rsidR="008F7794" w:rsidRPr="00686477" w:rsidRDefault="008F7794"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«Стимулирование инвестиционной деятельности в агропромышленном комплексе» в сумме 334 620,0 тыс. рублей;</w:t>
      </w:r>
    </w:p>
    <w:p w:rsidR="008F7794" w:rsidRPr="00686477" w:rsidRDefault="008F7794"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«Развитие мелиоративного комплекса» в сумме 75 032,9 тыс. рублей;</w:t>
      </w:r>
    </w:p>
    <w:p w:rsidR="008F7794" w:rsidRPr="00686477" w:rsidRDefault="008F7794"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«Отлов и содержание безнадзорных животных, защита населения от болезней, общих для человека и животных» в сумме 329,7 тыс. рублей.</w:t>
      </w:r>
    </w:p>
    <w:p w:rsidR="008F7794" w:rsidRPr="00686477" w:rsidRDefault="00B50F30"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1.2.</w:t>
      </w:r>
      <w:r w:rsidR="008F7794" w:rsidRPr="00686477">
        <w:rPr>
          <w:rFonts w:ascii="Times New Roman" w:eastAsia="Times New Roman" w:hAnsi="Times New Roman" w:cs="Times New Roman"/>
          <w:sz w:val="28"/>
          <w:szCs w:val="28"/>
        </w:rPr>
        <w:t xml:space="preserve"> по 4-м подпрограммам ассигнования на 2020 год выше ассигнований на 2019 год в общей сумме 625</w:t>
      </w:r>
      <w:r w:rsidR="003E0151" w:rsidRPr="00686477">
        <w:rPr>
          <w:rFonts w:ascii="Times New Roman" w:eastAsia="Times New Roman" w:hAnsi="Times New Roman" w:cs="Times New Roman"/>
          <w:sz w:val="28"/>
          <w:szCs w:val="28"/>
        </w:rPr>
        <w:t> </w:t>
      </w:r>
      <w:r w:rsidR="008F7794" w:rsidRPr="00686477">
        <w:rPr>
          <w:rFonts w:ascii="Times New Roman" w:eastAsia="Times New Roman" w:hAnsi="Times New Roman" w:cs="Times New Roman"/>
          <w:sz w:val="28"/>
          <w:szCs w:val="28"/>
        </w:rPr>
        <w:t>363</w:t>
      </w:r>
      <w:r w:rsidR="003E0151" w:rsidRPr="00686477">
        <w:rPr>
          <w:rFonts w:ascii="Times New Roman" w:eastAsia="Times New Roman" w:hAnsi="Times New Roman" w:cs="Times New Roman"/>
          <w:sz w:val="28"/>
          <w:szCs w:val="28"/>
        </w:rPr>
        <w:t>,</w:t>
      </w:r>
      <w:r w:rsidR="008F7794" w:rsidRPr="00686477">
        <w:rPr>
          <w:rFonts w:ascii="Times New Roman" w:eastAsia="Times New Roman" w:hAnsi="Times New Roman" w:cs="Times New Roman"/>
          <w:sz w:val="28"/>
          <w:szCs w:val="28"/>
        </w:rPr>
        <w:t>9 тыс. рублей, в том числе:</w:t>
      </w:r>
    </w:p>
    <w:p w:rsidR="008F7794" w:rsidRPr="00686477" w:rsidRDefault="008F7794"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«Развитие отраслей агропромышленного комплекса» в сумме 322 915,9 тыс. рублей;</w:t>
      </w:r>
    </w:p>
    <w:p w:rsidR="008F7794" w:rsidRPr="00686477" w:rsidRDefault="008F7794"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«Обеспечение реализации программы» в сумме 274 417,7 тыс. рублей;</w:t>
      </w:r>
    </w:p>
    <w:p w:rsidR="008F7794" w:rsidRPr="00686477" w:rsidRDefault="008F7794"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«Создание системы поддержки фермеров и развитие сельской кооперации» в сумме 22 711,2 тыс. рублей;</w:t>
      </w:r>
    </w:p>
    <w:p w:rsidR="008F7794" w:rsidRPr="00686477" w:rsidRDefault="008F7794"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«Техническая и технологическая модернизация, инновационное развитие» в сумме 5 319,1 тыс. рублей.</w:t>
      </w:r>
    </w:p>
    <w:p w:rsidR="008F7794" w:rsidRPr="00686477" w:rsidRDefault="008F7794"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Изменение ассигнований на реализацию госпрограммы «Развитие сельского хозяйства и регулирование рынков сельскохозяйственной продукции, сырья и продовольствия Оренбургской области» в разрезе подпрограмм отражено в таблице </w:t>
      </w:r>
      <w:r w:rsidR="00473F34" w:rsidRPr="00686477">
        <w:rPr>
          <w:rFonts w:ascii="Times New Roman" w:eastAsia="Times New Roman" w:hAnsi="Times New Roman" w:cs="Times New Roman"/>
          <w:sz w:val="28"/>
          <w:szCs w:val="28"/>
        </w:rPr>
        <w:t>13</w:t>
      </w:r>
      <w:r w:rsidRPr="00686477">
        <w:rPr>
          <w:rFonts w:ascii="Times New Roman" w:eastAsia="Times New Roman" w:hAnsi="Times New Roman" w:cs="Times New Roman"/>
          <w:sz w:val="28"/>
          <w:szCs w:val="28"/>
        </w:rPr>
        <w:t>.</w:t>
      </w:r>
    </w:p>
    <w:p w:rsidR="00B84D47" w:rsidRDefault="00B84D47" w:rsidP="008F7794">
      <w:pPr>
        <w:widowControl w:val="0"/>
        <w:spacing w:after="0" w:line="240" w:lineRule="auto"/>
        <w:ind w:firstLine="567"/>
        <w:jc w:val="right"/>
        <w:rPr>
          <w:rFonts w:ascii="Times New Roman" w:eastAsia="Times New Roman" w:hAnsi="Times New Roman" w:cs="Times New Roman"/>
          <w:sz w:val="28"/>
          <w:szCs w:val="28"/>
        </w:rPr>
      </w:pPr>
    </w:p>
    <w:p w:rsidR="008F7794" w:rsidRPr="00686477" w:rsidRDefault="008F7794" w:rsidP="008F7794">
      <w:pPr>
        <w:widowControl w:val="0"/>
        <w:spacing w:after="0" w:line="240" w:lineRule="auto"/>
        <w:ind w:firstLine="567"/>
        <w:jc w:val="right"/>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Таблица </w:t>
      </w:r>
      <w:r w:rsidR="00473F34" w:rsidRPr="00686477">
        <w:rPr>
          <w:rFonts w:ascii="Times New Roman" w:eastAsia="Times New Roman" w:hAnsi="Times New Roman" w:cs="Times New Roman"/>
          <w:sz w:val="28"/>
          <w:szCs w:val="28"/>
        </w:rPr>
        <w:t>13</w:t>
      </w:r>
    </w:p>
    <w:p w:rsidR="008F7794" w:rsidRPr="00686477" w:rsidRDefault="008F7794" w:rsidP="008F7794">
      <w:pPr>
        <w:widowControl w:val="0"/>
        <w:spacing w:after="0" w:line="240" w:lineRule="auto"/>
        <w:ind w:right="139" w:firstLine="567"/>
        <w:jc w:val="right"/>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(тыс. рублей)</w:t>
      </w:r>
    </w:p>
    <w:tbl>
      <w:tblPr>
        <w:tblW w:w="9513" w:type="dxa"/>
        <w:tblInd w:w="93" w:type="dxa"/>
        <w:tblLayout w:type="fixed"/>
        <w:tblLook w:val="04A0" w:firstRow="1" w:lastRow="0" w:firstColumn="1" w:lastColumn="0" w:noHBand="0" w:noVBand="1"/>
      </w:tblPr>
      <w:tblGrid>
        <w:gridCol w:w="4268"/>
        <w:gridCol w:w="1748"/>
        <w:gridCol w:w="1748"/>
        <w:gridCol w:w="1749"/>
      </w:tblGrid>
      <w:tr w:rsidR="008F7794" w:rsidRPr="00686477" w:rsidTr="00A31D8B">
        <w:trPr>
          <w:trHeight w:val="20"/>
          <w:tblHeader/>
        </w:trPr>
        <w:tc>
          <w:tcPr>
            <w:tcW w:w="4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7794" w:rsidRPr="00686477" w:rsidRDefault="008F7794" w:rsidP="008F7794">
            <w:pPr>
              <w:spacing w:after="0" w:line="240" w:lineRule="auto"/>
              <w:jc w:val="center"/>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lastRenderedPageBreak/>
              <w:t>Целевая статья расходов, наименование подпрограмм</w:t>
            </w:r>
          </w:p>
        </w:tc>
        <w:tc>
          <w:tcPr>
            <w:tcW w:w="1748" w:type="dxa"/>
            <w:tcBorders>
              <w:top w:val="single" w:sz="4" w:space="0" w:color="auto"/>
              <w:left w:val="nil"/>
              <w:bottom w:val="single" w:sz="4" w:space="0" w:color="auto"/>
              <w:right w:val="single" w:sz="4" w:space="0" w:color="auto"/>
            </w:tcBorders>
            <w:shd w:val="clear" w:color="auto" w:fill="auto"/>
            <w:vAlign w:val="center"/>
            <w:hideMark/>
          </w:tcPr>
          <w:p w:rsidR="008F7794" w:rsidRPr="00686477" w:rsidRDefault="008F7794" w:rsidP="008F7794">
            <w:pPr>
              <w:spacing w:after="0" w:line="240" w:lineRule="auto"/>
              <w:jc w:val="center"/>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Ассигнования, предусмотренные</w:t>
            </w:r>
            <w:r w:rsidRPr="00686477">
              <w:rPr>
                <w:rFonts w:ascii="Times New Roman" w:eastAsia="Times New Roman" w:hAnsi="Times New Roman" w:cs="Times New Roman"/>
                <w:sz w:val="24"/>
                <w:szCs w:val="24"/>
              </w:rPr>
              <w:t xml:space="preserve"> </w:t>
            </w:r>
            <w:r w:rsidRPr="00686477">
              <w:rPr>
                <w:rFonts w:ascii="Times New Roman" w:eastAsia="Times New Roman" w:hAnsi="Times New Roman" w:cs="Times New Roman"/>
                <w:sz w:val="20"/>
                <w:szCs w:val="20"/>
              </w:rPr>
              <w:t>Законом об областном бюджете на 2019 год</w:t>
            </w:r>
          </w:p>
        </w:tc>
        <w:tc>
          <w:tcPr>
            <w:tcW w:w="1748" w:type="dxa"/>
            <w:tcBorders>
              <w:top w:val="single" w:sz="4" w:space="0" w:color="auto"/>
              <w:left w:val="nil"/>
              <w:bottom w:val="single" w:sz="4" w:space="0" w:color="auto"/>
              <w:right w:val="single" w:sz="4" w:space="0" w:color="auto"/>
            </w:tcBorders>
            <w:shd w:val="clear" w:color="auto" w:fill="auto"/>
            <w:vAlign w:val="center"/>
            <w:hideMark/>
          </w:tcPr>
          <w:p w:rsidR="008F7794" w:rsidRPr="00686477" w:rsidRDefault="008F7794" w:rsidP="008F7794">
            <w:pPr>
              <w:spacing w:after="0" w:line="240" w:lineRule="auto"/>
              <w:jc w:val="center"/>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Ассигнования на 2020 год, предусмотренные Законопроектом</w:t>
            </w:r>
          </w:p>
        </w:tc>
        <w:tc>
          <w:tcPr>
            <w:tcW w:w="1749" w:type="dxa"/>
            <w:tcBorders>
              <w:top w:val="single" w:sz="4" w:space="0" w:color="auto"/>
              <w:left w:val="nil"/>
              <w:bottom w:val="single" w:sz="4" w:space="0" w:color="auto"/>
              <w:right w:val="single" w:sz="4" w:space="0" w:color="auto"/>
            </w:tcBorders>
            <w:shd w:val="clear" w:color="auto" w:fill="auto"/>
            <w:noWrap/>
            <w:vAlign w:val="center"/>
            <w:hideMark/>
          </w:tcPr>
          <w:p w:rsidR="008F7794" w:rsidRPr="00686477" w:rsidRDefault="008F7794" w:rsidP="008F7794">
            <w:pPr>
              <w:spacing w:after="0" w:line="240" w:lineRule="auto"/>
              <w:jc w:val="center"/>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Разница (графа3-графа 2)</w:t>
            </w:r>
          </w:p>
        </w:tc>
      </w:tr>
      <w:tr w:rsidR="008F7794" w:rsidRPr="00686477" w:rsidTr="00A31D8B">
        <w:trPr>
          <w:trHeight w:val="20"/>
        </w:trPr>
        <w:tc>
          <w:tcPr>
            <w:tcW w:w="426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F7794" w:rsidRPr="00686477" w:rsidRDefault="008F7794" w:rsidP="008F7794">
            <w:pPr>
              <w:spacing w:after="0" w:line="240" w:lineRule="auto"/>
              <w:jc w:val="center"/>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1</w:t>
            </w:r>
          </w:p>
        </w:tc>
        <w:tc>
          <w:tcPr>
            <w:tcW w:w="1748" w:type="dxa"/>
            <w:tcBorders>
              <w:top w:val="single" w:sz="4" w:space="0" w:color="auto"/>
              <w:left w:val="nil"/>
              <w:bottom w:val="single" w:sz="4" w:space="0" w:color="auto"/>
              <w:right w:val="single" w:sz="4" w:space="0" w:color="auto"/>
            </w:tcBorders>
            <w:shd w:val="clear" w:color="auto" w:fill="auto"/>
            <w:noWrap/>
            <w:vAlign w:val="center"/>
            <w:hideMark/>
          </w:tcPr>
          <w:p w:rsidR="008F7794" w:rsidRPr="00686477" w:rsidRDefault="008F7794" w:rsidP="008F7794">
            <w:pPr>
              <w:spacing w:after="0" w:line="240" w:lineRule="auto"/>
              <w:jc w:val="center"/>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2</w:t>
            </w:r>
          </w:p>
        </w:tc>
        <w:tc>
          <w:tcPr>
            <w:tcW w:w="1748" w:type="dxa"/>
            <w:tcBorders>
              <w:top w:val="single" w:sz="4" w:space="0" w:color="auto"/>
              <w:left w:val="nil"/>
              <w:bottom w:val="single" w:sz="4" w:space="0" w:color="auto"/>
              <w:right w:val="single" w:sz="4" w:space="0" w:color="auto"/>
            </w:tcBorders>
            <w:shd w:val="clear" w:color="auto" w:fill="auto"/>
            <w:noWrap/>
            <w:vAlign w:val="center"/>
            <w:hideMark/>
          </w:tcPr>
          <w:p w:rsidR="008F7794" w:rsidRPr="00686477" w:rsidRDefault="008F7794" w:rsidP="008F7794">
            <w:pPr>
              <w:spacing w:after="0" w:line="240" w:lineRule="auto"/>
              <w:jc w:val="center"/>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3</w:t>
            </w:r>
          </w:p>
        </w:tc>
        <w:tc>
          <w:tcPr>
            <w:tcW w:w="1749" w:type="dxa"/>
            <w:tcBorders>
              <w:top w:val="single" w:sz="4" w:space="0" w:color="auto"/>
              <w:left w:val="nil"/>
              <w:bottom w:val="single" w:sz="4" w:space="0" w:color="auto"/>
              <w:right w:val="single" w:sz="4" w:space="0" w:color="auto"/>
            </w:tcBorders>
            <w:shd w:val="clear" w:color="auto" w:fill="auto"/>
            <w:noWrap/>
            <w:vAlign w:val="center"/>
            <w:hideMark/>
          </w:tcPr>
          <w:p w:rsidR="008F7794" w:rsidRPr="00686477" w:rsidRDefault="008F7794" w:rsidP="008F7794">
            <w:pPr>
              <w:spacing w:after="0" w:line="240" w:lineRule="auto"/>
              <w:jc w:val="center"/>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4</w:t>
            </w:r>
          </w:p>
        </w:tc>
      </w:tr>
      <w:tr w:rsidR="008F7794" w:rsidRPr="00686477" w:rsidTr="00A31D8B">
        <w:trPr>
          <w:trHeight w:val="20"/>
        </w:trPr>
        <w:tc>
          <w:tcPr>
            <w:tcW w:w="4268" w:type="dxa"/>
            <w:tcBorders>
              <w:top w:val="single" w:sz="4" w:space="0" w:color="auto"/>
              <w:left w:val="single" w:sz="4" w:space="0" w:color="auto"/>
              <w:bottom w:val="single" w:sz="4" w:space="0" w:color="auto"/>
              <w:right w:val="single" w:sz="4" w:space="0" w:color="auto"/>
            </w:tcBorders>
            <w:shd w:val="clear" w:color="auto" w:fill="auto"/>
            <w:vAlign w:val="center"/>
          </w:tcPr>
          <w:p w:rsidR="008F7794" w:rsidRPr="00686477" w:rsidRDefault="008F7794" w:rsidP="008F7794">
            <w:pPr>
              <w:spacing w:after="0" w:line="240" w:lineRule="auto"/>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Подпрограмма «Развитие отраслей агропромышленного комплекса»</w:t>
            </w:r>
          </w:p>
        </w:tc>
        <w:tc>
          <w:tcPr>
            <w:tcW w:w="1748" w:type="dxa"/>
            <w:tcBorders>
              <w:top w:val="single" w:sz="4" w:space="0" w:color="auto"/>
              <w:left w:val="nil"/>
              <w:bottom w:val="single" w:sz="4" w:space="0" w:color="auto"/>
              <w:right w:val="single" w:sz="4" w:space="0" w:color="auto"/>
            </w:tcBorders>
            <w:shd w:val="clear" w:color="auto" w:fill="auto"/>
            <w:noWrap/>
            <w:vAlign w:val="center"/>
          </w:tcPr>
          <w:p w:rsidR="008F7794" w:rsidRPr="00686477" w:rsidRDefault="008F7794" w:rsidP="003E0151">
            <w:pPr>
              <w:jc w:val="right"/>
              <w:rPr>
                <w:rFonts w:ascii="Times New Roman" w:hAnsi="Times New Roman" w:cs="Times New Roman"/>
                <w:sz w:val="20"/>
                <w:szCs w:val="20"/>
              </w:rPr>
            </w:pPr>
            <w:r w:rsidRPr="00686477">
              <w:rPr>
                <w:rFonts w:ascii="Times New Roman" w:hAnsi="Times New Roman" w:cs="Times New Roman"/>
                <w:sz w:val="20"/>
                <w:szCs w:val="20"/>
              </w:rPr>
              <w:t>2 026 525,5</w:t>
            </w:r>
          </w:p>
        </w:tc>
        <w:tc>
          <w:tcPr>
            <w:tcW w:w="1748" w:type="dxa"/>
            <w:tcBorders>
              <w:top w:val="single" w:sz="4" w:space="0" w:color="auto"/>
              <w:left w:val="nil"/>
              <w:bottom w:val="single" w:sz="4" w:space="0" w:color="auto"/>
              <w:right w:val="single" w:sz="4" w:space="0" w:color="auto"/>
            </w:tcBorders>
            <w:shd w:val="clear" w:color="auto" w:fill="auto"/>
            <w:noWrap/>
            <w:vAlign w:val="center"/>
          </w:tcPr>
          <w:p w:rsidR="008F7794" w:rsidRPr="00686477" w:rsidRDefault="008F7794" w:rsidP="003E0151">
            <w:pPr>
              <w:jc w:val="right"/>
              <w:rPr>
                <w:rFonts w:ascii="Times New Roman" w:hAnsi="Times New Roman" w:cs="Times New Roman"/>
                <w:sz w:val="20"/>
                <w:szCs w:val="20"/>
              </w:rPr>
            </w:pPr>
            <w:r w:rsidRPr="00686477">
              <w:rPr>
                <w:rFonts w:ascii="Times New Roman" w:hAnsi="Times New Roman" w:cs="Times New Roman"/>
                <w:sz w:val="20"/>
                <w:szCs w:val="20"/>
              </w:rPr>
              <w:t>2 349 441,4</w:t>
            </w:r>
          </w:p>
        </w:tc>
        <w:tc>
          <w:tcPr>
            <w:tcW w:w="1749" w:type="dxa"/>
            <w:tcBorders>
              <w:top w:val="single" w:sz="4" w:space="0" w:color="auto"/>
              <w:left w:val="nil"/>
              <w:bottom w:val="single" w:sz="4" w:space="0" w:color="auto"/>
              <w:right w:val="single" w:sz="4" w:space="0" w:color="auto"/>
            </w:tcBorders>
            <w:shd w:val="clear" w:color="auto" w:fill="auto"/>
            <w:noWrap/>
            <w:vAlign w:val="center"/>
          </w:tcPr>
          <w:p w:rsidR="008F7794" w:rsidRPr="00686477" w:rsidRDefault="008F7794" w:rsidP="003E0151">
            <w:pPr>
              <w:jc w:val="right"/>
              <w:rPr>
                <w:rFonts w:ascii="Times New Roman" w:hAnsi="Times New Roman" w:cs="Times New Roman"/>
                <w:sz w:val="20"/>
                <w:szCs w:val="20"/>
              </w:rPr>
            </w:pPr>
            <w:r w:rsidRPr="00686477">
              <w:rPr>
                <w:rFonts w:ascii="Times New Roman" w:hAnsi="Times New Roman" w:cs="Times New Roman"/>
                <w:sz w:val="20"/>
                <w:szCs w:val="20"/>
              </w:rPr>
              <w:t>322 915,9</w:t>
            </w:r>
          </w:p>
        </w:tc>
      </w:tr>
      <w:tr w:rsidR="008F7794" w:rsidRPr="00686477" w:rsidTr="00A31D8B">
        <w:trPr>
          <w:trHeight w:val="20"/>
        </w:trPr>
        <w:tc>
          <w:tcPr>
            <w:tcW w:w="4268" w:type="dxa"/>
            <w:tcBorders>
              <w:top w:val="single" w:sz="4" w:space="0" w:color="auto"/>
              <w:left w:val="single" w:sz="4" w:space="0" w:color="auto"/>
              <w:bottom w:val="single" w:sz="4" w:space="0" w:color="auto"/>
              <w:right w:val="single" w:sz="4" w:space="0" w:color="auto"/>
            </w:tcBorders>
            <w:shd w:val="clear" w:color="auto" w:fill="auto"/>
            <w:vAlign w:val="center"/>
          </w:tcPr>
          <w:p w:rsidR="008F7794" w:rsidRPr="00686477" w:rsidRDefault="008F7794" w:rsidP="008F7794">
            <w:pPr>
              <w:spacing w:after="0" w:line="240" w:lineRule="auto"/>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Подпрограмма «Стимулирование инвестиционной деятельности в агропромышленном комплексе»</w:t>
            </w:r>
          </w:p>
        </w:tc>
        <w:tc>
          <w:tcPr>
            <w:tcW w:w="1748" w:type="dxa"/>
            <w:tcBorders>
              <w:top w:val="single" w:sz="4" w:space="0" w:color="auto"/>
              <w:left w:val="nil"/>
              <w:bottom w:val="single" w:sz="4" w:space="0" w:color="auto"/>
              <w:right w:val="single" w:sz="4" w:space="0" w:color="auto"/>
            </w:tcBorders>
            <w:shd w:val="clear" w:color="auto" w:fill="auto"/>
            <w:noWrap/>
            <w:vAlign w:val="center"/>
          </w:tcPr>
          <w:p w:rsidR="008F7794" w:rsidRPr="00686477" w:rsidRDefault="008F7794" w:rsidP="003E0151">
            <w:pPr>
              <w:jc w:val="right"/>
              <w:rPr>
                <w:rFonts w:ascii="Times New Roman" w:hAnsi="Times New Roman" w:cs="Times New Roman"/>
                <w:sz w:val="20"/>
                <w:szCs w:val="20"/>
              </w:rPr>
            </w:pPr>
            <w:r w:rsidRPr="00686477">
              <w:rPr>
                <w:rFonts w:ascii="Times New Roman" w:hAnsi="Times New Roman" w:cs="Times New Roman"/>
                <w:sz w:val="20"/>
                <w:szCs w:val="20"/>
              </w:rPr>
              <w:t>406 428,4</w:t>
            </w:r>
          </w:p>
        </w:tc>
        <w:tc>
          <w:tcPr>
            <w:tcW w:w="1748" w:type="dxa"/>
            <w:tcBorders>
              <w:top w:val="single" w:sz="4" w:space="0" w:color="auto"/>
              <w:left w:val="nil"/>
              <w:bottom w:val="single" w:sz="4" w:space="0" w:color="auto"/>
              <w:right w:val="single" w:sz="4" w:space="0" w:color="auto"/>
            </w:tcBorders>
            <w:shd w:val="clear" w:color="auto" w:fill="auto"/>
            <w:noWrap/>
            <w:vAlign w:val="center"/>
          </w:tcPr>
          <w:p w:rsidR="008F7794" w:rsidRPr="00686477" w:rsidRDefault="008F7794" w:rsidP="003E0151">
            <w:pPr>
              <w:jc w:val="right"/>
              <w:rPr>
                <w:rFonts w:ascii="Times New Roman" w:hAnsi="Times New Roman" w:cs="Times New Roman"/>
                <w:sz w:val="20"/>
                <w:szCs w:val="20"/>
              </w:rPr>
            </w:pPr>
            <w:r w:rsidRPr="00686477">
              <w:rPr>
                <w:rFonts w:ascii="Times New Roman" w:hAnsi="Times New Roman" w:cs="Times New Roman"/>
                <w:sz w:val="20"/>
                <w:szCs w:val="20"/>
              </w:rPr>
              <w:t>71 808,4</w:t>
            </w:r>
          </w:p>
        </w:tc>
        <w:tc>
          <w:tcPr>
            <w:tcW w:w="1749" w:type="dxa"/>
            <w:tcBorders>
              <w:top w:val="single" w:sz="4" w:space="0" w:color="auto"/>
              <w:left w:val="nil"/>
              <w:bottom w:val="single" w:sz="4" w:space="0" w:color="auto"/>
              <w:right w:val="single" w:sz="4" w:space="0" w:color="auto"/>
            </w:tcBorders>
            <w:shd w:val="clear" w:color="auto" w:fill="auto"/>
            <w:noWrap/>
            <w:vAlign w:val="center"/>
          </w:tcPr>
          <w:p w:rsidR="008F7794" w:rsidRPr="00686477" w:rsidRDefault="008F7794" w:rsidP="003E0151">
            <w:pPr>
              <w:jc w:val="right"/>
              <w:rPr>
                <w:rFonts w:ascii="Times New Roman" w:hAnsi="Times New Roman" w:cs="Times New Roman"/>
                <w:sz w:val="20"/>
                <w:szCs w:val="20"/>
              </w:rPr>
            </w:pPr>
            <w:r w:rsidRPr="00686477">
              <w:rPr>
                <w:rFonts w:ascii="Times New Roman" w:hAnsi="Times New Roman" w:cs="Times New Roman"/>
                <w:sz w:val="20"/>
                <w:szCs w:val="20"/>
              </w:rPr>
              <w:t>-334 620,0</w:t>
            </w:r>
          </w:p>
        </w:tc>
      </w:tr>
      <w:tr w:rsidR="008F7794" w:rsidRPr="00686477" w:rsidTr="00A31D8B">
        <w:trPr>
          <w:trHeight w:val="20"/>
        </w:trPr>
        <w:tc>
          <w:tcPr>
            <w:tcW w:w="4268" w:type="dxa"/>
            <w:tcBorders>
              <w:top w:val="single" w:sz="4" w:space="0" w:color="auto"/>
              <w:left w:val="single" w:sz="4" w:space="0" w:color="auto"/>
              <w:bottom w:val="single" w:sz="4" w:space="0" w:color="auto"/>
              <w:right w:val="single" w:sz="4" w:space="0" w:color="auto"/>
            </w:tcBorders>
            <w:shd w:val="clear" w:color="auto" w:fill="auto"/>
            <w:vAlign w:val="center"/>
          </w:tcPr>
          <w:p w:rsidR="008F7794" w:rsidRPr="00686477" w:rsidRDefault="008F7794" w:rsidP="008F7794">
            <w:pPr>
              <w:spacing w:after="0" w:line="240" w:lineRule="auto"/>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Подпрограмма «Техническая и технологическая модернизация, инновационное развитие»</w:t>
            </w:r>
          </w:p>
        </w:tc>
        <w:tc>
          <w:tcPr>
            <w:tcW w:w="1748" w:type="dxa"/>
            <w:tcBorders>
              <w:top w:val="single" w:sz="4" w:space="0" w:color="auto"/>
              <w:left w:val="nil"/>
              <w:bottom w:val="single" w:sz="4" w:space="0" w:color="auto"/>
              <w:right w:val="single" w:sz="4" w:space="0" w:color="auto"/>
            </w:tcBorders>
            <w:shd w:val="clear" w:color="auto" w:fill="auto"/>
            <w:noWrap/>
            <w:vAlign w:val="center"/>
          </w:tcPr>
          <w:p w:rsidR="008F7794" w:rsidRPr="00686477" w:rsidRDefault="008F7794" w:rsidP="003E0151">
            <w:pPr>
              <w:jc w:val="right"/>
              <w:rPr>
                <w:rFonts w:ascii="Times New Roman" w:hAnsi="Times New Roman" w:cs="Times New Roman"/>
                <w:sz w:val="20"/>
                <w:szCs w:val="20"/>
              </w:rPr>
            </w:pPr>
            <w:r w:rsidRPr="00686477">
              <w:rPr>
                <w:rFonts w:ascii="Times New Roman" w:hAnsi="Times New Roman" w:cs="Times New Roman"/>
                <w:sz w:val="20"/>
                <w:szCs w:val="20"/>
              </w:rPr>
              <w:t>243 914,7</w:t>
            </w:r>
          </w:p>
        </w:tc>
        <w:tc>
          <w:tcPr>
            <w:tcW w:w="1748" w:type="dxa"/>
            <w:tcBorders>
              <w:top w:val="single" w:sz="4" w:space="0" w:color="auto"/>
              <w:left w:val="nil"/>
              <w:bottom w:val="single" w:sz="4" w:space="0" w:color="auto"/>
              <w:right w:val="single" w:sz="4" w:space="0" w:color="auto"/>
            </w:tcBorders>
            <w:shd w:val="clear" w:color="auto" w:fill="auto"/>
            <w:noWrap/>
            <w:vAlign w:val="center"/>
          </w:tcPr>
          <w:p w:rsidR="008F7794" w:rsidRPr="00686477" w:rsidRDefault="008F7794" w:rsidP="003E0151">
            <w:pPr>
              <w:jc w:val="right"/>
              <w:rPr>
                <w:rFonts w:ascii="Times New Roman" w:hAnsi="Times New Roman" w:cs="Times New Roman"/>
                <w:sz w:val="20"/>
                <w:szCs w:val="20"/>
              </w:rPr>
            </w:pPr>
            <w:r w:rsidRPr="00686477">
              <w:rPr>
                <w:rFonts w:ascii="Times New Roman" w:hAnsi="Times New Roman" w:cs="Times New Roman"/>
                <w:sz w:val="20"/>
                <w:szCs w:val="20"/>
              </w:rPr>
              <w:t>249 233,8</w:t>
            </w:r>
          </w:p>
        </w:tc>
        <w:tc>
          <w:tcPr>
            <w:tcW w:w="1749" w:type="dxa"/>
            <w:tcBorders>
              <w:top w:val="single" w:sz="4" w:space="0" w:color="auto"/>
              <w:left w:val="nil"/>
              <w:bottom w:val="single" w:sz="4" w:space="0" w:color="auto"/>
              <w:right w:val="single" w:sz="4" w:space="0" w:color="auto"/>
            </w:tcBorders>
            <w:shd w:val="clear" w:color="auto" w:fill="auto"/>
            <w:noWrap/>
            <w:vAlign w:val="center"/>
          </w:tcPr>
          <w:p w:rsidR="008F7794" w:rsidRPr="00686477" w:rsidRDefault="008F7794" w:rsidP="003E0151">
            <w:pPr>
              <w:jc w:val="right"/>
              <w:rPr>
                <w:rFonts w:ascii="Times New Roman" w:hAnsi="Times New Roman" w:cs="Times New Roman"/>
                <w:sz w:val="20"/>
                <w:szCs w:val="20"/>
              </w:rPr>
            </w:pPr>
            <w:r w:rsidRPr="00686477">
              <w:rPr>
                <w:rFonts w:ascii="Times New Roman" w:hAnsi="Times New Roman" w:cs="Times New Roman"/>
                <w:sz w:val="20"/>
                <w:szCs w:val="20"/>
              </w:rPr>
              <w:t>5 319,1</w:t>
            </w:r>
          </w:p>
        </w:tc>
      </w:tr>
      <w:tr w:rsidR="008F7794" w:rsidRPr="00686477" w:rsidTr="00A31D8B">
        <w:trPr>
          <w:trHeight w:val="20"/>
        </w:trPr>
        <w:tc>
          <w:tcPr>
            <w:tcW w:w="4268" w:type="dxa"/>
            <w:tcBorders>
              <w:top w:val="single" w:sz="4" w:space="0" w:color="auto"/>
              <w:left w:val="single" w:sz="4" w:space="0" w:color="auto"/>
              <w:bottom w:val="single" w:sz="4" w:space="0" w:color="auto"/>
              <w:right w:val="single" w:sz="4" w:space="0" w:color="auto"/>
            </w:tcBorders>
            <w:shd w:val="clear" w:color="auto" w:fill="auto"/>
            <w:vAlign w:val="center"/>
          </w:tcPr>
          <w:p w:rsidR="008F7794" w:rsidRPr="00686477" w:rsidRDefault="008F7794" w:rsidP="008F7794">
            <w:pPr>
              <w:spacing w:after="0" w:line="240" w:lineRule="auto"/>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Подпрограмма «Развитие мелиоративного комплекса»</w:t>
            </w:r>
          </w:p>
        </w:tc>
        <w:tc>
          <w:tcPr>
            <w:tcW w:w="1748" w:type="dxa"/>
            <w:tcBorders>
              <w:top w:val="single" w:sz="4" w:space="0" w:color="auto"/>
              <w:left w:val="nil"/>
              <w:bottom w:val="single" w:sz="4" w:space="0" w:color="auto"/>
              <w:right w:val="single" w:sz="4" w:space="0" w:color="auto"/>
            </w:tcBorders>
            <w:shd w:val="clear" w:color="auto" w:fill="auto"/>
            <w:noWrap/>
            <w:vAlign w:val="center"/>
          </w:tcPr>
          <w:p w:rsidR="008F7794" w:rsidRPr="00686477" w:rsidRDefault="008F7794" w:rsidP="003E0151">
            <w:pPr>
              <w:jc w:val="right"/>
              <w:rPr>
                <w:rFonts w:ascii="Times New Roman" w:hAnsi="Times New Roman" w:cs="Times New Roman"/>
                <w:sz w:val="20"/>
                <w:szCs w:val="20"/>
              </w:rPr>
            </w:pPr>
            <w:r w:rsidRPr="00686477">
              <w:rPr>
                <w:rFonts w:ascii="Times New Roman" w:hAnsi="Times New Roman" w:cs="Times New Roman"/>
                <w:sz w:val="20"/>
                <w:szCs w:val="20"/>
              </w:rPr>
              <w:t>105 814,3</w:t>
            </w:r>
          </w:p>
        </w:tc>
        <w:tc>
          <w:tcPr>
            <w:tcW w:w="1748" w:type="dxa"/>
            <w:tcBorders>
              <w:top w:val="single" w:sz="4" w:space="0" w:color="auto"/>
              <w:left w:val="nil"/>
              <w:bottom w:val="single" w:sz="4" w:space="0" w:color="auto"/>
              <w:right w:val="single" w:sz="4" w:space="0" w:color="auto"/>
            </w:tcBorders>
            <w:shd w:val="clear" w:color="auto" w:fill="auto"/>
            <w:noWrap/>
            <w:vAlign w:val="center"/>
          </w:tcPr>
          <w:p w:rsidR="008F7794" w:rsidRPr="00686477" w:rsidRDefault="008F7794" w:rsidP="003E0151">
            <w:pPr>
              <w:jc w:val="right"/>
              <w:rPr>
                <w:rFonts w:ascii="Times New Roman" w:hAnsi="Times New Roman" w:cs="Times New Roman"/>
                <w:sz w:val="20"/>
                <w:szCs w:val="20"/>
              </w:rPr>
            </w:pPr>
            <w:r w:rsidRPr="00686477">
              <w:rPr>
                <w:rFonts w:ascii="Times New Roman" w:hAnsi="Times New Roman" w:cs="Times New Roman"/>
                <w:sz w:val="20"/>
                <w:szCs w:val="20"/>
              </w:rPr>
              <w:t>30 781,4</w:t>
            </w:r>
          </w:p>
        </w:tc>
        <w:tc>
          <w:tcPr>
            <w:tcW w:w="1749" w:type="dxa"/>
            <w:tcBorders>
              <w:top w:val="single" w:sz="4" w:space="0" w:color="auto"/>
              <w:left w:val="nil"/>
              <w:bottom w:val="single" w:sz="4" w:space="0" w:color="auto"/>
              <w:right w:val="single" w:sz="4" w:space="0" w:color="auto"/>
            </w:tcBorders>
            <w:shd w:val="clear" w:color="auto" w:fill="auto"/>
            <w:noWrap/>
            <w:vAlign w:val="center"/>
          </w:tcPr>
          <w:p w:rsidR="008F7794" w:rsidRPr="00686477" w:rsidRDefault="008F7794" w:rsidP="003E0151">
            <w:pPr>
              <w:jc w:val="right"/>
              <w:rPr>
                <w:rFonts w:ascii="Times New Roman" w:hAnsi="Times New Roman" w:cs="Times New Roman"/>
                <w:sz w:val="20"/>
                <w:szCs w:val="20"/>
              </w:rPr>
            </w:pPr>
            <w:r w:rsidRPr="00686477">
              <w:rPr>
                <w:rFonts w:ascii="Times New Roman" w:hAnsi="Times New Roman" w:cs="Times New Roman"/>
                <w:sz w:val="20"/>
                <w:szCs w:val="20"/>
              </w:rPr>
              <w:t>-75 032,9</w:t>
            </w:r>
          </w:p>
        </w:tc>
      </w:tr>
      <w:tr w:rsidR="008F7794" w:rsidRPr="00686477" w:rsidTr="00A31D8B">
        <w:trPr>
          <w:trHeight w:val="20"/>
        </w:trPr>
        <w:tc>
          <w:tcPr>
            <w:tcW w:w="4268" w:type="dxa"/>
            <w:tcBorders>
              <w:top w:val="single" w:sz="4" w:space="0" w:color="auto"/>
              <w:left w:val="single" w:sz="4" w:space="0" w:color="auto"/>
              <w:bottom w:val="single" w:sz="4" w:space="0" w:color="auto"/>
              <w:right w:val="single" w:sz="4" w:space="0" w:color="auto"/>
            </w:tcBorders>
            <w:shd w:val="clear" w:color="auto" w:fill="auto"/>
            <w:vAlign w:val="center"/>
          </w:tcPr>
          <w:p w:rsidR="008F7794" w:rsidRPr="00686477" w:rsidRDefault="008F7794" w:rsidP="008F7794">
            <w:pPr>
              <w:spacing w:after="0" w:line="240" w:lineRule="auto"/>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Подпрограмма «Отлов и содержание безнадзорных животных, защита населения от болезней, общих для человека и животных»</w:t>
            </w:r>
          </w:p>
        </w:tc>
        <w:tc>
          <w:tcPr>
            <w:tcW w:w="1748" w:type="dxa"/>
            <w:tcBorders>
              <w:top w:val="single" w:sz="4" w:space="0" w:color="auto"/>
              <w:left w:val="nil"/>
              <w:bottom w:val="single" w:sz="4" w:space="0" w:color="auto"/>
              <w:right w:val="single" w:sz="4" w:space="0" w:color="auto"/>
            </w:tcBorders>
            <w:shd w:val="clear" w:color="auto" w:fill="auto"/>
            <w:noWrap/>
            <w:vAlign w:val="center"/>
          </w:tcPr>
          <w:p w:rsidR="008F7794" w:rsidRPr="00686477" w:rsidRDefault="008F7794" w:rsidP="003E0151">
            <w:pPr>
              <w:jc w:val="right"/>
              <w:rPr>
                <w:rFonts w:ascii="Times New Roman" w:hAnsi="Times New Roman" w:cs="Times New Roman"/>
                <w:sz w:val="20"/>
                <w:szCs w:val="20"/>
              </w:rPr>
            </w:pPr>
            <w:r w:rsidRPr="00686477">
              <w:rPr>
                <w:rFonts w:ascii="Times New Roman" w:hAnsi="Times New Roman" w:cs="Times New Roman"/>
                <w:sz w:val="20"/>
                <w:szCs w:val="20"/>
              </w:rPr>
              <w:t>84 525,8</w:t>
            </w:r>
          </w:p>
        </w:tc>
        <w:tc>
          <w:tcPr>
            <w:tcW w:w="1748" w:type="dxa"/>
            <w:tcBorders>
              <w:top w:val="single" w:sz="4" w:space="0" w:color="auto"/>
              <w:left w:val="nil"/>
              <w:bottom w:val="single" w:sz="4" w:space="0" w:color="auto"/>
              <w:right w:val="single" w:sz="4" w:space="0" w:color="auto"/>
            </w:tcBorders>
            <w:shd w:val="clear" w:color="auto" w:fill="auto"/>
            <w:noWrap/>
            <w:vAlign w:val="center"/>
          </w:tcPr>
          <w:p w:rsidR="008F7794" w:rsidRPr="00686477" w:rsidRDefault="008F7794" w:rsidP="003E0151">
            <w:pPr>
              <w:jc w:val="right"/>
              <w:rPr>
                <w:rFonts w:ascii="Times New Roman" w:hAnsi="Times New Roman" w:cs="Times New Roman"/>
                <w:sz w:val="20"/>
                <w:szCs w:val="20"/>
              </w:rPr>
            </w:pPr>
            <w:r w:rsidRPr="00686477">
              <w:rPr>
                <w:rFonts w:ascii="Times New Roman" w:hAnsi="Times New Roman" w:cs="Times New Roman"/>
                <w:sz w:val="20"/>
                <w:szCs w:val="20"/>
              </w:rPr>
              <w:t>84 196,1</w:t>
            </w:r>
          </w:p>
        </w:tc>
        <w:tc>
          <w:tcPr>
            <w:tcW w:w="1749" w:type="dxa"/>
            <w:tcBorders>
              <w:top w:val="single" w:sz="4" w:space="0" w:color="auto"/>
              <w:left w:val="nil"/>
              <w:bottom w:val="single" w:sz="4" w:space="0" w:color="auto"/>
              <w:right w:val="single" w:sz="4" w:space="0" w:color="auto"/>
            </w:tcBorders>
            <w:shd w:val="clear" w:color="auto" w:fill="auto"/>
            <w:noWrap/>
            <w:vAlign w:val="center"/>
          </w:tcPr>
          <w:p w:rsidR="008F7794" w:rsidRPr="00686477" w:rsidRDefault="008F7794" w:rsidP="003E0151">
            <w:pPr>
              <w:jc w:val="right"/>
              <w:rPr>
                <w:rFonts w:ascii="Times New Roman" w:hAnsi="Times New Roman" w:cs="Times New Roman"/>
                <w:sz w:val="20"/>
                <w:szCs w:val="20"/>
              </w:rPr>
            </w:pPr>
            <w:r w:rsidRPr="00686477">
              <w:rPr>
                <w:rFonts w:ascii="Times New Roman" w:hAnsi="Times New Roman" w:cs="Times New Roman"/>
                <w:sz w:val="20"/>
                <w:szCs w:val="20"/>
              </w:rPr>
              <w:t>-329,7</w:t>
            </w:r>
          </w:p>
        </w:tc>
      </w:tr>
      <w:tr w:rsidR="008F7794" w:rsidRPr="00686477" w:rsidTr="00A31D8B">
        <w:trPr>
          <w:trHeight w:val="20"/>
        </w:trPr>
        <w:tc>
          <w:tcPr>
            <w:tcW w:w="4268" w:type="dxa"/>
            <w:tcBorders>
              <w:top w:val="single" w:sz="4" w:space="0" w:color="auto"/>
              <w:left w:val="single" w:sz="4" w:space="0" w:color="auto"/>
              <w:bottom w:val="single" w:sz="4" w:space="0" w:color="auto"/>
              <w:right w:val="single" w:sz="4" w:space="0" w:color="auto"/>
            </w:tcBorders>
            <w:shd w:val="clear" w:color="auto" w:fill="auto"/>
            <w:vAlign w:val="center"/>
          </w:tcPr>
          <w:p w:rsidR="008F7794" w:rsidRPr="00686477" w:rsidRDefault="008F7794" w:rsidP="008F7794">
            <w:pPr>
              <w:spacing w:after="0" w:line="240" w:lineRule="auto"/>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Подпрограмма «Обеспечение реализации программы»</w:t>
            </w:r>
          </w:p>
        </w:tc>
        <w:tc>
          <w:tcPr>
            <w:tcW w:w="1748" w:type="dxa"/>
            <w:tcBorders>
              <w:top w:val="single" w:sz="4" w:space="0" w:color="auto"/>
              <w:left w:val="nil"/>
              <w:bottom w:val="single" w:sz="4" w:space="0" w:color="auto"/>
              <w:right w:val="single" w:sz="4" w:space="0" w:color="auto"/>
            </w:tcBorders>
            <w:shd w:val="clear" w:color="auto" w:fill="auto"/>
            <w:noWrap/>
            <w:vAlign w:val="center"/>
          </w:tcPr>
          <w:p w:rsidR="008F7794" w:rsidRPr="00686477" w:rsidRDefault="008F7794" w:rsidP="003E0151">
            <w:pPr>
              <w:jc w:val="right"/>
              <w:rPr>
                <w:rFonts w:ascii="Times New Roman" w:hAnsi="Times New Roman" w:cs="Times New Roman"/>
                <w:sz w:val="20"/>
                <w:szCs w:val="20"/>
              </w:rPr>
            </w:pPr>
            <w:r w:rsidRPr="00686477">
              <w:rPr>
                <w:rFonts w:ascii="Times New Roman" w:hAnsi="Times New Roman" w:cs="Times New Roman"/>
                <w:sz w:val="20"/>
                <w:szCs w:val="20"/>
              </w:rPr>
              <w:t>862 891,6</w:t>
            </w:r>
          </w:p>
        </w:tc>
        <w:tc>
          <w:tcPr>
            <w:tcW w:w="1748" w:type="dxa"/>
            <w:tcBorders>
              <w:top w:val="single" w:sz="4" w:space="0" w:color="auto"/>
              <w:left w:val="nil"/>
              <w:bottom w:val="single" w:sz="4" w:space="0" w:color="auto"/>
              <w:right w:val="single" w:sz="4" w:space="0" w:color="auto"/>
            </w:tcBorders>
            <w:shd w:val="clear" w:color="auto" w:fill="auto"/>
            <w:noWrap/>
            <w:vAlign w:val="center"/>
          </w:tcPr>
          <w:p w:rsidR="008F7794" w:rsidRPr="00686477" w:rsidRDefault="008F7794" w:rsidP="003E0151">
            <w:pPr>
              <w:jc w:val="right"/>
              <w:rPr>
                <w:rFonts w:ascii="Times New Roman" w:hAnsi="Times New Roman" w:cs="Times New Roman"/>
                <w:sz w:val="20"/>
                <w:szCs w:val="20"/>
              </w:rPr>
            </w:pPr>
            <w:r w:rsidRPr="00686477">
              <w:rPr>
                <w:rFonts w:ascii="Times New Roman" w:hAnsi="Times New Roman" w:cs="Times New Roman"/>
                <w:sz w:val="20"/>
                <w:szCs w:val="20"/>
              </w:rPr>
              <w:t>1 137 309,3</w:t>
            </w:r>
          </w:p>
        </w:tc>
        <w:tc>
          <w:tcPr>
            <w:tcW w:w="1749" w:type="dxa"/>
            <w:tcBorders>
              <w:top w:val="single" w:sz="4" w:space="0" w:color="auto"/>
              <w:left w:val="nil"/>
              <w:bottom w:val="single" w:sz="4" w:space="0" w:color="auto"/>
              <w:right w:val="single" w:sz="4" w:space="0" w:color="auto"/>
            </w:tcBorders>
            <w:shd w:val="clear" w:color="auto" w:fill="auto"/>
            <w:noWrap/>
            <w:vAlign w:val="center"/>
          </w:tcPr>
          <w:p w:rsidR="008F7794" w:rsidRPr="00686477" w:rsidRDefault="008F7794" w:rsidP="003E0151">
            <w:pPr>
              <w:jc w:val="right"/>
              <w:rPr>
                <w:rFonts w:ascii="Times New Roman" w:hAnsi="Times New Roman" w:cs="Times New Roman"/>
                <w:sz w:val="20"/>
                <w:szCs w:val="20"/>
              </w:rPr>
            </w:pPr>
            <w:r w:rsidRPr="00686477">
              <w:rPr>
                <w:rFonts w:ascii="Times New Roman" w:hAnsi="Times New Roman" w:cs="Times New Roman"/>
                <w:sz w:val="20"/>
                <w:szCs w:val="20"/>
              </w:rPr>
              <w:t>274 417,7</w:t>
            </w:r>
          </w:p>
        </w:tc>
      </w:tr>
      <w:tr w:rsidR="008F7794" w:rsidRPr="00686477" w:rsidTr="00A31D8B">
        <w:trPr>
          <w:trHeight w:val="20"/>
        </w:trPr>
        <w:tc>
          <w:tcPr>
            <w:tcW w:w="4268" w:type="dxa"/>
            <w:tcBorders>
              <w:top w:val="single" w:sz="4" w:space="0" w:color="auto"/>
              <w:left w:val="single" w:sz="4" w:space="0" w:color="auto"/>
              <w:bottom w:val="single" w:sz="4" w:space="0" w:color="auto"/>
              <w:right w:val="single" w:sz="4" w:space="0" w:color="auto"/>
            </w:tcBorders>
            <w:shd w:val="clear" w:color="auto" w:fill="auto"/>
            <w:vAlign w:val="center"/>
          </w:tcPr>
          <w:p w:rsidR="008F7794" w:rsidRPr="00686477" w:rsidRDefault="008F7794" w:rsidP="008F7794">
            <w:pPr>
              <w:spacing w:after="0" w:line="240" w:lineRule="auto"/>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Подпрограмма «Экспорт продукции агропромышленного комплекса»</w:t>
            </w:r>
          </w:p>
        </w:tc>
        <w:tc>
          <w:tcPr>
            <w:tcW w:w="1748" w:type="dxa"/>
            <w:tcBorders>
              <w:top w:val="single" w:sz="4" w:space="0" w:color="auto"/>
              <w:left w:val="nil"/>
              <w:bottom w:val="single" w:sz="4" w:space="0" w:color="auto"/>
              <w:right w:val="single" w:sz="4" w:space="0" w:color="auto"/>
            </w:tcBorders>
            <w:shd w:val="clear" w:color="auto" w:fill="auto"/>
            <w:noWrap/>
            <w:vAlign w:val="center"/>
          </w:tcPr>
          <w:p w:rsidR="008F7794" w:rsidRPr="00686477" w:rsidRDefault="008F7794" w:rsidP="003E0151">
            <w:pPr>
              <w:jc w:val="right"/>
              <w:rPr>
                <w:rFonts w:ascii="Times New Roman" w:hAnsi="Times New Roman" w:cs="Times New Roman"/>
                <w:sz w:val="20"/>
                <w:szCs w:val="20"/>
              </w:rPr>
            </w:pPr>
            <w:r w:rsidRPr="00686477">
              <w:rPr>
                <w:rFonts w:ascii="Times New Roman" w:hAnsi="Times New Roman" w:cs="Times New Roman"/>
                <w:sz w:val="20"/>
                <w:szCs w:val="20"/>
              </w:rPr>
              <w:t>471 656,2</w:t>
            </w:r>
          </w:p>
        </w:tc>
        <w:tc>
          <w:tcPr>
            <w:tcW w:w="1748" w:type="dxa"/>
            <w:tcBorders>
              <w:top w:val="single" w:sz="4" w:space="0" w:color="auto"/>
              <w:left w:val="nil"/>
              <w:bottom w:val="single" w:sz="4" w:space="0" w:color="auto"/>
              <w:right w:val="single" w:sz="4" w:space="0" w:color="auto"/>
            </w:tcBorders>
            <w:shd w:val="clear" w:color="auto" w:fill="auto"/>
            <w:noWrap/>
            <w:vAlign w:val="center"/>
          </w:tcPr>
          <w:p w:rsidR="008F7794" w:rsidRPr="00686477" w:rsidRDefault="008F7794" w:rsidP="003E0151">
            <w:pPr>
              <w:jc w:val="right"/>
              <w:rPr>
                <w:rFonts w:ascii="Times New Roman" w:hAnsi="Times New Roman" w:cs="Times New Roman"/>
                <w:sz w:val="20"/>
                <w:szCs w:val="20"/>
              </w:rPr>
            </w:pPr>
            <w:r w:rsidRPr="00686477">
              <w:rPr>
                <w:rFonts w:ascii="Times New Roman" w:hAnsi="Times New Roman" w:cs="Times New Roman"/>
                <w:sz w:val="20"/>
                <w:szCs w:val="20"/>
              </w:rPr>
              <w:t>98 323,4</w:t>
            </w:r>
          </w:p>
        </w:tc>
        <w:tc>
          <w:tcPr>
            <w:tcW w:w="1749" w:type="dxa"/>
            <w:tcBorders>
              <w:top w:val="single" w:sz="4" w:space="0" w:color="auto"/>
              <w:left w:val="nil"/>
              <w:bottom w:val="single" w:sz="4" w:space="0" w:color="auto"/>
              <w:right w:val="single" w:sz="4" w:space="0" w:color="auto"/>
            </w:tcBorders>
            <w:shd w:val="clear" w:color="auto" w:fill="auto"/>
            <w:noWrap/>
            <w:vAlign w:val="center"/>
          </w:tcPr>
          <w:p w:rsidR="008F7794" w:rsidRPr="00686477" w:rsidRDefault="008F7794" w:rsidP="003E0151">
            <w:pPr>
              <w:jc w:val="right"/>
              <w:rPr>
                <w:rFonts w:ascii="Times New Roman" w:hAnsi="Times New Roman" w:cs="Times New Roman"/>
                <w:sz w:val="20"/>
                <w:szCs w:val="20"/>
              </w:rPr>
            </w:pPr>
            <w:r w:rsidRPr="00686477">
              <w:rPr>
                <w:rFonts w:ascii="Times New Roman" w:hAnsi="Times New Roman" w:cs="Times New Roman"/>
                <w:sz w:val="20"/>
                <w:szCs w:val="20"/>
              </w:rPr>
              <w:t>-373 332,8</w:t>
            </w:r>
          </w:p>
        </w:tc>
      </w:tr>
      <w:tr w:rsidR="008F7794" w:rsidRPr="00686477" w:rsidTr="00A31D8B">
        <w:trPr>
          <w:trHeight w:val="20"/>
        </w:trPr>
        <w:tc>
          <w:tcPr>
            <w:tcW w:w="4268" w:type="dxa"/>
            <w:tcBorders>
              <w:top w:val="single" w:sz="4" w:space="0" w:color="auto"/>
              <w:left w:val="single" w:sz="4" w:space="0" w:color="auto"/>
              <w:bottom w:val="single" w:sz="4" w:space="0" w:color="auto"/>
              <w:right w:val="single" w:sz="4" w:space="0" w:color="auto"/>
            </w:tcBorders>
            <w:shd w:val="clear" w:color="auto" w:fill="auto"/>
            <w:vAlign w:val="center"/>
          </w:tcPr>
          <w:p w:rsidR="008F7794" w:rsidRPr="00686477" w:rsidRDefault="008F7794" w:rsidP="008F7794">
            <w:pPr>
              <w:spacing w:after="0" w:line="240" w:lineRule="auto"/>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Подпрограмма «Создание системы поддержки фермеров и развитие сельской кооперации»</w:t>
            </w:r>
          </w:p>
        </w:tc>
        <w:tc>
          <w:tcPr>
            <w:tcW w:w="1748" w:type="dxa"/>
            <w:tcBorders>
              <w:top w:val="single" w:sz="4" w:space="0" w:color="auto"/>
              <w:left w:val="nil"/>
              <w:bottom w:val="single" w:sz="4" w:space="0" w:color="auto"/>
              <w:right w:val="single" w:sz="4" w:space="0" w:color="auto"/>
            </w:tcBorders>
            <w:shd w:val="clear" w:color="auto" w:fill="auto"/>
            <w:noWrap/>
            <w:vAlign w:val="center"/>
          </w:tcPr>
          <w:p w:rsidR="008F7794" w:rsidRPr="00686477" w:rsidRDefault="008F7794" w:rsidP="003E0151">
            <w:pPr>
              <w:jc w:val="right"/>
              <w:rPr>
                <w:rFonts w:ascii="Times New Roman" w:hAnsi="Times New Roman" w:cs="Times New Roman"/>
                <w:sz w:val="20"/>
                <w:szCs w:val="20"/>
              </w:rPr>
            </w:pPr>
            <w:r w:rsidRPr="00686477">
              <w:rPr>
                <w:rFonts w:ascii="Times New Roman" w:hAnsi="Times New Roman" w:cs="Times New Roman"/>
                <w:sz w:val="20"/>
                <w:szCs w:val="20"/>
              </w:rPr>
              <w:t>23 733,0</w:t>
            </w:r>
          </w:p>
        </w:tc>
        <w:tc>
          <w:tcPr>
            <w:tcW w:w="1748" w:type="dxa"/>
            <w:tcBorders>
              <w:top w:val="single" w:sz="4" w:space="0" w:color="auto"/>
              <w:left w:val="nil"/>
              <w:bottom w:val="single" w:sz="4" w:space="0" w:color="auto"/>
              <w:right w:val="single" w:sz="4" w:space="0" w:color="auto"/>
            </w:tcBorders>
            <w:shd w:val="clear" w:color="auto" w:fill="auto"/>
            <w:noWrap/>
            <w:vAlign w:val="center"/>
          </w:tcPr>
          <w:p w:rsidR="008F7794" w:rsidRPr="00686477" w:rsidRDefault="008F7794" w:rsidP="003E0151">
            <w:pPr>
              <w:jc w:val="right"/>
              <w:rPr>
                <w:rFonts w:ascii="Times New Roman" w:hAnsi="Times New Roman" w:cs="Times New Roman"/>
                <w:sz w:val="20"/>
                <w:szCs w:val="20"/>
              </w:rPr>
            </w:pPr>
            <w:r w:rsidRPr="00686477">
              <w:rPr>
                <w:rFonts w:ascii="Times New Roman" w:hAnsi="Times New Roman" w:cs="Times New Roman"/>
                <w:sz w:val="20"/>
                <w:szCs w:val="20"/>
              </w:rPr>
              <w:t>46 444,2</w:t>
            </w:r>
          </w:p>
        </w:tc>
        <w:tc>
          <w:tcPr>
            <w:tcW w:w="1749" w:type="dxa"/>
            <w:tcBorders>
              <w:top w:val="single" w:sz="4" w:space="0" w:color="auto"/>
              <w:left w:val="nil"/>
              <w:bottom w:val="single" w:sz="4" w:space="0" w:color="auto"/>
              <w:right w:val="single" w:sz="4" w:space="0" w:color="auto"/>
            </w:tcBorders>
            <w:shd w:val="clear" w:color="auto" w:fill="auto"/>
            <w:noWrap/>
            <w:vAlign w:val="center"/>
          </w:tcPr>
          <w:p w:rsidR="008F7794" w:rsidRPr="00686477" w:rsidRDefault="008F7794" w:rsidP="003E0151">
            <w:pPr>
              <w:jc w:val="right"/>
              <w:rPr>
                <w:rFonts w:ascii="Times New Roman" w:hAnsi="Times New Roman" w:cs="Times New Roman"/>
                <w:sz w:val="20"/>
                <w:szCs w:val="20"/>
              </w:rPr>
            </w:pPr>
            <w:r w:rsidRPr="00686477">
              <w:rPr>
                <w:rFonts w:ascii="Times New Roman" w:hAnsi="Times New Roman" w:cs="Times New Roman"/>
                <w:sz w:val="20"/>
                <w:szCs w:val="20"/>
              </w:rPr>
              <w:t>22 711,2</w:t>
            </w:r>
          </w:p>
        </w:tc>
      </w:tr>
      <w:tr w:rsidR="008F7794" w:rsidRPr="00686477" w:rsidTr="00A31D8B">
        <w:trPr>
          <w:trHeight w:val="20"/>
        </w:trPr>
        <w:tc>
          <w:tcPr>
            <w:tcW w:w="4268" w:type="dxa"/>
            <w:tcBorders>
              <w:top w:val="single" w:sz="4" w:space="0" w:color="auto"/>
              <w:left w:val="single" w:sz="4" w:space="0" w:color="auto"/>
              <w:bottom w:val="single" w:sz="4" w:space="0" w:color="auto"/>
              <w:right w:val="single" w:sz="4" w:space="0" w:color="auto"/>
            </w:tcBorders>
            <w:shd w:val="clear" w:color="auto" w:fill="auto"/>
            <w:vAlign w:val="center"/>
          </w:tcPr>
          <w:p w:rsidR="008F7794" w:rsidRPr="00686477" w:rsidRDefault="008F7794" w:rsidP="008F7794">
            <w:pPr>
              <w:spacing w:after="0" w:line="240" w:lineRule="auto"/>
              <w:rPr>
                <w:rFonts w:ascii="Times New Roman" w:eastAsia="Times New Roman" w:hAnsi="Times New Roman" w:cs="Times New Roman"/>
                <w:b/>
                <w:sz w:val="20"/>
                <w:szCs w:val="20"/>
              </w:rPr>
            </w:pPr>
            <w:r w:rsidRPr="00686477">
              <w:rPr>
                <w:rFonts w:ascii="Times New Roman" w:eastAsia="Times New Roman" w:hAnsi="Times New Roman" w:cs="Times New Roman"/>
                <w:b/>
                <w:sz w:val="20"/>
                <w:szCs w:val="20"/>
              </w:rPr>
              <w:t>ВСЕГО</w:t>
            </w:r>
          </w:p>
        </w:tc>
        <w:tc>
          <w:tcPr>
            <w:tcW w:w="1748" w:type="dxa"/>
            <w:tcBorders>
              <w:top w:val="single" w:sz="4" w:space="0" w:color="auto"/>
              <w:left w:val="nil"/>
              <w:bottom w:val="single" w:sz="4" w:space="0" w:color="auto"/>
              <w:right w:val="single" w:sz="4" w:space="0" w:color="auto"/>
            </w:tcBorders>
            <w:shd w:val="clear" w:color="auto" w:fill="auto"/>
            <w:noWrap/>
            <w:vAlign w:val="center"/>
          </w:tcPr>
          <w:p w:rsidR="008F7794" w:rsidRPr="00686477" w:rsidRDefault="008F7794" w:rsidP="003E0151">
            <w:pPr>
              <w:jc w:val="right"/>
              <w:rPr>
                <w:rFonts w:ascii="Times New Roman" w:hAnsi="Times New Roman" w:cs="Times New Roman"/>
                <w:b/>
                <w:sz w:val="20"/>
                <w:szCs w:val="20"/>
              </w:rPr>
            </w:pPr>
            <w:r w:rsidRPr="00686477">
              <w:rPr>
                <w:rFonts w:ascii="Times New Roman" w:hAnsi="Times New Roman" w:cs="Times New Roman"/>
                <w:b/>
                <w:sz w:val="20"/>
                <w:szCs w:val="20"/>
              </w:rPr>
              <w:t>4 225 489,5</w:t>
            </w:r>
          </w:p>
        </w:tc>
        <w:tc>
          <w:tcPr>
            <w:tcW w:w="1748" w:type="dxa"/>
            <w:tcBorders>
              <w:top w:val="single" w:sz="4" w:space="0" w:color="auto"/>
              <w:left w:val="nil"/>
              <w:bottom w:val="single" w:sz="4" w:space="0" w:color="auto"/>
              <w:right w:val="single" w:sz="4" w:space="0" w:color="auto"/>
            </w:tcBorders>
            <w:shd w:val="clear" w:color="auto" w:fill="auto"/>
            <w:noWrap/>
            <w:vAlign w:val="center"/>
          </w:tcPr>
          <w:p w:rsidR="008F7794" w:rsidRPr="00686477" w:rsidRDefault="008F7794" w:rsidP="003E0151">
            <w:pPr>
              <w:jc w:val="right"/>
              <w:rPr>
                <w:rFonts w:ascii="Times New Roman" w:hAnsi="Times New Roman" w:cs="Times New Roman"/>
                <w:b/>
                <w:sz w:val="20"/>
                <w:szCs w:val="20"/>
              </w:rPr>
            </w:pPr>
            <w:r w:rsidRPr="00686477">
              <w:rPr>
                <w:rFonts w:ascii="Times New Roman" w:hAnsi="Times New Roman" w:cs="Times New Roman"/>
                <w:b/>
                <w:sz w:val="20"/>
                <w:szCs w:val="20"/>
              </w:rPr>
              <w:t>4 067 538,0</w:t>
            </w:r>
          </w:p>
        </w:tc>
        <w:tc>
          <w:tcPr>
            <w:tcW w:w="1749" w:type="dxa"/>
            <w:tcBorders>
              <w:top w:val="single" w:sz="4" w:space="0" w:color="auto"/>
              <w:left w:val="nil"/>
              <w:bottom w:val="single" w:sz="4" w:space="0" w:color="auto"/>
              <w:right w:val="single" w:sz="4" w:space="0" w:color="auto"/>
            </w:tcBorders>
            <w:shd w:val="clear" w:color="auto" w:fill="auto"/>
            <w:noWrap/>
            <w:vAlign w:val="center"/>
          </w:tcPr>
          <w:p w:rsidR="008F7794" w:rsidRPr="00686477" w:rsidRDefault="008F7794" w:rsidP="003E0151">
            <w:pPr>
              <w:jc w:val="right"/>
              <w:rPr>
                <w:rFonts w:ascii="Times New Roman" w:hAnsi="Times New Roman" w:cs="Times New Roman"/>
                <w:b/>
                <w:sz w:val="20"/>
                <w:szCs w:val="20"/>
              </w:rPr>
            </w:pPr>
            <w:r w:rsidRPr="00686477">
              <w:rPr>
                <w:rFonts w:ascii="Times New Roman" w:hAnsi="Times New Roman" w:cs="Times New Roman"/>
                <w:b/>
                <w:sz w:val="20"/>
                <w:szCs w:val="20"/>
              </w:rPr>
              <w:t>-157 951,5</w:t>
            </w:r>
          </w:p>
        </w:tc>
      </w:tr>
    </w:tbl>
    <w:p w:rsidR="008F7794" w:rsidRPr="00686477" w:rsidRDefault="008F7794" w:rsidP="008F7794">
      <w:pPr>
        <w:widowControl w:val="0"/>
        <w:spacing w:after="0" w:line="240" w:lineRule="auto"/>
        <w:ind w:firstLine="567"/>
        <w:jc w:val="both"/>
        <w:rPr>
          <w:rFonts w:ascii="Times New Roman" w:eastAsia="Times New Roman" w:hAnsi="Times New Roman" w:cs="Times New Roman"/>
          <w:sz w:val="28"/>
          <w:szCs w:val="28"/>
        </w:rPr>
      </w:pPr>
    </w:p>
    <w:p w:rsidR="008F7794" w:rsidRPr="00686477" w:rsidRDefault="008F7794"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Уменьшение ассигнований, предусмотренных Законопроектом на 2020 год на реализацию</w:t>
      </w:r>
      <w:r w:rsidRPr="00686477">
        <w:rPr>
          <w:rFonts w:ascii="Times New Roman" w:eastAsia="Times New Roman" w:hAnsi="Times New Roman" w:cs="Times New Roman"/>
          <w:sz w:val="24"/>
          <w:szCs w:val="24"/>
        </w:rPr>
        <w:t xml:space="preserve"> </w:t>
      </w:r>
      <w:r w:rsidRPr="00686477">
        <w:rPr>
          <w:rFonts w:ascii="Times New Roman" w:eastAsia="Times New Roman" w:hAnsi="Times New Roman" w:cs="Times New Roman"/>
          <w:sz w:val="28"/>
          <w:szCs w:val="28"/>
        </w:rPr>
        <w:t>госпрограммы «Развитие сельского хозяйства и регулирование рынков сельскохозяйственной продукции, сырья и продо</w:t>
      </w:r>
      <w:r w:rsidR="004E3A3F" w:rsidRPr="00686477">
        <w:rPr>
          <w:rFonts w:ascii="Times New Roman" w:eastAsia="Times New Roman" w:hAnsi="Times New Roman" w:cs="Times New Roman"/>
          <w:sz w:val="28"/>
          <w:szCs w:val="28"/>
        </w:rPr>
        <w:t>вольствия Оренбургской области»</w:t>
      </w:r>
      <w:r w:rsidRPr="00686477">
        <w:rPr>
          <w:rFonts w:ascii="Times New Roman" w:eastAsia="Times New Roman" w:hAnsi="Times New Roman" w:cs="Times New Roman"/>
          <w:sz w:val="28"/>
          <w:szCs w:val="28"/>
        </w:rPr>
        <w:t xml:space="preserve"> по сравнению с ассигнованиями, предусмотренными Законом об областном бюджете на 2019 год, на 157 951,5 тыс. рублей произошло по следующим основным причинам.</w:t>
      </w:r>
    </w:p>
    <w:p w:rsidR="008F7794" w:rsidRPr="00686477" w:rsidRDefault="00B50F30"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1.</w:t>
      </w:r>
      <w:r w:rsidR="008F7794" w:rsidRPr="00686477">
        <w:rPr>
          <w:rFonts w:ascii="Times New Roman" w:eastAsia="Times New Roman" w:hAnsi="Times New Roman" w:cs="Times New Roman"/>
          <w:sz w:val="28"/>
          <w:szCs w:val="28"/>
        </w:rPr>
        <w:t xml:space="preserve"> Уменьшение ассигнований, источником обеспечения которых являются средства федерального бюджета, в сумме 574 501,1 тыс. рублей (2019 год – 1 885 016,0 тыс. рублей, 2020 год – </w:t>
      </w:r>
      <w:r w:rsidR="008F7794" w:rsidRPr="00686477">
        <w:rPr>
          <w:rFonts w:ascii="Times New Roman" w:eastAsia="Times New Roman" w:hAnsi="Times New Roman" w:cs="Times New Roman"/>
          <w:bCs/>
          <w:sz w:val="28"/>
          <w:szCs w:val="28"/>
        </w:rPr>
        <w:t>1 310 514,9</w:t>
      </w:r>
      <w:r w:rsidR="008F7794" w:rsidRPr="00686477">
        <w:rPr>
          <w:rFonts w:ascii="Times New Roman" w:eastAsia="Times New Roman" w:hAnsi="Times New Roman" w:cs="Times New Roman"/>
          <w:sz w:val="28"/>
          <w:szCs w:val="28"/>
        </w:rPr>
        <w:t> тыс. рублей).</w:t>
      </w:r>
    </w:p>
    <w:p w:rsidR="008F7794" w:rsidRPr="00686477" w:rsidRDefault="008F7794"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С 2020 года меняются правила предоставления субсидий из федерального бюджета бюджетам субъектов Российской Федерации на поддержку сельскохозяйственного производства. Государственная поддержка, выделявшаяся по трем направлениям расходов (содействие достижению целевых показателей реализации региональных программ развития агропромышленного комплекса; оказание несвязанной поддержки сельскохозяйственным товаропроизводителям в области растениеводства; повышение продуктивности в молочном скотоводстве) трансформируется и планируется к предоставлению по двум направлениям расходов: стимулирование развития приоритетных подотраслей агропромышленного комплекса и развитие малых форм хозяйствования; поддержка сельскохозяйственного производства по отдельным подотраслям растениеводства и животноводства.</w:t>
      </w:r>
    </w:p>
    <w:p w:rsidR="008F7794" w:rsidRPr="00686477" w:rsidRDefault="008F7794"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На 2020 год запланировано поступление из федерального бюджета</w:t>
      </w:r>
      <w:r w:rsidRPr="00686477">
        <w:rPr>
          <w:rFonts w:ascii="Times New Roman" w:eastAsia="Times New Roman" w:hAnsi="Times New Roman" w:cs="Times New Roman"/>
          <w:iCs/>
          <w:sz w:val="28"/>
          <w:szCs w:val="28"/>
        </w:rPr>
        <w:t xml:space="preserve"> бюджетам субъектов Российской Федерации следующих межбюджетных трансфертов.</w:t>
      </w:r>
    </w:p>
    <w:p w:rsidR="008F7794" w:rsidRPr="00686477" w:rsidRDefault="008F7794"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i/>
          <w:sz w:val="28"/>
          <w:szCs w:val="28"/>
        </w:rPr>
        <w:t>Поддержка отдельных подотраслей растениеводства и животновод</w:t>
      </w:r>
      <w:r w:rsidRPr="00686477">
        <w:rPr>
          <w:rFonts w:ascii="Times New Roman" w:eastAsia="Times New Roman" w:hAnsi="Times New Roman" w:cs="Times New Roman"/>
          <w:i/>
          <w:sz w:val="28"/>
          <w:szCs w:val="28"/>
        </w:rPr>
        <w:lastRenderedPageBreak/>
        <w:t>ства, а также сельскохозяйственного страхования</w:t>
      </w:r>
      <w:r w:rsidRPr="00686477">
        <w:rPr>
          <w:rFonts w:ascii="Times New Roman" w:eastAsia="Times New Roman" w:hAnsi="Times New Roman" w:cs="Times New Roman"/>
          <w:sz w:val="28"/>
          <w:szCs w:val="28"/>
        </w:rPr>
        <w:t xml:space="preserve"> в сумме 766 216,4</w:t>
      </w:r>
      <w:r w:rsidR="00BA075F"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 xml:space="preserve">тыс. рублей, </w:t>
      </w:r>
      <w:r w:rsidRPr="00686477">
        <w:rPr>
          <w:rFonts w:ascii="Times New Roman" w:eastAsia="Times New Roman" w:hAnsi="Times New Roman" w:cs="Times New Roman"/>
          <w:bCs/>
          <w:sz w:val="28"/>
          <w:szCs w:val="28"/>
        </w:rPr>
        <w:t xml:space="preserve">которая в расходах бюджета распределяется на 5 видов поддержки, отраженных в </w:t>
      </w:r>
      <w:r w:rsidRPr="00686477">
        <w:rPr>
          <w:rFonts w:ascii="Times New Roman" w:eastAsia="Times New Roman" w:hAnsi="Times New Roman" w:cs="Times New Roman"/>
          <w:sz w:val="28"/>
          <w:szCs w:val="28"/>
        </w:rPr>
        <w:t xml:space="preserve">подпрограмме «Развитие отраслей агропромышленного комплекса». В соответствии с </w:t>
      </w:r>
      <w:r w:rsidR="00B50F30" w:rsidRPr="00686477">
        <w:rPr>
          <w:rFonts w:ascii="Times New Roman" w:eastAsia="Times New Roman" w:hAnsi="Times New Roman" w:cs="Times New Roman"/>
          <w:sz w:val="28"/>
          <w:szCs w:val="28"/>
        </w:rPr>
        <w:t>Р</w:t>
      </w:r>
      <w:r w:rsidRPr="00686477">
        <w:rPr>
          <w:rFonts w:ascii="Times New Roman" w:eastAsia="Times New Roman" w:hAnsi="Times New Roman" w:cs="Times New Roman"/>
          <w:sz w:val="28"/>
          <w:szCs w:val="28"/>
        </w:rPr>
        <w:t>аспоряжением Правительства Российской Федерации от 17.07.2019 № 1553-р, которым определен предельный уровень софинансирования расходного обязательства Оренбургской области из федерального бюджета на 2020</w:t>
      </w:r>
      <w:r w:rsidR="004E3A3F"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2022 годы (2020</w:t>
      </w:r>
      <w:r w:rsidR="004E3A3F"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2021 годы в размере 75%, 2022 год в размере 82%) по данным видам поддержки</w:t>
      </w:r>
      <w:r w:rsidR="00B50F30"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 предусмотрены также средства областного бюджета в общей сумме 255 405,5 тыс. рублей (25%). Подробная информация в разрезе видов поддержки представлена в таблице </w:t>
      </w:r>
      <w:r w:rsidR="00473F34" w:rsidRPr="00686477">
        <w:rPr>
          <w:rFonts w:ascii="Times New Roman" w:eastAsia="Times New Roman" w:hAnsi="Times New Roman" w:cs="Times New Roman"/>
          <w:sz w:val="28"/>
          <w:szCs w:val="28"/>
        </w:rPr>
        <w:t>14</w:t>
      </w:r>
      <w:r w:rsidRPr="00686477">
        <w:rPr>
          <w:rFonts w:ascii="Times New Roman" w:eastAsia="Times New Roman" w:hAnsi="Times New Roman" w:cs="Times New Roman"/>
          <w:sz w:val="28"/>
          <w:szCs w:val="28"/>
        </w:rPr>
        <w:t>.</w:t>
      </w:r>
    </w:p>
    <w:p w:rsidR="008F7794" w:rsidRPr="00686477" w:rsidRDefault="008F7794" w:rsidP="00A743DE">
      <w:pPr>
        <w:widowControl w:val="0"/>
        <w:spacing w:after="0" w:line="240" w:lineRule="auto"/>
        <w:ind w:firstLine="709"/>
        <w:jc w:val="right"/>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Таблица</w:t>
      </w:r>
      <w:r w:rsidR="00473F34" w:rsidRPr="00686477">
        <w:rPr>
          <w:rFonts w:ascii="Times New Roman" w:eastAsia="Times New Roman" w:hAnsi="Times New Roman" w:cs="Times New Roman"/>
          <w:sz w:val="28"/>
          <w:szCs w:val="28"/>
        </w:rPr>
        <w:t xml:space="preserve"> 14</w:t>
      </w:r>
    </w:p>
    <w:p w:rsidR="008F7794" w:rsidRPr="00686477" w:rsidRDefault="008F7794" w:rsidP="00A743DE">
      <w:pPr>
        <w:widowControl w:val="0"/>
        <w:spacing w:after="0" w:line="240" w:lineRule="auto"/>
        <w:ind w:firstLine="709"/>
        <w:jc w:val="right"/>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(тыс. рублей)</w:t>
      </w:r>
    </w:p>
    <w:tbl>
      <w:tblPr>
        <w:tblStyle w:val="af2"/>
        <w:tblW w:w="0" w:type="auto"/>
        <w:tblLook w:val="04A0" w:firstRow="1" w:lastRow="0" w:firstColumn="1" w:lastColumn="0" w:noHBand="0" w:noVBand="1"/>
      </w:tblPr>
      <w:tblGrid>
        <w:gridCol w:w="4752"/>
        <w:gridCol w:w="1681"/>
        <w:gridCol w:w="1667"/>
        <w:gridCol w:w="1471"/>
      </w:tblGrid>
      <w:tr w:rsidR="008F7794" w:rsidRPr="00686477" w:rsidTr="00A31D8B">
        <w:trPr>
          <w:tblHeader/>
        </w:trPr>
        <w:tc>
          <w:tcPr>
            <w:tcW w:w="4752" w:type="dxa"/>
            <w:vMerge w:val="restart"/>
            <w:vAlign w:val="center"/>
          </w:tcPr>
          <w:p w:rsidR="008F7794" w:rsidRPr="00686477" w:rsidRDefault="008F7794" w:rsidP="008F7794">
            <w:pPr>
              <w:widowControl w:val="0"/>
              <w:jc w:val="center"/>
            </w:pPr>
            <w:r w:rsidRPr="00686477">
              <w:t>Наименование поддержки</w:t>
            </w:r>
          </w:p>
        </w:tc>
        <w:tc>
          <w:tcPr>
            <w:tcW w:w="4819" w:type="dxa"/>
            <w:gridSpan w:val="3"/>
            <w:vAlign w:val="center"/>
          </w:tcPr>
          <w:p w:rsidR="008F7794" w:rsidRPr="00686477" w:rsidRDefault="008F7794" w:rsidP="008F7794">
            <w:pPr>
              <w:widowControl w:val="0"/>
              <w:jc w:val="center"/>
            </w:pPr>
            <w:r w:rsidRPr="00686477">
              <w:t>Запланированная сумма ассигнований на 2020 год</w:t>
            </w:r>
          </w:p>
        </w:tc>
      </w:tr>
      <w:tr w:rsidR="008F7794" w:rsidRPr="00686477" w:rsidTr="00A31D8B">
        <w:trPr>
          <w:tblHeader/>
        </w:trPr>
        <w:tc>
          <w:tcPr>
            <w:tcW w:w="4752" w:type="dxa"/>
            <w:vMerge/>
            <w:vAlign w:val="center"/>
          </w:tcPr>
          <w:p w:rsidR="008F7794" w:rsidRPr="00686477" w:rsidRDefault="008F7794" w:rsidP="008F7794">
            <w:pPr>
              <w:widowControl w:val="0"/>
              <w:jc w:val="center"/>
            </w:pPr>
          </w:p>
        </w:tc>
        <w:tc>
          <w:tcPr>
            <w:tcW w:w="1681" w:type="dxa"/>
            <w:vAlign w:val="center"/>
          </w:tcPr>
          <w:p w:rsidR="008F7794" w:rsidRPr="00686477" w:rsidRDefault="008F7794" w:rsidP="008F7794">
            <w:pPr>
              <w:widowControl w:val="0"/>
              <w:jc w:val="center"/>
            </w:pPr>
            <w:r w:rsidRPr="00686477">
              <w:t>из федерального бюджета</w:t>
            </w:r>
          </w:p>
        </w:tc>
        <w:tc>
          <w:tcPr>
            <w:tcW w:w="1667" w:type="dxa"/>
            <w:vAlign w:val="center"/>
          </w:tcPr>
          <w:p w:rsidR="008F7794" w:rsidRPr="00686477" w:rsidRDefault="008F7794" w:rsidP="008F7794">
            <w:pPr>
              <w:widowControl w:val="0"/>
              <w:jc w:val="center"/>
            </w:pPr>
            <w:r w:rsidRPr="00686477">
              <w:t>из областного бюджета</w:t>
            </w:r>
          </w:p>
        </w:tc>
        <w:tc>
          <w:tcPr>
            <w:tcW w:w="1471" w:type="dxa"/>
            <w:vAlign w:val="center"/>
          </w:tcPr>
          <w:p w:rsidR="008F7794" w:rsidRPr="00686477" w:rsidRDefault="008F7794" w:rsidP="008F7794">
            <w:pPr>
              <w:widowControl w:val="0"/>
              <w:jc w:val="center"/>
            </w:pPr>
            <w:r w:rsidRPr="00686477">
              <w:t>Всего</w:t>
            </w:r>
          </w:p>
        </w:tc>
      </w:tr>
      <w:tr w:rsidR="008F7794" w:rsidRPr="00686477" w:rsidTr="00A31D8B">
        <w:tc>
          <w:tcPr>
            <w:tcW w:w="4752" w:type="dxa"/>
            <w:vAlign w:val="bottom"/>
          </w:tcPr>
          <w:p w:rsidR="008F7794" w:rsidRPr="00686477" w:rsidRDefault="008F7794" w:rsidP="008F7794">
            <w:r w:rsidRPr="00686477">
              <w:t>Поддержание доходности сельскохозяйственных товаропроизводителей в области растениеводства</w:t>
            </w:r>
          </w:p>
        </w:tc>
        <w:tc>
          <w:tcPr>
            <w:tcW w:w="1681" w:type="dxa"/>
            <w:vAlign w:val="center"/>
          </w:tcPr>
          <w:p w:rsidR="008F7794" w:rsidRPr="00686477" w:rsidRDefault="008F7794" w:rsidP="00D30BA0">
            <w:pPr>
              <w:jc w:val="right"/>
            </w:pPr>
            <w:r w:rsidRPr="00686477">
              <w:t>503 632,3</w:t>
            </w:r>
          </w:p>
        </w:tc>
        <w:tc>
          <w:tcPr>
            <w:tcW w:w="1667" w:type="dxa"/>
            <w:vAlign w:val="center"/>
          </w:tcPr>
          <w:p w:rsidR="008F7794" w:rsidRPr="00686477" w:rsidRDefault="008F7794" w:rsidP="00D30BA0">
            <w:pPr>
              <w:jc w:val="right"/>
            </w:pPr>
            <w:r w:rsidRPr="00686477">
              <w:t>167 877,5</w:t>
            </w:r>
          </w:p>
        </w:tc>
        <w:tc>
          <w:tcPr>
            <w:tcW w:w="1471" w:type="dxa"/>
            <w:vAlign w:val="center"/>
          </w:tcPr>
          <w:p w:rsidR="008F7794" w:rsidRPr="00686477" w:rsidRDefault="008F7794" w:rsidP="00D30BA0">
            <w:pPr>
              <w:jc w:val="right"/>
            </w:pPr>
            <w:r w:rsidRPr="00686477">
              <w:t>671 509,8</w:t>
            </w:r>
          </w:p>
        </w:tc>
      </w:tr>
      <w:tr w:rsidR="008F7794" w:rsidRPr="00686477" w:rsidTr="00A31D8B">
        <w:tc>
          <w:tcPr>
            <w:tcW w:w="4752" w:type="dxa"/>
            <w:vAlign w:val="bottom"/>
          </w:tcPr>
          <w:p w:rsidR="008F7794" w:rsidRPr="00686477" w:rsidRDefault="008F7794" w:rsidP="008F7794">
            <w:r w:rsidRPr="00686477">
              <w:t>Развитие элитного семеноводства</w:t>
            </w:r>
          </w:p>
        </w:tc>
        <w:tc>
          <w:tcPr>
            <w:tcW w:w="1681" w:type="dxa"/>
            <w:vAlign w:val="center"/>
          </w:tcPr>
          <w:p w:rsidR="008F7794" w:rsidRPr="00686477" w:rsidRDefault="008F7794" w:rsidP="00D30BA0">
            <w:pPr>
              <w:jc w:val="right"/>
            </w:pPr>
            <w:r w:rsidRPr="00686477">
              <w:t>109 120,1</w:t>
            </w:r>
          </w:p>
        </w:tc>
        <w:tc>
          <w:tcPr>
            <w:tcW w:w="1667" w:type="dxa"/>
            <w:vAlign w:val="center"/>
          </w:tcPr>
          <w:p w:rsidR="008F7794" w:rsidRPr="00686477" w:rsidRDefault="008F7794" w:rsidP="00D30BA0">
            <w:pPr>
              <w:jc w:val="right"/>
            </w:pPr>
            <w:r w:rsidRPr="00686477">
              <w:t>36 373,3</w:t>
            </w:r>
          </w:p>
        </w:tc>
        <w:tc>
          <w:tcPr>
            <w:tcW w:w="1471" w:type="dxa"/>
            <w:vAlign w:val="center"/>
          </w:tcPr>
          <w:p w:rsidR="008F7794" w:rsidRPr="00686477" w:rsidRDefault="008F7794" w:rsidP="00D30BA0">
            <w:pPr>
              <w:jc w:val="right"/>
            </w:pPr>
            <w:r w:rsidRPr="00686477">
              <w:t>145 493,4</w:t>
            </w:r>
          </w:p>
        </w:tc>
      </w:tr>
      <w:tr w:rsidR="008F7794" w:rsidRPr="00686477" w:rsidTr="00A31D8B">
        <w:tc>
          <w:tcPr>
            <w:tcW w:w="4752" w:type="dxa"/>
            <w:vAlign w:val="bottom"/>
          </w:tcPr>
          <w:p w:rsidR="008F7794" w:rsidRPr="00686477" w:rsidRDefault="008F7794" w:rsidP="008F7794">
            <w:r w:rsidRPr="00686477">
              <w:t>Поддержка племенного животноводства</w:t>
            </w:r>
          </w:p>
        </w:tc>
        <w:tc>
          <w:tcPr>
            <w:tcW w:w="1681" w:type="dxa"/>
            <w:vAlign w:val="center"/>
          </w:tcPr>
          <w:p w:rsidR="008F7794" w:rsidRPr="00686477" w:rsidRDefault="008F7794" w:rsidP="00D30BA0">
            <w:pPr>
              <w:jc w:val="right"/>
            </w:pPr>
            <w:r w:rsidRPr="00686477">
              <w:t>135 000,0</w:t>
            </w:r>
          </w:p>
        </w:tc>
        <w:tc>
          <w:tcPr>
            <w:tcW w:w="1667" w:type="dxa"/>
            <w:vAlign w:val="center"/>
          </w:tcPr>
          <w:p w:rsidR="008F7794" w:rsidRPr="00686477" w:rsidRDefault="008F7794" w:rsidP="00D30BA0">
            <w:pPr>
              <w:jc w:val="right"/>
            </w:pPr>
            <w:r w:rsidRPr="00686477">
              <w:t>45 000,0</w:t>
            </w:r>
          </w:p>
        </w:tc>
        <w:tc>
          <w:tcPr>
            <w:tcW w:w="1471" w:type="dxa"/>
            <w:vAlign w:val="center"/>
          </w:tcPr>
          <w:p w:rsidR="008F7794" w:rsidRPr="00686477" w:rsidRDefault="008F7794" w:rsidP="00D30BA0">
            <w:pPr>
              <w:jc w:val="right"/>
            </w:pPr>
            <w:r w:rsidRPr="00686477">
              <w:t>180 000,0</w:t>
            </w:r>
          </w:p>
        </w:tc>
      </w:tr>
      <w:tr w:rsidR="008F7794" w:rsidRPr="00686477" w:rsidTr="00A31D8B">
        <w:tc>
          <w:tcPr>
            <w:tcW w:w="4752" w:type="dxa"/>
            <w:vAlign w:val="bottom"/>
          </w:tcPr>
          <w:p w:rsidR="008F7794" w:rsidRPr="00686477" w:rsidRDefault="008F7794" w:rsidP="008F7794">
            <w:r w:rsidRPr="00686477">
              <w:t>Снижение рисков в подотраслях растениеводства</w:t>
            </w:r>
          </w:p>
        </w:tc>
        <w:tc>
          <w:tcPr>
            <w:tcW w:w="1681" w:type="dxa"/>
            <w:vAlign w:val="center"/>
          </w:tcPr>
          <w:p w:rsidR="008F7794" w:rsidRPr="00686477" w:rsidRDefault="008F7794" w:rsidP="00D30BA0">
            <w:pPr>
              <w:jc w:val="right"/>
            </w:pPr>
            <w:r w:rsidRPr="00686477">
              <w:t>12 764,0</w:t>
            </w:r>
          </w:p>
        </w:tc>
        <w:tc>
          <w:tcPr>
            <w:tcW w:w="1667" w:type="dxa"/>
            <w:vAlign w:val="center"/>
          </w:tcPr>
          <w:p w:rsidR="008F7794" w:rsidRPr="00686477" w:rsidRDefault="008F7794" w:rsidP="00D30BA0">
            <w:pPr>
              <w:jc w:val="right"/>
            </w:pPr>
            <w:r w:rsidRPr="00686477">
              <w:t>4 254,7</w:t>
            </w:r>
          </w:p>
        </w:tc>
        <w:tc>
          <w:tcPr>
            <w:tcW w:w="1471" w:type="dxa"/>
            <w:vAlign w:val="center"/>
          </w:tcPr>
          <w:p w:rsidR="008F7794" w:rsidRPr="00686477" w:rsidRDefault="008F7794" w:rsidP="00D30BA0">
            <w:pPr>
              <w:jc w:val="right"/>
            </w:pPr>
            <w:r w:rsidRPr="00686477">
              <w:t>17 018,7</w:t>
            </w:r>
          </w:p>
        </w:tc>
      </w:tr>
      <w:tr w:rsidR="008F7794" w:rsidRPr="00686477" w:rsidTr="00A31D8B">
        <w:tc>
          <w:tcPr>
            <w:tcW w:w="4752" w:type="dxa"/>
            <w:vAlign w:val="bottom"/>
          </w:tcPr>
          <w:p w:rsidR="008F7794" w:rsidRPr="00686477" w:rsidRDefault="008F7794" w:rsidP="008F7794">
            <w:r w:rsidRPr="00686477">
              <w:t>Снижение рисков в подотраслях животноводства</w:t>
            </w:r>
          </w:p>
        </w:tc>
        <w:tc>
          <w:tcPr>
            <w:tcW w:w="1681" w:type="dxa"/>
            <w:vAlign w:val="center"/>
          </w:tcPr>
          <w:p w:rsidR="008F7794" w:rsidRPr="00686477" w:rsidRDefault="008F7794" w:rsidP="00D30BA0">
            <w:pPr>
              <w:jc w:val="right"/>
            </w:pPr>
            <w:r w:rsidRPr="00686477">
              <w:t>5 700,0</w:t>
            </w:r>
          </w:p>
        </w:tc>
        <w:tc>
          <w:tcPr>
            <w:tcW w:w="1667" w:type="dxa"/>
            <w:vAlign w:val="center"/>
          </w:tcPr>
          <w:p w:rsidR="008F7794" w:rsidRPr="00686477" w:rsidRDefault="008F7794" w:rsidP="00D30BA0">
            <w:pPr>
              <w:jc w:val="right"/>
            </w:pPr>
            <w:r w:rsidRPr="00686477">
              <w:t>1 900,0</w:t>
            </w:r>
          </w:p>
        </w:tc>
        <w:tc>
          <w:tcPr>
            <w:tcW w:w="1471" w:type="dxa"/>
            <w:vAlign w:val="center"/>
          </w:tcPr>
          <w:p w:rsidR="008F7794" w:rsidRPr="00686477" w:rsidRDefault="008F7794" w:rsidP="00D30BA0">
            <w:pPr>
              <w:jc w:val="right"/>
            </w:pPr>
            <w:r w:rsidRPr="00686477">
              <w:t>7 600,0</w:t>
            </w:r>
          </w:p>
        </w:tc>
      </w:tr>
      <w:tr w:rsidR="008F7794" w:rsidRPr="00686477" w:rsidTr="00A31D8B">
        <w:tc>
          <w:tcPr>
            <w:tcW w:w="4752" w:type="dxa"/>
            <w:vAlign w:val="center"/>
          </w:tcPr>
          <w:p w:rsidR="008F7794" w:rsidRPr="00686477" w:rsidRDefault="008F7794" w:rsidP="008F7794">
            <w:pPr>
              <w:widowControl w:val="0"/>
              <w:rPr>
                <w:b/>
              </w:rPr>
            </w:pPr>
            <w:r w:rsidRPr="00686477">
              <w:rPr>
                <w:b/>
              </w:rPr>
              <w:t>Итого</w:t>
            </w:r>
          </w:p>
        </w:tc>
        <w:tc>
          <w:tcPr>
            <w:tcW w:w="1681" w:type="dxa"/>
            <w:vAlign w:val="center"/>
          </w:tcPr>
          <w:p w:rsidR="008F7794" w:rsidRPr="00686477" w:rsidRDefault="008F7794" w:rsidP="00D30BA0">
            <w:pPr>
              <w:jc w:val="right"/>
              <w:rPr>
                <w:b/>
                <w:bCs/>
              </w:rPr>
            </w:pPr>
            <w:r w:rsidRPr="00686477">
              <w:rPr>
                <w:b/>
                <w:bCs/>
              </w:rPr>
              <w:t>766 216,4</w:t>
            </w:r>
          </w:p>
        </w:tc>
        <w:tc>
          <w:tcPr>
            <w:tcW w:w="1667" w:type="dxa"/>
            <w:vAlign w:val="center"/>
          </w:tcPr>
          <w:p w:rsidR="008F7794" w:rsidRPr="00686477" w:rsidRDefault="008F7794" w:rsidP="00D30BA0">
            <w:pPr>
              <w:jc w:val="right"/>
              <w:rPr>
                <w:b/>
                <w:bCs/>
              </w:rPr>
            </w:pPr>
            <w:r w:rsidRPr="00686477">
              <w:rPr>
                <w:b/>
                <w:bCs/>
              </w:rPr>
              <w:t>255 405,5</w:t>
            </w:r>
          </w:p>
        </w:tc>
        <w:tc>
          <w:tcPr>
            <w:tcW w:w="1471" w:type="dxa"/>
            <w:vAlign w:val="center"/>
          </w:tcPr>
          <w:p w:rsidR="008F7794" w:rsidRPr="00686477" w:rsidRDefault="008F7794" w:rsidP="00D30BA0">
            <w:pPr>
              <w:jc w:val="right"/>
              <w:rPr>
                <w:b/>
                <w:bCs/>
              </w:rPr>
            </w:pPr>
            <w:r w:rsidRPr="00686477">
              <w:rPr>
                <w:b/>
                <w:bCs/>
              </w:rPr>
              <w:t>1 021 621,9</w:t>
            </w:r>
          </w:p>
        </w:tc>
      </w:tr>
    </w:tbl>
    <w:p w:rsidR="008F7794" w:rsidRPr="00686477" w:rsidRDefault="008F7794" w:rsidP="00A743DE">
      <w:pPr>
        <w:widowControl w:val="0"/>
        <w:spacing w:after="0" w:line="240" w:lineRule="auto"/>
        <w:ind w:firstLine="709"/>
        <w:jc w:val="both"/>
        <w:rPr>
          <w:rFonts w:ascii="Times New Roman" w:eastAsia="Times New Roman" w:hAnsi="Times New Roman" w:cs="Times New Roman"/>
          <w:sz w:val="28"/>
          <w:szCs w:val="28"/>
        </w:rPr>
      </w:pPr>
    </w:p>
    <w:p w:rsidR="008F7794" w:rsidRPr="00686477" w:rsidRDefault="008F7794"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i/>
          <w:sz w:val="28"/>
          <w:szCs w:val="28"/>
        </w:rPr>
        <w:t>Стимулирование развития приоритетных подотраслей агропромышленного комплекса и развитие малых форм хозяйствования</w:t>
      </w:r>
      <w:r w:rsidRPr="00686477">
        <w:rPr>
          <w:rFonts w:ascii="Times New Roman" w:eastAsia="Times New Roman" w:hAnsi="Times New Roman" w:cs="Times New Roman"/>
          <w:sz w:val="28"/>
          <w:szCs w:val="28"/>
        </w:rPr>
        <w:t xml:space="preserve"> в сумме 476 626,1</w:t>
      </w:r>
      <w:r w:rsidR="00520087"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 xml:space="preserve">тыс. рублей, </w:t>
      </w:r>
      <w:r w:rsidRPr="00686477">
        <w:rPr>
          <w:rFonts w:ascii="Times New Roman" w:eastAsia="Times New Roman" w:hAnsi="Times New Roman" w:cs="Times New Roman"/>
          <w:bCs/>
          <w:sz w:val="28"/>
          <w:szCs w:val="28"/>
        </w:rPr>
        <w:t xml:space="preserve">которая в расходах бюджета распределяется на 9 видов поддержки, отраженных в </w:t>
      </w:r>
      <w:r w:rsidRPr="00686477">
        <w:rPr>
          <w:rFonts w:ascii="Times New Roman" w:eastAsia="Times New Roman" w:hAnsi="Times New Roman" w:cs="Times New Roman"/>
          <w:sz w:val="28"/>
          <w:szCs w:val="28"/>
        </w:rPr>
        <w:t xml:space="preserve">подпрограмме «Развитие отраслей агропромышленного комплекса». В соответствии с </w:t>
      </w:r>
      <w:r w:rsidR="00B50F30" w:rsidRPr="00686477">
        <w:rPr>
          <w:rFonts w:ascii="Times New Roman" w:eastAsia="Times New Roman" w:hAnsi="Times New Roman" w:cs="Times New Roman"/>
          <w:sz w:val="28"/>
          <w:szCs w:val="28"/>
        </w:rPr>
        <w:t>Р</w:t>
      </w:r>
      <w:r w:rsidRPr="00686477">
        <w:rPr>
          <w:rFonts w:ascii="Times New Roman" w:eastAsia="Times New Roman" w:hAnsi="Times New Roman" w:cs="Times New Roman"/>
          <w:sz w:val="28"/>
          <w:szCs w:val="28"/>
        </w:rPr>
        <w:t xml:space="preserve">аспоряжением Правительства Российской Федерации от 17.07.2019 № 1553-р по данным видам поддержки предусмотрены также средства областного бюджета в общей сумме 158 875,4 тыс. рублей (25%). Подробная информация в разрезе видов поддержки представлена в таблице </w:t>
      </w:r>
      <w:r w:rsidR="00473F34" w:rsidRPr="00686477">
        <w:rPr>
          <w:rFonts w:ascii="Times New Roman" w:eastAsia="Times New Roman" w:hAnsi="Times New Roman" w:cs="Times New Roman"/>
          <w:sz w:val="28"/>
          <w:szCs w:val="28"/>
        </w:rPr>
        <w:t>15</w:t>
      </w:r>
      <w:r w:rsidRPr="00686477">
        <w:rPr>
          <w:rFonts w:ascii="Times New Roman" w:eastAsia="Times New Roman" w:hAnsi="Times New Roman" w:cs="Times New Roman"/>
          <w:sz w:val="28"/>
          <w:szCs w:val="28"/>
        </w:rPr>
        <w:t>.</w:t>
      </w:r>
    </w:p>
    <w:p w:rsidR="008F7794" w:rsidRPr="00686477" w:rsidRDefault="008F7794" w:rsidP="008F7794">
      <w:pPr>
        <w:widowControl w:val="0"/>
        <w:spacing w:after="0" w:line="240" w:lineRule="auto"/>
        <w:ind w:firstLine="567"/>
        <w:jc w:val="right"/>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Таблица </w:t>
      </w:r>
      <w:r w:rsidR="00473F34" w:rsidRPr="00686477">
        <w:rPr>
          <w:rFonts w:ascii="Times New Roman" w:eastAsia="Times New Roman" w:hAnsi="Times New Roman" w:cs="Times New Roman"/>
          <w:sz w:val="28"/>
          <w:szCs w:val="28"/>
        </w:rPr>
        <w:t>15</w:t>
      </w:r>
    </w:p>
    <w:p w:rsidR="008F7794" w:rsidRPr="00686477" w:rsidRDefault="008F7794" w:rsidP="008F7794">
      <w:pPr>
        <w:widowControl w:val="0"/>
        <w:spacing w:after="0" w:line="240" w:lineRule="auto"/>
        <w:ind w:right="139" w:firstLine="567"/>
        <w:jc w:val="right"/>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(тыс. рублей)</w:t>
      </w:r>
    </w:p>
    <w:tbl>
      <w:tblPr>
        <w:tblStyle w:val="af2"/>
        <w:tblW w:w="0" w:type="auto"/>
        <w:tblLook w:val="04A0" w:firstRow="1" w:lastRow="0" w:firstColumn="1" w:lastColumn="0" w:noHBand="0" w:noVBand="1"/>
      </w:tblPr>
      <w:tblGrid>
        <w:gridCol w:w="4752"/>
        <w:gridCol w:w="1681"/>
        <w:gridCol w:w="1667"/>
        <w:gridCol w:w="1471"/>
      </w:tblGrid>
      <w:tr w:rsidR="008F7794" w:rsidRPr="00686477" w:rsidTr="00A31D8B">
        <w:trPr>
          <w:tblHeader/>
        </w:trPr>
        <w:tc>
          <w:tcPr>
            <w:tcW w:w="4752" w:type="dxa"/>
            <w:vMerge w:val="restart"/>
            <w:vAlign w:val="center"/>
          </w:tcPr>
          <w:p w:rsidR="008F7794" w:rsidRPr="00686477" w:rsidRDefault="008F7794" w:rsidP="008F7794">
            <w:pPr>
              <w:widowControl w:val="0"/>
              <w:jc w:val="center"/>
            </w:pPr>
            <w:r w:rsidRPr="00686477">
              <w:t>Наименование поддержки</w:t>
            </w:r>
          </w:p>
        </w:tc>
        <w:tc>
          <w:tcPr>
            <w:tcW w:w="4819" w:type="dxa"/>
            <w:gridSpan w:val="3"/>
            <w:vAlign w:val="center"/>
          </w:tcPr>
          <w:p w:rsidR="008F7794" w:rsidRPr="00686477" w:rsidRDefault="008F7794" w:rsidP="008F7794">
            <w:pPr>
              <w:widowControl w:val="0"/>
              <w:jc w:val="center"/>
            </w:pPr>
            <w:r w:rsidRPr="00686477">
              <w:t>Запланированная сумма ассигнований на 2020 год</w:t>
            </w:r>
          </w:p>
        </w:tc>
      </w:tr>
      <w:tr w:rsidR="008F7794" w:rsidRPr="00686477" w:rsidTr="00A31D8B">
        <w:trPr>
          <w:tblHeader/>
        </w:trPr>
        <w:tc>
          <w:tcPr>
            <w:tcW w:w="4752" w:type="dxa"/>
            <w:vMerge/>
            <w:vAlign w:val="center"/>
          </w:tcPr>
          <w:p w:rsidR="008F7794" w:rsidRPr="00686477" w:rsidRDefault="008F7794" w:rsidP="008F7794">
            <w:pPr>
              <w:widowControl w:val="0"/>
              <w:jc w:val="center"/>
            </w:pPr>
          </w:p>
        </w:tc>
        <w:tc>
          <w:tcPr>
            <w:tcW w:w="1681" w:type="dxa"/>
            <w:vAlign w:val="center"/>
          </w:tcPr>
          <w:p w:rsidR="008F7794" w:rsidRPr="00686477" w:rsidRDefault="008F7794" w:rsidP="008F7794">
            <w:pPr>
              <w:widowControl w:val="0"/>
              <w:jc w:val="center"/>
            </w:pPr>
            <w:r w:rsidRPr="00686477">
              <w:t>из федерального бюджета</w:t>
            </w:r>
          </w:p>
        </w:tc>
        <w:tc>
          <w:tcPr>
            <w:tcW w:w="1667" w:type="dxa"/>
            <w:vAlign w:val="center"/>
          </w:tcPr>
          <w:p w:rsidR="008F7794" w:rsidRPr="00686477" w:rsidRDefault="008F7794" w:rsidP="008F7794">
            <w:pPr>
              <w:widowControl w:val="0"/>
              <w:jc w:val="center"/>
            </w:pPr>
            <w:r w:rsidRPr="00686477">
              <w:t>из областного бюджета</w:t>
            </w:r>
          </w:p>
        </w:tc>
        <w:tc>
          <w:tcPr>
            <w:tcW w:w="1471" w:type="dxa"/>
            <w:vAlign w:val="center"/>
          </w:tcPr>
          <w:p w:rsidR="008F7794" w:rsidRPr="00686477" w:rsidRDefault="008F7794" w:rsidP="008F7794">
            <w:pPr>
              <w:widowControl w:val="0"/>
              <w:jc w:val="center"/>
            </w:pPr>
            <w:r w:rsidRPr="00686477">
              <w:t>Всего</w:t>
            </w:r>
          </w:p>
        </w:tc>
      </w:tr>
      <w:tr w:rsidR="008F7794" w:rsidRPr="00686477" w:rsidTr="00A31D8B">
        <w:tc>
          <w:tcPr>
            <w:tcW w:w="4752" w:type="dxa"/>
            <w:vAlign w:val="bottom"/>
          </w:tcPr>
          <w:p w:rsidR="008F7794" w:rsidRPr="00686477" w:rsidRDefault="008F7794" w:rsidP="008F7794">
            <w:r w:rsidRPr="00686477">
              <w:t>Поддержание доходности сельскохозяйственных товаропроизводителей в области растениеводства</w:t>
            </w:r>
          </w:p>
        </w:tc>
        <w:tc>
          <w:tcPr>
            <w:tcW w:w="1681" w:type="dxa"/>
            <w:vAlign w:val="center"/>
          </w:tcPr>
          <w:p w:rsidR="008F7794" w:rsidRPr="00686477" w:rsidRDefault="008F7794" w:rsidP="003E0151">
            <w:pPr>
              <w:jc w:val="right"/>
            </w:pPr>
            <w:r w:rsidRPr="00686477">
              <w:t>28 120,0</w:t>
            </w:r>
          </w:p>
        </w:tc>
        <w:tc>
          <w:tcPr>
            <w:tcW w:w="1667" w:type="dxa"/>
            <w:vAlign w:val="center"/>
          </w:tcPr>
          <w:p w:rsidR="008F7794" w:rsidRPr="00686477" w:rsidRDefault="008F7794" w:rsidP="003E0151">
            <w:pPr>
              <w:jc w:val="right"/>
            </w:pPr>
            <w:r w:rsidRPr="00686477">
              <w:t>9 373,4</w:t>
            </w:r>
          </w:p>
        </w:tc>
        <w:tc>
          <w:tcPr>
            <w:tcW w:w="1471" w:type="dxa"/>
            <w:vAlign w:val="center"/>
          </w:tcPr>
          <w:p w:rsidR="008F7794" w:rsidRPr="00686477" w:rsidRDefault="008F7794" w:rsidP="003E0151">
            <w:pPr>
              <w:jc w:val="right"/>
            </w:pPr>
            <w:r w:rsidRPr="00686477">
              <w:t>37 493,4</w:t>
            </w:r>
          </w:p>
        </w:tc>
      </w:tr>
      <w:tr w:rsidR="008F7794" w:rsidRPr="00686477" w:rsidTr="00A31D8B">
        <w:tc>
          <w:tcPr>
            <w:tcW w:w="4752" w:type="dxa"/>
            <w:vAlign w:val="bottom"/>
          </w:tcPr>
          <w:p w:rsidR="008F7794" w:rsidRPr="00686477" w:rsidRDefault="008F7794" w:rsidP="008F7794">
            <w:r w:rsidRPr="00686477">
              <w:t>Поддержание доходности сельскохозяйственных товаропроизводителей в молочном скотоводстве</w:t>
            </w:r>
          </w:p>
        </w:tc>
        <w:tc>
          <w:tcPr>
            <w:tcW w:w="1681" w:type="dxa"/>
            <w:vAlign w:val="center"/>
          </w:tcPr>
          <w:p w:rsidR="008F7794" w:rsidRPr="00686477" w:rsidRDefault="008F7794" w:rsidP="003E0151">
            <w:pPr>
              <w:jc w:val="right"/>
            </w:pPr>
            <w:r w:rsidRPr="00686477">
              <w:t>67 079,9</w:t>
            </w:r>
          </w:p>
        </w:tc>
        <w:tc>
          <w:tcPr>
            <w:tcW w:w="1667" w:type="dxa"/>
            <w:vAlign w:val="center"/>
          </w:tcPr>
          <w:p w:rsidR="008F7794" w:rsidRPr="00686477" w:rsidRDefault="008F7794" w:rsidP="003E0151">
            <w:pPr>
              <w:jc w:val="right"/>
            </w:pPr>
            <w:r w:rsidRPr="00686477">
              <w:t>22 360,0</w:t>
            </w:r>
          </w:p>
        </w:tc>
        <w:tc>
          <w:tcPr>
            <w:tcW w:w="1471" w:type="dxa"/>
            <w:vAlign w:val="center"/>
          </w:tcPr>
          <w:p w:rsidR="008F7794" w:rsidRPr="00686477" w:rsidRDefault="008F7794" w:rsidP="003E0151">
            <w:pPr>
              <w:jc w:val="right"/>
            </w:pPr>
            <w:r w:rsidRPr="00686477">
              <w:t>89 439,9</w:t>
            </w:r>
          </w:p>
        </w:tc>
      </w:tr>
      <w:tr w:rsidR="008F7794" w:rsidRPr="00686477" w:rsidTr="00A31D8B">
        <w:tc>
          <w:tcPr>
            <w:tcW w:w="4752" w:type="dxa"/>
            <w:vAlign w:val="bottom"/>
          </w:tcPr>
          <w:p w:rsidR="008F7794" w:rsidRPr="00686477" w:rsidRDefault="008F7794" w:rsidP="008F7794">
            <w:r w:rsidRPr="00686477">
              <w:t>Развитие садоводства, поддержка закладки и ухода за многолетними насаждениями</w:t>
            </w:r>
          </w:p>
        </w:tc>
        <w:tc>
          <w:tcPr>
            <w:tcW w:w="1681" w:type="dxa"/>
            <w:vAlign w:val="center"/>
          </w:tcPr>
          <w:p w:rsidR="008F7794" w:rsidRPr="00686477" w:rsidRDefault="008F7794" w:rsidP="003E0151">
            <w:pPr>
              <w:jc w:val="right"/>
            </w:pPr>
            <w:r w:rsidRPr="00686477">
              <w:t>8 400,0</w:t>
            </w:r>
          </w:p>
        </w:tc>
        <w:tc>
          <w:tcPr>
            <w:tcW w:w="1667" w:type="dxa"/>
            <w:vAlign w:val="center"/>
          </w:tcPr>
          <w:p w:rsidR="008F7794" w:rsidRPr="00686477" w:rsidRDefault="008F7794" w:rsidP="003E0151">
            <w:pPr>
              <w:jc w:val="right"/>
            </w:pPr>
            <w:r w:rsidRPr="00686477">
              <w:t>2 800,0</w:t>
            </w:r>
          </w:p>
        </w:tc>
        <w:tc>
          <w:tcPr>
            <w:tcW w:w="1471" w:type="dxa"/>
            <w:vAlign w:val="center"/>
          </w:tcPr>
          <w:p w:rsidR="008F7794" w:rsidRPr="00686477" w:rsidRDefault="008F7794" w:rsidP="003E0151">
            <w:pPr>
              <w:jc w:val="right"/>
            </w:pPr>
            <w:r w:rsidRPr="00686477">
              <w:t>11 200,0</w:t>
            </w:r>
          </w:p>
        </w:tc>
      </w:tr>
      <w:tr w:rsidR="008F7794" w:rsidRPr="00686477" w:rsidTr="00A31D8B">
        <w:tc>
          <w:tcPr>
            <w:tcW w:w="4752" w:type="dxa"/>
            <w:vAlign w:val="bottom"/>
          </w:tcPr>
          <w:p w:rsidR="008F7794" w:rsidRPr="00686477" w:rsidRDefault="008F7794" w:rsidP="008F7794">
            <w:r w:rsidRPr="00686477">
              <w:t>Развитие овцеводства и козоводства</w:t>
            </w:r>
          </w:p>
        </w:tc>
        <w:tc>
          <w:tcPr>
            <w:tcW w:w="1681" w:type="dxa"/>
            <w:vAlign w:val="center"/>
          </w:tcPr>
          <w:p w:rsidR="008F7794" w:rsidRPr="00686477" w:rsidRDefault="008F7794" w:rsidP="003E0151">
            <w:pPr>
              <w:jc w:val="right"/>
            </w:pPr>
            <w:r w:rsidRPr="00686477">
              <w:t>18 750,0</w:t>
            </w:r>
          </w:p>
        </w:tc>
        <w:tc>
          <w:tcPr>
            <w:tcW w:w="1667" w:type="dxa"/>
            <w:vAlign w:val="center"/>
          </w:tcPr>
          <w:p w:rsidR="008F7794" w:rsidRPr="00686477" w:rsidRDefault="008F7794" w:rsidP="003E0151">
            <w:pPr>
              <w:jc w:val="right"/>
            </w:pPr>
            <w:r w:rsidRPr="00686477">
              <w:t>6 250,0</w:t>
            </w:r>
          </w:p>
        </w:tc>
        <w:tc>
          <w:tcPr>
            <w:tcW w:w="1471" w:type="dxa"/>
            <w:vAlign w:val="center"/>
          </w:tcPr>
          <w:p w:rsidR="008F7794" w:rsidRPr="00686477" w:rsidRDefault="008F7794" w:rsidP="003E0151">
            <w:pPr>
              <w:jc w:val="right"/>
            </w:pPr>
            <w:r w:rsidRPr="00686477">
              <w:t>25 000,0</w:t>
            </w:r>
          </w:p>
        </w:tc>
      </w:tr>
      <w:tr w:rsidR="008F7794" w:rsidRPr="00686477" w:rsidTr="00A31D8B">
        <w:tc>
          <w:tcPr>
            <w:tcW w:w="4752" w:type="dxa"/>
            <w:vAlign w:val="bottom"/>
          </w:tcPr>
          <w:p w:rsidR="008F7794" w:rsidRPr="00686477" w:rsidRDefault="008F7794" w:rsidP="008F7794">
            <w:r w:rsidRPr="00686477">
              <w:t>Развитие мясного скотоводства</w:t>
            </w:r>
          </w:p>
        </w:tc>
        <w:tc>
          <w:tcPr>
            <w:tcW w:w="1681" w:type="dxa"/>
            <w:vAlign w:val="center"/>
          </w:tcPr>
          <w:p w:rsidR="008F7794" w:rsidRPr="00686477" w:rsidRDefault="008F7794" w:rsidP="003E0151">
            <w:pPr>
              <w:jc w:val="right"/>
            </w:pPr>
            <w:r w:rsidRPr="00686477">
              <w:t>96 000,0</w:t>
            </w:r>
          </w:p>
        </w:tc>
        <w:tc>
          <w:tcPr>
            <w:tcW w:w="1667" w:type="dxa"/>
            <w:vAlign w:val="center"/>
          </w:tcPr>
          <w:p w:rsidR="008F7794" w:rsidRPr="00686477" w:rsidRDefault="008F7794" w:rsidP="003E0151">
            <w:pPr>
              <w:jc w:val="right"/>
            </w:pPr>
            <w:r w:rsidRPr="00686477">
              <w:t>32 000,0</w:t>
            </w:r>
          </w:p>
        </w:tc>
        <w:tc>
          <w:tcPr>
            <w:tcW w:w="1471" w:type="dxa"/>
            <w:vAlign w:val="center"/>
          </w:tcPr>
          <w:p w:rsidR="008F7794" w:rsidRPr="00686477" w:rsidRDefault="008F7794" w:rsidP="003E0151">
            <w:pPr>
              <w:jc w:val="right"/>
            </w:pPr>
            <w:r w:rsidRPr="00686477">
              <w:t>128 000,0</w:t>
            </w:r>
          </w:p>
        </w:tc>
      </w:tr>
      <w:tr w:rsidR="008F7794" w:rsidRPr="00686477" w:rsidTr="00A31D8B">
        <w:tc>
          <w:tcPr>
            <w:tcW w:w="4752" w:type="dxa"/>
            <w:vAlign w:val="bottom"/>
          </w:tcPr>
          <w:p w:rsidR="008F7794" w:rsidRPr="00686477" w:rsidRDefault="008F7794" w:rsidP="008F7794">
            <w:r w:rsidRPr="00686477">
              <w:t>Предоставление грантов на поддержку начинающих фермеров</w:t>
            </w:r>
          </w:p>
        </w:tc>
        <w:tc>
          <w:tcPr>
            <w:tcW w:w="1681" w:type="dxa"/>
            <w:vAlign w:val="center"/>
          </w:tcPr>
          <w:p w:rsidR="008F7794" w:rsidRPr="00686477" w:rsidRDefault="008F7794" w:rsidP="003E0151">
            <w:pPr>
              <w:jc w:val="right"/>
            </w:pPr>
            <w:r w:rsidRPr="00686477">
              <w:t>111 829,4</w:t>
            </w:r>
          </w:p>
        </w:tc>
        <w:tc>
          <w:tcPr>
            <w:tcW w:w="1667" w:type="dxa"/>
            <w:vAlign w:val="center"/>
          </w:tcPr>
          <w:p w:rsidR="008F7794" w:rsidRPr="00686477" w:rsidRDefault="008F7794" w:rsidP="003E0151">
            <w:pPr>
              <w:jc w:val="right"/>
            </w:pPr>
            <w:r w:rsidRPr="00686477">
              <w:t>37 276,4</w:t>
            </w:r>
          </w:p>
        </w:tc>
        <w:tc>
          <w:tcPr>
            <w:tcW w:w="1471" w:type="dxa"/>
            <w:vAlign w:val="center"/>
          </w:tcPr>
          <w:p w:rsidR="008F7794" w:rsidRPr="00686477" w:rsidRDefault="008F7794" w:rsidP="003E0151">
            <w:pPr>
              <w:jc w:val="right"/>
            </w:pPr>
            <w:r w:rsidRPr="00686477">
              <w:t>149 105,8</w:t>
            </w:r>
          </w:p>
        </w:tc>
      </w:tr>
      <w:tr w:rsidR="008F7794" w:rsidRPr="00686477" w:rsidTr="00A31D8B">
        <w:tc>
          <w:tcPr>
            <w:tcW w:w="4752" w:type="dxa"/>
            <w:vAlign w:val="bottom"/>
          </w:tcPr>
          <w:p w:rsidR="008F7794" w:rsidRPr="00686477" w:rsidRDefault="008F7794" w:rsidP="008F7794">
            <w:r w:rsidRPr="00686477">
              <w:t>Предоставление грантов на развитие семейных животноводческих ферм</w:t>
            </w:r>
          </w:p>
        </w:tc>
        <w:tc>
          <w:tcPr>
            <w:tcW w:w="1681" w:type="dxa"/>
            <w:vAlign w:val="center"/>
          </w:tcPr>
          <w:p w:rsidR="008F7794" w:rsidRPr="00686477" w:rsidRDefault="008F7794" w:rsidP="003E0151">
            <w:pPr>
              <w:jc w:val="right"/>
            </w:pPr>
            <w:r w:rsidRPr="00686477">
              <w:t>120 000,0</w:t>
            </w:r>
          </w:p>
        </w:tc>
        <w:tc>
          <w:tcPr>
            <w:tcW w:w="1667" w:type="dxa"/>
            <w:vAlign w:val="center"/>
          </w:tcPr>
          <w:p w:rsidR="008F7794" w:rsidRPr="00686477" w:rsidRDefault="008F7794" w:rsidP="003E0151">
            <w:pPr>
              <w:jc w:val="right"/>
            </w:pPr>
            <w:r w:rsidRPr="00686477">
              <w:t>40 000,0</w:t>
            </w:r>
          </w:p>
        </w:tc>
        <w:tc>
          <w:tcPr>
            <w:tcW w:w="1471" w:type="dxa"/>
            <w:vAlign w:val="center"/>
          </w:tcPr>
          <w:p w:rsidR="008F7794" w:rsidRPr="00686477" w:rsidRDefault="008F7794" w:rsidP="003E0151">
            <w:pPr>
              <w:jc w:val="right"/>
            </w:pPr>
            <w:r w:rsidRPr="00686477">
              <w:t>160 000,0</w:t>
            </w:r>
          </w:p>
        </w:tc>
      </w:tr>
      <w:tr w:rsidR="008F7794" w:rsidRPr="00686477" w:rsidTr="00A31D8B">
        <w:tc>
          <w:tcPr>
            <w:tcW w:w="4752" w:type="dxa"/>
            <w:vAlign w:val="bottom"/>
          </w:tcPr>
          <w:p w:rsidR="008F7794" w:rsidRPr="00686477" w:rsidRDefault="008F7794" w:rsidP="008F7794">
            <w:r w:rsidRPr="00686477">
              <w:t>Предоставление грантов на поддержку сельскохозяйственных потребительских кооперативов для развития материально-технической базы</w:t>
            </w:r>
          </w:p>
        </w:tc>
        <w:tc>
          <w:tcPr>
            <w:tcW w:w="1681" w:type="dxa"/>
            <w:vAlign w:val="center"/>
          </w:tcPr>
          <w:p w:rsidR="008F7794" w:rsidRPr="00686477" w:rsidRDefault="008F7794" w:rsidP="003E0151">
            <w:pPr>
              <w:jc w:val="right"/>
            </w:pPr>
            <w:r w:rsidRPr="00686477">
              <w:t>21 000,0</w:t>
            </w:r>
          </w:p>
        </w:tc>
        <w:tc>
          <w:tcPr>
            <w:tcW w:w="1667" w:type="dxa"/>
            <w:vAlign w:val="center"/>
          </w:tcPr>
          <w:p w:rsidR="008F7794" w:rsidRPr="00686477" w:rsidRDefault="008F7794" w:rsidP="003E0151">
            <w:pPr>
              <w:jc w:val="right"/>
            </w:pPr>
            <w:r w:rsidRPr="00686477">
              <w:t>7 000,0</w:t>
            </w:r>
          </w:p>
        </w:tc>
        <w:tc>
          <w:tcPr>
            <w:tcW w:w="1471" w:type="dxa"/>
            <w:vAlign w:val="center"/>
          </w:tcPr>
          <w:p w:rsidR="008F7794" w:rsidRPr="00686477" w:rsidRDefault="008F7794" w:rsidP="003E0151">
            <w:pPr>
              <w:jc w:val="right"/>
            </w:pPr>
            <w:r w:rsidRPr="00686477">
              <w:t>28 000,0</w:t>
            </w:r>
          </w:p>
        </w:tc>
      </w:tr>
      <w:tr w:rsidR="008F7794" w:rsidRPr="00686477" w:rsidTr="00A31D8B">
        <w:tc>
          <w:tcPr>
            <w:tcW w:w="4752" w:type="dxa"/>
            <w:vAlign w:val="bottom"/>
          </w:tcPr>
          <w:p w:rsidR="008F7794" w:rsidRPr="00686477" w:rsidRDefault="008F7794" w:rsidP="008F7794">
            <w:r w:rsidRPr="00686477">
              <w:lastRenderedPageBreak/>
              <w:t>Государственная поддержка кредитования малых форм хозяйствования</w:t>
            </w:r>
          </w:p>
        </w:tc>
        <w:tc>
          <w:tcPr>
            <w:tcW w:w="1681" w:type="dxa"/>
            <w:vAlign w:val="center"/>
          </w:tcPr>
          <w:p w:rsidR="008F7794" w:rsidRPr="00686477" w:rsidRDefault="008F7794" w:rsidP="003E0151">
            <w:pPr>
              <w:jc w:val="right"/>
            </w:pPr>
            <w:r w:rsidRPr="00686477">
              <w:t>5 446,8</w:t>
            </w:r>
          </w:p>
        </w:tc>
        <w:tc>
          <w:tcPr>
            <w:tcW w:w="1667" w:type="dxa"/>
            <w:vAlign w:val="center"/>
          </w:tcPr>
          <w:p w:rsidR="008F7794" w:rsidRPr="00686477" w:rsidRDefault="008F7794" w:rsidP="003E0151">
            <w:pPr>
              <w:jc w:val="right"/>
            </w:pPr>
            <w:r w:rsidRPr="00686477">
              <w:t>1 815,6</w:t>
            </w:r>
          </w:p>
        </w:tc>
        <w:tc>
          <w:tcPr>
            <w:tcW w:w="1471" w:type="dxa"/>
            <w:vAlign w:val="center"/>
          </w:tcPr>
          <w:p w:rsidR="008F7794" w:rsidRPr="00686477" w:rsidRDefault="008F7794" w:rsidP="003E0151">
            <w:pPr>
              <w:jc w:val="right"/>
            </w:pPr>
            <w:r w:rsidRPr="00686477">
              <w:t>7 262,4</w:t>
            </w:r>
          </w:p>
        </w:tc>
      </w:tr>
      <w:tr w:rsidR="008F7794" w:rsidRPr="00686477" w:rsidTr="00A31D8B">
        <w:tc>
          <w:tcPr>
            <w:tcW w:w="4752" w:type="dxa"/>
            <w:vAlign w:val="center"/>
          </w:tcPr>
          <w:p w:rsidR="008F7794" w:rsidRPr="00686477" w:rsidRDefault="008F7794" w:rsidP="008F7794">
            <w:pPr>
              <w:widowControl w:val="0"/>
              <w:rPr>
                <w:b/>
              </w:rPr>
            </w:pPr>
            <w:r w:rsidRPr="00686477">
              <w:rPr>
                <w:b/>
              </w:rPr>
              <w:t>Итого</w:t>
            </w:r>
          </w:p>
        </w:tc>
        <w:tc>
          <w:tcPr>
            <w:tcW w:w="1681" w:type="dxa"/>
            <w:vAlign w:val="center"/>
          </w:tcPr>
          <w:p w:rsidR="008F7794" w:rsidRPr="00686477" w:rsidRDefault="008F7794" w:rsidP="003E0151">
            <w:pPr>
              <w:jc w:val="right"/>
              <w:rPr>
                <w:b/>
                <w:bCs/>
              </w:rPr>
            </w:pPr>
            <w:r w:rsidRPr="00686477">
              <w:rPr>
                <w:b/>
                <w:bCs/>
              </w:rPr>
              <w:t>476 626,1</w:t>
            </w:r>
          </w:p>
        </w:tc>
        <w:tc>
          <w:tcPr>
            <w:tcW w:w="1667" w:type="dxa"/>
            <w:vAlign w:val="center"/>
          </w:tcPr>
          <w:p w:rsidR="008F7794" w:rsidRPr="00686477" w:rsidRDefault="008F7794" w:rsidP="003E0151">
            <w:pPr>
              <w:jc w:val="right"/>
              <w:rPr>
                <w:b/>
                <w:bCs/>
              </w:rPr>
            </w:pPr>
            <w:r w:rsidRPr="00686477">
              <w:rPr>
                <w:b/>
                <w:bCs/>
              </w:rPr>
              <w:t>158 875,4</w:t>
            </w:r>
          </w:p>
        </w:tc>
        <w:tc>
          <w:tcPr>
            <w:tcW w:w="1471" w:type="dxa"/>
            <w:vAlign w:val="center"/>
          </w:tcPr>
          <w:p w:rsidR="008F7794" w:rsidRPr="00686477" w:rsidRDefault="008F7794" w:rsidP="003E0151">
            <w:pPr>
              <w:jc w:val="right"/>
              <w:rPr>
                <w:b/>
                <w:bCs/>
              </w:rPr>
            </w:pPr>
            <w:r w:rsidRPr="00686477">
              <w:rPr>
                <w:b/>
                <w:bCs/>
              </w:rPr>
              <w:t>635 501,5</w:t>
            </w:r>
          </w:p>
        </w:tc>
      </w:tr>
    </w:tbl>
    <w:p w:rsidR="008F7794" w:rsidRPr="00686477" w:rsidRDefault="008F7794" w:rsidP="008F7794">
      <w:pPr>
        <w:widowControl w:val="0"/>
        <w:spacing w:after="0" w:line="240" w:lineRule="auto"/>
        <w:ind w:firstLine="567"/>
        <w:jc w:val="both"/>
        <w:rPr>
          <w:rFonts w:ascii="Times New Roman" w:eastAsia="Times New Roman" w:hAnsi="Times New Roman" w:cs="Times New Roman"/>
          <w:sz w:val="28"/>
          <w:szCs w:val="28"/>
        </w:rPr>
      </w:pPr>
    </w:p>
    <w:p w:rsidR="008F7794" w:rsidRPr="00686477" w:rsidRDefault="008F7794"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i/>
          <w:sz w:val="28"/>
          <w:szCs w:val="28"/>
        </w:rPr>
        <w:t>Создание системы поддержки фермеров и развитие сельской кооперации</w:t>
      </w:r>
      <w:r w:rsidRPr="00686477">
        <w:rPr>
          <w:rFonts w:ascii="Times New Roman" w:eastAsia="Times New Roman" w:hAnsi="Times New Roman" w:cs="Times New Roman"/>
          <w:sz w:val="28"/>
          <w:szCs w:val="28"/>
        </w:rPr>
        <w:t xml:space="preserve"> (в рамках одноименного федерального проекта) в сумме 44 586,4</w:t>
      </w:r>
      <w:r w:rsidR="00894806"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 xml:space="preserve">тыс. рублей. В соответствии с </w:t>
      </w:r>
      <w:r w:rsidR="00B50F30" w:rsidRPr="00686477">
        <w:rPr>
          <w:rFonts w:ascii="Times New Roman" w:eastAsia="Times New Roman" w:hAnsi="Times New Roman" w:cs="Times New Roman"/>
          <w:sz w:val="28"/>
          <w:szCs w:val="28"/>
        </w:rPr>
        <w:t>Р</w:t>
      </w:r>
      <w:r w:rsidRPr="00686477">
        <w:rPr>
          <w:rFonts w:ascii="Times New Roman" w:eastAsia="Times New Roman" w:hAnsi="Times New Roman" w:cs="Times New Roman"/>
          <w:sz w:val="28"/>
          <w:szCs w:val="28"/>
        </w:rPr>
        <w:t>аспоряжением Правительства Российской Федерации от 18.10.2019 № 2468-р, которым определен предельный уровень софинансирования расходного обязательства Оренбургской области из федерального бюджета на 2020</w:t>
      </w:r>
      <w:r w:rsidR="004E3A3F"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2</w:t>
      </w:r>
      <w:r w:rsidR="004E3A3F" w:rsidRPr="00686477">
        <w:rPr>
          <w:rFonts w:ascii="Times New Roman" w:eastAsia="Times New Roman" w:hAnsi="Times New Roman" w:cs="Times New Roman"/>
          <w:sz w:val="28"/>
          <w:szCs w:val="28"/>
        </w:rPr>
        <w:t xml:space="preserve">022 годы в размере 96% (в части, </w:t>
      </w:r>
      <w:r w:rsidRPr="00686477">
        <w:rPr>
          <w:rFonts w:ascii="Times New Roman" w:eastAsia="Times New Roman" w:hAnsi="Times New Roman" w:cs="Times New Roman"/>
          <w:sz w:val="28"/>
          <w:szCs w:val="28"/>
        </w:rPr>
        <w:t>касающейся реализации региональных проектов, направленных на реализацию федеральных проектов)</w:t>
      </w:r>
      <w:r w:rsidR="00B50F30"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 по данному виду поддержки предусмотрены также средства областного</w:t>
      </w:r>
      <w:r w:rsidR="004E3A3F" w:rsidRPr="00686477">
        <w:rPr>
          <w:rFonts w:ascii="Times New Roman" w:eastAsia="Times New Roman" w:hAnsi="Times New Roman" w:cs="Times New Roman"/>
          <w:sz w:val="28"/>
          <w:szCs w:val="28"/>
        </w:rPr>
        <w:t xml:space="preserve"> бюджета</w:t>
      </w:r>
      <w:r w:rsidRPr="00686477">
        <w:rPr>
          <w:rFonts w:ascii="Times New Roman" w:eastAsia="Times New Roman" w:hAnsi="Times New Roman" w:cs="Times New Roman"/>
          <w:sz w:val="28"/>
          <w:szCs w:val="28"/>
        </w:rPr>
        <w:t xml:space="preserve"> в общей сумме 1 857,8 тыс. рублей (4%), общая сумма ассигнований по данному направлению составляет 46 444,2 тыс. рублей.</w:t>
      </w:r>
    </w:p>
    <w:p w:rsidR="008F7794" w:rsidRPr="00686477" w:rsidRDefault="008F7794"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i/>
          <w:sz w:val="28"/>
          <w:szCs w:val="28"/>
        </w:rPr>
        <w:t>Реализация мероприятий в области мелиорации земель сельскохозяйственного назначения</w:t>
      </w:r>
      <w:r w:rsidRPr="00686477">
        <w:rPr>
          <w:rFonts w:ascii="Times New Roman" w:eastAsia="Times New Roman" w:hAnsi="Times New Roman" w:cs="Times New Roman"/>
          <w:sz w:val="28"/>
          <w:szCs w:val="28"/>
        </w:rPr>
        <w:t xml:space="preserve"> в сумме 23 086,0 тыс. рублей. В соответствии с </w:t>
      </w:r>
      <w:r w:rsidR="00B50F30" w:rsidRPr="00686477">
        <w:rPr>
          <w:rFonts w:ascii="Times New Roman" w:eastAsia="Times New Roman" w:hAnsi="Times New Roman" w:cs="Times New Roman"/>
          <w:sz w:val="28"/>
          <w:szCs w:val="28"/>
        </w:rPr>
        <w:t>Р</w:t>
      </w:r>
      <w:r w:rsidRPr="00686477">
        <w:rPr>
          <w:rFonts w:ascii="Times New Roman" w:eastAsia="Times New Roman" w:hAnsi="Times New Roman" w:cs="Times New Roman"/>
          <w:sz w:val="28"/>
          <w:szCs w:val="28"/>
        </w:rPr>
        <w:t>аспоряжением Правительства Российской Федерации от 17.07.2019 № 1553-р по данному виду поддержки предусмотрены также средства областного бюджета в общей сумме 7 695,4 тыс. рублей (25%), общая сумма ассигнований по данному направлению составляет 30 781,4 тыс. рублей.</w:t>
      </w:r>
    </w:p>
    <w:p w:rsidR="008F7794" w:rsidRPr="00686477" w:rsidRDefault="008F7794"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Сравнительный анализ размера ассигнований в 2019 и 2020 годах на государственную поддержку сельскохозяйственных товаропроизводителей, источником обеспечения которых являются средства федерального бюджета, представлен в таблице </w:t>
      </w:r>
      <w:r w:rsidR="00473F34" w:rsidRPr="00686477">
        <w:rPr>
          <w:rFonts w:ascii="Times New Roman" w:eastAsia="Times New Roman" w:hAnsi="Times New Roman" w:cs="Times New Roman"/>
          <w:sz w:val="28"/>
          <w:szCs w:val="28"/>
        </w:rPr>
        <w:t>16</w:t>
      </w:r>
      <w:r w:rsidRPr="00686477">
        <w:rPr>
          <w:rFonts w:ascii="Times New Roman" w:eastAsia="Times New Roman" w:hAnsi="Times New Roman" w:cs="Times New Roman"/>
          <w:sz w:val="28"/>
          <w:szCs w:val="28"/>
        </w:rPr>
        <w:t>.</w:t>
      </w:r>
    </w:p>
    <w:p w:rsidR="008F7794" w:rsidRPr="00686477" w:rsidRDefault="008F7794" w:rsidP="008F7794">
      <w:pPr>
        <w:widowControl w:val="0"/>
        <w:spacing w:after="0" w:line="240" w:lineRule="auto"/>
        <w:ind w:firstLine="567"/>
        <w:jc w:val="right"/>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Таблица </w:t>
      </w:r>
      <w:r w:rsidR="00473F34" w:rsidRPr="00686477">
        <w:rPr>
          <w:rFonts w:ascii="Times New Roman" w:eastAsia="Times New Roman" w:hAnsi="Times New Roman" w:cs="Times New Roman"/>
          <w:sz w:val="28"/>
          <w:szCs w:val="28"/>
        </w:rPr>
        <w:t>16</w:t>
      </w:r>
    </w:p>
    <w:p w:rsidR="008F7794" w:rsidRPr="00686477" w:rsidRDefault="008F7794" w:rsidP="008F7794">
      <w:pPr>
        <w:widowControl w:val="0"/>
        <w:spacing w:after="0" w:line="240" w:lineRule="auto"/>
        <w:ind w:right="139" w:firstLine="567"/>
        <w:jc w:val="right"/>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(тыс. рублей)</w:t>
      </w:r>
    </w:p>
    <w:tbl>
      <w:tblPr>
        <w:tblStyle w:val="af2"/>
        <w:tblW w:w="0" w:type="auto"/>
        <w:tblLook w:val="04A0" w:firstRow="1" w:lastRow="0" w:firstColumn="1" w:lastColumn="0" w:noHBand="0" w:noVBand="1"/>
      </w:tblPr>
      <w:tblGrid>
        <w:gridCol w:w="4754"/>
        <w:gridCol w:w="1667"/>
        <w:gridCol w:w="1667"/>
        <w:gridCol w:w="1483"/>
      </w:tblGrid>
      <w:tr w:rsidR="008F7794" w:rsidRPr="00686477" w:rsidTr="00A31D8B">
        <w:trPr>
          <w:tblHeader/>
        </w:trPr>
        <w:tc>
          <w:tcPr>
            <w:tcW w:w="4754" w:type="dxa"/>
            <w:vMerge w:val="restart"/>
            <w:vAlign w:val="center"/>
          </w:tcPr>
          <w:p w:rsidR="008F7794" w:rsidRPr="00686477" w:rsidRDefault="008F7794" w:rsidP="008F7794">
            <w:pPr>
              <w:widowControl w:val="0"/>
              <w:jc w:val="center"/>
            </w:pPr>
            <w:r w:rsidRPr="00686477">
              <w:t>Наименование поддержки</w:t>
            </w:r>
          </w:p>
        </w:tc>
        <w:tc>
          <w:tcPr>
            <w:tcW w:w="4817" w:type="dxa"/>
            <w:gridSpan w:val="3"/>
            <w:vAlign w:val="center"/>
          </w:tcPr>
          <w:p w:rsidR="008F7794" w:rsidRPr="00686477" w:rsidRDefault="008F7794" w:rsidP="008F7794">
            <w:pPr>
              <w:widowControl w:val="0"/>
              <w:jc w:val="center"/>
            </w:pPr>
            <w:r w:rsidRPr="00686477">
              <w:t>Запланированная сумма ассигнований</w:t>
            </w:r>
          </w:p>
        </w:tc>
      </w:tr>
      <w:tr w:rsidR="008F7794" w:rsidRPr="00686477" w:rsidTr="00A31D8B">
        <w:trPr>
          <w:tblHeader/>
        </w:trPr>
        <w:tc>
          <w:tcPr>
            <w:tcW w:w="4754" w:type="dxa"/>
            <w:vMerge/>
            <w:vAlign w:val="center"/>
          </w:tcPr>
          <w:p w:rsidR="008F7794" w:rsidRPr="00686477" w:rsidRDefault="008F7794" w:rsidP="008F7794">
            <w:pPr>
              <w:widowControl w:val="0"/>
              <w:jc w:val="center"/>
            </w:pPr>
          </w:p>
        </w:tc>
        <w:tc>
          <w:tcPr>
            <w:tcW w:w="1667" w:type="dxa"/>
            <w:vAlign w:val="center"/>
          </w:tcPr>
          <w:p w:rsidR="008F7794" w:rsidRPr="00686477" w:rsidRDefault="008F7794" w:rsidP="008F7794">
            <w:pPr>
              <w:widowControl w:val="0"/>
              <w:jc w:val="center"/>
            </w:pPr>
            <w:r w:rsidRPr="00686477">
              <w:t>на 2019 год</w:t>
            </w:r>
          </w:p>
        </w:tc>
        <w:tc>
          <w:tcPr>
            <w:tcW w:w="1667" w:type="dxa"/>
            <w:vAlign w:val="center"/>
          </w:tcPr>
          <w:p w:rsidR="008F7794" w:rsidRPr="00686477" w:rsidRDefault="008F7794" w:rsidP="008F7794">
            <w:pPr>
              <w:widowControl w:val="0"/>
              <w:jc w:val="center"/>
            </w:pPr>
            <w:r w:rsidRPr="00686477">
              <w:t>на 2020 год</w:t>
            </w:r>
          </w:p>
        </w:tc>
        <w:tc>
          <w:tcPr>
            <w:tcW w:w="1483" w:type="dxa"/>
            <w:vAlign w:val="center"/>
          </w:tcPr>
          <w:p w:rsidR="008F7794" w:rsidRPr="00686477" w:rsidRDefault="008F7794" w:rsidP="008F7794">
            <w:pPr>
              <w:widowControl w:val="0"/>
              <w:jc w:val="center"/>
            </w:pPr>
            <w:r w:rsidRPr="00686477">
              <w:t>разница (графа 3-графа 2)</w:t>
            </w:r>
          </w:p>
        </w:tc>
      </w:tr>
      <w:tr w:rsidR="008F7794" w:rsidRPr="00686477" w:rsidTr="00A31D8B">
        <w:tc>
          <w:tcPr>
            <w:tcW w:w="4754" w:type="dxa"/>
            <w:vAlign w:val="center"/>
          </w:tcPr>
          <w:p w:rsidR="008F7794" w:rsidRPr="00686477" w:rsidRDefault="008F7794" w:rsidP="008F7794">
            <w:pPr>
              <w:widowControl w:val="0"/>
              <w:jc w:val="center"/>
            </w:pPr>
            <w:r w:rsidRPr="00686477">
              <w:t>1</w:t>
            </w:r>
          </w:p>
        </w:tc>
        <w:tc>
          <w:tcPr>
            <w:tcW w:w="1667" w:type="dxa"/>
            <w:vAlign w:val="center"/>
          </w:tcPr>
          <w:p w:rsidR="008F7794" w:rsidRPr="00686477" w:rsidRDefault="008F7794" w:rsidP="008F7794">
            <w:pPr>
              <w:jc w:val="center"/>
            </w:pPr>
            <w:r w:rsidRPr="00686477">
              <w:t>2</w:t>
            </w:r>
          </w:p>
        </w:tc>
        <w:tc>
          <w:tcPr>
            <w:tcW w:w="1667" w:type="dxa"/>
            <w:vAlign w:val="center"/>
          </w:tcPr>
          <w:p w:rsidR="008F7794" w:rsidRPr="00686477" w:rsidRDefault="008F7794" w:rsidP="008F7794">
            <w:pPr>
              <w:jc w:val="center"/>
            </w:pPr>
            <w:r w:rsidRPr="00686477">
              <w:t>3</w:t>
            </w:r>
          </w:p>
        </w:tc>
        <w:tc>
          <w:tcPr>
            <w:tcW w:w="1483" w:type="dxa"/>
            <w:vAlign w:val="center"/>
          </w:tcPr>
          <w:p w:rsidR="008F7794" w:rsidRPr="00686477" w:rsidRDefault="008F7794" w:rsidP="008F7794">
            <w:pPr>
              <w:widowControl w:val="0"/>
              <w:jc w:val="center"/>
            </w:pPr>
            <w:r w:rsidRPr="00686477">
              <w:t>4</w:t>
            </w:r>
          </w:p>
        </w:tc>
      </w:tr>
      <w:tr w:rsidR="008F7794" w:rsidRPr="00686477" w:rsidTr="00A31D8B">
        <w:tc>
          <w:tcPr>
            <w:tcW w:w="4754" w:type="dxa"/>
            <w:vAlign w:val="bottom"/>
          </w:tcPr>
          <w:p w:rsidR="008F7794" w:rsidRPr="00686477" w:rsidRDefault="008F7794" w:rsidP="008F7794">
            <w:r w:rsidRPr="00686477">
              <w:t>Содействие достижению целевых показателей реализации региональных программ развития агропромышленного комплекса</w:t>
            </w:r>
          </w:p>
        </w:tc>
        <w:tc>
          <w:tcPr>
            <w:tcW w:w="1667" w:type="dxa"/>
            <w:vAlign w:val="center"/>
          </w:tcPr>
          <w:p w:rsidR="008F7794" w:rsidRPr="00686477" w:rsidRDefault="008F7794" w:rsidP="003E0151">
            <w:pPr>
              <w:jc w:val="right"/>
            </w:pPr>
            <w:r w:rsidRPr="00686477">
              <w:t>677 181,7</w:t>
            </w:r>
          </w:p>
        </w:tc>
        <w:tc>
          <w:tcPr>
            <w:tcW w:w="1667" w:type="dxa"/>
            <w:vAlign w:val="center"/>
          </w:tcPr>
          <w:p w:rsidR="008F7794" w:rsidRPr="00686477" w:rsidRDefault="008F7794" w:rsidP="003E0151">
            <w:pPr>
              <w:jc w:val="right"/>
            </w:pPr>
            <w:r w:rsidRPr="00686477">
              <w:t>0,0</w:t>
            </w:r>
          </w:p>
        </w:tc>
        <w:tc>
          <w:tcPr>
            <w:tcW w:w="1483" w:type="dxa"/>
            <w:vAlign w:val="center"/>
          </w:tcPr>
          <w:p w:rsidR="008F7794" w:rsidRPr="00686477" w:rsidRDefault="008F7794" w:rsidP="003E0151">
            <w:pPr>
              <w:jc w:val="right"/>
            </w:pPr>
            <w:r w:rsidRPr="00686477">
              <w:t>-677 181,7</w:t>
            </w:r>
          </w:p>
        </w:tc>
      </w:tr>
      <w:tr w:rsidR="008F7794" w:rsidRPr="00686477" w:rsidTr="00A31D8B">
        <w:tc>
          <w:tcPr>
            <w:tcW w:w="4754" w:type="dxa"/>
            <w:vAlign w:val="bottom"/>
          </w:tcPr>
          <w:p w:rsidR="008F7794" w:rsidRPr="00686477" w:rsidRDefault="008F7794" w:rsidP="008F7794">
            <w:r w:rsidRPr="00686477">
              <w:t>Оказание несвязанной поддержки сельскохозяйственным товаропроизводителям в области растениеводства</w:t>
            </w:r>
          </w:p>
        </w:tc>
        <w:tc>
          <w:tcPr>
            <w:tcW w:w="1667" w:type="dxa"/>
            <w:vAlign w:val="center"/>
          </w:tcPr>
          <w:p w:rsidR="008F7794" w:rsidRPr="00686477" w:rsidRDefault="008F7794" w:rsidP="003E0151">
            <w:pPr>
              <w:jc w:val="right"/>
            </w:pPr>
            <w:r w:rsidRPr="00686477">
              <w:t>525 973,0</w:t>
            </w:r>
          </w:p>
        </w:tc>
        <w:tc>
          <w:tcPr>
            <w:tcW w:w="1667" w:type="dxa"/>
            <w:vAlign w:val="center"/>
          </w:tcPr>
          <w:p w:rsidR="008F7794" w:rsidRPr="00686477" w:rsidRDefault="008F7794" w:rsidP="003E0151">
            <w:pPr>
              <w:jc w:val="right"/>
            </w:pPr>
            <w:r w:rsidRPr="00686477">
              <w:t>0,0</w:t>
            </w:r>
          </w:p>
        </w:tc>
        <w:tc>
          <w:tcPr>
            <w:tcW w:w="1483" w:type="dxa"/>
            <w:vAlign w:val="center"/>
          </w:tcPr>
          <w:p w:rsidR="008F7794" w:rsidRPr="00686477" w:rsidRDefault="008F7794" w:rsidP="003E0151">
            <w:pPr>
              <w:jc w:val="right"/>
            </w:pPr>
            <w:r w:rsidRPr="00686477">
              <w:t>-525 973,0</w:t>
            </w:r>
          </w:p>
        </w:tc>
      </w:tr>
      <w:tr w:rsidR="008F7794" w:rsidRPr="00686477" w:rsidTr="00A31D8B">
        <w:tc>
          <w:tcPr>
            <w:tcW w:w="4754" w:type="dxa"/>
            <w:vAlign w:val="bottom"/>
          </w:tcPr>
          <w:p w:rsidR="008F7794" w:rsidRPr="00686477" w:rsidRDefault="008F7794" w:rsidP="008F7794">
            <w:r w:rsidRPr="00686477">
              <w:t>Повышение продуктивности в молочном скотоводстве</w:t>
            </w:r>
          </w:p>
        </w:tc>
        <w:tc>
          <w:tcPr>
            <w:tcW w:w="1667" w:type="dxa"/>
            <w:vAlign w:val="center"/>
          </w:tcPr>
          <w:p w:rsidR="008F7794" w:rsidRPr="00686477" w:rsidRDefault="008F7794" w:rsidP="003E0151">
            <w:pPr>
              <w:jc w:val="right"/>
            </w:pPr>
            <w:r w:rsidRPr="00686477">
              <w:t>67 079,9</w:t>
            </w:r>
          </w:p>
        </w:tc>
        <w:tc>
          <w:tcPr>
            <w:tcW w:w="1667" w:type="dxa"/>
            <w:vAlign w:val="center"/>
          </w:tcPr>
          <w:p w:rsidR="008F7794" w:rsidRPr="00686477" w:rsidRDefault="008F7794" w:rsidP="003E0151">
            <w:pPr>
              <w:jc w:val="right"/>
            </w:pPr>
            <w:r w:rsidRPr="00686477">
              <w:t>0,0</w:t>
            </w:r>
          </w:p>
        </w:tc>
        <w:tc>
          <w:tcPr>
            <w:tcW w:w="1483" w:type="dxa"/>
            <w:vAlign w:val="center"/>
          </w:tcPr>
          <w:p w:rsidR="008F7794" w:rsidRPr="00686477" w:rsidRDefault="008F7794" w:rsidP="003E0151">
            <w:pPr>
              <w:jc w:val="right"/>
            </w:pPr>
            <w:r w:rsidRPr="00686477">
              <w:t>-67 079,9</w:t>
            </w:r>
          </w:p>
        </w:tc>
      </w:tr>
      <w:tr w:rsidR="008F7794" w:rsidRPr="00686477" w:rsidTr="00A31D8B">
        <w:tc>
          <w:tcPr>
            <w:tcW w:w="4754" w:type="dxa"/>
            <w:vAlign w:val="bottom"/>
          </w:tcPr>
          <w:p w:rsidR="008F7794" w:rsidRPr="00686477" w:rsidRDefault="008F7794" w:rsidP="008F7794">
            <w:r w:rsidRPr="00686477">
              <w:t>Стимулирование развития приоритетных подотраслей агропромышленного комплекса и развитие малых форм хозяйствования</w:t>
            </w:r>
          </w:p>
        </w:tc>
        <w:tc>
          <w:tcPr>
            <w:tcW w:w="1667" w:type="dxa"/>
            <w:vAlign w:val="center"/>
          </w:tcPr>
          <w:p w:rsidR="008F7794" w:rsidRPr="00686477" w:rsidRDefault="008F7794" w:rsidP="003E0151">
            <w:pPr>
              <w:jc w:val="right"/>
            </w:pPr>
            <w:r w:rsidRPr="00686477">
              <w:t>0,0</w:t>
            </w:r>
          </w:p>
        </w:tc>
        <w:tc>
          <w:tcPr>
            <w:tcW w:w="1667" w:type="dxa"/>
            <w:vAlign w:val="center"/>
          </w:tcPr>
          <w:p w:rsidR="008F7794" w:rsidRPr="00686477" w:rsidRDefault="008F7794" w:rsidP="003E0151">
            <w:pPr>
              <w:jc w:val="right"/>
            </w:pPr>
            <w:r w:rsidRPr="00686477">
              <w:t>476 626,1</w:t>
            </w:r>
          </w:p>
        </w:tc>
        <w:tc>
          <w:tcPr>
            <w:tcW w:w="1483" w:type="dxa"/>
            <w:vAlign w:val="center"/>
          </w:tcPr>
          <w:p w:rsidR="008F7794" w:rsidRPr="00686477" w:rsidRDefault="008F7794" w:rsidP="003E0151">
            <w:pPr>
              <w:jc w:val="right"/>
            </w:pPr>
            <w:r w:rsidRPr="00686477">
              <w:t>476 626,1</w:t>
            </w:r>
          </w:p>
        </w:tc>
      </w:tr>
      <w:tr w:rsidR="008F7794" w:rsidRPr="00686477" w:rsidTr="00A31D8B">
        <w:tc>
          <w:tcPr>
            <w:tcW w:w="4754" w:type="dxa"/>
            <w:vAlign w:val="bottom"/>
          </w:tcPr>
          <w:p w:rsidR="008F7794" w:rsidRPr="00686477" w:rsidRDefault="008F7794" w:rsidP="008F7794">
            <w:r w:rsidRPr="00686477">
              <w:t>Поддержка сельскохозяйственного производства по отдельным подотраслям растениеводства и животноводства</w:t>
            </w:r>
          </w:p>
        </w:tc>
        <w:tc>
          <w:tcPr>
            <w:tcW w:w="1667" w:type="dxa"/>
            <w:vAlign w:val="center"/>
          </w:tcPr>
          <w:p w:rsidR="008F7794" w:rsidRPr="00686477" w:rsidRDefault="008F7794" w:rsidP="003E0151">
            <w:pPr>
              <w:jc w:val="right"/>
            </w:pPr>
            <w:r w:rsidRPr="00686477">
              <w:t>0,0</w:t>
            </w:r>
          </w:p>
        </w:tc>
        <w:tc>
          <w:tcPr>
            <w:tcW w:w="1667" w:type="dxa"/>
            <w:vAlign w:val="center"/>
          </w:tcPr>
          <w:p w:rsidR="008F7794" w:rsidRPr="00686477" w:rsidRDefault="008F7794" w:rsidP="003E0151">
            <w:pPr>
              <w:jc w:val="right"/>
            </w:pPr>
            <w:r w:rsidRPr="00686477">
              <w:t>766 216,4</w:t>
            </w:r>
          </w:p>
        </w:tc>
        <w:tc>
          <w:tcPr>
            <w:tcW w:w="1483" w:type="dxa"/>
            <w:vAlign w:val="center"/>
          </w:tcPr>
          <w:p w:rsidR="008F7794" w:rsidRPr="00686477" w:rsidRDefault="008F7794" w:rsidP="003E0151">
            <w:pPr>
              <w:jc w:val="right"/>
            </w:pPr>
            <w:r w:rsidRPr="00686477">
              <w:t>766 216,4</w:t>
            </w:r>
          </w:p>
        </w:tc>
      </w:tr>
      <w:tr w:rsidR="008F7794" w:rsidRPr="00686477" w:rsidTr="00A31D8B">
        <w:tc>
          <w:tcPr>
            <w:tcW w:w="4754" w:type="dxa"/>
            <w:vAlign w:val="bottom"/>
          </w:tcPr>
          <w:p w:rsidR="008F7794" w:rsidRPr="00686477" w:rsidRDefault="008F7794" w:rsidP="008F7794">
            <w:r w:rsidRPr="00686477">
              <w:t>Возмещение части затрат на уплату процентов по инвестиционным кредитам (займам) в агропромышленном комплексе</w:t>
            </w:r>
          </w:p>
        </w:tc>
        <w:tc>
          <w:tcPr>
            <w:tcW w:w="1667" w:type="dxa"/>
            <w:vAlign w:val="center"/>
          </w:tcPr>
          <w:p w:rsidR="008F7794" w:rsidRPr="00686477" w:rsidRDefault="008F7794" w:rsidP="003E0151">
            <w:pPr>
              <w:jc w:val="right"/>
            </w:pPr>
            <w:r w:rsidRPr="00686477">
              <w:t>250 538,0</w:t>
            </w:r>
          </w:p>
        </w:tc>
        <w:tc>
          <w:tcPr>
            <w:tcW w:w="1667" w:type="dxa"/>
            <w:vAlign w:val="center"/>
          </w:tcPr>
          <w:p w:rsidR="008F7794" w:rsidRPr="00686477" w:rsidRDefault="008F7794" w:rsidP="003E0151">
            <w:pPr>
              <w:jc w:val="right"/>
            </w:pPr>
            <w:r w:rsidRPr="00686477">
              <w:t>0,0</w:t>
            </w:r>
          </w:p>
        </w:tc>
        <w:tc>
          <w:tcPr>
            <w:tcW w:w="1483" w:type="dxa"/>
            <w:vAlign w:val="center"/>
          </w:tcPr>
          <w:p w:rsidR="008F7794" w:rsidRPr="00686477" w:rsidRDefault="008F7794" w:rsidP="003E0151">
            <w:pPr>
              <w:jc w:val="right"/>
            </w:pPr>
            <w:r w:rsidRPr="00686477">
              <w:t>-250 538,0</w:t>
            </w:r>
          </w:p>
        </w:tc>
      </w:tr>
      <w:tr w:rsidR="008F7794" w:rsidRPr="00686477" w:rsidTr="00A31D8B">
        <w:tc>
          <w:tcPr>
            <w:tcW w:w="4754" w:type="dxa"/>
            <w:vAlign w:val="bottom"/>
          </w:tcPr>
          <w:p w:rsidR="008F7794" w:rsidRPr="00686477" w:rsidRDefault="008F7794" w:rsidP="008F7794">
            <w:r w:rsidRPr="00686477">
              <w:t xml:space="preserve">Реализация мероприятий в области мелиорации земель сельскохозяйственного назначения (в рамках </w:t>
            </w:r>
            <w:r w:rsidRPr="00686477">
              <w:lastRenderedPageBreak/>
              <w:t>подпрограммы «Развитие мелиоративного комплекса»)</w:t>
            </w:r>
          </w:p>
        </w:tc>
        <w:tc>
          <w:tcPr>
            <w:tcW w:w="1667" w:type="dxa"/>
            <w:vAlign w:val="center"/>
          </w:tcPr>
          <w:p w:rsidR="008F7794" w:rsidRPr="00686477" w:rsidRDefault="008F7794" w:rsidP="003E0151">
            <w:pPr>
              <w:jc w:val="right"/>
            </w:pPr>
            <w:r w:rsidRPr="00686477">
              <w:lastRenderedPageBreak/>
              <w:t>79 360,7</w:t>
            </w:r>
          </w:p>
        </w:tc>
        <w:tc>
          <w:tcPr>
            <w:tcW w:w="1667" w:type="dxa"/>
            <w:vAlign w:val="center"/>
          </w:tcPr>
          <w:p w:rsidR="008F7794" w:rsidRPr="00686477" w:rsidRDefault="008F7794" w:rsidP="003E0151">
            <w:pPr>
              <w:jc w:val="right"/>
            </w:pPr>
            <w:r w:rsidRPr="00686477">
              <w:t>23 086,0</w:t>
            </w:r>
          </w:p>
        </w:tc>
        <w:tc>
          <w:tcPr>
            <w:tcW w:w="1483" w:type="dxa"/>
            <w:vAlign w:val="center"/>
          </w:tcPr>
          <w:p w:rsidR="008F7794" w:rsidRPr="00686477" w:rsidRDefault="008F7794" w:rsidP="003E0151">
            <w:pPr>
              <w:jc w:val="right"/>
            </w:pPr>
            <w:r w:rsidRPr="00686477">
              <w:t>-56 274,7</w:t>
            </w:r>
          </w:p>
        </w:tc>
      </w:tr>
      <w:tr w:rsidR="008F7794" w:rsidRPr="00686477" w:rsidTr="00A31D8B">
        <w:tc>
          <w:tcPr>
            <w:tcW w:w="4754" w:type="dxa"/>
            <w:vAlign w:val="bottom"/>
          </w:tcPr>
          <w:p w:rsidR="008F7794" w:rsidRPr="00686477" w:rsidRDefault="008F7794" w:rsidP="008F7794">
            <w:r w:rsidRPr="00686477">
              <w:t>Реализация мероприятий в области мелиорации земель сельскохозяйственного назначения (в рамках регионального проекта «Экспорт продукции агропромышленного комплекса»)</w:t>
            </w:r>
          </w:p>
        </w:tc>
        <w:tc>
          <w:tcPr>
            <w:tcW w:w="1667" w:type="dxa"/>
            <w:vAlign w:val="center"/>
          </w:tcPr>
          <w:p w:rsidR="008F7794" w:rsidRPr="00686477" w:rsidRDefault="008F7794" w:rsidP="003E0151">
            <w:pPr>
              <w:jc w:val="right"/>
            </w:pPr>
            <w:r w:rsidRPr="00686477">
              <w:t>262 099,0</w:t>
            </w:r>
          </w:p>
        </w:tc>
        <w:tc>
          <w:tcPr>
            <w:tcW w:w="1667" w:type="dxa"/>
            <w:vAlign w:val="center"/>
          </w:tcPr>
          <w:p w:rsidR="008F7794" w:rsidRPr="00686477" w:rsidRDefault="008F7794" w:rsidP="003E0151">
            <w:pPr>
              <w:jc w:val="right"/>
            </w:pPr>
            <w:r w:rsidRPr="00686477">
              <w:t>0,0</w:t>
            </w:r>
          </w:p>
        </w:tc>
        <w:tc>
          <w:tcPr>
            <w:tcW w:w="1483" w:type="dxa"/>
            <w:vAlign w:val="center"/>
          </w:tcPr>
          <w:p w:rsidR="008F7794" w:rsidRPr="00686477" w:rsidRDefault="008F7794" w:rsidP="003E0151">
            <w:pPr>
              <w:jc w:val="right"/>
            </w:pPr>
            <w:r w:rsidRPr="00686477">
              <w:t>-262 099,0</w:t>
            </w:r>
          </w:p>
        </w:tc>
      </w:tr>
      <w:tr w:rsidR="008F7794" w:rsidRPr="00686477" w:rsidTr="00A31D8B">
        <w:tc>
          <w:tcPr>
            <w:tcW w:w="4754" w:type="dxa"/>
            <w:vAlign w:val="bottom"/>
          </w:tcPr>
          <w:p w:rsidR="008F7794" w:rsidRPr="00686477" w:rsidRDefault="008F7794" w:rsidP="008F7794">
            <w:r w:rsidRPr="00686477">
              <w:t>Cоздание системы поддержки фермеров и развитие сельской кооперации (в рамках регионального проекта «Создание системы поддержки фермеров и развитие сельской кооперации»)</w:t>
            </w:r>
          </w:p>
        </w:tc>
        <w:tc>
          <w:tcPr>
            <w:tcW w:w="1667" w:type="dxa"/>
            <w:vAlign w:val="center"/>
          </w:tcPr>
          <w:p w:rsidR="008F7794" w:rsidRPr="00686477" w:rsidRDefault="008F7794" w:rsidP="003E0151">
            <w:pPr>
              <w:jc w:val="right"/>
            </w:pPr>
            <w:r w:rsidRPr="00686477">
              <w:t>22 783,7</w:t>
            </w:r>
          </w:p>
        </w:tc>
        <w:tc>
          <w:tcPr>
            <w:tcW w:w="1667" w:type="dxa"/>
            <w:vAlign w:val="center"/>
          </w:tcPr>
          <w:p w:rsidR="008F7794" w:rsidRPr="00686477" w:rsidRDefault="008F7794" w:rsidP="003E0151">
            <w:pPr>
              <w:jc w:val="right"/>
            </w:pPr>
            <w:r w:rsidRPr="00686477">
              <w:t>44 586,4</w:t>
            </w:r>
          </w:p>
        </w:tc>
        <w:tc>
          <w:tcPr>
            <w:tcW w:w="1483" w:type="dxa"/>
            <w:vAlign w:val="center"/>
          </w:tcPr>
          <w:p w:rsidR="008F7794" w:rsidRPr="00686477" w:rsidRDefault="008F7794" w:rsidP="003E0151">
            <w:pPr>
              <w:jc w:val="right"/>
            </w:pPr>
            <w:r w:rsidRPr="00686477">
              <w:t>21 802,7</w:t>
            </w:r>
          </w:p>
        </w:tc>
      </w:tr>
      <w:tr w:rsidR="008F7794" w:rsidRPr="00686477" w:rsidTr="00A31D8B">
        <w:tc>
          <w:tcPr>
            <w:tcW w:w="4754" w:type="dxa"/>
            <w:vAlign w:val="center"/>
          </w:tcPr>
          <w:p w:rsidR="008F7794" w:rsidRPr="00686477" w:rsidRDefault="008F7794" w:rsidP="008F7794">
            <w:pPr>
              <w:widowControl w:val="0"/>
              <w:rPr>
                <w:b/>
              </w:rPr>
            </w:pPr>
            <w:r w:rsidRPr="00686477">
              <w:rPr>
                <w:b/>
              </w:rPr>
              <w:t>Итого</w:t>
            </w:r>
          </w:p>
        </w:tc>
        <w:tc>
          <w:tcPr>
            <w:tcW w:w="1667" w:type="dxa"/>
            <w:vAlign w:val="center"/>
          </w:tcPr>
          <w:p w:rsidR="008F7794" w:rsidRPr="00686477" w:rsidRDefault="008F7794" w:rsidP="003E0151">
            <w:pPr>
              <w:jc w:val="right"/>
              <w:rPr>
                <w:b/>
                <w:bCs/>
              </w:rPr>
            </w:pPr>
            <w:r w:rsidRPr="00686477">
              <w:rPr>
                <w:b/>
                <w:bCs/>
              </w:rPr>
              <w:t>1 885 016,0</w:t>
            </w:r>
          </w:p>
        </w:tc>
        <w:tc>
          <w:tcPr>
            <w:tcW w:w="1667" w:type="dxa"/>
            <w:vAlign w:val="center"/>
          </w:tcPr>
          <w:p w:rsidR="008F7794" w:rsidRPr="00686477" w:rsidRDefault="008F7794" w:rsidP="003E0151">
            <w:pPr>
              <w:jc w:val="right"/>
              <w:rPr>
                <w:b/>
                <w:bCs/>
              </w:rPr>
            </w:pPr>
            <w:r w:rsidRPr="00686477">
              <w:rPr>
                <w:b/>
                <w:bCs/>
              </w:rPr>
              <w:t>1 310 514,9</w:t>
            </w:r>
          </w:p>
        </w:tc>
        <w:tc>
          <w:tcPr>
            <w:tcW w:w="1483" w:type="dxa"/>
            <w:vAlign w:val="center"/>
          </w:tcPr>
          <w:p w:rsidR="008F7794" w:rsidRPr="00686477" w:rsidRDefault="008F7794" w:rsidP="003E0151">
            <w:pPr>
              <w:jc w:val="right"/>
              <w:rPr>
                <w:b/>
                <w:bCs/>
              </w:rPr>
            </w:pPr>
            <w:r w:rsidRPr="00686477">
              <w:rPr>
                <w:b/>
                <w:bCs/>
              </w:rPr>
              <w:t>-574 501,1</w:t>
            </w:r>
          </w:p>
        </w:tc>
      </w:tr>
    </w:tbl>
    <w:p w:rsidR="008F7794" w:rsidRPr="00686477" w:rsidRDefault="008F7794" w:rsidP="008F7794">
      <w:pPr>
        <w:widowControl w:val="0"/>
        <w:spacing w:after="0" w:line="240" w:lineRule="auto"/>
        <w:ind w:firstLine="567"/>
        <w:jc w:val="both"/>
        <w:rPr>
          <w:rFonts w:ascii="Times New Roman" w:eastAsia="Times New Roman" w:hAnsi="Times New Roman" w:cs="Times New Roman"/>
          <w:sz w:val="28"/>
          <w:szCs w:val="28"/>
        </w:rPr>
      </w:pPr>
    </w:p>
    <w:p w:rsidR="008F7794" w:rsidRPr="00686477" w:rsidRDefault="008F7794" w:rsidP="00A743DE">
      <w:pPr>
        <w:widowControl w:val="0"/>
        <w:spacing w:after="0" w:line="240" w:lineRule="auto"/>
        <w:ind w:firstLine="709"/>
        <w:jc w:val="both"/>
        <w:rPr>
          <w:rFonts w:ascii="Times New Roman" w:eastAsiaTheme="minorHAnsi" w:hAnsi="Times New Roman" w:cs="Times New Roman"/>
          <w:sz w:val="28"/>
          <w:szCs w:val="28"/>
          <w:lang w:eastAsia="en-US"/>
        </w:rPr>
      </w:pPr>
      <w:r w:rsidRPr="00686477">
        <w:rPr>
          <w:rFonts w:ascii="Times New Roman" w:eastAsia="Times New Roman" w:hAnsi="Times New Roman" w:cs="Times New Roman"/>
          <w:sz w:val="28"/>
          <w:szCs w:val="28"/>
        </w:rPr>
        <w:t xml:space="preserve">В соответствии с частью 4 статьи 10 проекта федерального закона о бюджете, принятого в первом чтении, </w:t>
      </w:r>
      <w:r w:rsidRPr="00686477">
        <w:rPr>
          <w:rFonts w:ascii="Times New Roman" w:hAnsi="Times New Roman"/>
          <w:sz w:val="28"/>
          <w:szCs w:val="28"/>
        </w:rPr>
        <w:t>распределение межбюджетных трансфертов бюджетам субъектов Российской Федерации, а также бюджету города Байконура (за исключением межбюджетных трансфертов, распределение которых утверждено приложением 34 к проекту федерального закона о бюджете, принятого в первом чтении) на 2020 год и на плановый период 2021 и 2022 годов утверждается Правительством Российской Федерации</w:t>
      </w:r>
      <w:r w:rsidRPr="00686477">
        <w:rPr>
          <w:rFonts w:ascii="Times New Roman" w:eastAsia="Times New Roman" w:hAnsi="Times New Roman" w:cs="Times New Roman"/>
          <w:sz w:val="28"/>
          <w:szCs w:val="28"/>
        </w:rPr>
        <w:t xml:space="preserve">. Приложением 34 распределены 4 субсидии (отражено в таблице </w:t>
      </w:r>
      <w:r w:rsidR="008A45A5" w:rsidRPr="00686477">
        <w:rPr>
          <w:rFonts w:ascii="Times New Roman" w:eastAsia="Times New Roman" w:hAnsi="Times New Roman" w:cs="Times New Roman"/>
          <w:sz w:val="28"/>
          <w:szCs w:val="28"/>
        </w:rPr>
        <w:t>16</w:t>
      </w:r>
      <w:r w:rsidRPr="00686477">
        <w:rPr>
          <w:rFonts w:ascii="Times New Roman" w:eastAsia="Times New Roman" w:hAnsi="Times New Roman" w:cs="Times New Roman"/>
          <w:sz w:val="28"/>
          <w:szCs w:val="28"/>
        </w:rPr>
        <w:t xml:space="preserve">). Между Министерством сельского хозяйства Российской Федерации и Правительством Оренбургской области заключены соглашения о предоставлении вышеуказанных субсидий </w:t>
      </w:r>
      <w:r w:rsidRPr="00686477">
        <w:rPr>
          <w:rFonts w:ascii="Times New Roman" w:eastAsiaTheme="minorHAnsi" w:hAnsi="Times New Roman" w:cs="Times New Roman"/>
          <w:sz w:val="28"/>
          <w:szCs w:val="28"/>
          <w:lang w:eastAsia="en-US"/>
        </w:rPr>
        <w:t>из федерального бюджета бюджету субъекта Российской Федерации.</w:t>
      </w:r>
    </w:p>
    <w:p w:rsidR="008F7794" w:rsidRPr="00686477" w:rsidRDefault="008F7794"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Ассигнования на иные межбюджетные трансферты на возмещение части затрат на уплату процентов по инвестиционным кредитам (займам) в агропромышленном комплексе (в рамках ведомственного проекта «Стимулирование инвестиционной деятельности в агропромышленном комплексе»), а также на возмещение части прямых понесенных затрат на создание и (или) модернизацию объектов агропромышленного комплекса (в рамках федерального проекта «Экспорт продукции агропромышленного комплекса» и ведомственного проекта «Стимулирование инвестиционной деятельности в агропромышленном комплексе») отражены в приложении 11</w:t>
      </w:r>
      <w:r w:rsidR="00894806"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 xml:space="preserve">(ведомственная структура расходов федерального бюджета на 2020 год и на плановый период 2021 и 2022 годов) к </w:t>
      </w:r>
      <w:r w:rsidR="00D473AE" w:rsidRPr="00686477">
        <w:rPr>
          <w:rFonts w:ascii="Times New Roman" w:eastAsia="Calibri" w:hAnsi="Times New Roman" w:cs="Times New Roman"/>
          <w:sz w:val="28"/>
          <w:szCs w:val="28"/>
          <w:lang w:eastAsia="en-US"/>
        </w:rPr>
        <w:t xml:space="preserve">проекту федерального закона о бюджете </w:t>
      </w:r>
      <w:r w:rsidRPr="00686477">
        <w:rPr>
          <w:rFonts w:ascii="Times New Roman" w:eastAsia="Times New Roman" w:hAnsi="Times New Roman" w:cs="Times New Roman"/>
          <w:sz w:val="28"/>
          <w:szCs w:val="28"/>
        </w:rPr>
        <w:t>по ведомству 082 (Министерство сельского хозяйства Российской Федерации). В разрезе бюджетов субъектов Российской Федерации данные межбюджетные трансферты не распределены.</w:t>
      </w:r>
    </w:p>
    <w:p w:rsidR="008F7794" w:rsidRPr="00686477" w:rsidRDefault="008F7794"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Законопроектом предусмотрены ассигнования на софинансирование средств федерального бюджета, которые на дату проведения экспертизы не распределены бюджету Оренбургской области, по двум направлениям расходов: реализация мероприятий в области мелиорации земель сельскохозяйственного назначения (в рамках федерального проекта «Экспорт продукции агропромышленного комплекса») и возмещение части затрат на уплату процентов по инвестиционным кредитам (займам) в агропромышленном ком</w:t>
      </w:r>
      <w:r w:rsidRPr="00686477">
        <w:rPr>
          <w:rFonts w:ascii="Times New Roman" w:eastAsia="Times New Roman" w:hAnsi="Times New Roman" w:cs="Times New Roman"/>
          <w:sz w:val="28"/>
          <w:szCs w:val="28"/>
        </w:rPr>
        <w:lastRenderedPageBreak/>
        <w:t>плексе. Таким образом, в дальнейшем возможно поступление указанных межбюджетных трансфертов из федерального бюджета.</w:t>
      </w:r>
    </w:p>
    <w:p w:rsidR="008F7794" w:rsidRPr="00686477" w:rsidRDefault="008F7794"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2</w:t>
      </w:r>
      <w:r w:rsidR="00B50F30"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 Уменьшение ассигнований за счет собственных доходов областного бюджета, на софинансирование которых направляются средства федерального бюджета, в сумме 51 087,6 тыс. рублей (2019 год – 474 921,7 тыс. рублей, 2020 год – </w:t>
      </w:r>
      <w:r w:rsidRPr="00686477">
        <w:rPr>
          <w:rFonts w:ascii="Times New Roman" w:eastAsia="Times New Roman" w:hAnsi="Times New Roman" w:cs="Times New Roman"/>
          <w:bCs/>
          <w:sz w:val="28"/>
          <w:szCs w:val="28"/>
        </w:rPr>
        <w:t>423 834,1</w:t>
      </w:r>
      <w:r w:rsidRPr="00686477">
        <w:rPr>
          <w:rFonts w:ascii="Times New Roman" w:eastAsia="Times New Roman" w:hAnsi="Times New Roman" w:cs="Times New Roman"/>
          <w:sz w:val="28"/>
          <w:szCs w:val="28"/>
        </w:rPr>
        <w:t> тыс. рублей).</w:t>
      </w:r>
    </w:p>
    <w:p w:rsidR="008F7794" w:rsidRPr="00686477" w:rsidRDefault="008F7794" w:rsidP="008F7794">
      <w:pPr>
        <w:widowControl w:val="0"/>
        <w:spacing w:after="0" w:line="240" w:lineRule="auto"/>
        <w:ind w:firstLine="567"/>
        <w:jc w:val="right"/>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Таблица </w:t>
      </w:r>
      <w:r w:rsidR="00473F34" w:rsidRPr="00686477">
        <w:rPr>
          <w:rFonts w:ascii="Times New Roman" w:eastAsia="Times New Roman" w:hAnsi="Times New Roman" w:cs="Times New Roman"/>
          <w:sz w:val="28"/>
          <w:szCs w:val="28"/>
        </w:rPr>
        <w:t>17</w:t>
      </w:r>
    </w:p>
    <w:p w:rsidR="008F7794" w:rsidRPr="00686477" w:rsidRDefault="008F7794" w:rsidP="008F7794">
      <w:pPr>
        <w:widowControl w:val="0"/>
        <w:spacing w:after="0" w:line="240" w:lineRule="auto"/>
        <w:ind w:right="139" w:firstLine="567"/>
        <w:jc w:val="right"/>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(тыс. рублей)</w:t>
      </w:r>
    </w:p>
    <w:tbl>
      <w:tblPr>
        <w:tblStyle w:val="af2"/>
        <w:tblW w:w="0" w:type="auto"/>
        <w:tblLayout w:type="fixed"/>
        <w:tblLook w:val="04A0" w:firstRow="1" w:lastRow="0" w:firstColumn="1" w:lastColumn="0" w:noHBand="0" w:noVBand="1"/>
      </w:tblPr>
      <w:tblGrid>
        <w:gridCol w:w="5495"/>
        <w:gridCol w:w="1417"/>
        <w:gridCol w:w="1560"/>
        <w:gridCol w:w="1098"/>
      </w:tblGrid>
      <w:tr w:rsidR="008F7794" w:rsidRPr="00686477" w:rsidTr="00A31D8B">
        <w:trPr>
          <w:tblHeader/>
        </w:trPr>
        <w:tc>
          <w:tcPr>
            <w:tcW w:w="5495" w:type="dxa"/>
            <w:vMerge w:val="restart"/>
            <w:vAlign w:val="center"/>
          </w:tcPr>
          <w:p w:rsidR="008F7794" w:rsidRPr="00686477" w:rsidRDefault="008F7794" w:rsidP="008F7794">
            <w:pPr>
              <w:widowControl w:val="0"/>
              <w:jc w:val="center"/>
            </w:pPr>
            <w:r w:rsidRPr="00686477">
              <w:t>Наименование поддержки</w:t>
            </w:r>
          </w:p>
        </w:tc>
        <w:tc>
          <w:tcPr>
            <w:tcW w:w="4075" w:type="dxa"/>
            <w:gridSpan w:val="3"/>
            <w:vAlign w:val="center"/>
          </w:tcPr>
          <w:p w:rsidR="008F7794" w:rsidRPr="00686477" w:rsidRDefault="008F7794" w:rsidP="008F7794">
            <w:pPr>
              <w:widowControl w:val="0"/>
              <w:jc w:val="center"/>
            </w:pPr>
            <w:r w:rsidRPr="00686477">
              <w:t>Запланированная сумма ассигнований</w:t>
            </w:r>
          </w:p>
        </w:tc>
      </w:tr>
      <w:tr w:rsidR="008F7794" w:rsidRPr="00686477" w:rsidTr="00A31D8B">
        <w:trPr>
          <w:tblHeader/>
        </w:trPr>
        <w:tc>
          <w:tcPr>
            <w:tcW w:w="5495" w:type="dxa"/>
            <w:vMerge/>
            <w:vAlign w:val="center"/>
          </w:tcPr>
          <w:p w:rsidR="008F7794" w:rsidRPr="00686477" w:rsidRDefault="008F7794" w:rsidP="008F7794">
            <w:pPr>
              <w:widowControl w:val="0"/>
              <w:jc w:val="center"/>
            </w:pPr>
          </w:p>
        </w:tc>
        <w:tc>
          <w:tcPr>
            <w:tcW w:w="1417" w:type="dxa"/>
            <w:vAlign w:val="center"/>
          </w:tcPr>
          <w:p w:rsidR="008F7794" w:rsidRPr="00686477" w:rsidRDefault="008F7794" w:rsidP="008F7794">
            <w:pPr>
              <w:widowControl w:val="0"/>
              <w:jc w:val="center"/>
            </w:pPr>
            <w:r w:rsidRPr="00686477">
              <w:t>на 2019 год</w:t>
            </w:r>
          </w:p>
        </w:tc>
        <w:tc>
          <w:tcPr>
            <w:tcW w:w="1560" w:type="dxa"/>
            <w:vAlign w:val="center"/>
          </w:tcPr>
          <w:p w:rsidR="008F7794" w:rsidRPr="00686477" w:rsidRDefault="008F7794" w:rsidP="008F7794">
            <w:pPr>
              <w:widowControl w:val="0"/>
              <w:jc w:val="center"/>
            </w:pPr>
            <w:r w:rsidRPr="00686477">
              <w:t>на 2020 год</w:t>
            </w:r>
          </w:p>
        </w:tc>
        <w:tc>
          <w:tcPr>
            <w:tcW w:w="1098" w:type="dxa"/>
            <w:vAlign w:val="center"/>
          </w:tcPr>
          <w:p w:rsidR="008F7794" w:rsidRPr="00686477" w:rsidRDefault="008F7794" w:rsidP="008F7794">
            <w:pPr>
              <w:widowControl w:val="0"/>
              <w:jc w:val="center"/>
            </w:pPr>
            <w:r w:rsidRPr="00686477">
              <w:t>разница (графа 3-графа 2)</w:t>
            </w:r>
          </w:p>
        </w:tc>
      </w:tr>
      <w:tr w:rsidR="008F7794" w:rsidRPr="00686477" w:rsidTr="00A31D8B">
        <w:tc>
          <w:tcPr>
            <w:tcW w:w="5495" w:type="dxa"/>
            <w:vAlign w:val="center"/>
          </w:tcPr>
          <w:p w:rsidR="008F7794" w:rsidRPr="00686477" w:rsidRDefault="008F7794" w:rsidP="008F7794">
            <w:pPr>
              <w:widowControl w:val="0"/>
              <w:jc w:val="center"/>
            </w:pPr>
            <w:r w:rsidRPr="00686477">
              <w:t>1</w:t>
            </w:r>
          </w:p>
        </w:tc>
        <w:tc>
          <w:tcPr>
            <w:tcW w:w="1417" w:type="dxa"/>
            <w:vAlign w:val="center"/>
          </w:tcPr>
          <w:p w:rsidR="008F7794" w:rsidRPr="00686477" w:rsidRDefault="008F7794" w:rsidP="008F7794">
            <w:pPr>
              <w:jc w:val="center"/>
            </w:pPr>
            <w:r w:rsidRPr="00686477">
              <w:t>2</w:t>
            </w:r>
          </w:p>
        </w:tc>
        <w:tc>
          <w:tcPr>
            <w:tcW w:w="1560" w:type="dxa"/>
            <w:vAlign w:val="center"/>
          </w:tcPr>
          <w:p w:rsidR="008F7794" w:rsidRPr="00686477" w:rsidRDefault="008F7794" w:rsidP="008F7794">
            <w:pPr>
              <w:jc w:val="center"/>
            </w:pPr>
            <w:r w:rsidRPr="00686477">
              <w:t>3</w:t>
            </w:r>
          </w:p>
        </w:tc>
        <w:tc>
          <w:tcPr>
            <w:tcW w:w="1098" w:type="dxa"/>
            <w:vAlign w:val="center"/>
          </w:tcPr>
          <w:p w:rsidR="008F7794" w:rsidRPr="00686477" w:rsidRDefault="008F7794" w:rsidP="008F7794">
            <w:pPr>
              <w:widowControl w:val="0"/>
              <w:jc w:val="center"/>
            </w:pPr>
            <w:r w:rsidRPr="00686477">
              <w:t>4</w:t>
            </w:r>
          </w:p>
        </w:tc>
      </w:tr>
      <w:tr w:rsidR="008F7794" w:rsidRPr="00686477" w:rsidTr="00A31D8B">
        <w:tc>
          <w:tcPr>
            <w:tcW w:w="5495" w:type="dxa"/>
            <w:vAlign w:val="bottom"/>
          </w:tcPr>
          <w:p w:rsidR="008F7794" w:rsidRPr="00686477" w:rsidRDefault="008F7794" w:rsidP="008F7794">
            <w:r w:rsidRPr="00686477">
              <w:t>Содействие достижению целевых показателей реализации региональных программ развития агропромышленного комплекса</w:t>
            </w:r>
          </w:p>
        </w:tc>
        <w:tc>
          <w:tcPr>
            <w:tcW w:w="1417" w:type="dxa"/>
            <w:vAlign w:val="center"/>
          </w:tcPr>
          <w:p w:rsidR="008F7794" w:rsidRPr="00686477" w:rsidRDefault="008F7794" w:rsidP="003E0151">
            <w:pPr>
              <w:jc w:val="right"/>
            </w:pPr>
            <w:r w:rsidRPr="00686477">
              <w:t>225 727,3</w:t>
            </w:r>
          </w:p>
        </w:tc>
        <w:tc>
          <w:tcPr>
            <w:tcW w:w="1560" w:type="dxa"/>
            <w:vAlign w:val="center"/>
          </w:tcPr>
          <w:p w:rsidR="008F7794" w:rsidRPr="00686477" w:rsidRDefault="008F7794" w:rsidP="003E0151">
            <w:pPr>
              <w:jc w:val="right"/>
            </w:pPr>
            <w:r w:rsidRPr="00686477">
              <w:t>0,0</w:t>
            </w:r>
          </w:p>
        </w:tc>
        <w:tc>
          <w:tcPr>
            <w:tcW w:w="1098" w:type="dxa"/>
            <w:vAlign w:val="center"/>
          </w:tcPr>
          <w:p w:rsidR="008F7794" w:rsidRPr="00686477" w:rsidRDefault="008F7794" w:rsidP="003E0151">
            <w:pPr>
              <w:jc w:val="right"/>
            </w:pPr>
            <w:r w:rsidRPr="00686477">
              <w:t>-225 727,3</w:t>
            </w:r>
          </w:p>
        </w:tc>
      </w:tr>
      <w:tr w:rsidR="008F7794" w:rsidRPr="00686477" w:rsidTr="00A31D8B">
        <w:tc>
          <w:tcPr>
            <w:tcW w:w="5495" w:type="dxa"/>
            <w:vAlign w:val="bottom"/>
          </w:tcPr>
          <w:p w:rsidR="008F7794" w:rsidRPr="00686477" w:rsidRDefault="008F7794" w:rsidP="008F7794">
            <w:r w:rsidRPr="00686477">
              <w:t>Оказание несвязанной поддержки сельскохозяйственным товаропроизводителям в области растениеводства</w:t>
            </w:r>
          </w:p>
        </w:tc>
        <w:tc>
          <w:tcPr>
            <w:tcW w:w="1417" w:type="dxa"/>
            <w:vAlign w:val="center"/>
          </w:tcPr>
          <w:p w:rsidR="008F7794" w:rsidRPr="00686477" w:rsidRDefault="008F7794" w:rsidP="003E0151">
            <w:pPr>
              <w:jc w:val="right"/>
            </w:pPr>
            <w:r w:rsidRPr="00686477">
              <w:t>175 324,4</w:t>
            </w:r>
          </w:p>
        </w:tc>
        <w:tc>
          <w:tcPr>
            <w:tcW w:w="1560" w:type="dxa"/>
            <w:vAlign w:val="center"/>
          </w:tcPr>
          <w:p w:rsidR="008F7794" w:rsidRPr="00686477" w:rsidRDefault="008F7794" w:rsidP="003E0151">
            <w:pPr>
              <w:jc w:val="right"/>
            </w:pPr>
            <w:r w:rsidRPr="00686477">
              <w:t>0,0</w:t>
            </w:r>
          </w:p>
        </w:tc>
        <w:tc>
          <w:tcPr>
            <w:tcW w:w="1098" w:type="dxa"/>
            <w:vAlign w:val="center"/>
          </w:tcPr>
          <w:p w:rsidR="008F7794" w:rsidRPr="00686477" w:rsidRDefault="008F7794" w:rsidP="003E0151">
            <w:pPr>
              <w:jc w:val="right"/>
            </w:pPr>
            <w:r w:rsidRPr="00686477">
              <w:t>-175 324,4</w:t>
            </w:r>
          </w:p>
        </w:tc>
      </w:tr>
      <w:tr w:rsidR="008F7794" w:rsidRPr="00686477" w:rsidTr="00A31D8B">
        <w:tc>
          <w:tcPr>
            <w:tcW w:w="5495" w:type="dxa"/>
            <w:vAlign w:val="bottom"/>
          </w:tcPr>
          <w:p w:rsidR="008F7794" w:rsidRPr="00686477" w:rsidRDefault="008F7794" w:rsidP="008F7794">
            <w:r w:rsidRPr="00686477">
              <w:t>Повышение продуктивности в молочном скотоводстве</w:t>
            </w:r>
          </w:p>
        </w:tc>
        <w:tc>
          <w:tcPr>
            <w:tcW w:w="1417" w:type="dxa"/>
            <w:vAlign w:val="center"/>
          </w:tcPr>
          <w:p w:rsidR="008F7794" w:rsidRPr="00686477" w:rsidRDefault="008F7794" w:rsidP="003E0151">
            <w:pPr>
              <w:jc w:val="right"/>
            </w:pPr>
            <w:r w:rsidRPr="00686477">
              <w:t>22 360,0</w:t>
            </w:r>
          </w:p>
        </w:tc>
        <w:tc>
          <w:tcPr>
            <w:tcW w:w="1560" w:type="dxa"/>
            <w:vAlign w:val="center"/>
          </w:tcPr>
          <w:p w:rsidR="008F7794" w:rsidRPr="00686477" w:rsidRDefault="008F7794" w:rsidP="003E0151">
            <w:pPr>
              <w:jc w:val="right"/>
            </w:pPr>
            <w:r w:rsidRPr="00686477">
              <w:t>0,0</w:t>
            </w:r>
          </w:p>
        </w:tc>
        <w:tc>
          <w:tcPr>
            <w:tcW w:w="1098" w:type="dxa"/>
            <w:vAlign w:val="center"/>
          </w:tcPr>
          <w:p w:rsidR="008F7794" w:rsidRPr="00686477" w:rsidRDefault="008F7794" w:rsidP="003E0151">
            <w:pPr>
              <w:jc w:val="right"/>
            </w:pPr>
            <w:r w:rsidRPr="00686477">
              <w:t>-22 360,0</w:t>
            </w:r>
          </w:p>
        </w:tc>
      </w:tr>
      <w:tr w:rsidR="008F7794" w:rsidRPr="00686477" w:rsidTr="00A31D8B">
        <w:tc>
          <w:tcPr>
            <w:tcW w:w="5495" w:type="dxa"/>
            <w:vAlign w:val="bottom"/>
          </w:tcPr>
          <w:p w:rsidR="008F7794" w:rsidRPr="00686477" w:rsidRDefault="008F7794" w:rsidP="008F7794">
            <w:r w:rsidRPr="00686477">
              <w:t>Стимулирование развития приоритетных подотраслей агропромышленного комплекса и развитие малых форм хозяйствования</w:t>
            </w:r>
          </w:p>
        </w:tc>
        <w:tc>
          <w:tcPr>
            <w:tcW w:w="1417" w:type="dxa"/>
            <w:vAlign w:val="center"/>
          </w:tcPr>
          <w:p w:rsidR="008F7794" w:rsidRPr="00686477" w:rsidRDefault="008F7794" w:rsidP="003E0151">
            <w:pPr>
              <w:jc w:val="right"/>
            </w:pPr>
            <w:r w:rsidRPr="00686477">
              <w:t>0,0</w:t>
            </w:r>
          </w:p>
        </w:tc>
        <w:tc>
          <w:tcPr>
            <w:tcW w:w="1560" w:type="dxa"/>
            <w:vAlign w:val="center"/>
          </w:tcPr>
          <w:p w:rsidR="008F7794" w:rsidRPr="00686477" w:rsidRDefault="008F7794" w:rsidP="003E0151">
            <w:pPr>
              <w:jc w:val="right"/>
            </w:pPr>
            <w:r w:rsidRPr="00686477">
              <w:t>158 875,4</w:t>
            </w:r>
          </w:p>
        </w:tc>
        <w:tc>
          <w:tcPr>
            <w:tcW w:w="1098" w:type="dxa"/>
            <w:vAlign w:val="center"/>
          </w:tcPr>
          <w:p w:rsidR="008F7794" w:rsidRPr="00686477" w:rsidRDefault="008F7794" w:rsidP="003E0151">
            <w:pPr>
              <w:jc w:val="right"/>
            </w:pPr>
            <w:r w:rsidRPr="00686477">
              <w:t>158 875,4</w:t>
            </w:r>
          </w:p>
        </w:tc>
      </w:tr>
      <w:tr w:rsidR="008F7794" w:rsidRPr="00686477" w:rsidTr="00A31D8B">
        <w:tc>
          <w:tcPr>
            <w:tcW w:w="5495" w:type="dxa"/>
            <w:vAlign w:val="bottom"/>
          </w:tcPr>
          <w:p w:rsidR="008F7794" w:rsidRPr="00686477" w:rsidRDefault="008F7794" w:rsidP="008F7794">
            <w:r w:rsidRPr="00686477">
              <w:t>Поддержка сельскохозяйственного производства по отдельным подотраслям растениеводства и животноводства</w:t>
            </w:r>
          </w:p>
        </w:tc>
        <w:tc>
          <w:tcPr>
            <w:tcW w:w="1417" w:type="dxa"/>
            <w:vAlign w:val="center"/>
          </w:tcPr>
          <w:p w:rsidR="008F7794" w:rsidRPr="00686477" w:rsidRDefault="008F7794" w:rsidP="003E0151">
            <w:pPr>
              <w:jc w:val="right"/>
            </w:pPr>
            <w:r w:rsidRPr="00686477">
              <w:t>0,0</w:t>
            </w:r>
          </w:p>
        </w:tc>
        <w:tc>
          <w:tcPr>
            <w:tcW w:w="1560" w:type="dxa"/>
            <w:vAlign w:val="center"/>
          </w:tcPr>
          <w:p w:rsidR="008F7794" w:rsidRPr="00686477" w:rsidRDefault="008F7794" w:rsidP="003E0151">
            <w:pPr>
              <w:jc w:val="right"/>
            </w:pPr>
            <w:r w:rsidRPr="00686477">
              <w:t>255 405,5</w:t>
            </w:r>
          </w:p>
        </w:tc>
        <w:tc>
          <w:tcPr>
            <w:tcW w:w="1098" w:type="dxa"/>
            <w:vAlign w:val="center"/>
          </w:tcPr>
          <w:p w:rsidR="008F7794" w:rsidRPr="00686477" w:rsidRDefault="008F7794" w:rsidP="003E0151">
            <w:pPr>
              <w:jc w:val="right"/>
            </w:pPr>
            <w:r w:rsidRPr="00686477">
              <w:t>255 405,5</w:t>
            </w:r>
          </w:p>
        </w:tc>
      </w:tr>
      <w:tr w:rsidR="008F7794" w:rsidRPr="00686477" w:rsidTr="00A31D8B">
        <w:tc>
          <w:tcPr>
            <w:tcW w:w="5495" w:type="dxa"/>
            <w:vAlign w:val="bottom"/>
          </w:tcPr>
          <w:p w:rsidR="008F7794" w:rsidRPr="00686477" w:rsidRDefault="008F7794" w:rsidP="008F7794">
            <w:r w:rsidRPr="00686477">
              <w:t>Возмещение части затрат на уплату процентов по инвестиционным кредитам (займам) в агропромышленном комплексе</w:t>
            </w:r>
          </w:p>
        </w:tc>
        <w:tc>
          <w:tcPr>
            <w:tcW w:w="1417" w:type="dxa"/>
            <w:vAlign w:val="center"/>
          </w:tcPr>
          <w:p w:rsidR="008F7794" w:rsidRPr="00686477" w:rsidRDefault="008F7794" w:rsidP="003E0151">
            <w:pPr>
              <w:jc w:val="right"/>
            </w:pPr>
            <w:r w:rsidRPr="00686477">
              <w:t>13 186,3</w:t>
            </w:r>
          </w:p>
        </w:tc>
        <w:tc>
          <w:tcPr>
            <w:tcW w:w="1560" w:type="dxa"/>
            <w:vAlign w:val="center"/>
          </w:tcPr>
          <w:p w:rsidR="008F7794" w:rsidRPr="00686477" w:rsidRDefault="008F7794" w:rsidP="003E0151">
            <w:pPr>
              <w:jc w:val="right"/>
            </w:pPr>
            <w:r w:rsidRPr="00686477">
              <w:t>0,0</w:t>
            </w:r>
          </w:p>
        </w:tc>
        <w:tc>
          <w:tcPr>
            <w:tcW w:w="1098" w:type="dxa"/>
            <w:vAlign w:val="center"/>
          </w:tcPr>
          <w:p w:rsidR="008F7794" w:rsidRPr="00686477" w:rsidRDefault="008F7794" w:rsidP="003E0151">
            <w:pPr>
              <w:jc w:val="right"/>
            </w:pPr>
            <w:r w:rsidRPr="00686477">
              <w:t>-13 186,3</w:t>
            </w:r>
          </w:p>
        </w:tc>
      </w:tr>
      <w:tr w:rsidR="008F7794" w:rsidRPr="00686477" w:rsidTr="00A31D8B">
        <w:tc>
          <w:tcPr>
            <w:tcW w:w="5495" w:type="dxa"/>
            <w:vAlign w:val="bottom"/>
          </w:tcPr>
          <w:p w:rsidR="008F7794" w:rsidRPr="00686477" w:rsidRDefault="008F7794" w:rsidP="008F7794">
            <w:r w:rsidRPr="00686477">
              <w:t>Реализация мероприятий в области мелиорации земель сельскохозяйственного назначения (в рамках подпрограммы «Развитие мелиоративного комплекса»)</w:t>
            </w:r>
          </w:p>
        </w:tc>
        <w:tc>
          <w:tcPr>
            <w:tcW w:w="1417" w:type="dxa"/>
            <w:vAlign w:val="center"/>
          </w:tcPr>
          <w:p w:rsidR="008F7794" w:rsidRPr="00686477" w:rsidRDefault="008F7794" w:rsidP="003E0151">
            <w:pPr>
              <w:jc w:val="right"/>
            </w:pPr>
            <w:r w:rsidRPr="00686477">
              <w:t>26 453,6</w:t>
            </w:r>
          </w:p>
        </w:tc>
        <w:tc>
          <w:tcPr>
            <w:tcW w:w="1560" w:type="dxa"/>
            <w:vAlign w:val="center"/>
          </w:tcPr>
          <w:p w:rsidR="008F7794" w:rsidRPr="00686477" w:rsidRDefault="008F7794" w:rsidP="003E0151">
            <w:pPr>
              <w:jc w:val="right"/>
            </w:pPr>
            <w:r w:rsidRPr="00686477">
              <w:t>7 695,4</w:t>
            </w:r>
          </w:p>
        </w:tc>
        <w:tc>
          <w:tcPr>
            <w:tcW w:w="1098" w:type="dxa"/>
            <w:vAlign w:val="center"/>
          </w:tcPr>
          <w:p w:rsidR="008F7794" w:rsidRPr="00686477" w:rsidRDefault="008F7794" w:rsidP="003E0151">
            <w:pPr>
              <w:jc w:val="right"/>
            </w:pPr>
            <w:r w:rsidRPr="00686477">
              <w:t>-18 758,2</w:t>
            </w:r>
          </w:p>
        </w:tc>
      </w:tr>
      <w:tr w:rsidR="008F7794" w:rsidRPr="00686477" w:rsidTr="00A31D8B">
        <w:tc>
          <w:tcPr>
            <w:tcW w:w="5495" w:type="dxa"/>
            <w:vAlign w:val="bottom"/>
          </w:tcPr>
          <w:p w:rsidR="008F7794" w:rsidRPr="00686477" w:rsidRDefault="008F7794" w:rsidP="008F7794">
            <w:r w:rsidRPr="00686477">
              <w:t>Реализация мероприятий в области мелиорации земель сельскохозяйственного назначения (в рамках регионального проекта «Экспорт продукции агропромышленного комплекса»)</w:t>
            </w:r>
          </w:p>
        </w:tc>
        <w:tc>
          <w:tcPr>
            <w:tcW w:w="1417" w:type="dxa"/>
            <w:vAlign w:val="center"/>
          </w:tcPr>
          <w:p w:rsidR="008F7794" w:rsidRPr="00686477" w:rsidRDefault="008F7794" w:rsidP="003E0151">
            <w:pPr>
              <w:jc w:val="right"/>
            </w:pPr>
            <w:r w:rsidRPr="00686477">
              <w:t>10 920,8</w:t>
            </w:r>
          </w:p>
        </w:tc>
        <w:tc>
          <w:tcPr>
            <w:tcW w:w="1560" w:type="dxa"/>
            <w:vAlign w:val="center"/>
          </w:tcPr>
          <w:p w:rsidR="008F7794" w:rsidRPr="00686477" w:rsidRDefault="008F7794" w:rsidP="003E0151">
            <w:pPr>
              <w:jc w:val="right"/>
            </w:pPr>
            <w:r w:rsidRPr="00686477">
              <w:t>0,0</w:t>
            </w:r>
          </w:p>
        </w:tc>
        <w:tc>
          <w:tcPr>
            <w:tcW w:w="1098" w:type="dxa"/>
            <w:vAlign w:val="center"/>
          </w:tcPr>
          <w:p w:rsidR="008F7794" w:rsidRPr="00686477" w:rsidRDefault="008F7794" w:rsidP="003E0151">
            <w:pPr>
              <w:jc w:val="right"/>
            </w:pPr>
            <w:r w:rsidRPr="00686477">
              <w:t>-10 920,8</w:t>
            </w:r>
          </w:p>
        </w:tc>
      </w:tr>
      <w:tr w:rsidR="008F7794" w:rsidRPr="00686477" w:rsidTr="00A31D8B">
        <w:tc>
          <w:tcPr>
            <w:tcW w:w="5495" w:type="dxa"/>
            <w:vAlign w:val="bottom"/>
          </w:tcPr>
          <w:p w:rsidR="008F7794" w:rsidRPr="00686477" w:rsidRDefault="008F7794" w:rsidP="008F7794">
            <w:r w:rsidRPr="00686477">
              <w:t>Cоздание системы поддержки фермеров и развитие сельской кооперации (в рамках регионального проекта «Создание системы поддержки фермеров и развитие сельской кооперации»)</w:t>
            </w:r>
          </w:p>
        </w:tc>
        <w:tc>
          <w:tcPr>
            <w:tcW w:w="1417" w:type="dxa"/>
            <w:vAlign w:val="center"/>
          </w:tcPr>
          <w:p w:rsidR="008F7794" w:rsidRPr="00686477" w:rsidRDefault="008F7794" w:rsidP="003E0151">
            <w:pPr>
              <w:jc w:val="right"/>
            </w:pPr>
            <w:r w:rsidRPr="00686477">
              <w:t>949,3</w:t>
            </w:r>
          </w:p>
        </w:tc>
        <w:tc>
          <w:tcPr>
            <w:tcW w:w="1560" w:type="dxa"/>
            <w:vAlign w:val="center"/>
          </w:tcPr>
          <w:p w:rsidR="008F7794" w:rsidRPr="00686477" w:rsidRDefault="008F7794" w:rsidP="003E0151">
            <w:pPr>
              <w:jc w:val="right"/>
            </w:pPr>
            <w:r w:rsidRPr="00686477">
              <w:t>1 857,8</w:t>
            </w:r>
          </w:p>
        </w:tc>
        <w:tc>
          <w:tcPr>
            <w:tcW w:w="1098" w:type="dxa"/>
            <w:vAlign w:val="center"/>
          </w:tcPr>
          <w:p w:rsidR="008F7794" w:rsidRPr="00686477" w:rsidRDefault="008F7794" w:rsidP="003E0151">
            <w:pPr>
              <w:jc w:val="right"/>
            </w:pPr>
            <w:r w:rsidRPr="00686477">
              <w:t>908,5</w:t>
            </w:r>
          </w:p>
        </w:tc>
      </w:tr>
      <w:tr w:rsidR="008F7794" w:rsidRPr="00686477" w:rsidTr="00A31D8B">
        <w:tc>
          <w:tcPr>
            <w:tcW w:w="5495" w:type="dxa"/>
            <w:vAlign w:val="center"/>
          </w:tcPr>
          <w:p w:rsidR="008F7794" w:rsidRPr="00686477" w:rsidRDefault="008F7794" w:rsidP="008F7794">
            <w:pPr>
              <w:widowControl w:val="0"/>
              <w:rPr>
                <w:b/>
              </w:rPr>
            </w:pPr>
            <w:r w:rsidRPr="00686477">
              <w:rPr>
                <w:b/>
              </w:rPr>
              <w:t>Итого</w:t>
            </w:r>
          </w:p>
        </w:tc>
        <w:tc>
          <w:tcPr>
            <w:tcW w:w="1417" w:type="dxa"/>
            <w:vAlign w:val="center"/>
          </w:tcPr>
          <w:p w:rsidR="008F7794" w:rsidRPr="00686477" w:rsidRDefault="008F7794" w:rsidP="003E0151">
            <w:pPr>
              <w:jc w:val="right"/>
              <w:rPr>
                <w:b/>
                <w:bCs/>
              </w:rPr>
            </w:pPr>
            <w:r w:rsidRPr="00686477">
              <w:rPr>
                <w:b/>
                <w:bCs/>
              </w:rPr>
              <w:t>474 921,7</w:t>
            </w:r>
          </w:p>
        </w:tc>
        <w:tc>
          <w:tcPr>
            <w:tcW w:w="1560" w:type="dxa"/>
            <w:vAlign w:val="center"/>
          </w:tcPr>
          <w:p w:rsidR="008F7794" w:rsidRPr="00686477" w:rsidRDefault="008F7794" w:rsidP="003E0151">
            <w:pPr>
              <w:jc w:val="right"/>
              <w:rPr>
                <w:b/>
                <w:bCs/>
              </w:rPr>
            </w:pPr>
            <w:r w:rsidRPr="00686477">
              <w:rPr>
                <w:b/>
                <w:bCs/>
              </w:rPr>
              <w:t>423 834,1</w:t>
            </w:r>
          </w:p>
        </w:tc>
        <w:tc>
          <w:tcPr>
            <w:tcW w:w="1098" w:type="dxa"/>
            <w:vAlign w:val="center"/>
          </w:tcPr>
          <w:p w:rsidR="008F7794" w:rsidRPr="00686477" w:rsidRDefault="008F7794" w:rsidP="003E0151">
            <w:pPr>
              <w:jc w:val="right"/>
              <w:rPr>
                <w:b/>
                <w:bCs/>
              </w:rPr>
            </w:pPr>
            <w:r w:rsidRPr="00686477">
              <w:rPr>
                <w:b/>
                <w:bCs/>
              </w:rPr>
              <w:t>-51 087,6</w:t>
            </w:r>
          </w:p>
        </w:tc>
      </w:tr>
    </w:tbl>
    <w:p w:rsidR="008F7794" w:rsidRPr="00686477" w:rsidRDefault="008F7794" w:rsidP="008F7794">
      <w:pPr>
        <w:widowControl w:val="0"/>
        <w:spacing w:after="0" w:line="240" w:lineRule="auto"/>
        <w:ind w:firstLine="567"/>
        <w:jc w:val="both"/>
        <w:rPr>
          <w:rFonts w:ascii="Times New Roman" w:eastAsia="Times New Roman" w:hAnsi="Times New Roman" w:cs="Times New Roman"/>
          <w:sz w:val="28"/>
          <w:szCs w:val="28"/>
        </w:rPr>
      </w:pPr>
    </w:p>
    <w:p w:rsidR="008F7794" w:rsidRPr="00686477" w:rsidRDefault="008F7794"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Вышеуказанная динамика обусловлена изменением объема и структуры ассигнований, источником обеспечения которых являются средства федерального бюджета.</w:t>
      </w:r>
    </w:p>
    <w:p w:rsidR="008F7794" w:rsidRPr="00686477" w:rsidRDefault="008F7794"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3</w:t>
      </w:r>
      <w:r w:rsidR="00B50F30"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 Увеличение ассигнований за счет собственных доходов областного бюджета, направляемых на поддержку сельскохозяйственных товаропроизводителей</w:t>
      </w:r>
      <w:r w:rsidR="004E3A3F"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 без софинансирования из федерального бюджета в сумме 467 637,2 тыс. рублей (2019 год – 1 865 551,8 тыс. рублей, 2020 год – </w:t>
      </w:r>
      <w:r w:rsidRPr="00686477">
        <w:rPr>
          <w:rFonts w:ascii="Times New Roman" w:eastAsia="Times New Roman" w:hAnsi="Times New Roman" w:cs="Times New Roman"/>
          <w:bCs/>
          <w:sz w:val="28"/>
          <w:szCs w:val="28"/>
        </w:rPr>
        <w:t>2 333 189,0</w:t>
      </w:r>
      <w:r w:rsidRPr="00686477">
        <w:rPr>
          <w:rFonts w:ascii="Times New Roman" w:eastAsia="Times New Roman" w:hAnsi="Times New Roman" w:cs="Times New Roman"/>
          <w:sz w:val="28"/>
          <w:szCs w:val="28"/>
        </w:rPr>
        <w:t> тыс. рублей).</w:t>
      </w:r>
    </w:p>
    <w:p w:rsidR="008F7794" w:rsidRPr="00686477" w:rsidRDefault="008F7794"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3.1</w:t>
      </w:r>
      <w:r w:rsidR="00B50F30"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 На 2020 год предусмотрены ассигнования по 2 направлениям расходов в общей сумме 366 443,7 тыс. рублей, которые в 2019 году отсутствовали, в том числе:</w:t>
      </w:r>
    </w:p>
    <w:p w:rsidR="008F7794" w:rsidRPr="00686477" w:rsidRDefault="008F7794"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субсидии на возмещение части затрат на приобретение минеральных удобрений</w:t>
      </w:r>
      <w:r w:rsidRPr="00686477">
        <w:t xml:space="preserve"> </w:t>
      </w:r>
      <w:r w:rsidRPr="00686477">
        <w:rPr>
          <w:rFonts w:ascii="Times New Roman" w:eastAsia="Times New Roman" w:hAnsi="Times New Roman" w:cs="Times New Roman"/>
          <w:sz w:val="28"/>
          <w:szCs w:val="28"/>
        </w:rPr>
        <w:t>в сумме 247 022,0 тыс. рублей в связи наличием потребности. Ассигнования по данному направлению расходов на 2020 год Законом об об</w:t>
      </w:r>
      <w:r w:rsidRPr="00686477">
        <w:rPr>
          <w:rFonts w:ascii="Times New Roman" w:eastAsia="Times New Roman" w:hAnsi="Times New Roman" w:cs="Times New Roman"/>
          <w:sz w:val="28"/>
          <w:szCs w:val="28"/>
        </w:rPr>
        <w:lastRenderedPageBreak/>
        <w:t>ластном бюджете также не планировались. В рамках данного направления поддержки планируется выплата субсидий в размере 25% от фактических затрат на приобретение минеральных удобрений, планируемая на 2020 год площадь сельхозкультур, удобренная с применением минеральных удобрений, составляет 560 тыс. гектар, или 16,5% от общей посевной площади;</w:t>
      </w:r>
    </w:p>
    <w:p w:rsidR="008F7794" w:rsidRPr="00686477" w:rsidRDefault="008F7794"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субсидии бюджетам муниципальных образований на создание условий для развития сельскохозяйственного производства, расширения рынка сельскохозяйственной продукции, сырья и продовольствия в сумме 119 421,7</w:t>
      </w:r>
      <w:r w:rsidR="00894806"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тыс. рублей. Ассигнования по данному направлению расходов на 2020 год Законом об областном бюджете также не планировались. Субсидия предоставляется муниципальным районам, городским округам, имеющим условные площади пашни в обработке, в целях софинансирования расходных обязательств, возникающих при выполнении полномочий по созданию условий для развития сельскохозяйственного производства, расширения рынка сельскохозяйственной продукции, сырья и продовольствия, содействи</w:t>
      </w:r>
      <w:r w:rsidR="005F26F6" w:rsidRPr="00686477">
        <w:rPr>
          <w:rFonts w:ascii="Times New Roman" w:eastAsia="Times New Roman" w:hAnsi="Times New Roman" w:cs="Times New Roman"/>
          <w:sz w:val="28"/>
          <w:szCs w:val="28"/>
        </w:rPr>
        <w:t>я</w:t>
      </w:r>
      <w:r w:rsidRPr="00686477">
        <w:rPr>
          <w:rFonts w:ascii="Times New Roman" w:eastAsia="Times New Roman" w:hAnsi="Times New Roman" w:cs="Times New Roman"/>
          <w:sz w:val="28"/>
          <w:szCs w:val="28"/>
        </w:rPr>
        <w:t xml:space="preserve"> развитию малого и среднего предпринимательства. Предельный уровень софинансирования расходного обязательства муниципального образования из областного бюджета составляет 97</w:t>
      </w:r>
      <w:r w:rsidR="004E3A3F"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98%. Муниципальные образования используют субсидию на оплату труда, отчисления во внебюджетные фонды и командировочные расходы специалистов районных управлений (отделов) сельского хозяйства. Предоставление субсидий планируется 39 муниципальным районам и городским округам из 42, общая нормативная численность специалистов составляет 231 единицу.</w:t>
      </w:r>
    </w:p>
    <w:p w:rsidR="008F7794" w:rsidRPr="00686477" w:rsidRDefault="008F7794"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3.2</w:t>
      </w:r>
      <w:r w:rsidR="00B50F30"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 Ассигнования по </w:t>
      </w:r>
      <w:r w:rsidR="005F26F6" w:rsidRPr="00686477">
        <w:rPr>
          <w:rFonts w:ascii="Times New Roman" w:eastAsia="Times New Roman" w:hAnsi="Times New Roman" w:cs="Times New Roman"/>
          <w:sz w:val="28"/>
          <w:szCs w:val="28"/>
        </w:rPr>
        <w:t>десяти</w:t>
      </w:r>
      <w:r w:rsidRPr="00686477">
        <w:rPr>
          <w:rFonts w:ascii="Times New Roman" w:eastAsia="Times New Roman" w:hAnsi="Times New Roman" w:cs="Times New Roman"/>
          <w:sz w:val="28"/>
          <w:szCs w:val="28"/>
        </w:rPr>
        <w:t xml:space="preserve"> направлениям расходов, планируемы</w:t>
      </w:r>
      <w:r w:rsidR="005F26F6" w:rsidRPr="00686477">
        <w:rPr>
          <w:rFonts w:ascii="Times New Roman" w:eastAsia="Times New Roman" w:hAnsi="Times New Roman" w:cs="Times New Roman"/>
          <w:sz w:val="28"/>
          <w:szCs w:val="28"/>
        </w:rPr>
        <w:t>х</w:t>
      </w:r>
      <w:r w:rsidRPr="00686477">
        <w:rPr>
          <w:rFonts w:ascii="Times New Roman" w:eastAsia="Times New Roman" w:hAnsi="Times New Roman" w:cs="Times New Roman"/>
          <w:sz w:val="28"/>
          <w:szCs w:val="28"/>
        </w:rPr>
        <w:t xml:space="preserve"> на 2020 год</w:t>
      </w:r>
      <w:r w:rsidR="005F26F6"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 выше ассигнований на 2019 год, определенных в Законе об областном бюджете</w:t>
      </w:r>
      <w:r w:rsidR="005F26F6"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 на 414 477,0 тыс. рублей, в том числе основные:</w:t>
      </w:r>
    </w:p>
    <w:p w:rsidR="008F7794" w:rsidRPr="00686477" w:rsidRDefault="008F7794"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субсидии на возмещение части затрат за реализованное товарное молоко в сумме 193 548,8 тыс. рублей (2019 год в сумме 224 287,2 тыс. рублей, 2020</w:t>
      </w:r>
      <w:r w:rsidR="00894806"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 xml:space="preserve">год в сумме 417 836,0 тыс. рублей). Ассигнования по данному направлению расходов на 2020 год Законом об областном бюджете не планировались. Согласно информации, представленной </w:t>
      </w:r>
      <w:r w:rsidRPr="00686477">
        <w:rPr>
          <w:rFonts w:ascii="Times New Roman" w:eastAsia="Times New Roman" w:hAnsi="Times New Roman" w:cs="Times New Roman"/>
          <w:i/>
          <w:sz w:val="28"/>
          <w:szCs w:val="28"/>
        </w:rPr>
        <w:t>минсельхозом области</w:t>
      </w:r>
      <w:r w:rsidRPr="00686477">
        <w:rPr>
          <w:rFonts w:ascii="Times New Roman" w:eastAsia="Times New Roman" w:hAnsi="Times New Roman" w:cs="Times New Roman"/>
          <w:sz w:val="28"/>
          <w:szCs w:val="28"/>
        </w:rPr>
        <w:t xml:space="preserve">, увеличение ассигнований планируется в связи с наличием потребности и увеличением ставки субсидирования. </w:t>
      </w:r>
      <w:r w:rsidRPr="00686477">
        <w:rPr>
          <w:rFonts w:ascii="Times New Roman" w:eastAsiaTheme="minorHAnsi" w:hAnsi="Times New Roman" w:cs="Times New Roman"/>
          <w:sz w:val="28"/>
          <w:szCs w:val="28"/>
          <w:lang w:eastAsia="en-US"/>
        </w:rPr>
        <w:t xml:space="preserve">Субсидия на молоко </w:t>
      </w:r>
      <w:r w:rsidR="005F26F6" w:rsidRPr="00686477">
        <w:rPr>
          <w:rFonts w:ascii="Times New Roman" w:eastAsiaTheme="minorHAnsi" w:hAnsi="Times New Roman" w:cs="Times New Roman"/>
          <w:sz w:val="28"/>
          <w:szCs w:val="28"/>
          <w:lang w:eastAsia="en-US"/>
        </w:rPr>
        <w:t>предоставляется за реализованное</w:t>
      </w:r>
      <w:r w:rsidRPr="00686477">
        <w:rPr>
          <w:rFonts w:ascii="Times New Roman" w:eastAsiaTheme="minorHAnsi" w:hAnsi="Times New Roman" w:cs="Times New Roman"/>
          <w:sz w:val="28"/>
          <w:szCs w:val="28"/>
          <w:lang w:eastAsia="en-US"/>
        </w:rPr>
        <w:t xml:space="preserve"> и (или) отгруженное в собственную переработку молоко в апреле – ноябре текущего года. В 2020 году планируется просубсидировать 134,8 тыс. тонн реализованного товарного молока. </w:t>
      </w:r>
      <w:r w:rsidRPr="00686477">
        <w:rPr>
          <w:rFonts w:ascii="Times New Roman" w:eastAsia="Times New Roman" w:hAnsi="Times New Roman" w:cs="Times New Roman"/>
          <w:sz w:val="28"/>
          <w:szCs w:val="28"/>
        </w:rPr>
        <w:t xml:space="preserve">По состоянию на 01.11.2019 исполнение по данному направлению расходов составляет лишь 129 930,06 тыс. рублей, или 57,9% от объема доведенных лимитов бюджетных обязательств. </w:t>
      </w:r>
      <w:r w:rsidRPr="00686477">
        <w:rPr>
          <w:rFonts w:ascii="Times New Roman" w:eastAsiaTheme="minorHAnsi" w:hAnsi="Times New Roman" w:cs="Times New Roman"/>
          <w:sz w:val="28"/>
          <w:szCs w:val="28"/>
          <w:lang w:eastAsia="en-US"/>
        </w:rPr>
        <w:t>Согласно представленным пояснениям ожидаемое исполнение по состоянию на 31.12.2019 составляет 100%, так как срок предоставления документов для субсидирования до 02.12.2019, при возникновении остатков лимитов бюджетных обязательств возможно увеличение ставки и перечисление доплаты сельскохозяйственным товаропроизводителям, с которыми заключено соглашение</w:t>
      </w:r>
      <w:r w:rsidRPr="00686477">
        <w:rPr>
          <w:rFonts w:ascii="Times New Roman" w:eastAsia="Times New Roman" w:hAnsi="Times New Roman" w:cs="Times New Roman"/>
          <w:sz w:val="28"/>
          <w:szCs w:val="28"/>
        </w:rPr>
        <w:t>;</w:t>
      </w:r>
    </w:p>
    <w:p w:rsidR="008F7794" w:rsidRPr="00686477" w:rsidRDefault="008F7794"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lastRenderedPageBreak/>
        <w:t>оказание государственных услуг (выполнение работ) в области ветеринарии в сумме 116 123,9 тыс. рублей (2019 год в сумме 605 005,0 тыс. рублей, 2020 год в сумме 721 128,9 тыс. рублей). Размер ассигнований, запланированный на 2020 год Законом об областном бюджете, составляет 469 241,4</w:t>
      </w:r>
      <w:r w:rsidR="00BA075F"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 xml:space="preserve">тыс. рублей. В 2019 году не планируется увеличение количества оказанных услуг по сравнению с запланированным на 2020 год. Согласно информации, представленной </w:t>
      </w:r>
      <w:r w:rsidRPr="00686477">
        <w:rPr>
          <w:rFonts w:ascii="Times New Roman" w:eastAsia="Times New Roman" w:hAnsi="Times New Roman" w:cs="Times New Roman"/>
          <w:i/>
          <w:sz w:val="28"/>
          <w:szCs w:val="28"/>
        </w:rPr>
        <w:t>минсельхозом области</w:t>
      </w:r>
      <w:r w:rsidRPr="00686477">
        <w:rPr>
          <w:rFonts w:ascii="Times New Roman" w:eastAsia="Times New Roman" w:hAnsi="Times New Roman" w:cs="Times New Roman"/>
          <w:sz w:val="28"/>
          <w:szCs w:val="28"/>
        </w:rPr>
        <w:t>, увеличение размера бюджетных ассигнований на 114 997,9 тыс. рублей по сравнению с ассигнованиями, отраженными в сводной бюджетной росписи (606 131,0 тыс. рублей), связано с увеличением планируемых расходов на оплату труда и коммунальные услуги в рамках субсидии на финансовое обеспечение исполнения государственного задания учреждениям ветеринарии (77 447,9</w:t>
      </w:r>
      <w:r w:rsidR="00894806"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тыс. рублей) и планированием расходов на ремонт помещений учреждений ветеринарии и приобретение оборудования в рамках субсидии на иные цели (37 550,0</w:t>
      </w:r>
      <w:r w:rsidR="00BA075F"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тыс. рублей). Размер ассигнований, предусмотренный по данному направлению расходов сводной бюджетной росписью на 2019</w:t>
      </w:r>
      <w:r w:rsidR="00894806"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год, в течение года скорректирован в сторону увеличения в общей сумме 139 310,8 тыс. рублей (29,8%);</w:t>
      </w:r>
    </w:p>
    <w:p w:rsidR="008F7794" w:rsidRPr="00686477" w:rsidRDefault="008F7794"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субсидии на компенсацию части затрат на приобретение сельскохозяйственной техники и оборудования в сумме 55 319,1 тыс. рублей (2019 год в сумме 157 914,7 тыс. рублей, 2020 год в сумме 213 233,8 тыс. рублей). Размер ассигнований, запланированный на 2020 год Законом об областном бюджете, составляет 212 655,3 тыс. рублей. Согласно информации, представленной </w:t>
      </w:r>
      <w:r w:rsidRPr="00686477">
        <w:rPr>
          <w:rFonts w:ascii="Times New Roman" w:eastAsia="Times New Roman" w:hAnsi="Times New Roman" w:cs="Times New Roman"/>
          <w:i/>
          <w:sz w:val="28"/>
          <w:szCs w:val="28"/>
        </w:rPr>
        <w:t>минсельхозом области</w:t>
      </w:r>
      <w:r w:rsidRPr="00686477">
        <w:rPr>
          <w:rFonts w:ascii="Times New Roman" w:eastAsia="Times New Roman" w:hAnsi="Times New Roman" w:cs="Times New Roman"/>
          <w:sz w:val="28"/>
          <w:szCs w:val="28"/>
        </w:rPr>
        <w:t>, увеличение размера бюджетных ассигнований на 35 593,1 тыс. рублей по сравнению с ассигнованиями, отраженными в сводной бюджетной росписи (177 640,7 тыс. рублей), связано с наличием потребности. Размер ассигнований, предусмотренный по данному направлению расходов сводной бюджетной росписью на 2019 год, в течение года скорректирован в сторону увеличения в общей сумме 19 726,0 тыс. рублей (12,5%). По состоянию на 01.11.2019 исполнение по данному направлению расходов составляет 177 640,5 тыс. рублей, или 100% от объема показателей сводной бюджетной росписи и доведенных лимитов бюджетных обязательств (177 640,7 тыс. рублей). В 2020 году планируется просубсидировать 191 единицу приобретенной сельскохозяйственной техники и оборудования (тракторы в количестве 52</w:t>
      </w:r>
      <w:r w:rsidR="00894806"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единицы, комбайны в количестве 89 единиц, прочая техника и оборудование в количестве 50 единиц);</w:t>
      </w:r>
    </w:p>
    <w:p w:rsidR="008F7794" w:rsidRPr="00686477" w:rsidRDefault="008F7794"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оказание государственных услуг (выполнение работ) в области сельского хозяйства в сумме 21 050,3 тыс. рублей (2019 год в сумме 18 222,6 тыс. рублей, 2020 год в сумме 39 272,9 тыс. рублей). Размер ассигнований, запланированный на 2020 год Законом об областном бюджете, составляет 12 505,0</w:t>
      </w:r>
      <w:r w:rsidR="00BA075F"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 xml:space="preserve">тыс. рублей. Согласно информации, представленной </w:t>
      </w:r>
      <w:r w:rsidRPr="00686477">
        <w:rPr>
          <w:rFonts w:ascii="Times New Roman" w:eastAsia="Times New Roman" w:hAnsi="Times New Roman" w:cs="Times New Roman"/>
          <w:i/>
          <w:sz w:val="28"/>
          <w:szCs w:val="28"/>
        </w:rPr>
        <w:t>минсельхозом области</w:t>
      </w:r>
      <w:r w:rsidRPr="00686477">
        <w:rPr>
          <w:rFonts w:ascii="Times New Roman" w:eastAsia="Times New Roman" w:hAnsi="Times New Roman" w:cs="Times New Roman"/>
          <w:sz w:val="28"/>
          <w:szCs w:val="28"/>
        </w:rPr>
        <w:t>, увеличение размера бюджетных ассигнований связано с увеличением планируемых расходов ГБУ «Госконюшня с ипподромом «Оренбургская» на оплату труда и коммунальные услуги (2 656,9 тыс. рублей), планировани</w:t>
      </w:r>
      <w:r w:rsidRPr="00686477">
        <w:rPr>
          <w:rFonts w:ascii="Times New Roman" w:eastAsia="Times New Roman" w:hAnsi="Times New Roman" w:cs="Times New Roman"/>
          <w:sz w:val="28"/>
          <w:szCs w:val="28"/>
        </w:rPr>
        <w:lastRenderedPageBreak/>
        <w:t>ем расходов данному учреждению на капитальный ремонт и приобретение основных средств (21 172,8 тыс. рублей). Кроме того</w:t>
      </w:r>
      <w:r w:rsidR="005F26F6"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 в 2019 году ГАОУ «Оренбургский учебно-курсовой комбинат» предоставлены бюджетные средства в виде субсидий на иные цели в сумме 2 779,4 тыс. рублей на погашение кредиторской задолженности, тогда как на 2020 год ассигнования на указанные цели не планируются. Размер ассигнований, предусмотренный по данному направлению расходов сводной бюджетной росписью на 2019 год, в течение года скорректирован в сторону увеличения в общей сумме 5 772,5</w:t>
      </w:r>
      <w:r w:rsidR="00BA075F"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тыс. рублей (46,4%);</w:t>
      </w:r>
    </w:p>
    <w:p w:rsidR="008F7794" w:rsidRPr="00686477" w:rsidRDefault="008F7794"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центральный аппарат в сумме 12 625,1 тыс. рублей (2019 год в сумме 151 654,9 тыс. рублей, 2020 год в сумме 164 280,0 тыс. рублей). Размер ассигнований, запланированный на 2020 год Законом об областном бюджете, составляет 156 535,2 тыс. рублей. Согласно информации, представленной </w:t>
      </w:r>
      <w:r w:rsidRPr="00686477">
        <w:rPr>
          <w:rFonts w:ascii="Times New Roman" w:eastAsia="Times New Roman" w:hAnsi="Times New Roman" w:cs="Times New Roman"/>
          <w:i/>
          <w:sz w:val="28"/>
          <w:szCs w:val="28"/>
        </w:rPr>
        <w:t>минсельхозом области</w:t>
      </w:r>
      <w:r w:rsidRPr="00686477">
        <w:rPr>
          <w:rFonts w:ascii="Times New Roman" w:eastAsia="Times New Roman" w:hAnsi="Times New Roman" w:cs="Times New Roman"/>
          <w:sz w:val="28"/>
          <w:szCs w:val="28"/>
        </w:rPr>
        <w:t>, увеличение размера бюджетных ассигнований связано с увеличением фонда оплаты труда и начислений по причине индексации окладов (7 585,6 тыс. рублей) и единовременной выплаты в связи с выходом на пенсию (5 039,5 тыс. рублей). Размер ассигнований в течение 2019 года не корректировался;</w:t>
      </w:r>
    </w:p>
    <w:p w:rsidR="008F7794" w:rsidRPr="00686477" w:rsidRDefault="008F7794" w:rsidP="00A743DE">
      <w:pPr>
        <w:widowControl w:val="0"/>
        <w:spacing w:after="0" w:line="240" w:lineRule="auto"/>
        <w:ind w:firstLine="709"/>
        <w:jc w:val="both"/>
        <w:rPr>
          <w:rFonts w:ascii="Times New Roman" w:hAnsi="Times New Roman"/>
          <w:sz w:val="28"/>
          <w:szCs w:val="28"/>
        </w:rPr>
      </w:pPr>
      <w:r w:rsidRPr="00686477">
        <w:rPr>
          <w:rFonts w:ascii="Times New Roman" w:eastAsia="Times New Roman" w:hAnsi="Times New Roman" w:cs="Times New Roman"/>
          <w:sz w:val="28"/>
          <w:szCs w:val="28"/>
        </w:rPr>
        <w:t>обеспечение деятельности органов государственной власти и отдельных учреждений в сумме 6 140,9 тыс. рублей (2019 год в сумме 37 167,2 тыс. рублей, 2020 год в сумме 43 308,1 тыс. рублей). Размер ассигнований, запланированный на 2020 год Законом об областном бюджете, составляет 28 663,3</w:t>
      </w:r>
      <w:r w:rsidR="003E0151"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 xml:space="preserve">тыс. рублей. Согласно информации, представленной </w:t>
      </w:r>
      <w:r w:rsidRPr="00686477">
        <w:rPr>
          <w:rFonts w:ascii="Times New Roman" w:eastAsia="Times New Roman" w:hAnsi="Times New Roman" w:cs="Times New Roman"/>
          <w:i/>
          <w:sz w:val="28"/>
          <w:szCs w:val="28"/>
        </w:rPr>
        <w:t>минсельхозом области</w:t>
      </w:r>
      <w:r w:rsidRPr="00686477">
        <w:rPr>
          <w:rFonts w:ascii="Times New Roman" w:eastAsia="Times New Roman" w:hAnsi="Times New Roman" w:cs="Times New Roman"/>
          <w:sz w:val="28"/>
          <w:szCs w:val="28"/>
        </w:rPr>
        <w:t xml:space="preserve">, увеличение размера бюджетных ассигнований на 1 836,3 тыс. рублей по сравнению с ассигнованиями, отраженными в сводной бюджетной росписи (41 471,8 тыс. рублей), связано с увеличением планируемых расходов на оплату труда и коммунальные услуги в рамках субсидии на финансовое обеспечение исполнения государственного задания </w:t>
      </w:r>
      <w:r w:rsidRPr="00686477">
        <w:rPr>
          <w:rFonts w:ascii="Times New Roman" w:hAnsi="Times New Roman"/>
          <w:sz w:val="28"/>
          <w:szCs w:val="28"/>
        </w:rPr>
        <w:t>ГБУУТ «Автобаза министерства сельского хозяйства, пищевой и перерабатывающей промышленности Оренбургской области»</w:t>
      </w:r>
      <w:r w:rsidRPr="00686477">
        <w:rPr>
          <w:rFonts w:ascii="Times New Roman" w:eastAsia="Times New Roman" w:hAnsi="Times New Roman" w:cs="Times New Roman"/>
          <w:sz w:val="28"/>
          <w:szCs w:val="28"/>
        </w:rPr>
        <w:t xml:space="preserve"> (3 834,3 тыс. рублей) и уменьшением данному учреждению размера субсидии на иные цели на 1 998,0 тыс. рублей (2019 год в сумме 8 648,0 тыс. рублей, 2020 год в сумме 6 650,0 тыс. рублей). Средства субсидии на иные цели в сумме 6 650,0 тыс. рублей планируется направить на </w:t>
      </w:r>
      <w:r w:rsidRPr="00686477">
        <w:rPr>
          <w:rFonts w:ascii="Times New Roman" w:hAnsi="Times New Roman"/>
          <w:sz w:val="28"/>
          <w:szCs w:val="28"/>
        </w:rPr>
        <w:t>капитальный ремонт и модернизаци</w:t>
      </w:r>
      <w:r w:rsidR="00B50F30" w:rsidRPr="00686477">
        <w:rPr>
          <w:rFonts w:ascii="Times New Roman" w:hAnsi="Times New Roman"/>
          <w:sz w:val="28"/>
          <w:szCs w:val="28"/>
        </w:rPr>
        <w:t>ю</w:t>
      </w:r>
      <w:r w:rsidRPr="00686477">
        <w:rPr>
          <w:rFonts w:ascii="Times New Roman" w:hAnsi="Times New Roman"/>
          <w:sz w:val="28"/>
          <w:szCs w:val="28"/>
        </w:rPr>
        <w:t xml:space="preserve"> гаражей по адресу</w:t>
      </w:r>
      <w:r w:rsidR="005F26F6" w:rsidRPr="00686477">
        <w:rPr>
          <w:rFonts w:ascii="Times New Roman" w:hAnsi="Times New Roman"/>
          <w:sz w:val="28"/>
          <w:szCs w:val="28"/>
        </w:rPr>
        <w:t>: г.Оренбург, ул.10 </w:t>
      </w:r>
      <w:r w:rsidRPr="00686477">
        <w:rPr>
          <w:rFonts w:ascii="Times New Roman" w:hAnsi="Times New Roman"/>
          <w:sz w:val="28"/>
          <w:szCs w:val="28"/>
        </w:rPr>
        <w:t>Линия</w:t>
      </w:r>
      <w:r w:rsidR="005F26F6" w:rsidRPr="00686477">
        <w:rPr>
          <w:rFonts w:ascii="Times New Roman" w:hAnsi="Times New Roman"/>
          <w:sz w:val="28"/>
          <w:szCs w:val="28"/>
        </w:rPr>
        <w:t>,</w:t>
      </w:r>
      <w:r w:rsidRPr="00686477">
        <w:rPr>
          <w:rFonts w:ascii="Times New Roman" w:hAnsi="Times New Roman"/>
          <w:sz w:val="28"/>
          <w:szCs w:val="28"/>
        </w:rPr>
        <w:t xml:space="preserve"> 2. </w:t>
      </w:r>
      <w:r w:rsidRPr="00686477">
        <w:rPr>
          <w:rFonts w:ascii="Times New Roman" w:eastAsia="Times New Roman" w:hAnsi="Times New Roman" w:cs="Times New Roman"/>
          <w:sz w:val="28"/>
          <w:szCs w:val="28"/>
        </w:rPr>
        <w:t>Размер ассигнований, предусмотренный по данному направлению расходов сводной бюджетной росписью на 2019 год, в течение года скорректирован в сторону увеличения в общей сумме 13 332,1</w:t>
      </w:r>
      <w:r w:rsidR="00B50F30"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тыс. рублей (47,4%);</w:t>
      </w:r>
    </w:p>
    <w:p w:rsidR="008F7794" w:rsidRPr="00686477" w:rsidRDefault="008F7794"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противоэпизоотические мероприятия на территории Оренбургской области в сумме 5 000,0 тыс. рублей (2019 год в сумме 15 000,0 тыс. рублей, 2020 год в сумме 20 000,0 тыс. рублей). Размер ассигнований, запланированный на 2020 год Законопроектом, соответствует размеру ассигнований, запланированному на 2020 год Законом об областном бюджете. Согласно информации, представленной </w:t>
      </w:r>
      <w:r w:rsidRPr="00686477">
        <w:rPr>
          <w:rFonts w:ascii="Times New Roman" w:eastAsia="Times New Roman" w:hAnsi="Times New Roman" w:cs="Times New Roman"/>
          <w:i/>
          <w:sz w:val="28"/>
          <w:szCs w:val="28"/>
        </w:rPr>
        <w:t>минсельхозом области</w:t>
      </w:r>
      <w:r w:rsidRPr="00686477">
        <w:rPr>
          <w:rFonts w:ascii="Times New Roman" w:eastAsia="Times New Roman" w:hAnsi="Times New Roman" w:cs="Times New Roman"/>
          <w:sz w:val="28"/>
          <w:szCs w:val="28"/>
        </w:rPr>
        <w:t>, увеличение размера бюд</w:t>
      </w:r>
      <w:r w:rsidRPr="00686477">
        <w:rPr>
          <w:rFonts w:ascii="Times New Roman" w:eastAsia="Times New Roman" w:hAnsi="Times New Roman" w:cs="Times New Roman"/>
          <w:sz w:val="28"/>
          <w:szCs w:val="28"/>
        </w:rPr>
        <w:lastRenderedPageBreak/>
        <w:t>жетных ассигнований на 4 000,0 тыс. рублей по сравнению с ассигнованиями, отраженными в сводной бюджетной росписи (16 000,0 тыс. рублей), связано с наличием потребности. Размер ассигнований, предусмотренный по данному направлению расходов сводной бюджетной росписью на 2019 год, в течение года скорректирован в сторону увеличения в общей сумме 1 000,0</w:t>
      </w:r>
      <w:r w:rsidR="00A31D8B"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тыс. рублей (6,7%). Средства в сумме 20 000,0 тыс. рублей планируется направить на приобретение специализированных автомобилей «Ветеринарная помощь» в сумме 5,3 млн. рублей, приобретение биологических препаратов в сумме 4,5 млн. рублей, приобретение лабораторного оборудования в сумме 3,8 млн. рублей, оплату услуг по хранению биопрепаратов и дезинфицирующих средств в сумме 3,1</w:t>
      </w:r>
      <w:r w:rsidR="00894806"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млн. рублей, приобретение игл медицинских и пробирок вакуумных в сумме 2,0 млн. рублей, приобретение жидких дезинфекционных средств в сумме 1,3 млн. рублей;</w:t>
      </w:r>
    </w:p>
    <w:p w:rsidR="008F7794" w:rsidRPr="00686477" w:rsidRDefault="008F7794"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субвенции бюджетам городских округов и муниципальных районов на выполнение отдельных государственных полномочий по защите населения от болезней, общих для человека и животных, в части сбора, утилизации и уничтожения биологических отходов в сумме 2 557,7 тыс. рублей (2019 год в сумме 4 191,4 тыс. рублей, 2020 год в сумме 6 749,1 тыс. рублей).</w:t>
      </w:r>
    </w:p>
    <w:p w:rsidR="008F7794" w:rsidRPr="00686477" w:rsidRDefault="008F7794"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3.3</w:t>
      </w:r>
      <w:r w:rsidR="00B50F30"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 На 2020 год не предусмотрены ассигнования по 4 направлениям расходов, которые были предусмотрены в 2019 году</w:t>
      </w:r>
      <w:r w:rsidR="00B50F30"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 в общей сумме 74 400,2 тыс. рублей, в том числе по следующим причинам (информация представлена </w:t>
      </w:r>
      <w:r w:rsidRPr="00686477">
        <w:rPr>
          <w:rFonts w:ascii="Times New Roman" w:eastAsia="Times New Roman" w:hAnsi="Times New Roman" w:cs="Times New Roman"/>
          <w:i/>
          <w:sz w:val="28"/>
          <w:szCs w:val="28"/>
        </w:rPr>
        <w:t>минсельхозом области</w:t>
      </w:r>
      <w:r w:rsidRPr="00686477">
        <w:rPr>
          <w:rFonts w:ascii="Times New Roman" w:eastAsia="Times New Roman" w:hAnsi="Times New Roman" w:cs="Times New Roman"/>
          <w:sz w:val="28"/>
          <w:szCs w:val="28"/>
        </w:rPr>
        <w:t>):</w:t>
      </w:r>
    </w:p>
    <w:p w:rsidR="008F7794" w:rsidRPr="00686477" w:rsidRDefault="008F7794"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взнос в уставный капитал акционерного общества «Оренбургская государственная лизинговая компания» в сумме 50 000,0 тыс. рублей в связи с отсутствием потребности;</w:t>
      </w:r>
    </w:p>
    <w:p w:rsidR="008F7794" w:rsidRPr="00686477" w:rsidRDefault="008F7794"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субсидии на возмещение части затрат на приобретение элитных семян в сумме 16 000,0 тыс. рублей в связи с изменениями условий субсидирования (субсидируются только затраты, понесенные в текущем финансовом году);</w:t>
      </w:r>
    </w:p>
    <w:p w:rsidR="008F7794" w:rsidRPr="00686477" w:rsidRDefault="008F7794"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возмещение части прямых понесенных затрат на создание и (или) модернизацию объектов агропромышленного комплекса в сумме 6 300,0 тыс. рублей в связи с отсутствием проектов для прохождения отбора. По состоянию на 01.11.2019 средства по данному направлению расходов не предоставлялись, по состоянию на 31.12.2019 исполнение данных ассигнований также не ожидается. Согласно информации, представленной </w:t>
      </w:r>
      <w:r w:rsidRPr="00686477">
        <w:rPr>
          <w:rFonts w:ascii="Times New Roman" w:eastAsia="Times New Roman" w:hAnsi="Times New Roman" w:cs="Times New Roman"/>
          <w:i/>
          <w:sz w:val="28"/>
          <w:szCs w:val="28"/>
        </w:rPr>
        <w:t>минсельхозом области</w:t>
      </w:r>
      <w:r w:rsidRPr="00686477">
        <w:rPr>
          <w:rFonts w:ascii="Times New Roman" w:eastAsia="Times New Roman" w:hAnsi="Times New Roman" w:cs="Times New Roman"/>
          <w:sz w:val="28"/>
          <w:szCs w:val="28"/>
        </w:rPr>
        <w:t>, документы на субсидирование направлены, конкурсный отбор проведен, протокол отбора на текущую дату не опубликован;</w:t>
      </w:r>
    </w:p>
    <w:p w:rsidR="008F7794" w:rsidRPr="00686477" w:rsidRDefault="008F7794" w:rsidP="00A743DE">
      <w:pPr>
        <w:widowControl w:val="0"/>
        <w:spacing w:after="0" w:line="240" w:lineRule="auto"/>
        <w:ind w:firstLine="709"/>
        <w:jc w:val="both"/>
        <w:rPr>
          <w:rFonts w:ascii="Times New Roman" w:eastAsiaTheme="minorHAnsi" w:hAnsi="Times New Roman" w:cs="Times New Roman"/>
          <w:bCs/>
          <w:sz w:val="28"/>
          <w:szCs w:val="28"/>
          <w:lang w:eastAsia="en-US"/>
        </w:rPr>
      </w:pPr>
      <w:r w:rsidRPr="00686477">
        <w:rPr>
          <w:rFonts w:ascii="Times New Roman" w:eastAsia="Times New Roman" w:hAnsi="Times New Roman" w:cs="Times New Roman"/>
          <w:sz w:val="28"/>
          <w:szCs w:val="28"/>
        </w:rPr>
        <w:t xml:space="preserve">субвенции бюджетам городских округов и муниципальных районов на осуществление отдельных государственных полномочий по отлову и содержанию безнадзорных животных в сумме 2 100,2 тыс. рублей. В связи с принятием Федерального закона от 27.12.2018 № 498-ФЗ </w:t>
      </w:r>
      <w:r w:rsidRPr="00686477">
        <w:rPr>
          <w:rFonts w:ascii="Times New Roman" w:eastAsiaTheme="minorHAnsi" w:hAnsi="Times New Roman" w:cs="Times New Roman"/>
          <w:bCs/>
          <w:sz w:val="28"/>
          <w:szCs w:val="28"/>
          <w:lang w:eastAsia="en-US"/>
        </w:rPr>
        <w:t xml:space="preserve">«Об ответственном обращении с животными и о внесении изменений в отдельные законодательные акты Российской Федерации» полномочия субъекта Российской Федерации </w:t>
      </w:r>
      <w:r w:rsidRPr="00686477">
        <w:rPr>
          <w:rFonts w:ascii="Times New Roman" w:eastAsia="Times New Roman" w:hAnsi="Times New Roman" w:cs="Times New Roman"/>
          <w:sz w:val="28"/>
          <w:szCs w:val="28"/>
        </w:rPr>
        <w:t>по отлову и содержанию безнадзорных животных заменены на полномочия в сфере обращения с животными без владельцев;</w:t>
      </w:r>
    </w:p>
    <w:p w:rsidR="008F7794" w:rsidRPr="00686477" w:rsidRDefault="008F7794" w:rsidP="00A743DE">
      <w:pPr>
        <w:widowControl w:val="0"/>
        <w:spacing w:after="0" w:line="240" w:lineRule="auto"/>
        <w:ind w:firstLine="709"/>
        <w:jc w:val="both"/>
        <w:rPr>
          <w:rFonts w:ascii="Times New Roman" w:eastAsiaTheme="minorHAnsi" w:hAnsi="Times New Roman" w:cs="Times New Roman"/>
          <w:bCs/>
          <w:sz w:val="28"/>
          <w:szCs w:val="28"/>
          <w:lang w:eastAsia="en-US"/>
        </w:rPr>
      </w:pPr>
      <w:r w:rsidRPr="00686477">
        <w:rPr>
          <w:rFonts w:ascii="Times New Roman" w:eastAsiaTheme="minorHAnsi" w:hAnsi="Times New Roman" w:cs="Times New Roman"/>
          <w:bCs/>
          <w:sz w:val="28"/>
          <w:szCs w:val="28"/>
          <w:lang w:eastAsia="en-US"/>
        </w:rPr>
        <w:lastRenderedPageBreak/>
        <w:t xml:space="preserve">По указанным в данном подпункте направлениям расходов ассигнования на 2020 год Законом об областном бюджете также не запланированы. Исполнение по данным расходам (за исключением </w:t>
      </w:r>
      <w:r w:rsidRPr="00686477">
        <w:rPr>
          <w:rFonts w:ascii="Times New Roman" w:eastAsia="Times New Roman" w:hAnsi="Times New Roman" w:cs="Times New Roman"/>
          <w:sz w:val="28"/>
          <w:szCs w:val="28"/>
        </w:rPr>
        <w:t>возмещения части прямых понесенных затрат на создание и (или) модернизацию объектов агропромышленного комплекса</w:t>
      </w:r>
      <w:r w:rsidRPr="00686477">
        <w:rPr>
          <w:rFonts w:ascii="Times New Roman" w:eastAsiaTheme="minorHAnsi" w:hAnsi="Times New Roman" w:cs="Times New Roman"/>
          <w:bCs/>
          <w:sz w:val="28"/>
          <w:szCs w:val="28"/>
          <w:lang w:eastAsia="en-US"/>
        </w:rPr>
        <w:t>) в 2019 году составило 100%.</w:t>
      </w:r>
    </w:p>
    <w:p w:rsidR="008F7794" w:rsidRPr="00686477" w:rsidRDefault="008F7794"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3.4</w:t>
      </w:r>
      <w:r w:rsidR="00B50637"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 Ассигнования по 8 направлениям расходов, планируемые на 2020 год</w:t>
      </w:r>
      <w:r w:rsidR="005F26F6"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 ниже ассигнований на 2019 год, определенных в Законе об областном бюджете</w:t>
      </w:r>
      <w:r w:rsidR="005F26F6"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 на 238 883,3 тыс. рублей, в том числе основные:</w:t>
      </w:r>
    </w:p>
    <w:p w:rsidR="008F7794" w:rsidRPr="00686477" w:rsidRDefault="008F7794"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реализация мероприятий в области мелиорации земель сельскохозяйственного назначения за счет средств областного бюджета в сумме 100 313,0</w:t>
      </w:r>
      <w:r w:rsidR="00A31D8B"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тыс. рублей (2019 год в сумме 198 636,4 тыс. рублей, 2020</w:t>
      </w:r>
      <w:r w:rsidR="00894806"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год в сумме 98 323,4 тыс. рублей). Размер ассигнований, запланированный на 2020</w:t>
      </w:r>
      <w:r w:rsidR="00A31D8B"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 xml:space="preserve">год Законом об областном бюджете, составляет 86 032,9 тыс. рублей. Согласно информации, представленной </w:t>
      </w:r>
      <w:r w:rsidRPr="00686477">
        <w:rPr>
          <w:rFonts w:ascii="Times New Roman" w:eastAsia="Times New Roman" w:hAnsi="Times New Roman" w:cs="Times New Roman"/>
          <w:i/>
          <w:sz w:val="28"/>
          <w:szCs w:val="28"/>
        </w:rPr>
        <w:t>минсельхозом области</w:t>
      </w:r>
      <w:r w:rsidRPr="00686477">
        <w:rPr>
          <w:rFonts w:ascii="Times New Roman" w:eastAsia="Times New Roman" w:hAnsi="Times New Roman" w:cs="Times New Roman"/>
          <w:sz w:val="28"/>
          <w:szCs w:val="28"/>
        </w:rPr>
        <w:t xml:space="preserve">, уменьшение размера бюджетных ассигнований на 215 213,0 тыс. рублей по сравнению с ассигнованиями, отраженными в сводной бюджетной росписи (313 636,4 тыс. рублей), связано с уменьшением площади мелиорируемых земель, кроме этого в сумме бюджетных ассигнований отражены планируемые расходы на софинансирование при возможном поступлении ассигнований из федерального бюджета. Первоначально Законом об областном бюджете средства по данному направлению расходов на 2020 год не планировались. По состоянию на 01.11.2019 исполнение по данному направлению расходов составляет лишь 126 423,98 тыс. рублей, или 40,3% от объема доведенных лимитов бюджетных обязательств. </w:t>
      </w:r>
      <w:r w:rsidRPr="00686477">
        <w:rPr>
          <w:rFonts w:ascii="Times New Roman" w:eastAsiaTheme="minorHAnsi" w:hAnsi="Times New Roman" w:cs="Times New Roman"/>
          <w:sz w:val="28"/>
          <w:szCs w:val="28"/>
          <w:lang w:eastAsia="en-US"/>
        </w:rPr>
        <w:t>Согласно представленным пояснениям ожидаемое исполнение по состоянию на 31.12.2019 составляет 100%, так как срок предоставления документов для субсидирования до 05.12.2019. В 2020 году планируется ввод в эксплуатацию мелиорируемых земель в количестве 1 000 гектаров</w:t>
      </w:r>
      <w:r w:rsidRPr="00686477">
        <w:rPr>
          <w:rFonts w:ascii="Times New Roman" w:eastAsia="Times New Roman" w:hAnsi="Times New Roman" w:cs="Times New Roman"/>
          <w:sz w:val="28"/>
          <w:szCs w:val="28"/>
        </w:rPr>
        <w:t>;</w:t>
      </w:r>
    </w:p>
    <w:p w:rsidR="008F7794" w:rsidRPr="00686477" w:rsidRDefault="008F7794"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субсидии на поддержку племенного животноводства в сумме 65 132,0</w:t>
      </w:r>
      <w:r w:rsidR="00A31D8B"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 xml:space="preserve">тыс. рублей (2019 год в сумме 75 132,0 тыс. рублей, 2020 год в сумме 10 000,0 тыс. рублей). Ассигнования по данному направлению расходов на 2020 год Законом об областном бюджете не планировались. Согласно информации, представленной </w:t>
      </w:r>
      <w:r w:rsidRPr="00686477">
        <w:rPr>
          <w:rFonts w:ascii="Times New Roman" w:eastAsia="Times New Roman" w:hAnsi="Times New Roman" w:cs="Times New Roman"/>
          <w:i/>
          <w:sz w:val="28"/>
          <w:szCs w:val="28"/>
        </w:rPr>
        <w:t>минсельхозом области</w:t>
      </w:r>
      <w:r w:rsidRPr="00686477">
        <w:rPr>
          <w:rFonts w:ascii="Times New Roman" w:eastAsia="Times New Roman" w:hAnsi="Times New Roman" w:cs="Times New Roman"/>
          <w:sz w:val="28"/>
          <w:szCs w:val="28"/>
        </w:rPr>
        <w:t>, уменьшение размера бюджетных ассигнований связано с изменениями условий субсидирования (субсидируются только затраты, понесенные в текущем финансовом году). Размер ассигнований, предусмотренный по данному направлению расходов сводной бюджетной росписью на 2019 год, в течение года скорректирован в сторону увеличения в общей сумме 59 632,0 тыс. рублей (увеличение в 4,8</w:t>
      </w:r>
      <w:r w:rsidR="00A31D8B"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 xml:space="preserve">раза). По состоянию на 01.11.2019 исполнение по данному направлению расходов составляет лишь 14 935,82 тыс. рублей, или 19,9% от объема доведенных лимитов бюджетных обязательств. </w:t>
      </w:r>
      <w:r w:rsidRPr="00686477">
        <w:rPr>
          <w:rFonts w:ascii="Times New Roman" w:eastAsiaTheme="minorHAnsi" w:hAnsi="Times New Roman" w:cs="Times New Roman"/>
          <w:sz w:val="28"/>
          <w:szCs w:val="28"/>
          <w:lang w:eastAsia="en-US"/>
        </w:rPr>
        <w:t>Согласно представленным пояснениям ожидаемое исполнение по состоянию на 31.12.2019 составляет 100%, так как срок предоставления документов для субсидирования до 01.12.2019</w:t>
      </w:r>
      <w:r w:rsidRPr="00686477">
        <w:rPr>
          <w:rFonts w:ascii="Times New Roman" w:eastAsia="Times New Roman" w:hAnsi="Times New Roman" w:cs="Times New Roman"/>
          <w:sz w:val="28"/>
          <w:szCs w:val="28"/>
        </w:rPr>
        <w:t>. В 2020 году планируется просубсидировать приобретение семени быков-производителей в количестве 50 000 доз;</w:t>
      </w:r>
    </w:p>
    <w:p w:rsidR="008F7794" w:rsidRPr="00686477" w:rsidRDefault="008F7794"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lastRenderedPageBreak/>
        <w:t xml:space="preserve">возмещение части затрат на уплату процентов по инвестиционным кредитам (займам) в агропромышленном комплексе за счет средств областного бюджета в сумме 64 595,7 тыс. рублей (2019 год в сумме 136 404,1 тыс. рублей, 2020 год в сумме 71 808,4 тыс. рублей). Размер ассигнований, запланированный на 2020 год Законопроектом, соответствует размеру ассигнований, запланированному на 2020 год Законом об областном бюджете. Согласно информации, представленной </w:t>
      </w:r>
      <w:r w:rsidRPr="00686477">
        <w:rPr>
          <w:rFonts w:ascii="Times New Roman" w:eastAsia="Times New Roman" w:hAnsi="Times New Roman" w:cs="Times New Roman"/>
          <w:i/>
          <w:sz w:val="28"/>
          <w:szCs w:val="28"/>
        </w:rPr>
        <w:t>минсельхозом области</w:t>
      </w:r>
      <w:r w:rsidRPr="00686477">
        <w:rPr>
          <w:rFonts w:ascii="Times New Roman" w:eastAsia="Times New Roman" w:hAnsi="Times New Roman" w:cs="Times New Roman"/>
          <w:sz w:val="28"/>
          <w:szCs w:val="28"/>
        </w:rPr>
        <w:t xml:space="preserve">, уменьшение размера бюджетных ассигнований на 47 651,2 тыс. рублей по сравнению с ассигнованиями, отраженными в сводной бюджетной росписи (119 459,6 тыс. рублей), связано с уменьшением ссудного остатка по субсидируемым кредитам. Размер ассигнований, предусмотренный по данному направлению расходов сводной бюджетной росписью на 2019 год, в течение года корректировался в сторону уменьшения на общую сумму 30 130,8 тыс. рублей, или 20,1% от размера ассигнований, утвержденного первоначально в сумме 149 590,4 тыс. рублей. По состоянию на 01.11.2019 исполнение по данному направлению расходов составляет 82 773,25 тыс. рублей, или 69,3% от объема доведенных лимитов бюджетных обязательств. </w:t>
      </w:r>
      <w:r w:rsidRPr="00686477">
        <w:rPr>
          <w:rFonts w:ascii="Times New Roman" w:eastAsiaTheme="minorHAnsi" w:hAnsi="Times New Roman" w:cs="Times New Roman"/>
          <w:sz w:val="28"/>
          <w:szCs w:val="28"/>
          <w:lang w:eastAsia="en-US"/>
        </w:rPr>
        <w:t>Согласно представленным пояснениям ожидаемое исполнение по состоянию на 31.12.2019 составляет 100%, так как срок предоставления документов для субсидирования до 05.12.2019</w:t>
      </w:r>
      <w:r w:rsidRPr="00686477">
        <w:rPr>
          <w:rFonts w:ascii="Times New Roman" w:eastAsia="Times New Roman" w:hAnsi="Times New Roman" w:cs="Times New Roman"/>
          <w:sz w:val="28"/>
          <w:szCs w:val="28"/>
        </w:rPr>
        <w:t>. В случае возникновения остаток неиспользованных лимитов планируется к перераспределению по направлениям в единой субсидии;</w:t>
      </w:r>
    </w:p>
    <w:p w:rsidR="008F7794" w:rsidRPr="00686477" w:rsidRDefault="008F7794"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организация и проведение конкурсных и выставочно-презентационных мероприятий в области сельского хозяйства в сумме 5 800,0 тыс. рублей (2019 год в сумме 25 800,0 тыс. рублей, 2020 год в сумме 20 000,0 тыс. рублей). Размер ассигнований, запланированный на 2020 год Законопроектом, соответствует размеру ассигнований, запланированному на 2020 год Законом об областном бюджете. Согласно информации, представленной </w:t>
      </w:r>
      <w:r w:rsidRPr="00686477">
        <w:rPr>
          <w:rFonts w:ascii="Times New Roman" w:eastAsia="Times New Roman" w:hAnsi="Times New Roman" w:cs="Times New Roman"/>
          <w:i/>
          <w:sz w:val="28"/>
          <w:szCs w:val="28"/>
        </w:rPr>
        <w:t>минсельхозом области</w:t>
      </w:r>
      <w:r w:rsidRPr="00686477">
        <w:rPr>
          <w:rFonts w:ascii="Times New Roman" w:eastAsia="Times New Roman" w:hAnsi="Times New Roman" w:cs="Times New Roman"/>
          <w:sz w:val="28"/>
          <w:szCs w:val="28"/>
        </w:rPr>
        <w:t xml:space="preserve">, уменьшение размера бюджетных ассигнований на 1 171,0 тыс. рублей по сравнению с ассигнованиями, отраженными в сводной бюджетной росписи (21 171,0 тыс. рублей), связано с уменьшением потребности. Размер ассигнований, предусмотренный по данному направлению расходов сводной бюджетной росписью на 2019 год, в течение года корректировался в общей сумме 1 171,0 тыс. рублей (5,9%) в сторону увеличения. По состоянию на 01.11.2019 исполнение по данному направлению расходов составляет лишь 9 051,3 тыс. рублей, или 42,8% от объема доведенных лимитов бюджетных обязательств. </w:t>
      </w:r>
      <w:r w:rsidRPr="00686477">
        <w:rPr>
          <w:rFonts w:ascii="Times New Roman" w:eastAsiaTheme="minorHAnsi" w:hAnsi="Times New Roman" w:cs="Times New Roman"/>
          <w:sz w:val="28"/>
          <w:szCs w:val="28"/>
          <w:lang w:eastAsia="en-US"/>
        </w:rPr>
        <w:t>Согласно представленным пояснениям ожидаемое исполнение по состоянию на 31.12.2019 составляет 100%, причиной низкого исполнения по данному направлению расходов отражена длительность проведения конкурсных процедур</w:t>
      </w:r>
      <w:r w:rsidRPr="00686477">
        <w:rPr>
          <w:rFonts w:ascii="Times New Roman" w:eastAsia="Times New Roman" w:hAnsi="Times New Roman" w:cs="Times New Roman"/>
          <w:sz w:val="28"/>
          <w:szCs w:val="28"/>
        </w:rPr>
        <w:t>. На 2020 год по данному направлению расходов запланировано участие в выставках в общей сумме 15 775,0 тыс. рублей и проведение зональных совещаний, областных конкурсов, конноспортивных состязаний, торжественных мероприятий в общей сумме 4 225,0 тыс. рублей;</w:t>
      </w:r>
    </w:p>
    <w:p w:rsidR="008F7794" w:rsidRPr="00686477" w:rsidRDefault="008F7794"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приведение в соответствие с требованиями ветеринарно-санитарных правил объектов утилизации биологических отходов, находящихся на терри</w:t>
      </w:r>
      <w:r w:rsidRPr="00686477">
        <w:rPr>
          <w:rFonts w:ascii="Times New Roman" w:eastAsia="Times New Roman" w:hAnsi="Times New Roman" w:cs="Times New Roman"/>
          <w:sz w:val="28"/>
          <w:szCs w:val="28"/>
        </w:rPr>
        <w:lastRenderedPageBreak/>
        <w:t>тории Оренбургской области</w:t>
      </w:r>
      <w:r w:rsidR="005F26F6"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 в сумме 2 548,4 тыс. рублей (2019 год в сумме 70 000,0 тыс. рублей, 2020 год в сумме 67 451,6 тыс. рублей). Размер ассигнований, запланированный на 2020 год Законом об областном бюджете, составляет 30 960,0 тыс. рублей. Согласно информации, представленной </w:t>
      </w:r>
      <w:r w:rsidRPr="00686477">
        <w:rPr>
          <w:rFonts w:ascii="Times New Roman" w:eastAsia="Times New Roman" w:hAnsi="Times New Roman" w:cs="Times New Roman"/>
          <w:i/>
          <w:sz w:val="28"/>
          <w:szCs w:val="28"/>
        </w:rPr>
        <w:t>минсельхозом области</w:t>
      </w:r>
      <w:r w:rsidRPr="00686477">
        <w:rPr>
          <w:rFonts w:ascii="Times New Roman" w:eastAsia="Times New Roman" w:hAnsi="Times New Roman" w:cs="Times New Roman"/>
          <w:sz w:val="28"/>
          <w:szCs w:val="28"/>
        </w:rPr>
        <w:t>, увеличение размера бюджетных ассигнований на 1 756,2</w:t>
      </w:r>
      <w:r w:rsidR="00A31D8B"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тыс. рублей по сравнению с ассигнованиями, отраженными в сводной бюджетной росписи</w:t>
      </w:r>
      <w:r w:rsidR="005F26F6"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 составляет (65 695,4 тыс. рублей). Размер ассигнований, предусмотренный по данному направлению расходов сводной бюджетной росписью на 2019 год, в течение года скорректирован в сторону уменьшения в общей сумме 4 304,6 тыс. рублей (6,1%). По состоянию на 01.11.2019 исполнение по данному направлению расходов составляет лишь 31 503,68</w:t>
      </w:r>
      <w:r w:rsidR="001114E1"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 xml:space="preserve">тыс. рублей, или 48,0% от объема доведенных лимитов бюджетных обязательств. </w:t>
      </w:r>
      <w:r w:rsidRPr="00686477">
        <w:rPr>
          <w:rFonts w:ascii="Times New Roman" w:eastAsiaTheme="minorHAnsi" w:hAnsi="Times New Roman" w:cs="Times New Roman"/>
          <w:sz w:val="28"/>
          <w:szCs w:val="28"/>
          <w:lang w:eastAsia="en-US"/>
        </w:rPr>
        <w:t>Согласно представленным пояснениям ожидаемое исполнение по состоянию на 31.12.2019 составляет 100%, причиной низкого исполнения по данному направлению расходов отражена оплата работ «по факту» на основании актов выполненных работ</w:t>
      </w:r>
      <w:r w:rsidRPr="00686477">
        <w:rPr>
          <w:rFonts w:ascii="Times New Roman" w:eastAsia="Times New Roman" w:hAnsi="Times New Roman" w:cs="Times New Roman"/>
          <w:sz w:val="28"/>
          <w:szCs w:val="28"/>
        </w:rPr>
        <w:t>. На 2020 год по данному направлению расходов запланировано произвести ремонт 18 и закрытие 6</w:t>
      </w:r>
      <w:r w:rsidR="00894806"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скотомогильников.</w:t>
      </w:r>
    </w:p>
    <w:p w:rsidR="008F7794" w:rsidRPr="00686477" w:rsidRDefault="008F7794"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По </w:t>
      </w:r>
      <w:r w:rsidR="005F26F6" w:rsidRPr="00686477">
        <w:rPr>
          <w:rFonts w:ascii="Times New Roman" w:eastAsia="Times New Roman" w:hAnsi="Times New Roman" w:cs="Times New Roman"/>
          <w:sz w:val="28"/>
          <w:szCs w:val="28"/>
        </w:rPr>
        <w:t>шести</w:t>
      </w:r>
      <w:r w:rsidRPr="00686477">
        <w:rPr>
          <w:rFonts w:ascii="Times New Roman" w:eastAsia="Times New Roman" w:hAnsi="Times New Roman" w:cs="Times New Roman"/>
          <w:sz w:val="28"/>
          <w:szCs w:val="28"/>
        </w:rPr>
        <w:t xml:space="preserve"> направлениям расходов планируемые Законопроектом ассигнования на 2020 год остались неизменны по сравнению с ассигнованиями на 2019</w:t>
      </w:r>
      <w:r w:rsidR="00A31D8B"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год, отраженными в Законе об областном бюджете.</w:t>
      </w:r>
    </w:p>
    <w:p w:rsidR="008F7794" w:rsidRPr="00686477" w:rsidRDefault="00B50637"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2.</w:t>
      </w:r>
      <w:r w:rsidR="008F7794" w:rsidRPr="00686477">
        <w:rPr>
          <w:rFonts w:ascii="Times New Roman" w:eastAsia="Times New Roman" w:hAnsi="Times New Roman" w:cs="Times New Roman"/>
          <w:sz w:val="28"/>
          <w:szCs w:val="28"/>
        </w:rPr>
        <w:t xml:space="preserve"> Законопроектом на 2020 год предусмотрены ассигнования на реализацию госпрограммы «Комплексное развитие сельских территорий» в сумме 28,6 тыс. рублей, которые отсутствовали в 2019 году. Средства выделяются в рамках подпрограммы «Развитие рынка труда (кадрового потенциала) на сельских территориях», основного мероприятия «Оказание содействия сельскохозяйственным товаропроизводителям в обеспечении квалифицированными специалистами», целевой статьи расходов «Обеспечение комплексного развития сельских территорий».</w:t>
      </w:r>
    </w:p>
    <w:p w:rsidR="008F7794" w:rsidRPr="00686477" w:rsidRDefault="00B50637"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3.</w:t>
      </w:r>
      <w:r w:rsidR="008F7794" w:rsidRPr="00686477">
        <w:rPr>
          <w:rFonts w:ascii="Times New Roman" w:eastAsia="Times New Roman" w:hAnsi="Times New Roman" w:cs="Times New Roman"/>
          <w:sz w:val="28"/>
          <w:szCs w:val="28"/>
        </w:rPr>
        <w:t xml:space="preserve"> Законопроектом на 2020 год не предусмотрены ассигнования на реализацию непрограммных мероприятий, которые в 2019 году предусмотрены Законом об областном бюджете на выполнение других обязательств Оренбургской области в сумме 1 778,6 тыс. рублей (уплата налогов, сборов и иных платежей). Указанные ассигнования запланированы в 2019 году в связи с необходимостью возврата средств субсидий в федеральный бюджет вследствие нарушения обязательств по достижению значений показателей результативности использования субсидии в 2018 году, предусмотренной Правилами формирования, предоставления и распределения субсидий из федерального бюджета бюджетам субъектов Российской Федерации, утвержденными </w:t>
      </w:r>
      <w:r w:rsidR="005F26F6" w:rsidRPr="00686477">
        <w:rPr>
          <w:rFonts w:ascii="Times New Roman" w:eastAsia="Times New Roman" w:hAnsi="Times New Roman" w:cs="Times New Roman"/>
          <w:sz w:val="28"/>
          <w:szCs w:val="28"/>
        </w:rPr>
        <w:t>П</w:t>
      </w:r>
      <w:r w:rsidR="008F7794" w:rsidRPr="00686477">
        <w:rPr>
          <w:rFonts w:ascii="Times New Roman" w:eastAsia="Times New Roman" w:hAnsi="Times New Roman" w:cs="Times New Roman"/>
          <w:sz w:val="28"/>
          <w:szCs w:val="28"/>
        </w:rPr>
        <w:t>остановлением Правительства Российской Федерации от 30.09.2014 № 999.</w:t>
      </w:r>
    </w:p>
    <w:p w:rsidR="008F7794" w:rsidRPr="00686477" w:rsidRDefault="008F7794"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По прогнозной оценке </w:t>
      </w:r>
      <w:r w:rsidRPr="00686477">
        <w:rPr>
          <w:rFonts w:ascii="Times New Roman" w:eastAsia="Times New Roman" w:hAnsi="Times New Roman" w:cs="Times New Roman"/>
          <w:i/>
          <w:sz w:val="28"/>
          <w:szCs w:val="28"/>
        </w:rPr>
        <w:t>минсельхоза области</w:t>
      </w:r>
      <w:r w:rsidRPr="00686477">
        <w:rPr>
          <w:rFonts w:ascii="Times New Roman" w:eastAsia="Times New Roman" w:hAnsi="Times New Roman" w:cs="Times New Roman"/>
          <w:sz w:val="28"/>
          <w:szCs w:val="28"/>
        </w:rPr>
        <w:t xml:space="preserve"> из 33 показателей результативности исполнения мероприятий (ассигнования на реализацию которых предусмотрены по данному подразделу), в целях софинансирования которых предоставляется субсидия из федерального бюджета в 2019 году, по состоянию на 01.01.2020 не будут выполнены 6 показателей, в том числе:</w:t>
      </w:r>
    </w:p>
    <w:p w:rsidR="008F7794" w:rsidRPr="00686477" w:rsidRDefault="008F7794"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lastRenderedPageBreak/>
        <w:t>производство молока СХО, КФХ, ИП, тыс. тонн (план – 230,0; прогноз – 210,0), причиной невыполнения индикатора является снижение поголовья молочных коров;</w:t>
      </w:r>
    </w:p>
    <w:p w:rsidR="008F7794" w:rsidRPr="00686477" w:rsidRDefault="008F7794"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размер посевных площадей, занятых зерновыми, зернобобовыми и кормовыми сельхозкультурами,</w:t>
      </w:r>
      <w:r w:rsidR="00B50637"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тыс. га (план – 3 389,1; прогноз – 3 122,2), причинами невыполнения индикатора являются: гибель озимых, пересев подсолнечником, снижение площади кормовых культур;</w:t>
      </w:r>
    </w:p>
    <w:p w:rsidR="008F7794" w:rsidRPr="00686477" w:rsidRDefault="008F7794"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валовый сбор зерновых и зернобобовых в хозяйствах всех категорий, тыс. тонн (план – 2 635,4; прогноз – 2 193,0), причинами невыполнения индикатора являются опасные агрометеорологические явления (суховеи, атмосферные и почвенные засухи) с 8 мая текущего года;</w:t>
      </w:r>
    </w:p>
    <w:p w:rsidR="008F7794" w:rsidRPr="00686477" w:rsidRDefault="008F7794"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производство скота, птицы на убой в хозяйствах всех категорий (в живом весе), тыс. тонн (план – 234,5; прогноз – 215,0), причиной невыполнения индикатора является снижение поголовья КРС;</w:t>
      </w:r>
    </w:p>
    <w:p w:rsidR="008F7794" w:rsidRPr="00686477" w:rsidRDefault="008F7794"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маточное поголовье овец и коз в сельскохозяйственных организациях, КФХ, включая ИП, тыс. голов (план – 74,5; прогноз – 60,0), причинами невыполнения индикатора являются: убыточность отрасли, отсутствие спроса на продукцию овцеводства и козоводства;</w:t>
      </w:r>
    </w:p>
    <w:p w:rsidR="008F7794" w:rsidRPr="00686477" w:rsidRDefault="008F7794"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племенное условное маточное поголовье сельскохозяйственных животных, тыс. условных голов (план – 29,7; прогноз – 24,5), причиной невыполнения индикатора является снижение поголовья племенных животных.</w:t>
      </w:r>
    </w:p>
    <w:p w:rsidR="008F7794" w:rsidRPr="00686477" w:rsidRDefault="005F26F6" w:rsidP="00A743D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Из</w:t>
      </w:r>
      <w:r w:rsidR="008F7794" w:rsidRPr="00686477">
        <w:rPr>
          <w:rFonts w:ascii="Times New Roman" w:eastAsia="Times New Roman" w:hAnsi="Times New Roman" w:cs="Times New Roman"/>
          <w:sz w:val="28"/>
          <w:szCs w:val="28"/>
        </w:rPr>
        <w:t xml:space="preserve"> вышеизложенного следует, что </w:t>
      </w:r>
      <w:r w:rsidR="008F7794" w:rsidRPr="00686477">
        <w:rPr>
          <w:rFonts w:ascii="Times New Roman" w:eastAsia="Times New Roman" w:hAnsi="Times New Roman" w:cs="Times New Roman"/>
          <w:i/>
          <w:sz w:val="28"/>
          <w:szCs w:val="28"/>
          <w:u w:val="single"/>
        </w:rPr>
        <w:t>в 2020 году существует риск дополнительной бюджетной нагрузки, связанный с перечислением (возвратом) средств в федеральный бюджет в связи с нарушением обязательств, предусмотренных соглашениями о предоставлении субсидий из федерального бюджета, в части невыполнения установленного значения показателей результативности использования субсидий</w:t>
      </w:r>
      <w:r w:rsidR="008F7794" w:rsidRPr="00686477">
        <w:rPr>
          <w:rFonts w:ascii="Times New Roman" w:eastAsia="Times New Roman" w:hAnsi="Times New Roman" w:cs="Times New Roman"/>
          <w:sz w:val="28"/>
          <w:szCs w:val="28"/>
        </w:rPr>
        <w:t>;</w:t>
      </w:r>
    </w:p>
    <w:p w:rsidR="008F7794" w:rsidRPr="00686477" w:rsidRDefault="008F7794" w:rsidP="00A743DE">
      <w:pPr>
        <w:widowControl w:val="0"/>
        <w:autoSpaceDE w:val="0"/>
        <w:autoSpaceDN w:val="0"/>
        <w:adjustRightInd w:val="0"/>
        <w:spacing w:after="0" w:line="240" w:lineRule="auto"/>
        <w:ind w:firstLine="709"/>
        <w:jc w:val="both"/>
        <w:outlineLvl w:val="0"/>
        <w:rPr>
          <w:rFonts w:ascii="Times New Roman" w:eastAsia="Times New Roman" w:hAnsi="Times New Roman" w:cs="Times New Roman"/>
          <w:b/>
          <w:i/>
          <w:sz w:val="28"/>
          <w:szCs w:val="28"/>
        </w:rPr>
      </w:pPr>
      <w:r w:rsidRPr="00686477">
        <w:rPr>
          <w:rFonts w:ascii="Times New Roman" w:eastAsia="Times New Roman" w:hAnsi="Times New Roman" w:cs="Times New Roman"/>
          <w:b/>
          <w:i/>
          <w:sz w:val="28"/>
          <w:szCs w:val="28"/>
        </w:rPr>
        <w:t>по минлесхозу области увеличивается размер планируемых ассигнований на 4 291,3 тыс. рублей на реализацию госпрограммы «Воспроизводство и использование природных ресурсов Оренбургской о</w:t>
      </w:r>
      <w:r w:rsidR="009A6F32" w:rsidRPr="00686477">
        <w:rPr>
          <w:rFonts w:ascii="Times New Roman" w:eastAsia="Times New Roman" w:hAnsi="Times New Roman" w:cs="Times New Roman"/>
          <w:b/>
          <w:i/>
          <w:sz w:val="28"/>
          <w:szCs w:val="28"/>
        </w:rPr>
        <w:t>бласти» (период реализации 2019</w:t>
      </w:r>
      <w:r w:rsidR="009A6F32" w:rsidRPr="00686477">
        <w:rPr>
          <w:rFonts w:ascii="Times New Roman" w:eastAsia="Times New Roman" w:hAnsi="Times New Roman" w:cs="Times New Roman"/>
          <w:b/>
          <w:sz w:val="28"/>
          <w:szCs w:val="28"/>
        </w:rPr>
        <w:t>–</w:t>
      </w:r>
      <w:r w:rsidRPr="00686477">
        <w:rPr>
          <w:rFonts w:ascii="Times New Roman" w:eastAsia="Times New Roman" w:hAnsi="Times New Roman" w:cs="Times New Roman"/>
          <w:b/>
          <w:i/>
          <w:sz w:val="28"/>
          <w:szCs w:val="28"/>
        </w:rPr>
        <w:t>2024 годы).</w:t>
      </w:r>
    </w:p>
    <w:p w:rsidR="008F7794" w:rsidRPr="00686477" w:rsidRDefault="008F7794"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Основное увеличение ассигнований произведено в связи с увеличением оплаты труда с 01.10.2019 на 4,3%, с 01.10.2020 на 3,8%, увеличением минимального размера оплаты труда с 01.01.2020, индексацией расходов на коммунальные платежи (субсидии ГБУ «Управление объектами животного мира и водными биологическими ресурсами Оренбургской области») по следующим направлениям расходов:</w:t>
      </w:r>
    </w:p>
    <w:p w:rsidR="008F7794" w:rsidRPr="00686477" w:rsidRDefault="008F7794"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охрана и воспроизводство объектов животного мира, отнесенных к объектам охоты в сумме 2 367,8 тыс. рублей;</w:t>
      </w:r>
    </w:p>
    <w:p w:rsidR="008F7794" w:rsidRPr="00686477" w:rsidRDefault="008F7794"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охрана водных биологических ресурсов в сумме 986,8 тыс. рублей.</w:t>
      </w:r>
    </w:p>
    <w:p w:rsidR="008F7794" w:rsidRPr="00686477" w:rsidRDefault="008F7794"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проведение биотехнических мероприятий в сумме 645,7 тыс. рублей.</w:t>
      </w:r>
    </w:p>
    <w:p w:rsidR="008F7794" w:rsidRPr="00686477" w:rsidRDefault="008F7794"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В Законопроекте по подразделу </w:t>
      </w:r>
      <w:r w:rsidRPr="00686477">
        <w:rPr>
          <w:rFonts w:ascii="Times New Roman" w:eastAsia="Times New Roman" w:hAnsi="Times New Roman" w:cs="Times New Roman"/>
          <w:b/>
          <w:sz w:val="28"/>
          <w:szCs w:val="28"/>
        </w:rPr>
        <w:t xml:space="preserve">0405 «Сельское хозяйство и рыболовство» </w:t>
      </w:r>
      <w:r w:rsidRPr="00686477">
        <w:rPr>
          <w:rFonts w:ascii="Times New Roman" w:eastAsia="Times New Roman" w:hAnsi="Times New Roman" w:cs="Times New Roman"/>
          <w:sz w:val="28"/>
          <w:szCs w:val="28"/>
        </w:rPr>
        <w:t xml:space="preserve">предусмотрены ассигнования на реализацию </w:t>
      </w:r>
      <w:r w:rsidR="009A6F32" w:rsidRPr="00686477">
        <w:rPr>
          <w:rFonts w:ascii="Times New Roman" w:eastAsia="Times New Roman" w:hAnsi="Times New Roman" w:cs="Times New Roman"/>
          <w:sz w:val="28"/>
          <w:szCs w:val="28"/>
        </w:rPr>
        <w:t>трех</w:t>
      </w:r>
      <w:r w:rsidRPr="00686477">
        <w:rPr>
          <w:rFonts w:ascii="Times New Roman" w:eastAsia="Times New Roman" w:hAnsi="Times New Roman" w:cs="Times New Roman"/>
          <w:sz w:val="28"/>
          <w:szCs w:val="28"/>
        </w:rPr>
        <w:t xml:space="preserve"> госпрограмм, в том числе:</w:t>
      </w:r>
    </w:p>
    <w:p w:rsidR="008F7794" w:rsidRPr="00686477" w:rsidRDefault="008F7794"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lastRenderedPageBreak/>
        <w:t>1</w:t>
      </w:r>
      <w:r w:rsidR="009A6F32"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w:t>
      </w:r>
      <w:r w:rsidR="009A6F32" w:rsidRPr="00686477">
        <w:rPr>
          <w:rFonts w:ascii="Times New Roman" w:eastAsia="Times New Roman" w:hAnsi="Times New Roman" w:cs="Times New Roman"/>
          <w:sz w:val="28"/>
          <w:szCs w:val="28"/>
        </w:rPr>
        <w:t>г</w:t>
      </w:r>
      <w:r w:rsidRPr="00686477">
        <w:rPr>
          <w:rFonts w:ascii="Times New Roman" w:eastAsia="Times New Roman" w:hAnsi="Times New Roman" w:cs="Times New Roman"/>
          <w:sz w:val="28"/>
          <w:szCs w:val="28"/>
        </w:rPr>
        <w:t xml:space="preserve">оспрограмма «Развитие сельского хозяйства и регулирование рынков сельскохозяйственной продукции, сырья и продовольствия Оренбургской области» с объемом финансирования по данному подразделу в размере 4 067 538,0 тыс. рублей в 2020 году, 4 050 326,1 тыс. рублей в 2021 году и 4 089 512,4 тыс. рублей в 2022 году. Ассигнования предусмотрены </w:t>
      </w:r>
      <w:r w:rsidRPr="00686477">
        <w:rPr>
          <w:rFonts w:ascii="Times New Roman" w:eastAsia="Times New Roman" w:hAnsi="Times New Roman" w:cs="Times New Roman"/>
          <w:i/>
          <w:sz w:val="28"/>
          <w:szCs w:val="28"/>
        </w:rPr>
        <w:t>минсельхозу области</w:t>
      </w:r>
      <w:r w:rsidRPr="00686477">
        <w:rPr>
          <w:rFonts w:ascii="Times New Roman" w:eastAsia="Times New Roman" w:hAnsi="Times New Roman" w:cs="Times New Roman"/>
          <w:sz w:val="28"/>
          <w:szCs w:val="28"/>
        </w:rPr>
        <w:t>.</w:t>
      </w:r>
    </w:p>
    <w:p w:rsidR="008F7794" w:rsidRPr="00686477" w:rsidRDefault="008F7794"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2</w:t>
      </w:r>
      <w:r w:rsidR="009A6F32"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w:t>
      </w:r>
      <w:r w:rsidR="009A6F32" w:rsidRPr="00686477">
        <w:rPr>
          <w:rFonts w:ascii="Times New Roman" w:eastAsia="Times New Roman" w:hAnsi="Times New Roman" w:cs="Times New Roman"/>
          <w:sz w:val="28"/>
          <w:szCs w:val="28"/>
        </w:rPr>
        <w:t>г</w:t>
      </w:r>
      <w:r w:rsidRPr="00686477">
        <w:rPr>
          <w:rFonts w:ascii="Times New Roman" w:eastAsia="Times New Roman" w:hAnsi="Times New Roman" w:cs="Times New Roman"/>
          <w:sz w:val="28"/>
          <w:szCs w:val="28"/>
        </w:rPr>
        <w:t>оспрограмма «Воспроизводство и использование природных ресурсов Оренбургской области» с объемом финансирования по данному подразделу в размере 36 260,1 тыс. рублей в 2020 году, 36 686,6 тыс. рублей в 2021</w:t>
      </w:r>
      <w:r w:rsidR="00A31D8B"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 xml:space="preserve">году и 37 105,5 тыс. рублей в 2022 году. Ассигнования предусмотрены </w:t>
      </w:r>
      <w:r w:rsidRPr="00686477">
        <w:rPr>
          <w:rFonts w:ascii="Times New Roman" w:eastAsia="Times New Roman" w:hAnsi="Times New Roman" w:cs="Times New Roman"/>
          <w:i/>
          <w:sz w:val="28"/>
          <w:szCs w:val="28"/>
        </w:rPr>
        <w:t>минлесхозу области</w:t>
      </w:r>
      <w:r w:rsidRPr="00686477">
        <w:rPr>
          <w:rFonts w:ascii="Times New Roman" w:eastAsia="Times New Roman" w:hAnsi="Times New Roman" w:cs="Times New Roman"/>
          <w:sz w:val="28"/>
          <w:szCs w:val="28"/>
        </w:rPr>
        <w:t>.</w:t>
      </w:r>
    </w:p>
    <w:p w:rsidR="008F7794" w:rsidRPr="00686477" w:rsidRDefault="008F7794"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3</w:t>
      </w:r>
      <w:r w:rsidR="009A6F32"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w:t>
      </w:r>
      <w:r w:rsidR="009A6F32" w:rsidRPr="00686477">
        <w:rPr>
          <w:rFonts w:ascii="Times New Roman" w:eastAsia="Times New Roman" w:hAnsi="Times New Roman" w:cs="Times New Roman"/>
          <w:sz w:val="28"/>
          <w:szCs w:val="28"/>
        </w:rPr>
        <w:t>г</w:t>
      </w:r>
      <w:r w:rsidRPr="00686477">
        <w:rPr>
          <w:rFonts w:ascii="Times New Roman" w:eastAsia="Times New Roman" w:hAnsi="Times New Roman" w:cs="Times New Roman"/>
          <w:sz w:val="28"/>
          <w:szCs w:val="28"/>
        </w:rPr>
        <w:t xml:space="preserve">оспрограмма «Комплексное развитие сельских территорий» с объемом финансирования по данному подразделу в размере 28,6 тыс. рублей в 2020 году, 28,6 тыс. рублей в 2021 году и 16,9 тыс. рублей в 2022 году. Ассигнования предусмотрены </w:t>
      </w:r>
      <w:r w:rsidRPr="00686477">
        <w:rPr>
          <w:rFonts w:ascii="Times New Roman" w:eastAsia="Times New Roman" w:hAnsi="Times New Roman" w:cs="Times New Roman"/>
          <w:i/>
          <w:sz w:val="28"/>
          <w:szCs w:val="28"/>
        </w:rPr>
        <w:t>минсельхозу области</w:t>
      </w:r>
      <w:r w:rsidRPr="00686477">
        <w:rPr>
          <w:rFonts w:ascii="Times New Roman" w:eastAsia="Times New Roman" w:hAnsi="Times New Roman" w:cs="Times New Roman"/>
          <w:sz w:val="28"/>
          <w:szCs w:val="28"/>
        </w:rPr>
        <w:t>.</w:t>
      </w:r>
    </w:p>
    <w:p w:rsidR="008F7794" w:rsidRPr="00686477" w:rsidRDefault="008F7794"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В структуре ассигнований по данному подразделу планируемые расходы на реализацию госпрограмм составляют 100,0%.</w:t>
      </w:r>
    </w:p>
    <w:p w:rsidR="008F7794" w:rsidRPr="00686477" w:rsidRDefault="008F7794"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В Законопроекте по подразделу </w:t>
      </w:r>
      <w:r w:rsidRPr="00686477">
        <w:rPr>
          <w:rFonts w:ascii="Times New Roman" w:eastAsia="Times New Roman" w:hAnsi="Times New Roman" w:cs="Times New Roman"/>
          <w:b/>
          <w:sz w:val="28"/>
          <w:szCs w:val="28"/>
        </w:rPr>
        <w:t xml:space="preserve">0405 «Сельское хозяйство и рыболовство» </w:t>
      </w:r>
      <w:r w:rsidRPr="00686477">
        <w:rPr>
          <w:rFonts w:ascii="Times New Roman" w:eastAsia="Times New Roman" w:hAnsi="Times New Roman" w:cs="Times New Roman"/>
          <w:sz w:val="28"/>
          <w:szCs w:val="28"/>
        </w:rPr>
        <w:t xml:space="preserve">предусмотрены ассигнования на реализацию </w:t>
      </w:r>
      <w:r w:rsidR="009A6F32" w:rsidRPr="00686477">
        <w:rPr>
          <w:rFonts w:ascii="Times New Roman" w:eastAsia="Times New Roman" w:hAnsi="Times New Roman" w:cs="Times New Roman"/>
          <w:sz w:val="28"/>
          <w:szCs w:val="28"/>
        </w:rPr>
        <w:t>трех</w:t>
      </w:r>
      <w:r w:rsidRPr="00686477">
        <w:rPr>
          <w:rFonts w:ascii="Times New Roman" w:eastAsia="Times New Roman" w:hAnsi="Times New Roman" w:cs="Times New Roman"/>
          <w:sz w:val="28"/>
          <w:szCs w:val="28"/>
        </w:rPr>
        <w:t xml:space="preserve"> региональных проектов (ассигнования предусмотрены </w:t>
      </w:r>
      <w:r w:rsidRPr="00686477">
        <w:rPr>
          <w:rFonts w:ascii="Times New Roman" w:eastAsia="Times New Roman" w:hAnsi="Times New Roman" w:cs="Times New Roman"/>
          <w:i/>
          <w:sz w:val="28"/>
          <w:szCs w:val="28"/>
        </w:rPr>
        <w:t>минсельхозу области</w:t>
      </w:r>
      <w:r w:rsidRPr="00686477">
        <w:rPr>
          <w:rFonts w:ascii="Times New Roman" w:eastAsia="Times New Roman" w:hAnsi="Times New Roman" w:cs="Times New Roman"/>
          <w:sz w:val="28"/>
          <w:szCs w:val="28"/>
        </w:rPr>
        <w:t>), в том числе:</w:t>
      </w:r>
    </w:p>
    <w:p w:rsidR="008F7794" w:rsidRPr="00686477" w:rsidRDefault="008F7794"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1. Региональный проект «Экспорт продукции агропромышленного комплекса» с объемом финансирования по данному подразделу в размере 98 323,4 тыс. рублей в 2020 году, 110 282,8 тыс. рублей в 2021 году, на 2022</w:t>
      </w:r>
      <w:r w:rsidR="00A31D8B"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год ассигнования отсутствуют.</w:t>
      </w:r>
    </w:p>
    <w:p w:rsidR="008F7794" w:rsidRPr="00686477" w:rsidRDefault="008F7794"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2. Региональный проект «Создание системы поддержки фермеров и развитие сельской кооперации» с объемом финансирования по данному подразделу в размере 46 444,2 тыс. рублей в 2020 году, 82 613,8 тыс. рублей в 2021</w:t>
      </w:r>
      <w:r w:rsidR="00BA075F"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году, на 112 754,6 тыс. рублей в 2022 году.</w:t>
      </w:r>
    </w:p>
    <w:p w:rsidR="008F7794" w:rsidRPr="00686477" w:rsidRDefault="008F7794"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В структуре ассигнований по данному подразделу планируемые расходы на реализацию региональных проектов составляют 3,5% в 2020 году, 4,7% в 2021 году, 2,7% в 2022 году.</w:t>
      </w:r>
    </w:p>
    <w:p w:rsidR="008F7794" w:rsidRPr="00686477" w:rsidRDefault="008F7794"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По подразделу </w:t>
      </w:r>
      <w:r w:rsidRPr="00686477">
        <w:rPr>
          <w:rFonts w:ascii="Times New Roman" w:eastAsia="Times New Roman" w:hAnsi="Times New Roman" w:cs="Times New Roman"/>
          <w:b/>
          <w:sz w:val="28"/>
          <w:szCs w:val="28"/>
        </w:rPr>
        <w:t>0405 «Сельское хозяйство и рыболовство»</w:t>
      </w:r>
      <w:r w:rsidRPr="00686477">
        <w:rPr>
          <w:rFonts w:ascii="Times New Roman" w:eastAsia="Times New Roman" w:hAnsi="Times New Roman" w:cs="Times New Roman"/>
          <w:sz w:val="28"/>
          <w:szCs w:val="28"/>
        </w:rPr>
        <w:t xml:space="preserve"> предусмотрены ассигнования на 2 субвенции бюджетам городских округов и муниципальных районов.</w:t>
      </w:r>
    </w:p>
    <w:p w:rsidR="008F7794" w:rsidRPr="00686477" w:rsidRDefault="008F7794"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1) На осуществление отдельных государственных полномочий в сфере обращения с животными без владельцев в сумме по 9 995,4 тыс. рублей ежегодно на 2020</w:t>
      </w:r>
      <w:r w:rsidR="009A6F32"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2022 годы. Расчет размеров субвенций в разрезе городских округов и муниципальных районов произведен в соответствии с Законом Оренбургской области от 12.11.2014 № 2703/762-V-ОЗ «О наделении органов местного самоуправления городских округов и муниципальных районов Оренбургской области отдельными государственными полномочиями по организации мероприятий при осуществлении деятельности по обращению с животными без владельцев». Базовые нормативы финансовых затрат на отлов, содержание и умерщвление одного безнадзорного домашнего животного </w:t>
      </w:r>
      <w:r w:rsidRPr="00686477">
        <w:rPr>
          <w:rFonts w:ascii="Times New Roman" w:eastAsia="Times New Roman" w:hAnsi="Times New Roman" w:cs="Times New Roman"/>
          <w:sz w:val="28"/>
          <w:szCs w:val="28"/>
        </w:rPr>
        <w:lastRenderedPageBreak/>
        <w:t>утверждены постановлением Правительства Оренбургской области от 26.03.2015 № 197-п.</w:t>
      </w:r>
    </w:p>
    <w:p w:rsidR="008F7794" w:rsidRPr="00686477" w:rsidRDefault="008F7794"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2) На выполнение отдельных государственных полномочий по защите населения от болезней, общих для человека и животных, в части сбора, утилизации и уничтожения биологических отходов в сумме 6 749,1 тыс. рублей в 2020 году, 8 584,4 тыс. рублей в 2021 году и 9 472,1 тыс. рублей в 2022 году. Расчет размеров субвенций в разрезе городских округов и муниципальных районов произведен в соответствии с Законом Оренбургской области от 03.10.2014 № 2563/730-V-ОЗ «О наделении органов местного самоуправления Оренбургской области отдельными государственными полномочиями по защите населения от болезней, общих для человека и животных, в части сбора, утилизации и уничтожения биологических отходов». Базовый норматив затрат, осуществляемых при эксплуатации одного скотомогильника</w:t>
      </w:r>
      <w:r w:rsidR="009A6F32"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 утвержден постановлением Правительства Оренбургской области от 19.10.2015 № 832-п. Базовый норматив затрат, осуществляемых при обслуживании закрытого скотомогильника утвержден постановлением Правительства Оренбургской области от 25.02.2016 № 131-п.</w:t>
      </w:r>
    </w:p>
    <w:p w:rsidR="008F7794" w:rsidRPr="00686477" w:rsidRDefault="008F7794"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Расчет субвенций произведен по 22 муниципальным образованиям, из них по 10 муниципальным образованиям, полномочия которым в соответствии с вышеуказанным Законом Оренбургской области переданы до 01.01.2020, по 6 муниципальным образованиям, полномочия которым планируется передать с 01.01.2020 (в том числе Курманаевский район). Вместе с тем с 01.01.2020 в соответствии со статьями 3 и 12 Закона Оренбургской области от 03.10.2014 № 2563/730-V-ОЗ «О наделении органов местного самоуправления Оренбургской области отдельными государственными полномочиями по защите населения от болезней, общих для человека и животных, в части сбора, утилизации и уничтожения биологических отходов» планируется передать полномочия 8 муниципальным образованиям, а не 6</w:t>
      </w:r>
      <w:r w:rsidR="009A6F32"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 – в расчете отсутствуют Абдулинский и Кувандыкский городские округа. Кроме этого</w:t>
      </w:r>
      <w:r w:rsidR="009A6F32"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 в расчет включены 6 муниципальных образований, полномочия которым планируется передать с 01.01.2021 (город Медногорск, город Оренбург, Грачевский район, Октябрьский район, Оренбургский район, Первомайский район). </w:t>
      </w:r>
      <w:r w:rsidRPr="00686477">
        <w:rPr>
          <w:rFonts w:ascii="Times New Roman" w:eastAsia="Times New Roman" w:hAnsi="Times New Roman" w:cs="Times New Roman"/>
          <w:i/>
          <w:sz w:val="28"/>
          <w:szCs w:val="28"/>
        </w:rPr>
        <w:t>Минсельхозом области</w:t>
      </w:r>
      <w:r w:rsidRPr="00686477">
        <w:rPr>
          <w:rFonts w:ascii="Times New Roman" w:eastAsia="Times New Roman" w:hAnsi="Times New Roman" w:cs="Times New Roman"/>
          <w:sz w:val="28"/>
          <w:szCs w:val="28"/>
        </w:rPr>
        <w:t xml:space="preserve"> представлен проект </w:t>
      </w:r>
      <w:r w:rsidR="009A6F32" w:rsidRPr="00686477">
        <w:rPr>
          <w:rFonts w:ascii="Times New Roman" w:eastAsia="Times New Roman" w:hAnsi="Times New Roman" w:cs="Times New Roman"/>
          <w:sz w:val="28"/>
          <w:szCs w:val="28"/>
        </w:rPr>
        <w:t>з</w:t>
      </w:r>
      <w:r w:rsidRPr="00686477">
        <w:rPr>
          <w:rFonts w:ascii="Times New Roman" w:eastAsia="Times New Roman" w:hAnsi="Times New Roman" w:cs="Times New Roman"/>
          <w:sz w:val="28"/>
          <w:szCs w:val="28"/>
        </w:rPr>
        <w:t xml:space="preserve">акона Оренбургской области «О внесении изменений в Закон Оренбургской области «О наделении органов местного самоуправления Оренбургской области отдельными государственными полномочиями по защите населения от болезней, общих для человека и животных, в части сбора, утилизации и уничтожения биологических отходов», в соответствии с которым Абдулинскому и Кувандыкскому городским округам планируется передать полномочия с 01.01.2021, Курманаевскому району с 01.01.2022, городу Медногорск, городу Оренбург, Грачевскому району, Октябрьскому району, Оренбургскому району, Первомайскому району планируется передать полномочия с 01.01.2023. Таким образом, субвенция на выполнение отдельных государственных полномочий по защите населения от болезней, общих для человека и животных, в части сбора, утилизации и </w:t>
      </w:r>
      <w:r w:rsidRPr="00686477">
        <w:rPr>
          <w:rFonts w:ascii="Times New Roman" w:eastAsia="Times New Roman" w:hAnsi="Times New Roman" w:cs="Times New Roman"/>
          <w:sz w:val="28"/>
          <w:szCs w:val="28"/>
        </w:rPr>
        <w:lastRenderedPageBreak/>
        <w:t>уничтожения биологических отходов на 2020 год в сумме 195,1 тыс. рублей семи муниципальным образованиям (городу Медногорск, городу Оренбург, Грачевскому району, Октябрьскому району, Оренбургскому району, Первомайскому району, Курманаевскому району) запланирована необоснованно, на 2021 год необоснованно запланированная сумма субвенции тем же муниципальным образованиям составляет также 195,1 тыс. рублей, на 2022 год – 135,0 тыс. рублей тем же муниципальным образованиям</w:t>
      </w:r>
      <w:r w:rsidR="009A6F32"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 за исключением Курманаевского района.</w:t>
      </w:r>
    </w:p>
    <w:p w:rsidR="00CF67B4" w:rsidRPr="00686477" w:rsidRDefault="00CF67B4"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В период проведения экспертизы Законопроекта </w:t>
      </w:r>
      <w:r w:rsidRPr="00686477">
        <w:rPr>
          <w:rFonts w:ascii="Times New Roman" w:eastAsia="Times New Roman" w:hAnsi="Times New Roman" w:cs="Times New Roman"/>
          <w:i/>
          <w:sz w:val="28"/>
          <w:szCs w:val="28"/>
        </w:rPr>
        <w:t>минсельхозом области</w:t>
      </w:r>
      <w:r w:rsidRPr="00686477">
        <w:rPr>
          <w:rFonts w:ascii="Times New Roman" w:eastAsia="Times New Roman" w:hAnsi="Times New Roman" w:cs="Times New Roman"/>
          <w:sz w:val="28"/>
          <w:szCs w:val="28"/>
        </w:rPr>
        <w:t xml:space="preserve"> представлено письмо от 14.11.2019 № 01-02-07/5425 с информацией о том, что из расчета субвенций на выполнение отдельных государственных полномочий по защите населения от болезней, общих для человека и животных, в части сбора, утилизации и уничтожения биологических отходов исключены расходы на бесхозные скотомогильники, не являющиеся объектами недвижимого имущества, в связи с чем уточнены муниципальные образования, которым планируется передача полномочий (то есть учтены</w:t>
      </w:r>
      <w:r w:rsidRPr="00686477">
        <w:rPr>
          <w:rFonts w:ascii="Times New Roman" w:eastAsia="Times New Roman" w:hAnsi="Times New Roman" w:cs="Times New Roman"/>
          <w:b/>
          <w:sz w:val="28"/>
          <w:szCs w:val="28"/>
        </w:rPr>
        <w:t xml:space="preserve"> </w:t>
      </w:r>
      <w:r w:rsidRPr="00686477">
        <w:rPr>
          <w:rFonts w:ascii="Times New Roman" w:eastAsia="Times New Roman" w:hAnsi="Times New Roman" w:cs="Times New Roman"/>
          <w:sz w:val="28"/>
          <w:szCs w:val="28"/>
        </w:rPr>
        <w:t xml:space="preserve">замечания </w:t>
      </w:r>
      <w:r w:rsidRPr="00686477">
        <w:rPr>
          <w:rFonts w:ascii="Times New Roman" w:eastAsia="Times New Roman" w:hAnsi="Times New Roman" w:cs="Times New Roman"/>
          <w:i/>
          <w:sz w:val="28"/>
          <w:szCs w:val="28"/>
        </w:rPr>
        <w:t>Счетной палаты области).</w:t>
      </w:r>
      <w:r w:rsidRPr="00686477">
        <w:rPr>
          <w:rFonts w:ascii="Times New Roman" w:eastAsia="Times New Roman" w:hAnsi="Times New Roman" w:cs="Times New Roman"/>
          <w:sz w:val="28"/>
          <w:szCs w:val="28"/>
        </w:rPr>
        <w:t xml:space="preserve"> Объем планируемых ассигнований скорректирован на 450,3 тыс. рублей в сторону уменьшения на 2020 год и оба года планового периода. </w:t>
      </w:r>
    </w:p>
    <w:p w:rsidR="008F7794" w:rsidRPr="00686477" w:rsidRDefault="009A6F32" w:rsidP="00A743DE">
      <w:pPr>
        <w:autoSpaceDE w:val="0"/>
        <w:autoSpaceDN w:val="0"/>
        <w:adjustRightInd w:val="0"/>
        <w:spacing w:after="0" w:line="240" w:lineRule="auto"/>
        <w:ind w:firstLine="709"/>
        <w:jc w:val="both"/>
        <w:rPr>
          <w:rFonts w:ascii="Times New Roman" w:hAnsi="Times New Roman"/>
          <w:sz w:val="28"/>
          <w:szCs w:val="28"/>
        </w:rPr>
      </w:pPr>
      <w:r w:rsidRPr="00686477">
        <w:rPr>
          <w:rFonts w:ascii="Times New Roman" w:hAnsi="Times New Roman"/>
          <w:sz w:val="28"/>
          <w:szCs w:val="28"/>
        </w:rPr>
        <w:t>Частью</w:t>
      </w:r>
      <w:r w:rsidR="008F7794" w:rsidRPr="00686477">
        <w:rPr>
          <w:rFonts w:ascii="Times New Roman" w:hAnsi="Times New Roman"/>
          <w:sz w:val="28"/>
          <w:szCs w:val="28"/>
        </w:rPr>
        <w:t xml:space="preserve"> </w:t>
      </w:r>
      <w:hyperlink r:id="rId16" w:history="1">
        <w:r w:rsidR="008F7794" w:rsidRPr="00686477">
          <w:rPr>
            <w:rFonts w:ascii="Times New Roman" w:hAnsi="Times New Roman"/>
            <w:sz w:val="28"/>
            <w:szCs w:val="28"/>
          </w:rPr>
          <w:t>2 статьи 5</w:t>
        </w:r>
      </w:hyperlink>
      <w:r w:rsidR="008F7794" w:rsidRPr="00686477">
        <w:rPr>
          <w:rFonts w:ascii="Times New Roman" w:hAnsi="Times New Roman"/>
          <w:sz w:val="28"/>
          <w:szCs w:val="28"/>
        </w:rPr>
        <w:t xml:space="preserve"> Федерального закона</w:t>
      </w:r>
      <w:r w:rsidRPr="00686477">
        <w:rPr>
          <w:rFonts w:ascii="Times New Roman" w:hAnsi="Times New Roman"/>
          <w:sz w:val="28"/>
          <w:szCs w:val="28"/>
        </w:rPr>
        <w:t xml:space="preserve"> </w:t>
      </w:r>
      <w:r w:rsidR="00DF7916" w:rsidRPr="00686477">
        <w:rPr>
          <w:rFonts w:ascii="Times New Roman" w:hAnsi="Times New Roman"/>
          <w:sz w:val="28"/>
          <w:szCs w:val="28"/>
        </w:rPr>
        <w:t>о бюджете</w:t>
      </w:r>
      <w:r w:rsidR="008F7794" w:rsidRPr="00686477">
        <w:rPr>
          <w:rFonts w:ascii="Times New Roman" w:hAnsi="Times New Roman"/>
          <w:sz w:val="28"/>
          <w:szCs w:val="28"/>
        </w:rPr>
        <w:t xml:space="preserve"> установлен перечень средств, подлежащих казначейскому сопровождению.</w:t>
      </w:r>
    </w:p>
    <w:p w:rsidR="008F7794" w:rsidRPr="00686477" w:rsidRDefault="008F7794" w:rsidP="00A743DE">
      <w:pPr>
        <w:autoSpaceDE w:val="0"/>
        <w:autoSpaceDN w:val="0"/>
        <w:adjustRightInd w:val="0"/>
        <w:spacing w:after="0" w:line="240" w:lineRule="auto"/>
        <w:ind w:firstLine="709"/>
        <w:jc w:val="both"/>
        <w:rPr>
          <w:rFonts w:ascii="Times New Roman" w:hAnsi="Times New Roman"/>
          <w:sz w:val="28"/>
          <w:szCs w:val="28"/>
        </w:rPr>
      </w:pPr>
      <w:r w:rsidRPr="00686477">
        <w:rPr>
          <w:rFonts w:ascii="Times New Roman" w:hAnsi="Times New Roman"/>
          <w:sz w:val="28"/>
          <w:szCs w:val="28"/>
        </w:rPr>
        <w:t xml:space="preserve">Пунктом 1 </w:t>
      </w:r>
      <w:r w:rsidR="009A6F32" w:rsidRPr="00686477">
        <w:rPr>
          <w:rFonts w:ascii="Times New Roman" w:hAnsi="Times New Roman"/>
          <w:sz w:val="28"/>
          <w:szCs w:val="28"/>
        </w:rPr>
        <w:t>части</w:t>
      </w:r>
      <w:r w:rsidRPr="00686477">
        <w:rPr>
          <w:rFonts w:ascii="Times New Roman" w:hAnsi="Times New Roman"/>
          <w:sz w:val="28"/>
          <w:szCs w:val="28"/>
        </w:rPr>
        <w:t xml:space="preserve"> 7 статьи 5 </w:t>
      </w:r>
      <w:r w:rsidR="007F6F7A" w:rsidRPr="00686477">
        <w:rPr>
          <w:rFonts w:ascii="Times New Roman" w:hAnsi="Times New Roman"/>
          <w:sz w:val="28"/>
          <w:szCs w:val="28"/>
        </w:rPr>
        <w:t>Ф</w:t>
      </w:r>
      <w:r w:rsidRPr="00686477">
        <w:rPr>
          <w:rFonts w:ascii="Times New Roman" w:hAnsi="Times New Roman"/>
          <w:sz w:val="28"/>
          <w:szCs w:val="28"/>
        </w:rPr>
        <w:t xml:space="preserve">едерального закона </w:t>
      </w:r>
      <w:r w:rsidR="00DF7916" w:rsidRPr="00686477">
        <w:rPr>
          <w:rFonts w:ascii="Times New Roman" w:hAnsi="Times New Roman"/>
          <w:sz w:val="28"/>
          <w:szCs w:val="28"/>
        </w:rPr>
        <w:t>о бюджете</w:t>
      </w:r>
      <w:r w:rsidR="009A6F32" w:rsidRPr="00686477">
        <w:rPr>
          <w:rFonts w:ascii="Times New Roman" w:hAnsi="Times New Roman"/>
          <w:sz w:val="28"/>
          <w:szCs w:val="28"/>
        </w:rPr>
        <w:t xml:space="preserve"> </w:t>
      </w:r>
      <w:r w:rsidRPr="00686477">
        <w:rPr>
          <w:rFonts w:ascii="Times New Roman" w:hAnsi="Times New Roman"/>
          <w:sz w:val="28"/>
          <w:szCs w:val="28"/>
        </w:rPr>
        <w:t xml:space="preserve">предусмотрено, что </w:t>
      </w:r>
      <w:r w:rsidRPr="00686477">
        <w:rPr>
          <w:rFonts w:ascii="Times New Roman" w:hAnsi="Times New Roman"/>
          <w:b/>
          <w:sz w:val="28"/>
          <w:szCs w:val="28"/>
        </w:rPr>
        <w:t xml:space="preserve">территориальные органы Федерального казначейства </w:t>
      </w:r>
      <w:r w:rsidRPr="00686477">
        <w:rPr>
          <w:rFonts w:ascii="Times New Roman" w:hAnsi="Times New Roman"/>
          <w:sz w:val="28"/>
          <w:szCs w:val="28"/>
        </w:rPr>
        <w:t xml:space="preserve">осуществляют в установленном Правительством Российской Федерации порядке, </w:t>
      </w:r>
      <w:r w:rsidRPr="00686477">
        <w:rPr>
          <w:rFonts w:ascii="Times New Roman" w:hAnsi="Times New Roman"/>
          <w:b/>
          <w:sz w:val="28"/>
          <w:szCs w:val="28"/>
        </w:rPr>
        <w:t>на основании обращения финансового органа</w:t>
      </w:r>
      <w:r w:rsidRPr="00686477">
        <w:rPr>
          <w:rFonts w:ascii="Times New Roman" w:hAnsi="Times New Roman"/>
          <w:sz w:val="28"/>
          <w:szCs w:val="28"/>
        </w:rPr>
        <w:t xml:space="preserve"> субъекта Российской Федерации (муниципального образования) </w:t>
      </w:r>
      <w:r w:rsidRPr="00686477">
        <w:rPr>
          <w:rFonts w:ascii="Times New Roman" w:hAnsi="Times New Roman"/>
          <w:b/>
          <w:sz w:val="28"/>
          <w:szCs w:val="28"/>
        </w:rPr>
        <w:t>казначейское сопровождение субсидий,</w:t>
      </w:r>
      <w:r w:rsidRPr="00686477">
        <w:rPr>
          <w:rFonts w:ascii="Times New Roman" w:hAnsi="Times New Roman"/>
          <w:sz w:val="28"/>
          <w:szCs w:val="28"/>
        </w:rPr>
        <w:t xml:space="preserve"> предоставляемых из бюджетов субъектов Российской Федерации (местных бюджетов) юридическим лицам, крестьянским (фермерским) хозяйствам, индивидуальным предпринимателям, </w:t>
      </w:r>
      <w:r w:rsidRPr="00686477">
        <w:rPr>
          <w:rFonts w:ascii="Times New Roman" w:hAnsi="Times New Roman"/>
          <w:b/>
          <w:sz w:val="28"/>
          <w:szCs w:val="28"/>
        </w:rPr>
        <w:t>источником финансового обеспечения которых являются субсидии,</w:t>
      </w:r>
      <w:r w:rsidRPr="00686477">
        <w:rPr>
          <w:rFonts w:ascii="Times New Roman" w:hAnsi="Times New Roman"/>
          <w:sz w:val="28"/>
          <w:szCs w:val="28"/>
        </w:rPr>
        <w:t xml:space="preserve"> предоставляемые из федерального бюджета бюджетам субъектов Российской Федерации в целях софинансирования расходных обязательств указанных субъектов Российской Федерации по поддержке отраслей промышленности и сельского хозяйства, а также авансовых платежей по контрактам (договорам), источником финансового обеспечения которых являются указанные субсидии.</w:t>
      </w:r>
    </w:p>
    <w:p w:rsidR="008F7794" w:rsidRPr="00686477" w:rsidRDefault="008F7794" w:rsidP="00A743DE">
      <w:pPr>
        <w:autoSpaceDE w:val="0"/>
        <w:autoSpaceDN w:val="0"/>
        <w:adjustRightInd w:val="0"/>
        <w:spacing w:after="0" w:line="240" w:lineRule="auto"/>
        <w:ind w:firstLine="709"/>
        <w:jc w:val="both"/>
        <w:rPr>
          <w:rFonts w:ascii="Times New Roman" w:hAnsi="Times New Roman"/>
          <w:sz w:val="28"/>
          <w:szCs w:val="28"/>
        </w:rPr>
      </w:pPr>
      <w:r w:rsidRPr="00686477">
        <w:rPr>
          <w:rFonts w:ascii="Times New Roman" w:hAnsi="Times New Roman"/>
          <w:sz w:val="28"/>
          <w:szCs w:val="28"/>
        </w:rPr>
        <w:t>В письме Министерства финансов Российской Федерации от 13.08.2018 № 09-01-07/57169 по вопросу казначейского сопровождения средств, источником финансового обеспечения которых являются иные межбюджетные трансферты, предоставляемые из федерального бюджета бюджетам субъектов Российской Федерации</w:t>
      </w:r>
      <w:r w:rsidR="009A6F32" w:rsidRPr="00686477">
        <w:rPr>
          <w:rFonts w:ascii="Times New Roman" w:hAnsi="Times New Roman"/>
          <w:sz w:val="28"/>
          <w:szCs w:val="28"/>
        </w:rPr>
        <w:t>,</w:t>
      </w:r>
      <w:r w:rsidRPr="00686477">
        <w:rPr>
          <w:rFonts w:ascii="Times New Roman" w:hAnsi="Times New Roman"/>
          <w:sz w:val="28"/>
          <w:szCs w:val="28"/>
        </w:rPr>
        <w:t xml:space="preserve"> сообщается, что казначейское сопровождение средств, источником финансового обеспечения которых являются иные межбюджетные трансферты, предоставляемые из федерального бюджета бюджетам субъектов Российской Федерации, возможно в случае принятия Правительством Российской Федерации соответствующего решения.</w:t>
      </w:r>
    </w:p>
    <w:p w:rsidR="008F7794" w:rsidRPr="00686477" w:rsidRDefault="008F7794" w:rsidP="00A743DE">
      <w:pPr>
        <w:autoSpaceDE w:val="0"/>
        <w:autoSpaceDN w:val="0"/>
        <w:adjustRightInd w:val="0"/>
        <w:spacing w:after="0" w:line="240" w:lineRule="auto"/>
        <w:ind w:firstLine="709"/>
        <w:jc w:val="both"/>
        <w:rPr>
          <w:rFonts w:ascii="Times New Roman" w:hAnsi="Times New Roman"/>
          <w:sz w:val="28"/>
          <w:szCs w:val="28"/>
        </w:rPr>
      </w:pPr>
      <w:r w:rsidRPr="00686477">
        <w:rPr>
          <w:rFonts w:ascii="Times New Roman" w:hAnsi="Times New Roman"/>
          <w:sz w:val="28"/>
          <w:szCs w:val="28"/>
        </w:rPr>
        <w:lastRenderedPageBreak/>
        <w:t>Постановлением П</w:t>
      </w:r>
      <w:r w:rsidR="009A6F32" w:rsidRPr="00686477">
        <w:rPr>
          <w:rFonts w:ascii="Times New Roman" w:hAnsi="Times New Roman"/>
          <w:sz w:val="28"/>
          <w:szCs w:val="28"/>
        </w:rPr>
        <w:t>равительства РФ от 20.04.2019 № </w:t>
      </w:r>
      <w:r w:rsidRPr="00686477">
        <w:rPr>
          <w:rFonts w:ascii="Times New Roman" w:hAnsi="Times New Roman"/>
          <w:sz w:val="28"/>
          <w:szCs w:val="28"/>
        </w:rPr>
        <w:t>476 утверждены правила предоставления и распределения иных межбюджетных трансфертов из федерального бюджета бюджетам субъектов Российской Федерации на создание системы поддержки фермеров и развитие сельской кооперации, в соответствии с которыми казначейское сопровождение по данному направлению поддержки не предусмотрено.</w:t>
      </w:r>
    </w:p>
    <w:p w:rsidR="008F7794" w:rsidRPr="00686477" w:rsidRDefault="008F7794" w:rsidP="00A743DE">
      <w:pPr>
        <w:autoSpaceDE w:val="0"/>
        <w:autoSpaceDN w:val="0"/>
        <w:adjustRightInd w:val="0"/>
        <w:spacing w:after="0" w:line="240" w:lineRule="auto"/>
        <w:ind w:firstLine="709"/>
        <w:jc w:val="both"/>
        <w:rPr>
          <w:rFonts w:ascii="Times New Roman" w:hAnsi="Times New Roman"/>
          <w:sz w:val="28"/>
          <w:szCs w:val="28"/>
        </w:rPr>
      </w:pPr>
      <w:r w:rsidRPr="00686477">
        <w:rPr>
          <w:rFonts w:ascii="Times New Roman" w:hAnsi="Times New Roman"/>
          <w:sz w:val="28"/>
          <w:szCs w:val="28"/>
        </w:rPr>
        <w:t>Пунктом 37 Порядка предоставления грантов «Агростартап», утвержденным постановлением Правительства Оренбургской области от 27.05.2019 № 319-п (в редакции, действую</w:t>
      </w:r>
      <w:r w:rsidR="009A6F32" w:rsidRPr="00686477">
        <w:rPr>
          <w:rFonts w:ascii="Times New Roman" w:hAnsi="Times New Roman"/>
          <w:sz w:val="28"/>
          <w:szCs w:val="28"/>
        </w:rPr>
        <w:t xml:space="preserve">щей с 05.06.2019 по 24.09.2019), </w:t>
      </w:r>
      <w:r w:rsidRPr="00686477">
        <w:rPr>
          <w:rFonts w:ascii="Times New Roman" w:hAnsi="Times New Roman"/>
          <w:sz w:val="28"/>
          <w:szCs w:val="28"/>
        </w:rPr>
        <w:t>предусматривалось казначейское сопровождение грантов в порядке, определенном законодательством Российской Федерации. Постановлением Правительства Оренбургской области от 19.09.2019 № 696-п «О внесении изменений в постановление Правительства Оренбургской области от 27.05.2019 №</w:t>
      </w:r>
      <w:r w:rsidR="003E0151" w:rsidRPr="00686477">
        <w:rPr>
          <w:rFonts w:ascii="Times New Roman" w:hAnsi="Times New Roman"/>
          <w:sz w:val="28"/>
          <w:szCs w:val="28"/>
        </w:rPr>
        <w:t> </w:t>
      </w:r>
      <w:r w:rsidRPr="00686477">
        <w:rPr>
          <w:rFonts w:ascii="Times New Roman" w:hAnsi="Times New Roman"/>
          <w:sz w:val="28"/>
          <w:szCs w:val="28"/>
        </w:rPr>
        <w:t xml:space="preserve">319-п (в редакции, действующей с 25.09.2019) в порядок предоставления грантов «Агростартап» внесены изменения, </w:t>
      </w:r>
      <w:r w:rsidR="00FD7C42" w:rsidRPr="00686477">
        <w:rPr>
          <w:rFonts w:ascii="Times New Roman" w:hAnsi="Times New Roman"/>
          <w:sz w:val="28"/>
          <w:szCs w:val="28"/>
        </w:rPr>
        <w:t>предусматривающие</w:t>
      </w:r>
      <w:r w:rsidRPr="00686477">
        <w:rPr>
          <w:rFonts w:ascii="Times New Roman" w:hAnsi="Times New Roman"/>
          <w:sz w:val="28"/>
          <w:szCs w:val="28"/>
        </w:rPr>
        <w:t xml:space="preserve"> исключени</w:t>
      </w:r>
      <w:r w:rsidR="00FD7C42" w:rsidRPr="00686477">
        <w:rPr>
          <w:rFonts w:ascii="Times New Roman" w:hAnsi="Times New Roman"/>
          <w:sz w:val="28"/>
          <w:szCs w:val="28"/>
        </w:rPr>
        <w:t>е</w:t>
      </w:r>
      <w:r w:rsidRPr="00686477">
        <w:rPr>
          <w:rFonts w:ascii="Times New Roman" w:hAnsi="Times New Roman"/>
          <w:sz w:val="28"/>
          <w:szCs w:val="28"/>
        </w:rPr>
        <w:t xml:space="preserve"> требований о казначейском сопровождении грантов.</w:t>
      </w:r>
    </w:p>
    <w:p w:rsidR="008F7794" w:rsidRPr="00686477" w:rsidRDefault="008F7794" w:rsidP="00A743DE">
      <w:pPr>
        <w:spacing w:after="0" w:line="240" w:lineRule="auto"/>
        <w:ind w:firstLine="709"/>
        <w:jc w:val="both"/>
        <w:rPr>
          <w:rFonts w:ascii="Times New Roman" w:hAnsi="Times New Roman"/>
          <w:sz w:val="28"/>
          <w:szCs w:val="28"/>
        </w:rPr>
      </w:pPr>
      <w:r w:rsidRPr="00686477">
        <w:rPr>
          <w:rFonts w:ascii="Times New Roman" w:hAnsi="Times New Roman"/>
          <w:sz w:val="28"/>
          <w:szCs w:val="28"/>
        </w:rPr>
        <w:t xml:space="preserve">Пунктом 1 </w:t>
      </w:r>
      <w:r w:rsidR="00FD7C42" w:rsidRPr="00686477">
        <w:rPr>
          <w:rFonts w:ascii="Times New Roman" w:hAnsi="Times New Roman"/>
          <w:sz w:val="28"/>
          <w:szCs w:val="28"/>
        </w:rPr>
        <w:t>части</w:t>
      </w:r>
      <w:r w:rsidRPr="00686477">
        <w:rPr>
          <w:rFonts w:ascii="Times New Roman" w:hAnsi="Times New Roman"/>
          <w:sz w:val="28"/>
          <w:szCs w:val="28"/>
        </w:rPr>
        <w:t xml:space="preserve"> 7 статьи 5 проекта </w:t>
      </w:r>
      <w:r w:rsidR="00D473AE" w:rsidRPr="00686477">
        <w:rPr>
          <w:rFonts w:ascii="Times New Roman" w:hAnsi="Times New Roman"/>
          <w:sz w:val="28"/>
          <w:szCs w:val="28"/>
        </w:rPr>
        <w:t xml:space="preserve">федерального закона </w:t>
      </w:r>
      <w:r w:rsidR="00894806" w:rsidRPr="00686477">
        <w:rPr>
          <w:rFonts w:ascii="Times New Roman" w:hAnsi="Times New Roman"/>
          <w:sz w:val="28"/>
          <w:szCs w:val="28"/>
        </w:rPr>
        <w:t>о</w:t>
      </w:r>
      <w:r w:rsidR="00FD7C42" w:rsidRPr="00686477">
        <w:rPr>
          <w:rFonts w:ascii="Times New Roman" w:hAnsi="Times New Roman"/>
          <w:sz w:val="28"/>
          <w:szCs w:val="28"/>
        </w:rPr>
        <w:t xml:space="preserve"> бюджете </w:t>
      </w:r>
      <w:r w:rsidRPr="00686477">
        <w:rPr>
          <w:rFonts w:ascii="Times New Roman" w:hAnsi="Times New Roman"/>
          <w:sz w:val="28"/>
          <w:szCs w:val="28"/>
        </w:rPr>
        <w:t xml:space="preserve">установлено, что территориальные органы Федерального казначейства осуществляют в установленном Правительством Российской Федерации порядке, на основании обращения финансового органа субъекта Российской Федерации (муниципального образования) казначейское сопровождение субсидий </w:t>
      </w:r>
      <w:r w:rsidRPr="00686477">
        <w:rPr>
          <w:rFonts w:ascii="Times New Roman" w:hAnsi="Times New Roman"/>
          <w:b/>
          <w:sz w:val="28"/>
          <w:szCs w:val="28"/>
        </w:rPr>
        <w:t>(грантов в форме субсидий)</w:t>
      </w:r>
      <w:r w:rsidRPr="00686477">
        <w:rPr>
          <w:rFonts w:ascii="Times New Roman" w:hAnsi="Times New Roman"/>
          <w:sz w:val="28"/>
          <w:szCs w:val="28"/>
        </w:rPr>
        <w:t xml:space="preserve">, предоставляемых из бюджетов субъектов Российской Федерации (местных бюджетов) юридическим лицам, крестьянским (фермерским) хозяйствам, индивидуальным предпринимателям, </w:t>
      </w:r>
      <w:r w:rsidRPr="00686477">
        <w:rPr>
          <w:rFonts w:ascii="Times New Roman" w:hAnsi="Times New Roman"/>
          <w:b/>
          <w:sz w:val="28"/>
          <w:szCs w:val="28"/>
        </w:rPr>
        <w:t>источником финансового обеспечения которых являются межбюджетные трансферты</w:t>
      </w:r>
      <w:r w:rsidRPr="00686477">
        <w:rPr>
          <w:rFonts w:ascii="Times New Roman" w:hAnsi="Times New Roman"/>
          <w:sz w:val="28"/>
          <w:szCs w:val="28"/>
        </w:rPr>
        <w:t>, имеющие целевое назначение, предоставляемые из федерального бюджета бюджетам субъектов Российской Федерации в целях софинансирования расходных обязательств указанных субъектов Российской Федерации по поддержке отраслей промышленности и сельского хозяйства, а также авансовых платежей по контрактам (договорам), источником финансового обеспечения которых являются указанные субсидии.</w:t>
      </w:r>
    </w:p>
    <w:p w:rsidR="008F7794" w:rsidRPr="00686477" w:rsidRDefault="008F7794" w:rsidP="00A743DE">
      <w:pPr>
        <w:autoSpaceDE w:val="0"/>
        <w:autoSpaceDN w:val="0"/>
        <w:adjustRightInd w:val="0"/>
        <w:spacing w:after="0" w:line="240" w:lineRule="auto"/>
        <w:ind w:firstLine="709"/>
        <w:jc w:val="both"/>
        <w:rPr>
          <w:rFonts w:ascii="Times New Roman" w:hAnsi="Times New Roman"/>
          <w:sz w:val="28"/>
          <w:szCs w:val="28"/>
        </w:rPr>
      </w:pPr>
      <w:r w:rsidRPr="00686477">
        <w:rPr>
          <w:rFonts w:ascii="Times New Roman" w:hAnsi="Times New Roman"/>
          <w:sz w:val="28"/>
          <w:szCs w:val="28"/>
        </w:rPr>
        <w:t xml:space="preserve">Таким образом, в случае принятия </w:t>
      </w:r>
      <w:r w:rsidR="00D473AE" w:rsidRPr="00686477">
        <w:rPr>
          <w:rFonts w:ascii="Times New Roman" w:hAnsi="Times New Roman"/>
          <w:sz w:val="28"/>
          <w:szCs w:val="28"/>
        </w:rPr>
        <w:t xml:space="preserve">проекта федерального закона </w:t>
      </w:r>
      <w:r w:rsidR="00894806" w:rsidRPr="00686477">
        <w:rPr>
          <w:rFonts w:ascii="Times New Roman" w:hAnsi="Times New Roman"/>
          <w:sz w:val="28"/>
          <w:szCs w:val="28"/>
        </w:rPr>
        <w:t>о</w:t>
      </w:r>
      <w:r w:rsidR="00FD7C42" w:rsidRPr="00686477">
        <w:rPr>
          <w:rFonts w:ascii="Times New Roman" w:hAnsi="Times New Roman"/>
          <w:sz w:val="28"/>
          <w:szCs w:val="28"/>
        </w:rPr>
        <w:t xml:space="preserve"> бюджете </w:t>
      </w:r>
      <w:r w:rsidRPr="00686477">
        <w:rPr>
          <w:rFonts w:ascii="Times New Roman" w:hAnsi="Times New Roman"/>
          <w:sz w:val="28"/>
          <w:szCs w:val="28"/>
        </w:rPr>
        <w:t>потребуется внесение изменений в порядок предоставления грантов «Агростартап», утвержденный постановлением Правительства Оренб</w:t>
      </w:r>
      <w:r w:rsidR="00FD7C42" w:rsidRPr="00686477">
        <w:rPr>
          <w:rFonts w:ascii="Times New Roman" w:hAnsi="Times New Roman"/>
          <w:sz w:val="28"/>
          <w:szCs w:val="28"/>
        </w:rPr>
        <w:t>ургской области от 27.05.2019 № </w:t>
      </w:r>
      <w:r w:rsidRPr="00686477">
        <w:rPr>
          <w:rFonts w:ascii="Times New Roman" w:hAnsi="Times New Roman"/>
          <w:sz w:val="28"/>
          <w:szCs w:val="28"/>
        </w:rPr>
        <w:t>319-п</w:t>
      </w:r>
      <w:r w:rsidR="00B50637" w:rsidRPr="00686477">
        <w:rPr>
          <w:rFonts w:ascii="Times New Roman" w:hAnsi="Times New Roman"/>
          <w:sz w:val="28"/>
          <w:szCs w:val="28"/>
        </w:rPr>
        <w:t>,</w:t>
      </w:r>
      <w:r w:rsidRPr="00686477">
        <w:rPr>
          <w:rFonts w:ascii="Times New Roman" w:hAnsi="Times New Roman"/>
          <w:sz w:val="28"/>
          <w:szCs w:val="28"/>
        </w:rPr>
        <w:t xml:space="preserve"> в части казначейского сопровождения грантов.</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По подразделу</w:t>
      </w:r>
      <w:r w:rsidRPr="00686477">
        <w:rPr>
          <w:rFonts w:ascii="Times New Roman" w:eastAsia="Times New Roman" w:hAnsi="Times New Roman" w:cs="Times New Roman"/>
          <w:b/>
          <w:sz w:val="28"/>
          <w:szCs w:val="28"/>
        </w:rPr>
        <w:t xml:space="preserve"> 0406 «Водное хозяйство»</w:t>
      </w:r>
      <w:r w:rsidRPr="00686477">
        <w:rPr>
          <w:rFonts w:ascii="Times New Roman" w:eastAsia="Times New Roman" w:hAnsi="Times New Roman" w:cs="Times New Roman"/>
          <w:sz w:val="28"/>
          <w:szCs w:val="28"/>
        </w:rPr>
        <w:t xml:space="preserve"> расходы предусмотрены </w:t>
      </w:r>
      <w:r w:rsidRPr="00686477">
        <w:rPr>
          <w:rFonts w:ascii="Times New Roman" w:eastAsia="Times New Roman" w:hAnsi="Times New Roman" w:cs="Times New Roman"/>
          <w:i/>
          <w:sz w:val="28"/>
          <w:szCs w:val="28"/>
        </w:rPr>
        <w:t>минстрою области</w:t>
      </w:r>
      <w:r w:rsidRPr="00686477">
        <w:rPr>
          <w:rFonts w:ascii="Times New Roman" w:eastAsia="Times New Roman" w:hAnsi="Times New Roman" w:cs="Times New Roman"/>
          <w:sz w:val="28"/>
          <w:szCs w:val="28"/>
        </w:rPr>
        <w:t xml:space="preserve"> по подпрограмме «Развитие водохозяйственного комплекса Оренбургской области» госпрограммы «Воспроизводство и использование природных ресурсов Оренбургской области» в следующих размерах: 2020</w:t>
      </w:r>
      <w:r w:rsidR="00B50637"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год – 151 207,3 тыс. рублей, 2021 год – 149 159,2 тыс. рублей, 2022 год – 66 968,6 тыс. рублей.</w:t>
      </w:r>
    </w:p>
    <w:p w:rsidR="009A4BBB" w:rsidRPr="00686477" w:rsidRDefault="009A4BBB" w:rsidP="00A743DE">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В 2020 году увеличение расходов по сравнению с 2019 годом на 23 374,8 тыс. рублей, или на 18,3%, в основном обусловлено следующими </w:t>
      </w:r>
      <w:r w:rsidRPr="00686477">
        <w:rPr>
          <w:rFonts w:ascii="Times New Roman" w:eastAsia="Times New Roman" w:hAnsi="Times New Roman" w:cs="Times New Roman"/>
          <w:sz w:val="28"/>
          <w:szCs w:val="28"/>
        </w:rPr>
        <w:lastRenderedPageBreak/>
        <w:t>изменениями в рамках подпрограммы «Развитие водохозяйственного комплекса Оренбургской области» госпрограммы «Воспроизводство и использование природных ресурсов Оренбургской области»:</w:t>
      </w:r>
    </w:p>
    <w:p w:rsidR="009A4BBB" w:rsidRPr="00686477" w:rsidRDefault="009A4BBB" w:rsidP="00A743D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предусмотрены ассигнования на осуществление капитального ремонта гидротехнических сооружений, находящихся в муниципальной собственности, на сумму 32 700,5 тыс. рублей (Законом об областном бюджете ассигнования на 2019 год не предусмотрены);</w:t>
      </w:r>
    </w:p>
    <w:p w:rsidR="009A4BBB" w:rsidRPr="00686477" w:rsidRDefault="009A4BBB" w:rsidP="00A743D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увеличены ассигнования на выполнение мероприятий по развитию водохозяйственного комплекса Российской Федерации на сумму 7 370,1</w:t>
      </w:r>
      <w:r w:rsidR="00B50637"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тыс. рублей (Законопроектом средства на 2020 год запланированы в объеме 34 586,1 тыс. рублей, объем ассигнований в 2019 году составлял 27 216,0 тыс. рублей);</w:t>
      </w:r>
    </w:p>
    <w:p w:rsidR="009A4BBB" w:rsidRPr="00686477" w:rsidRDefault="009A4BBB" w:rsidP="00A743D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уменьшены ассигнования на предоставление субсидий бюджетам муниципальных образований на софинансирование капитальных вложений в объекты муниципальной собственности на сумму 16 304,2 тыс. рублей (Законопроектом средства на 2020 год запланированы в объеме 46 549,6 тыс. рублей, объем ассигнований в 2019 году составлял 62 853,8 тыс. рублей);</w:t>
      </w:r>
    </w:p>
    <w:p w:rsidR="009A4BBB" w:rsidRPr="00686477" w:rsidRDefault="009A4BBB" w:rsidP="00A743D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уменьшены ассигнования на подготовку предложений по определению границ зон затопления, подтопления на сумму 342,2 тыс. рублей (Законопроектом средства на 2020 год запланированы в объеме 20 000,0 тыс. рублей, объем ассигнований в 2019 году составлял 20 342,2 тыс. рублей).</w:t>
      </w:r>
    </w:p>
    <w:p w:rsidR="009A4BBB" w:rsidRPr="00686477" w:rsidRDefault="009A4BBB" w:rsidP="00A743DE">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В 2020 году уменьшение расходов, предусмотренных Законопроектом, относительно расходов, утвержденных Законом об областном бюджете на 2020 год, на 31 031,7 тыс. рублей, или на 17,0%, в основном обусловлено следующими изменениями в рамках подпрограммы «Развитие водохозяйственного комплекса Оренбургской области» госпрограммы «Воспроизводство и использование природных ресурсов Оренбургской области»:</w:t>
      </w:r>
    </w:p>
    <w:p w:rsidR="009A4BBB" w:rsidRPr="00686477" w:rsidRDefault="009A4BBB" w:rsidP="00A743D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уменьшены ассигнования на предоставление субсидий бюджетам муниципальных образований на осуществление капитального ремонта гидротехнических сооружений, находящихся в муниципальной собственности, на сумму 38 010,0 тыс. рублей (Законопроектом средства на 2020 год запланированы в объеме 32 700,5 тыс. рублей, объем бюджетных назначений, предусмотренных на 2020 год Законом об областном бюджете, составляет 70 710,5 тыс. рублей);</w:t>
      </w:r>
    </w:p>
    <w:p w:rsidR="009A4BBB" w:rsidRPr="00686477" w:rsidRDefault="009A4BBB" w:rsidP="00A743D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уменьшены ассигнования на выполнение мероприятий по развитию водохозяйственного комплекса Российской Федерации на сумму 589,3 тыс. рублей (Законопроектом средства на 2020 год запланированы в объеме 34 586,1 тыс. рублей, объем бюджетных назначений, предусмотренных на 2020 год Законом об областном бюджете, составляет 35 175,4 тыс. рублей);</w:t>
      </w:r>
    </w:p>
    <w:p w:rsidR="009A4BBB" w:rsidRPr="00686477" w:rsidRDefault="009A4BBB" w:rsidP="00A743D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увеличены ассигнования на подготовку предложений по определению границ зон затопления, подтопления на сумму 7 622,0 тыс. рублей (Законопроектом средства на 2020 год запланированы в объеме 20 000,0 тыс. рублей, </w:t>
      </w:r>
      <w:r w:rsidRPr="00686477">
        <w:rPr>
          <w:rFonts w:ascii="Times New Roman" w:eastAsia="Times New Roman" w:hAnsi="Times New Roman" w:cs="Times New Roman"/>
          <w:sz w:val="28"/>
          <w:szCs w:val="28"/>
        </w:rPr>
        <w:lastRenderedPageBreak/>
        <w:t>объем бюджетных назначений, предусмотренных на 2020 год Законом об областном бюджете, составляет 12 378,0 тыс. рублей).</w:t>
      </w:r>
    </w:p>
    <w:p w:rsidR="009A4BBB" w:rsidRPr="00686477" w:rsidRDefault="009A4BBB" w:rsidP="00A743D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В рамках подраздела предусмотрены ассигнования на предоставление следующих субсидий</w:t>
      </w:r>
      <w:r w:rsidRPr="00686477">
        <w:rPr>
          <w:rFonts w:ascii="Times New Roman" w:eastAsia="Times New Roman" w:hAnsi="Times New Roman" w:cs="Times New Roman"/>
          <w:b/>
          <w:i/>
          <w:sz w:val="28"/>
          <w:szCs w:val="28"/>
        </w:rPr>
        <w:t xml:space="preserve"> </w:t>
      </w:r>
      <w:r w:rsidRPr="00686477">
        <w:rPr>
          <w:rFonts w:ascii="Times New Roman" w:eastAsia="Times New Roman" w:hAnsi="Times New Roman" w:cs="Times New Roman"/>
          <w:i/>
          <w:sz w:val="28"/>
          <w:szCs w:val="28"/>
        </w:rPr>
        <w:t>минстрою области</w:t>
      </w:r>
      <w:r w:rsidRPr="00686477">
        <w:rPr>
          <w:rFonts w:ascii="Times New Roman" w:eastAsia="Times New Roman" w:hAnsi="Times New Roman" w:cs="Times New Roman"/>
          <w:sz w:val="28"/>
          <w:szCs w:val="28"/>
        </w:rPr>
        <w:t>:</w:t>
      </w:r>
    </w:p>
    <w:p w:rsidR="009A4BBB" w:rsidRPr="00686477" w:rsidRDefault="009A4BBB" w:rsidP="00A743D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i/>
          <w:sz w:val="28"/>
          <w:szCs w:val="28"/>
        </w:rPr>
        <w:t>Субсидии бюджетам муниципальных образований на осуществление капитального ремонта гидротехнических сооружений, находящихся в</w:t>
      </w:r>
      <w:r w:rsidR="000A14BD" w:rsidRPr="00686477">
        <w:rPr>
          <w:rFonts w:ascii="Times New Roman" w:eastAsia="Times New Roman" w:hAnsi="Times New Roman" w:cs="Times New Roman"/>
          <w:i/>
          <w:sz w:val="28"/>
          <w:szCs w:val="28"/>
        </w:rPr>
        <w:t xml:space="preserve"> </w:t>
      </w:r>
      <w:r w:rsidRPr="00686477">
        <w:rPr>
          <w:rFonts w:ascii="Times New Roman" w:eastAsia="Times New Roman" w:hAnsi="Times New Roman" w:cs="Times New Roman"/>
          <w:i/>
          <w:sz w:val="28"/>
          <w:szCs w:val="28"/>
        </w:rPr>
        <w:t>муниципальной собственности,</w:t>
      </w:r>
      <w:r w:rsidRPr="00686477">
        <w:rPr>
          <w:rFonts w:ascii="Times New Roman" w:eastAsia="Times New Roman" w:hAnsi="Times New Roman" w:cs="Times New Roman"/>
          <w:b/>
          <w:sz w:val="28"/>
          <w:szCs w:val="28"/>
        </w:rPr>
        <w:t xml:space="preserve"> </w:t>
      </w:r>
      <w:r w:rsidRPr="00686477">
        <w:rPr>
          <w:rFonts w:ascii="Times New Roman" w:eastAsia="Times New Roman" w:hAnsi="Times New Roman" w:cs="Times New Roman"/>
          <w:sz w:val="28"/>
          <w:szCs w:val="28"/>
        </w:rPr>
        <w:t>в размере 32 700,5 тыс. рублей на 2020</w:t>
      </w:r>
      <w:r w:rsidR="00B50637"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год, 72 800,0 тыс. рублей на 2021 год и 40 000,0 рублей на 2022 год.</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Согласно таблице 11 приложения 14 к Законопроекту планируемые на 2020 год ассигнования распределены 2 муниципальным районам (городам), на 2021 – 2022 годы – 1 муниципальному району (городу).</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bCs/>
          <w:i/>
          <w:sz w:val="28"/>
          <w:szCs w:val="28"/>
        </w:rPr>
        <w:t>Субсидии бюджетам муниципальных образований на мероприятия по развитию водохозяйственного комплекса Российской Федерации на 2020 год</w:t>
      </w:r>
      <w:r w:rsidRPr="00686477">
        <w:rPr>
          <w:rFonts w:ascii="Times New Roman" w:eastAsia="Times New Roman" w:hAnsi="Times New Roman" w:cs="Times New Roman"/>
          <w:bCs/>
          <w:sz w:val="28"/>
          <w:szCs w:val="28"/>
        </w:rPr>
        <w:t xml:space="preserve"> в размере </w:t>
      </w:r>
      <w:r w:rsidRPr="00686477">
        <w:rPr>
          <w:rFonts w:ascii="Times New Roman" w:eastAsia="Times New Roman" w:hAnsi="Times New Roman" w:cs="Times New Roman"/>
          <w:sz w:val="28"/>
          <w:szCs w:val="24"/>
        </w:rPr>
        <w:t xml:space="preserve">34 586,1 тыс. рублей. </w:t>
      </w:r>
      <w:r w:rsidRPr="00686477">
        <w:rPr>
          <w:rFonts w:ascii="Times New Roman" w:eastAsia="Times New Roman" w:hAnsi="Times New Roman" w:cs="Times New Roman"/>
          <w:sz w:val="28"/>
          <w:szCs w:val="28"/>
        </w:rPr>
        <w:t>Согласно таблице 12 приложения 14 к Законопроекту планируемые на 2020 год ассигнования предусмотрены 1 муниципальному району (городу). Нераспределенный объем составил 196,5</w:t>
      </w:r>
      <w:r w:rsidR="00B50637"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тыс. рублей.</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Calibri" w:hAnsi="Times New Roman" w:cs="Times New Roman"/>
          <w:i/>
          <w:sz w:val="28"/>
          <w:szCs w:val="28"/>
        </w:rPr>
        <w:t xml:space="preserve">Субсидии бюджетам муниципальных образований на софинансирование капитальных вложений в объекты муниципальной собственности </w:t>
      </w:r>
      <w:r w:rsidRPr="00686477">
        <w:rPr>
          <w:rFonts w:ascii="Times New Roman" w:eastAsia="Calibri" w:hAnsi="Times New Roman" w:cs="Times New Roman"/>
          <w:sz w:val="28"/>
          <w:szCs w:val="28"/>
        </w:rPr>
        <w:t xml:space="preserve">в рамках основного мероприятия «Защита от негативного воздействия вод населения и объектов экономики» подпрограммы «Развитие водохозяйственного комплекса Оренбургской области» государственной программы «Воспроизводство и использование природных ресурсов Оренбургской области» в размере 46 549,6 тыс. рублей на 2020 год и 49 500,0 тыс. рублей на 2021 год. </w:t>
      </w:r>
      <w:r w:rsidRPr="00686477">
        <w:rPr>
          <w:rFonts w:ascii="Times New Roman" w:eastAsia="Times New Roman" w:hAnsi="Times New Roman" w:cs="Times New Roman"/>
          <w:sz w:val="28"/>
          <w:szCs w:val="28"/>
        </w:rPr>
        <w:t>Согласно таблице 23.7 приложения 14 к Законопроекту планируемые на 2020 год ассигнования распределены 2 муниципальным районам (городам), на 2021 год – 1 муниципальному району (городу).</w:t>
      </w:r>
    </w:p>
    <w:p w:rsidR="00005CC7" w:rsidRPr="00686477" w:rsidRDefault="00005CC7"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По подразделу</w:t>
      </w:r>
      <w:r w:rsidRPr="00686477">
        <w:rPr>
          <w:rFonts w:ascii="Times New Roman" w:eastAsia="Times New Roman" w:hAnsi="Times New Roman" w:cs="Times New Roman"/>
          <w:b/>
          <w:sz w:val="28"/>
          <w:szCs w:val="28"/>
        </w:rPr>
        <w:t xml:space="preserve"> 0407 «Лесное хозяйство»</w:t>
      </w:r>
      <w:r w:rsidRPr="00686477">
        <w:rPr>
          <w:rFonts w:ascii="Times New Roman" w:eastAsia="Times New Roman" w:hAnsi="Times New Roman" w:cs="Times New Roman"/>
          <w:sz w:val="28"/>
          <w:szCs w:val="28"/>
        </w:rPr>
        <w:t xml:space="preserve"> расходы предусмотрены </w:t>
      </w:r>
      <w:r w:rsidRPr="00686477">
        <w:rPr>
          <w:rFonts w:ascii="Times New Roman" w:eastAsia="Times New Roman" w:hAnsi="Times New Roman" w:cs="Times New Roman"/>
          <w:i/>
          <w:sz w:val="28"/>
          <w:szCs w:val="28"/>
        </w:rPr>
        <w:t>минлесхозу области</w:t>
      </w:r>
      <w:r w:rsidRPr="00686477">
        <w:rPr>
          <w:rFonts w:ascii="Times New Roman" w:eastAsia="Times New Roman" w:hAnsi="Times New Roman" w:cs="Times New Roman"/>
          <w:sz w:val="28"/>
          <w:szCs w:val="28"/>
        </w:rPr>
        <w:t xml:space="preserve"> в рамках государственной программы «Воспроизводство и использование природных ресурсов Оренбургской области» (период реализации 2019–2024 годы), в следующих размерах: </w:t>
      </w:r>
    </w:p>
    <w:p w:rsidR="00005CC7" w:rsidRPr="00686477" w:rsidRDefault="00005CC7"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на 2020 год – 370 960,4 тыс. рублей, увеличение по сравнению с 2019</w:t>
      </w:r>
      <w:r w:rsidR="00E64890"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годом (280 055,0 тыс. рублей) составляет 90 905,4 тыс. рублей, или 32,5%;</w:t>
      </w:r>
    </w:p>
    <w:p w:rsidR="00005CC7" w:rsidRPr="00686477" w:rsidRDefault="00005CC7"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на 2021 год – 292 900,7 тыс. рублей, уменьшение по сравнению с 2020</w:t>
      </w:r>
      <w:r w:rsidR="00E64890"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годом составляет 78 059,7 тыс. рублей, или 21,0%;</w:t>
      </w:r>
    </w:p>
    <w:p w:rsidR="00005CC7" w:rsidRPr="00686477" w:rsidRDefault="00005CC7"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на 2022 год – 299 027,2 тыс. рублей, увеличение по сравнению с 2021</w:t>
      </w:r>
      <w:r w:rsidR="00E64890"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годом составляет 6 126,5 тыс. рублей, или 2,1%.</w:t>
      </w:r>
    </w:p>
    <w:p w:rsidR="00005CC7" w:rsidRPr="00686477" w:rsidRDefault="00005CC7" w:rsidP="00A743DE">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В 2020 году увеличение расходов по сравнению с 2019 годом обусловлено следующими факторами.</w:t>
      </w:r>
    </w:p>
    <w:p w:rsidR="00005CC7" w:rsidRPr="00686477" w:rsidRDefault="00005CC7" w:rsidP="00A743DE">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1. Увеличиваются расходы на осуществление отдельных полномочий в области лесных отношений, источником обеспечения которых являются средства федерального бюджета на сумму 27 311,4 тыс. рублей (или на 14,3%). </w:t>
      </w:r>
      <w:r w:rsidRPr="00686477">
        <w:rPr>
          <w:rFonts w:ascii="Times New Roman" w:eastAsia="Times New Roman" w:hAnsi="Times New Roman" w:cs="Times New Roman"/>
          <w:bCs/>
          <w:sz w:val="28"/>
          <w:szCs w:val="28"/>
        </w:rPr>
        <w:t xml:space="preserve">Ассигнования на осуществление отдельных полномочий в области </w:t>
      </w:r>
      <w:r w:rsidRPr="00686477">
        <w:rPr>
          <w:rFonts w:ascii="Times New Roman" w:eastAsia="Times New Roman" w:hAnsi="Times New Roman" w:cs="Times New Roman"/>
          <w:bCs/>
          <w:sz w:val="28"/>
          <w:szCs w:val="28"/>
        </w:rPr>
        <w:lastRenderedPageBreak/>
        <w:t>лесных отношений на 2020 год и плановый период в Законопроекте п</w:t>
      </w:r>
      <w:r w:rsidR="00B50637" w:rsidRPr="00686477">
        <w:rPr>
          <w:rFonts w:ascii="Times New Roman" w:eastAsia="Times New Roman" w:hAnsi="Times New Roman" w:cs="Times New Roman"/>
          <w:bCs/>
          <w:sz w:val="28"/>
          <w:szCs w:val="28"/>
        </w:rPr>
        <w:t>редусмотрены</w:t>
      </w:r>
      <w:r w:rsidRPr="00686477">
        <w:rPr>
          <w:rFonts w:ascii="Times New Roman" w:eastAsia="Times New Roman" w:hAnsi="Times New Roman" w:cs="Times New Roman"/>
          <w:bCs/>
          <w:sz w:val="28"/>
          <w:szCs w:val="28"/>
        </w:rPr>
        <w:t xml:space="preserve"> в соответствии с проектом </w:t>
      </w:r>
      <w:r w:rsidRPr="00686477">
        <w:rPr>
          <w:rFonts w:ascii="Times New Roman" w:eastAsia="Times New Roman" w:hAnsi="Times New Roman" w:cs="Times New Roman"/>
          <w:sz w:val="28"/>
          <w:szCs w:val="28"/>
        </w:rPr>
        <w:t>федерального закона о бюджете.</w:t>
      </w:r>
    </w:p>
    <w:p w:rsidR="00005CC7" w:rsidRPr="00686477" w:rsidRDefault="00005CC7" w:rsidP="00A743DE">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Динамика показателей в разрезе мероприятий госпрограммы приведена в таблице </w:t>
      </w:r>
      <w:r w:rsidR="008A45A5" w:rsidRPr="00686477">
        <w:rPr>
          <w:rFonts w:ascii="Times New Roman" w:eastAsia="Times New Roman" w:hAnsi="Times New Roman" w:cs="Times New Roman"/>
          <w:sz w:val="28"/>
          <w:szCs w:val="28"/>
        </w:rPr>
        <w:t>18</w:t>
      </w:r>
      <w:r w:rsidRPr="00686477">
        <w:rPr>
          <w:rFonts w:ascii="Times New Roman" w:eastAsia="Times New Roman" w:hAnsi="Times New Roman" w:cs="Times New Roman"/>
          <w:sz w:val="28"/>
          <w:szCs w:val="28"/>
        </w:rPr>
        <w:t>.</w:t>
      </w:r>
    </w:p>
    <w:p w:rsidR="00005CC7" w:rsidRPr="00686477" w:rsidRDefault="00005CC7" w:rsidP="00005CC7">
      <w:pPr>
        <w:widowControl w:val="0"/>
        <w:autoSpaceDE w:val="0"/>
        <w:autoSpaceDN w:val="0"/>
        <w:adjustRightInd w:val="0"/>
        <w:spacing w:after="0" w:line="240" w:lineRule="auto"/>
        <w:ind w:firstLine="709"/>
        <w:jc w:val="right"/>
        <w:outlineLvl w:val="0"/>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Таблица </w:t>
      </w:r>
      <w:r w:rsidR="008A45A5" w:rsidRPr="00686477">
        <w:rPr>
          <w:rFonts w:ascii="Times New Roman" w:eastAsia="Times New Roman" w:hAnsi="Times New Roman" w:cs="Times New Roman"/>
          <w:sz w:val="28"/>
          <w:szCs w:val="28"/>
        </w:rPr>
        <w:t>18</w:t>
      </w:r>
    </w:p>
    <w:tbl>
      <w:tblPr>
        <w:tblW w:w="934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28" w:type="dxa"/>
          <w:right w:w="28" w:type="dxa"/>
        </w:tblCellMar>
        <w:tblLook w:val="04A0" w:firstRow="1" w:lastRow="0" w:firstColumn="1" w:lastColumn="0" w:noHBand="0" w:noVBand="1"/>
      </w:tblPr>
      <w:tblGrid>
        <w:gridCol w:w="4740"/>
        <w:gridCol w:w="1621"/>
        <w:gridCol w:w="930"/>
        <w:gridCol w:w="1068"/>
        <w:gridCol w:w="985"/>
      </w:tblGrid>
      <w:tr w:rsidR="00005CC7" w:rsidRPr="00686477" w:rsidTr="000449A5">
        <w:trPr>
          <w:tblHeader/>
          <w:jc w:val="center"/>
        </w:trPr>
        <w:tc>
          <w:tcPr>
            <w:tcW w:w="4740" w:type="dxa"/>
            <w:vMerge w:val="restart"/>
            <w:vAlign w:val="center"/>
          </w:tcPr>
          <w:p w:rsidR="00005CC7" w:rsidRPr="00686477" w:rsidRDefault="00005CC7" w:rsidP="00005CC7">
            <w:pPr>
              <w:widowControl w:val="0"/>
              <w:autoSpaceDE w:val="0"/>
              <w:autoSpaceDN w:val="0"/>
              <w:adjustRightInd w:val="0"/>
              <w:spacing w:after="0" w:line="240" w:lineRule="auto"/>
              <w:jc w:val="center"/>
              <w:outlineLvl w:val="0"/>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Наименование мероприятия</w:t>
            </w:r>
          </w:p>
        </w:tc>
        <w:tc>
          <w:tcPr>
            <w:tcW w:w="4604" w:type="dxa"/>
            <w:gridSpan w:val="4"/>
            <w:vAlign w:val="center"/>
          </w:tcPr>
          <w:p w:rsidR="00005CC7" w:rsidRPr="00686477" w:rsidRDefault="00005CC7" w:rsidP="00005CC7">
            <w:pPr>
              <w:widowControl w:val="0"/>
              <w:autoSpaceDE w:val="0"/>
              <w:autoSpaceDN w:val="0"/>
              <w:adjustRightInd w:val="0"/>
              <w:spacing w:after="0" w:line="240" w:lineRule="auto"/>
              <w:jc w:val="center"/>
              <w:outlineLvl w:val="0"/>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Объемы ассигнований, тыс. рублей</w:t>
            </w:r>
          </w:p>
        </w:tc>
      </w:tr>
      <w:tr w:rsidR="00005CC7" w:rsidRPr="00686477" w:rsidTr="000449A5">
        <w:trPr>
          <w:tblHeader/>
          <w:jc w:val="center"/>
        </w:trPr>
        <w:tc>
          <w:tcPr>
            <w:tcW w:w="4740" w:type="dxa"/>
            <w:vMerge/>
            <w:vAlign w:val="center"/>
          </w:tcPr>
          <w:p w:rsidR="00005CC7" w:rsidRPr="00686477" w:rsidRDefault="00005CC7" w:rsidP="00005CC7">
            <w:pPr>
              <w:widowControl w:val="0"/>
              <w:autoSpaceDE w:val="0"/>
              <w:autoSpaceDN w:val="0"/>
              <w:adjustRightInd w:val="0"/>
              <w:spacing w:after="0" w:line="240" w:lineRule="auto"/>
              <w:jc w:val="center"/>
              <w:outlineLvl w:val="0"/>
              <w:rPr>
                <w:rFonts w:ascii="Times New Roman" w:eastAsia="Times New Roman" w:hAnsi="Times New Roman" w:cs="Times New Roman"/>
                <w:sz w:val="18"/>
                <w:szCs w:val="18"/>
              </w:rPr>
            </w:pPr>
          </w:p>
        </w:tc>
        <w:tc>
          <w:tcPr>
            <w:tcW w:w="1621" w:type="dxa"/>
            <w:vAlign w:val="center"/>
          </w:tcPr>
          <w:p w:rsidR="00005CC7" w:rsidRPr="00686477" w:rsidRDefault="00005CC7" w:rsidP="00005CC7">
            <w:pPr>
              <w:widowControl w:val="0"/>
              <w:autoSpaceDE w:val="0"/>
              <w:autoSpaceDN w:val="0"/>
              <w:adjustRightInd w:val="0"/>
              <w:spacing w:after="0" w:line="240" w:lineRule="auto"/>
              <w:jc w:val="center"/>
              <w:outlineLvl w:val="0"/>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Согласно Закону об областном бюджете</w:t>
            </w:r>
          </w:p>
        </w:tc>
        <w:tc>
          <w:tcPr>
            <w:tcW w:w="2983" w:type="dxa"/>
            <w:gridSpan w:val="3"/>
            <w:vAlign w:val="center"/>
          </w:tcPr>
          <w:p w:rsidR="00005CC7" w:rsidRPr="00686477" w:rsidRDefault="00005CC7" w:rsidP="00005CC7">
            <w:pPr>
              <w:widowControl w:val="0"/>
              <w:autoSpaceDE w:val="0"/>
              <w:autoSpaceDN w:val="0"/>
              <w:adjustRightInd w:val="0"/>
              <w:spacing w:after="0" w:line="240" w:lineRule="auto"/>
              <w:jc w:val="center"/>
              <w:outlineLvl w:val="0"/>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Согласно Законопроекту</w:t>
            </w:r>
          </w:p>
        </w:tc>
      </w:tr>
      <w:tr w:rsidR="00005CC7" w:rsidRPr="00686477" w:rsidTr="000449A5">
        <w:trPr>
          <w:tblHeader/>
          <w:jc w:val="center"/>
        </w:trPr>
        <w:tc>
          <w:tcPr>
            <w:tcW w:w="4740" w:type="dxa"/>
            <w:vMerge/>
          </w:tcPr>
          <w:p w:rsidR="00005CC7" w:rsidRPr="00686477" w:rsidRDefault="00005CC7" w:rsidP="00005CC7">
            <w:pPr>
              <w:widowControl w:val="0"/>
              <w:autoSpaceDE w:val="0"/>
              <w:autoSpaceDN w:val="0"/>
              <w:adjustRightInd w:val="0"/>
              <w:spacing w:after="0" w:line="240" w:lineRule="auto"/>
              <w:jc w:val="right"/>
              <w:outlineLvl w:val="0"/>
              <w:rPr>
                <w:rFonts w:ascii="Times New Roman" w:eastAsia="Times New Roman" w:hAnsi="Times New Roman" w:cs="Times New Roman"/>
                <w:sz w:val="18"/>
                <w:szCs w:val="18"/>
              </w:rPr>
            </w:pPr>
          </w:p>
        </w:tc>
        <w:tc>
          <w:tcPr>
            <w:tcW w:w="1621" w:type="dxa"/>
            <w:vAlign w:val="center"/>
          </w:tcPr>
          <w:p w:rsidR="00005CC7" w:rsidRPr="00686477" w:rsidRDefault="00005CC7" w:rsidP="00005CC7">
            <w:pPr>
              <w:widowControl w:val="0"/>
              <w:autoSpaceDE w:val="0"/>
              <w:autoSpaceDN w:val="0"/>
              <w:adjustRightInd w:val="0"/>
              <w:spacing w:after="0" w:line="240" w:lineRule="auto"/>
              <w:jc w:val="center"/>
              <w:outlineLvl w:val="0"/>
              <w:rPr>
                <w:rFonts w:ascii="Times New Roman" w:eastAsia="Times New Roman" w:hAnsi="Times New Roman" w:cs="Times New Roman"/>
                <w:b/>
                <w:sz w:val="18"/>
                <w:szCs w:val="18"/>
              </w:rPr>
            </w:pPr>
            <w:r w:rsidRPr="00686477">
              <w:rPr>
                <w:rFonts w:ascii="Times New Roman" w:eastAsia="Times New Roman" w:hAnsi="Times New Roman" w:cs="Times New Roman"/>
                <w:b/>
                <w:sz w:val="18"/>
                <w:szCs w:val="18"/>
              </w:rPr>
              <w:t>2019 год</w:t>
            </w:r>
          </w:p>
        </w:tc>
        <w:tc>
          <w:tcPr>
            <w:tcW w:w="930" w:type="dxa"/>
            <w:vAlign w:val="center"/>
          </w:tcPr>
          <w:p w:rsidR="00005CC7" w:rsidRPr="00686477" w:rsidRDefault="00005CC7" w:rsidP="00005CC7">
            <w:pPr>
              <w:widowControl w:val="0"/>
              <w:autoSpaceDE w:val="0"/>
              <w:autoSpaceDN w:val="0"/>
              <w:adjustRightInd w:val="0"/>
              <w:spacing w:after="0" w:line="240" w:lineRule="auto"/>
              <w:jc w:val="center"/>
              <w:outlineLvl w:val="0"/>
              <w:rPr>
                <w:rFonts w:ascii="Times New Roman" w:eastAsia="Times New Roman" w:hAnsi="Times New Roman" w:cs="Times New Roman"/>
                <w:b/>
                <w:sz w:val="18"/>
                <w:szCs w:val="18"/>
              </w:rPr>
            </w:pPr>
            <w:r w:rsidRPr="00686477">
              <w:rPr>
                <w:rFonts w:ascii="Times New Roman" w:eastAsia="Times New Roman" w:hAnsi="Times New Roman" w:cs="Times New Roman"/>
                <w:b/>
                <w:sz w:val="18"/>
                <w:szCs w:val="18"/>
              </w:rPr>
              <w:t>2020 год</w:t>
            </w:r>
          </w:p>
        </w:tc>
        <w:tc>
          <w:tcPr>
            <w:tcW w:w="1068" w:type="dxa"/>
            <w:vAlign w:val="center"/>
          </w:tcPr>
          <w:p w:rsidR="00005CC7" w:rsidRPr="00686477" w:rsidRDefault="00005CC7" w:rsidP="00005CC7">
            <w:pPr>
              <w:widowControl w:val="0"/>
              <w:autoSpaceDE w:val="0"/>
              <w:autoSpaceDN w:val="0"/>
              <w:adjustRightInd w:val="0"/>
              <w:spacing w:after="0" w:line="240" w:lineRule="auto"/>
              <w:jc w:val="center"/>
              <w:outlineLvl w:val="0"/>
              <w:rPr>
                <w:rFonts w:ascii="Times New Roman" w:eastAsia="Times New Roman" w:hAnsi="Times New Roman" w:cs="Times New Roman"/>
                <w:b/>
                <w:sz w:val="18"/>
                <w:szCs w:val="18"/>
              </w:rPr>
            </w:pPr>
            <w:r w:rsidRPr="00686477">
              <w:rPr>
                <w:rFonts w:ascii="Times New Roman" w:eastAsia="Times New Roman" w:hAnsi="Times New Roman" w:cs="Times New Roman"/>
                <w:b/>
                <w:sz w:val="18"/>
                <w:szCs w:val="18"/>
              </w:rPr>
              <w:t>2021 год</w:t>
            </w:r>
          </w:p>
        </w:tc>
        <w:tc>
          <w:tcPr>
            <w:tcW w:w="985" w:type="dxa"/>
            <w:vAlign w:val="center"/>
          </w:tcPr>
          <w:p w:rsidR="00005CC7" w:rsidRPr="00686477" w:rsidRDefault="00005CC7" w:rsidP="00005CC7">
            <w:pPr>
              <w:widowControl w:val="0"/>
              <w:autoSpaceDE w:val="0"/>
              <w:autoSpaceDN w:val="0"/>
              <w:adjustRightInd w:val="0"/>
              <w:spacing w:after="0" w:line="240" w:lineRule="auto"/>
              <w:jc w:val="center"/>
              <w:outlineLvl w:val="0"/>
              <w:rPr>
                <w:rFonts w:ascii="Times New Roman" w:eastAsia="Times New Roman" w:hAnsi="Times New Roman" w:cs="Times New Roman"/>
                <w:b/>
                <w:sz w:val="18"/>
                <w:szCs w:val="18"/>
              </w:rPr>
            </w:pPr>
            <w:r w:rsidRPr="00686477">
              <w:rPr>
                <w:rFonts w:ascii="Times New Roman" w:eastAsia="Times New Roman" w:hAnsi="Times New Roman" w:cs="Times New Roman"/>
                <w:b/>
                <w:sz w:val="18"/>
                <w:szCs w:val="18"/>
              </w:rPr>
              <w:t>2022 год</w:t>
            </w:r>
          </w:p>
        </w:tc>
      </w:tr>
      <w:tr w:rsidR="00005CC7" w:rsidRPr="00686477" w:rsidTr="000449A5">
        <w:trPr>
          <w:jc w:val="center"/>
        </w:trPr>
        <w:tc>
          <w:tcPr>
            <w:tcW w:w="4740" w:type="dxa"/>
            <w:vAlign w:val="center"/>
          </w:tcPr>
          <w:p w:rsidR="00005CC7" w:rsidRPr="00686477" w:rsidRDefault="00005CC7" w:rsidP="00005CC7">
            <w:pPr>
              <w:widowControl w:val="0"/>
              <w:autoSpaceDE w:val="0"/>
              <w:autoSpaceDN w:val="0"/>
              <w:adjustRightInd w:val="0"/>
              <w:spacing w:after="0" w:line="240" w:lineRule="auto"/>
              <w:outlineLvl w:val="0"/>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Охрана лесов от пожаров</w:t>
            </w:r>
          </w:p>
        </w:tc>
        <w:tc>
          <w:tcPr>
            <w:tcW w:w="1621" w:type="dxa"/>
          </w:tcPr>
          <w:p w:rsidR="00005CC7" w:rsidRPr="00686477" w:rsidRDefault="00005CC7" w:rsidP="00005CC7">
            <w:pPr>
              <w:widowControl w:val="0"/>
              <w:autoSpaceDE w:val="0"/>
              <w:autoSpaceDN w:val="0"/>
              <w:adjustRightInd w:val="0"/>
              <w:spacing w:after="0" w:line="240" w:lineRule="auto"/>
              <w:ind w:right="150"/>
              <w:jc w:val="right"/>
              <w:outlineLvl w:val="0"/>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3 172,7</w:t>
            </w:r>
          </w:p>
        </w:tc>
        <w:tc>
          <w:tcPr>
            <w:tcW w:w="930" w:type="dxa"/>
            <w:vAlign w:val="center"/>
          </w:tcPr>
          <w:p w:rsidR="00005CC7" w:rsidRPr="00686477" w:rsidRDefault="00005CC7" w:rsidP="00005CC7">
            <w:pPr>
              <w:spacing w:after="0" w:line="240" w:lineRule="auto"/>
              <w:ind w:right="54"/>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3 172,7</w:t>
            </w:r>
          </w:p>
        </w:tc>
        <w:tc>
          <w:tcPr>
            <w:tcW w:w="1068" w:type="dxa"/>
            <w:vAlign w:val="center"/>
          </w:tcPr>
          <w:p w:rsidR="00005CC7" w:rsidRPr="00686477" w:rsidRDefault="00005CC7" w:rsidP="00005CC7">
            <w:pPr>
              <w:spacing w:after="0" w:line="240" w:lineRule="auto"/>
              <w:ind w:right="86"/>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3 172,7</w:t>
            </w:r>
          </w:p>
        </w:tc>
        <w:tc>
          <w:tcPr>
            <w:tcW w:w="985" w:type="dxa"/>
            <w:vAlign w:val="center"/>
          </w:tcPr>
          <w:p w:rsidR="00005CC7" w:rsidRPr="00686477" w:rsidRDefault="00005CC7" w:rsidP="00005CC7">
            <w:pPr>
              <w:spacing w:after="0" w:line="240" w:lineRule="auto"/>
              <w:ind w:right="116"/>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3 172,7</w:t>
            </w:r>
          </w:p>
        </w:tc>
      </w:tr>
      <w:tr w:rsidR="00005CC7" w:rsidRPr="00686477" w:rsidTr="000449A5">
        <w:trPr>
          <w:jc w:val="center"/>
        </w:trPr>
        <w:tc>
          <w:tcPr>
            <w:tcW w:w="4740" w:type="dxa"/>
            <w:vAlign w:val="center"/>
          </w:tcPr>
          <w:p w:rsidR="00005CC7" w:rsidRPr="00686477" w:rsidRDefault="00005CC7" w:rsidP="00005CC7">
            <w:pPr>
              <w:widowControl w:val="0"/>
              <w:autoSpaceDE w:val="0"/>
              <w:autoSpaceDN w:val="0"/>
              <w:adjustRightInd w:val="0"/>
              <w:spacing w:after="0" w:line="240" w:lineRule="auto"/>
              <w:outlineLvl w:val="0"/>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Защита лесов от вредителей и болезней леса</w:t>
            </w:r>
          </w:p>
        </w:tc>
        <w:tc>
          <w:tcPr>
            <w:tcW w:w="1621" w:type="dxa"/>
            <w:vAlign w:val="center"/>
          </w:tcPr>
          <w:p w:rsidR="00005CC7" w:rsidRPr="00686477" w:rsidRDefault="00005CC7" w:rsidP="00005CC7">
            <w:pPr>
              <w:widowControl w:val="0"/>
              <w:autoSpaceDE w:val="0"/>
              <w:autoSpaceDN w:val="0"/>
              <w:adjustRightInd w:val="0"/>
              <w:spacing w:after="0" w:line="240" w:lineRule="auto"/>
              <w:ind w:right="150"/>
              <w:jc w:val="right"/>
              <w:outlineLvl w:val="0"/>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1 812,7</w:t>
            </w:r>
          </w:p>
        </w:tc>
        <w:tc>
          <w:tcPr>
            <w:tcW w:w="930" w:type="dxa"/>
            <w:vAlign w:val="center"/>
          </w:tcPr>
          <w:p w:rsidR="00005CC7" w:rsidRPr="00686477" w:rsidRDefault="00005CC7" w:rsidP="00005CC7">
            <w:pPr>
              <w:spacing w:after="0" w:line="240" w:lineRule="auto"/>
              <w:ind w:right="54"/>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5 623,6</w:t>
            </w:r>
          </w:p>
        </w:tc>
        <w:tc>
          <w:tcPr>
            <w:tcW w:w="1068" w:type="dxa"/>
            <w:vAlign w:val="center"/>
          </w:tcPr>
          <w:p w:rsidR="00005CC7" w:rsidRPr="00686477" w:rsidRDefault="00005CC7" w:rsidP="00005CC7">
            <w:pPr>
              <w:spacing w:after="0" w:line="240" w:lineRule="auto"/>
              <w:ind w:right="86"/>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5 333,7</w:t>
            </w:r>
          </w:p>
        </w:tc>
        <w:tc>
          <w:tcPr>
            <w:tcW w:w="985" w:type="dxa"/>
            <w:vAlign w:val="center"/>
          </w:tcPr>
          <w:p w:rsidR="00005CC7" w:rsidRPr="00686477" w:rsidRDefault="00005CC7" w:rsidP="00005CC7">
            <w:pPr>
              <w:spacing w:after="0" w:line="240" w:lineRule="auto"/>
              <w:ind w:right="116"/>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5 333,7</w:t>
            </w:r>
          </w:p>
        </w:tc>
      </w:tr>
      <w:tr w:rsidR="00005CC7" w:rsidRPr="00686477" w:rsidTr="000449A5">
        <w:trPr>
          <w:jc w:val="center"/>
        </w:trPr>
        <w:tc>
          <w:tcPr>
            <w:tcW w:w="4740" w:type="dxa"/>
            <w:vAlign w:val="center"/>
          </w:tcPr>
          <w:p w:rsidR="00005CC7" w:rsidRPr="00686477" w:rsidRDefault="00005CC7" w:rsidP="00005CC7">
            <w:pPr>
              <w:widowControl w:val="0"/>
              <w:autoSpaceDE w:val="0"/>
              <w:autoSpaceDN w:val="0"/>
              <w:adjustRightInd w:val="0"/>
              <w:spacing w:after="0" w:line="240" w:lineRule="auto"/>
              <w:outlineLvl w:val="0"/>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Осуществление на землях лесного фонда государственного лесного контроля, государственного пожарного надзора</w:t>
            </w:r>
          </w:p>
        </w:tc>
        <w:tc>
          <w:tcPr>
            <w:tcW w:w="1621" w:type="dxa"/>
            <w:vAlign w:val="center"/>
          </w:tcPr>
          <w:p w:rsidR="00005CC7" w:rsidRPr="00686477" w:rsidRDefault="00005CC7" w:rsidP="00005CC7">
            <w:pPr>
              <w:widowControl w:val="0"/>
              <w:autoSpaceDE w:val="0"/>
              <w:autoSpaceDN w:val="0"/>
              <w:adjustRightInd w:val="0"/>
              <w:spacing w:after="0" w:line="240" w:lineRule="auto"/>
              <w:ind w:right="150"/>
              <w:jc w:val="right"/>
              <w:outlineLvl w:val="0"/>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105 327,9</w:t>
            </w:r>
          </w:p>
        </w:tc>
        <w:tc>
          <w:tcPr>
            <w:tcW w:w="930" w:type="dxa"/>
            <w:vAlign w:val="center"/>
          </w:tcPr>
          <w:p w:rsidR="00005CC7" w:rsidRPr="00686477" w:rsidRDefault="00005CC7" w:rsidP="00005CC7">
            <w:pPr>
              <w:spacing w:after="0" w:line="240" w:lineRule="auto"/>
              <w:ind w:right="54"/>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114 289,8</w:t>
            </w:r>
          </w:p>
        </w:tc>
        <w:tc>
          <w:tcPr>
            <w:tcW w:w="1068" w:type="dxa"/>
            <w:vAlign w:val="center"/>
          </w:tcPr>
          <w:p w:rsidR="00005CC7" w:rsidRPr="00686477" w:rsidRDefault="00005CC7" w:rsidP="00005CC7">
            <w:pPr>
              <w:spacing w:after="0" w:line="240" w:lineRule="auto"/>
              <w:ind w:right="86"/>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105 647,8</w:t>
            </w:r>
          </w:p>
        </w:tc>
        <w:tc>
          <w:tcPr>
            <w:tcW w:w="985" w:type="dxa"/>
            <w:vAlign w:val="center"/>
          </w:tcPr>
          <w:p w:rsidR="00005CC7" w:rsidRPr="00686477" w:rsidRDefault="00005CC7" w:rsidP="00005CC7">
            <w:pPr>
              <w:spacing w:after="0" w:line="240" w:lineRule="auto"/>
              <w:ind w:right="116"/>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114 988,0</w:t>
            </w:r>
          </w:p>
        </w:tc>
      </w:tr>
      <w:tr w:rsidR="00005CC7" w:rsidRPr="00686477" w:rsidTr="000449A5">
        <w:trPr>
          <w:jc w:val="center"/>
        </w:trPr>
        <w:tc>
          <w:tcPr>
            <w:tcW w:w="4740" w:type="dxa"/>
            <w:vAlign w:val="center"/>
          </w:tcPr>
          <w:p w:rsidR="00005CC7" w:rsidRPr="00686477" w:rsidRDefault="00005CC7" w:rsidP="00005CC7">
            <w:pPr>
              <w:widowControl w:val="0"/>
              <w:autoSpaceDE w:val="0"/>
              <w:autoSpaceDN w:val="0"/>
              <w:adjustRightInd w:val="0"/>
              <w:spacing w:after="0" w:line="240" w:lineRule="auto"/>
              <w:outlineLvl w:val="0"/>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Обеспечение использования лесов</w:t>
            </w:r>
          </w:p>
        </w:tc>
        <w:tc>
          <w:tcPr>
            <w:tcW w:w="1621" w:type="dxa"/>
          </w:tcPr>
          <w:p w:rsidR="00005CC7" w:rsidRPr="00686477" w:rsidRDefault="00005CC7" w:rsidP="00005CC7">
            <w:pPr>
              <w:widowControl w:val="0"/>
              <w:autoSpaceDE w:val="0"/>
              <w:autoSpaceDN w:val="0"/>
              <w:adjustRightInd w:val="0"/>
              <w:spacing w:after="0" w:line="240" w:lineRule="auto"/>
              <w:ind w:right="150"/>
              <w:jc w:val="right"/>
              <w:outlineLvl w:val="0"/>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0,0</w:t>
            </w:r>
          </w:p>
        </w:tc>
        <w:tc>
          <w:tcPr>
            <w:tcW w:w="930" w:type="dxa"/>
            <w:vAlign w:val="center"/>
          </w:tcPr>
          <w:p w:rsidR="00005CC7" w:rsidRPr="00686477" w:rsidRDefault="00005CC7" w:rsidP="00005CC7">
            <w:pPr>
              <w:spacing w:after="0" w:line="240" w:lineRule="auto"/>
              <w:ind w:right="54"/>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5 000,0</w:t>
            </w:r>
          </w:p>
        </w:tc>
        <w:tc>
          <w:tcPr>
            <w:tcW w:w="1068" w:type="dxa"/>
            <w:vAlign w:val="center"/>
          </w:tcPr>
          <w:p w:rsidR="00005CC7" w:rsidRPr="00686477" w:rsidRDefault="00005CC7" w:rsidP="00005CC7">
            <w:pPr>
              <w:spacing w:after="0" w:line="240" w:lineRule="auto"/>
              <w:ind w:right="86"/>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0,0</w:t>
            </w:r>
          </w:p>
        </w:tc>
        <w:tc>
          <w:tcPr>
            <w:tcW w:w="985" w:type="dxa"/>
            <w:vAlign w:val="center"/>
          </w:tcPr>
          <w:p w:rsidR="00005CC7" w:rsidRPr="00686477" w:rsidRDefault="00005CC7" w:rsidP="00005CC7">
            <w:pPr>
              <w:spacing w:after="0" w:line="240" w:lineRule="auto"/>
              <w:ind w:right="116"/>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0,0</w:t>
            </w:r>
          </w:p>
        </w:tc>
      </w:tr>
      <w:tr w:rsidR="00005CC7" w:rsidRPr="00686477" w:rsidTr="000449A5">
        <w:trPr>
          <w:jc w:val="center"/>
        </w:trPr>
        <w:tc>
          <w:tcPr>
            <w:tcW w:w="4740" w:type="dxa"/>
            <w:vAlign w:val="center"/>
          </w:tcPr>
          <w:p w:rsidR="00005CC7" w:rsidRPr="00686477" w:rsidRDefault="00005CC7" w:rsidP="00005CC7">
            <w:pPr>
              <w:widowControl w:val="0"/>
              <w:autoSpaceDE w:val="0"/>
              <w:autoSpaceDN w:val="0"/>
              <w:adjustRightInd w:val="0"/>
              <w:spacing w:after="0" w:line="240" w:lineRule="auto"/>
              <w:outlineLvl w:val="0"/>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Увеличение площади лесовосстановления</w:t>
            </w:r>
          </w:p>
        </w:tc>
        <w:tc>
          <w:tcPr>
            <w:tcW w:w="1621" w:type="dxa"/>
          </w:tcPr>
          <w:p w:rsidR="00005CC7" w:rsidRPr="00686477" w:rsidRDefault="00005CC7" w:rsidP="00005CC7">
            <w:pPr>
              <w:widowControl w:val="0"/>
              <w:autoSpaceDE w:val="0"/>
              <w:autoSpaceDN w:val="0"/>
              <w:adjustRightInd w:val="0"/>
              <w:spacing w:after="0" w:line="240" w:lineRule="auto"/>
              <w:ind w:right="150"/>
              <w:jc w:val="right"/>
              <w:outlineLvl w:val="0"/>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14 747,6</w:t>
            </w:r>
          </w:p>
        </w:tc>
        <w:tc>
          <w:tcPr>
            <w:tcW w:w="930" w:type="dxa"/>
            <w:vAlign w:val="center"/>
          </w:tcPr>
          <w:p w:rsidR="00005CC7" w:rsidRPr="00686477" w:rsidRDefault="00005CC7" w:rsidP="00005CC7">
            <w:pPr>
              <w:spacing w:after="0" w:line="240" w:lineRule="auto"/>
              <w:ind w:right="54"/>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23 962,1</w:t>
            </w:r>
          </w:p>
        </w:tc>
        <w:tc>
          <w:tcPr>
            <w:tcW w:w="1068" w:type="dxa"/>
            <w:vAlign w:val="center"/>
          </w:tcPr>
          <w:p w:rsidR="00005CC7" w:rsidRPr="00686477" w:rsidRDefault="00005CC7" w:rsidP="00005CC7">
            <w:pPr>
              <w:spacing w:after="0" w:line="240" w:lineRule="auto"/>
              <w:ind w:right="86"/>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27 654,0</w:t>
            </w:r>
          </w:p>
        </w:tc>
        <w:tc>
          <w:tcPr>
            <w:tcW w:w="985" w:type="dxa"/>
            <w:vAlign w:val="center"/>
          </w:tcPr>
          <w:p w:rsidR="00005CC7" w:rsidRPr="00686477" w:rsidRDefault="00005CC7" w:rsidP="00005CC7">
            <w:pPr>
              <w:spacing w:after="0" w:line="240" w:lineRule="auto"/>
              <w:ind w:right="116"/>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31 284,0</w:t>
            </w:r>
          </w:p>
        </w:tc>
      </w:tr>
      <w:tr w:rsidR="00005CC7" w:rsidRPr="00686477" w:rsidTr="000449A5">
        <w:trPr>
          <w:jc w:val="center"/>
        </w:trPr>
        <w:tc>
          <w:tcPr>
            <w:tcW w:w="4740" w:type="dxa"/>
            <w:vAlign w:val="center"/>
          </w:tcPr>
          <w:p w:rsidR="00005CC7" w:rsidRPr="00686477" w:rsidRDefault="00005CC7" w:rsidP="00005CC7">
            <w:pPr>
              <w:widowControl w:val="0"/>
              <w:autoSpaceDE w:val="0"/>
              <w:autoSpaceDN w:val="0"/>
              <w:adjustRightInd w:val="0"/>
              <w:spacing w:after="0" w:line="240" w:lineRule="auto"/>
              <w:outlineLvl w:val="0"/>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Оснащение учреждений, выполняющих мероприятия по воспроизводству лесов, специализированной лесохозяйственной техникой и оборудованием для проведения комплекса мероприятий по лесовосстановлению и лесоразведению</w:t>
            </w:r>
          </w:p>
        </w:tc>
        <w:tc>
          <w:tcPr>
            <w:tcW w:w="1621" w:type="dxa"/>
            <w:vAlign w:val="center"/>
          </w:tcPr>
          <w:p w:rsidR="00005CC7" w:rsidRPr="00686477" w:rsidRDefault="00005CC7" w:rsidP="00005CC7">
            <w:pPr>
              <w:widowControl w:val="0"/>
              <w:autoSpaceDE w:val="0"/>
              <w:autoSpaceDN w:val="0"/>
              <w:adjustRightInd w:val="0"/>
              <w:spacing w:after="0" w:line="240" w:lineRule="auto"/>
              <w:ind w:right="150"/>
              <w:jc w:val="right"/>
              <w:outlineLvl w:val="0"/>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6 392,1</w:t>
            </w:r>
          </w:p>
        </w:tc>
        <w:tc>
          <w:tcPr>
            <w:tcW w:w="930" w:type="dxa"/>
            <w:vAlign w:val="center"/>
          </w:tcPr>
          <w:p w:rsidR="00005CC7" w:rsidRPr="00686477" w:rsidRDefault="00005CC7" w:rsidP="00005CC7">
            <w:pPr>
              <w:spacing w:after="0" w:line="240" w:lineRule="auto"/>
              <w:ind w:right="54"/>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6 712,2</w:t>
            </w:r>
          </w:p>
        </w:tc>
        <w:tc>
          <w:tcPr>
            <w:tcW w:w="1068" w:type="dxa"/>
            <w:vAlign w:val="center"/>
          </w:tcPr>
          <w:p w:rsidR="00005CC7" w:rsidRPr="00686477" w:rsidRDefault="00005CC7" w:rsidP="00005CC7">
            <w:pPr>
              <w:spacing w:after="0" w:line="240" w:lineRule="auto"/>
              <w:ind w:right="86"/>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7 101,8</w:t>
            </w:r>
          </w:p>
        </w:tc>
        <w:tc>
          <w:tcPr>
            <w:tcW w:w="985" w:type="dxa"/>
            <w:vAlign w:val="center"/>
          </w:tcPr>
          <w:p w:rsidR="00005CC7" w:rsidRPr="00686477" w:rsidRDefault="00005CC7" w:rsidP="00005CC7">
            <w:pPr>
              <w:spacing w:after="0" w:line="240" w:lineRule="auto"/>
              <w:ind w:right="116"/>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3 894,8</w:t>
            </w:r>
          </w:p>
        </w:tc>
      </w:tr>
      <w:tr w:rsidR="00005CC7" w:rsidRPr="00686477" w:rsidTr="000449A5">
        <w:trPr>
          <w:jc w:val="center"/>
        </w:trPr>
        <w:tc>
          <w:tcPr>
            <w:tcW w:w="4740" w:type="dxa"/>
            <w:vAlign w:val="center"/>
          </w:tcPr>
          <w:p w:rsidR="00005CC7" w:rsidRPr="00686477" w:rsidRDefault="00005CC7" w:rsidP="00005CC7">
            <w:pPr>
              <w:widowControl w:val="0"/>
              <w:autoSpaceDE w:val="0"/>
              <w:autoSpaceDN w:val="0"/>
              <w:adjustRightInd w:val="0"/>
              <w:spacing w:after="0" w:line="240" w:lineRule="auto"/>
              <w:outlineLvl w:val="0"/>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Оснащение специализированных учреждений органов государственной власти субъектов Российской Федерации лесопожарной техникой и оборудованием для проведения комплекса мероприятий по охране лесов от пожаров</w:t>
            </w:r>
          </w:p>
        </w:tc>
        <w:tc>
          <w:tcPr>
            <w:tcW w:w="1621" w:type="dxa"/>
            <w:vAlign w:val="center"/>
          </w:tcPr>
          <w:p w:rsidR="00005CC7" w:rsidRPr="00686477" w:rsidRDefault="00005CC7" w:rsidP="00005CC7">
            <w:pPr>
              <w:widowControl w:val="0"/>
              <w:autoSpaceDE w:val="0"/>
              <w:autoSpaceDN w:val="0"/>
              <w:adjustRightInd w:val="0"/>
              <w:spacing w:after="0" w:line="240" w:lineRule="auto"/>
              <w:ind w:right="150"/>
              <w:jc w:val="right"/>
              <w:outlineLvl w:val="0"/>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37 453,2</w:t>
            </w:r>
          </w:p>
        </w:tc>
        <w:tc>
          <w:tcPr>
            <w:tcW w:w="930" w:type="dxa"/>
            <w:vAlign w:val="center"/>
          </w:tcPr>
          <w:p w:rsidR="00005CC7" w:rsidRPr="00686477" w:rsidRDefault="00005CC7" w:rsidP="00005CC7">
            <w:pPr>
              <w:spacing w:after="0" w:line="240" w:lineRule="auto"/>
              <w:ind w:right="54"/>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34 979,8</w:t>
            </w:r>
          </w:p>
        </w:tc>
        <w:tc>
          <w:tcPr>
            <w:tcW w:w="1068" w:type="dxa"/>
            <w:vAlign w:val="center"/>
          </w:tcPr>
          <w:p w:rsidR="00005CC7" w:rsidRPr="00686477" w:rsidRDefault="00005CC7" w:rsidP="00005CC7">
            <w:pPr>
              <w:spacing w:after="0" w:line="240" w:lineRule="auto"/>
              <w:ind w:right="86"/>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26 351,1</w:t>
            </w:r>
          </w:p>
        </w:tc>
        <w:tc>
          <w:tcPr>
            <w:tcW w:w="985" w:type="dxa"/>
            <w:vAlign w:val="center"/>
          </w:tcPr>
          <w:p w:rsidR="00005CC7" w:rsidRPr="00686477" w:rsidRDefault="00005CC7" w:rsidP="00005CC7">
            <w:pPr>
              <w:spacing w:after="0" w:line="240" w:lineRule="auto"/>
              <w:ind w:right="116"/>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22 714,4</w:t>
            </w:r>
          </w:p>
        </w:tc>
      </w:tr>
      <w:tr w:rsidR="00005CC7" w:rsidRPr="00686477" w:rsidTr="000449A5">
        <w:trPr>
          <w:jc w:val="center"/>
        </w:trPr>
        <w:tc>
          <w:tcPr>
            <w:tcW w:w="4740" w:type="dxa"/>
            <w:vAlign w:val="center"/>
          </w:tcPr>
          <w:p w:rsidR="00005CC7" w:rsidRPr="00686477" w:rsidRDefault="00005CC7" w:rsidP="00005CC7">
            <w:pPr>
              <w:widowControl w:val="0"/>
              <w:autoSpaceDE w:val="0"/>
              <w:autoSpaceDN w:val="0"/>
              <w:adjustRightInd w:val="0"/>
              <w:spacing w:after="0" w:line="240" w:lineRule="auto"/>
              <w:outlineLvl w:val="0"/>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Содержание центрального аппарата</w:t>
            </w:r>
          </w:p>
        </w:tc>
        <w:tc>
          <w:tcPr>
            <w:tcW w:w="1621" w:type="dxa"/>
            <w:vAlign w:val="center"/>
          </w:tcPr>
          <w:p w:rsidR="00005CC7" w:rsidRPr="00686477" w:rsidRDefault="00005CC7" w:rsidP="00005CC7">
            <w:pPr>
              <w:spacing w:after="0" w:line="240" w:lineRule="auto"/>
              <w:ind w:right="150"/>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22 256,7</w:t>
            </w:r>
          </w:p>
        </w:tc>
        <w:tc>
          <w:tcPr>
            <w:tcW w:w="930" w:type="dxa"/>
            <w:vAlign w:val="center"/>
          </w:tcPr>
          <w:p w:rsidR="00005CC7" w:rsidRPr="00686477" w:rsidRDefault="00005CC7" w:rsidP="00005CC7">
            <w:pPr>
              <w:spacing w:after="0" w:line="240" w:lineRule="auto"/>
              <w:ind w:right="54"/>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24 734,1</w:t>
            </w:r>
          </w:p>
        </w:tc>
        <w:tc>
          <w:tcPr>
            <w:tcW w:w="1068" w:type="dxa"/>
            <w:vAlign w:val="center"/>
          </w:tcPr>
          <w:p w:rsidR="00005CC7" w:rsidRPr="00686477" w:rsidRDefault="00005CC7" w:rsidP="00005CC7">
            <w:pPr>
              <w:spacing w:after="0" w:line="240" w:lineRule="auto"/>
              <w:ind w:right="86"/>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25 337,3</w:t>
            </w:r>
          </w:p>
        </w:tc>
        <w:tc>
          <w:tcPr>
            <w:tcW w:w="985" w:type="dxa"/>
            <w:vAlign w:val="center"/>
          </w:tcPr>
          <w:p w:rsidR="00005CC7" w:rsidRPr="00686477" w:rsidRDefault="00005CC7" w:rsidP="00005CC7">
            <w:pPr>
              <w:spacing w:after="0" w:line="240" w:lineRule="auto"/>
              <w:ind w:right="116"/>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25 337,3</w:t>
            </w:r>
          </w:p>
        </w:tc>
      </w:tr>
      <w:tr w:rsidR="00005CC7" w:rsidRPr="00686477" w:rsidTr="000449A5">
        <w:trPr>
          <w:jc w:val="center"/>
        </w:trPr>
        <w:tc>
          <w:tcPr>
            <w:tcW w:w="4740" w:type="dxa"/>
            <w:vAlign w:val="center"/>
          </w:tcPr>
          <w:p w:rsidR="00005CC7" w:rsidRPr="00686477" w:rsidRDefault="00005CC7" w:rsidP="00005CC7">
            <w:pPr>
              <w:widowControl w:val="0"/>
              <w:autoSpaceDE w:val="0"/>
              <w:autoSpaceDN w:val="0"/>
              <w:adjustRightInd w:val="0"/>
              <w:spacing w:after="0" w:line="240" w:lineRule="auto"/>
              <w:jc w:val="center"/>
              <w:outlineLvl w:val="0"/>
              <w:rPr>
                <w:rFonts w:ascii="Times New Roman" w:eastAsia="Times New Roman" w:hAnsi="Times New Roman" w:cs="Times New Roman"/>
                <w:b/>
                <w:sz w:val="18"/>
                <w:szCs w:val="18"/>
              </w:rPr>
            </w:pPr>
            <w:r w:rsidRPr="00686477">
              <w:rPr>
                <w:rFonts w:ascii="Times New Roman" w:eastAsia="Times New Roman" w:hAnsi="Times New Roman" w:cs="Times New Roman"/>
                <w:b/>
                <w:sz w:val="18"/>
                <w:szCs w:val="18"/>
              </w:rPr>
              <w:t>ИТОГО</w:t>
            </w:r>
          </w:p>
        </w:tc>
        <w:tc>
          <w:tcPr>
            <w:tcW w:w="1621" w:type="dxa"/>
            <w:vAlign w:val="center"/>
          </w:tcPr>
          <w:p w:rsidR="00005CC7" w:rsidRPr="00686477" w:rsidRDefault="00005CC7" w:rsidP="00005CC7">
            <w:pPr>
              <w:spacing w:after="0" w:line="240" w:lineRule="auto"/>
              <w:ind w:right="150"/>
              <w:jc w:val="right"/>
              <w:rPr>
                <w:rFonts w:ascii="Times New Roman" w:eastAsia="Times New Roman" w:hAnsi="Times New Roman" w:cs="Times New Roman"/>
                <w:b/>
                <w:sz w:val="18"/>
                <w:szCs w:val="18"/>
              </w:rPr>
            </w:pPr>
            <w:r w:rsidRPr="00686477">
              <w:rPr>
                <w:rFonts w:ascii="Times New Roman" w:eastAsia="Times New Roman" w:hAnsi="Times New Roman" w:cs="Times New Roman"/>
                <w:b/>
                <w:sz w:val="18"/>
                <w:szCs w:val="18"/>
              </w:rPr>
              <w:t>191 162,9</w:t>
            </w:r>
          </w:p>
        </w:tc>
        <w:tc>
          <w:tcPr>
            <w:tcW w:w="930" w:type="dxa"/>
          </w:tcPr>
          <w:p w:rsidR="00005CC7" w:rsidRPr="00686477" w:rsidRDefault="00005CC7" w:rsidP="00005CC7">
            <w:pPr>
              <w:widowControl w:val="0"/>
              <w:autoSpaceDE w:val="0"/>
              <w:autoSpaceDN w:val="0"/>
              <w:adjustRightInd w:val="0"/>
              <w:spacing w:after="0" w:line="240" w:lineRule="auto"/>
              <w:ind w:right="54"/>
              <w:jc w:val="right"/>
              <w:outlineLvl w:val="0"/>
              <w:rPr>
                <w:rFonts w:ascii="Times New Roman" w:eastAsia="Times New Roman" w:hAnsi="Times New Roman" w:cs="Times New Roman"/>
                <w:b/>
                <w:sz w:val="18"/>
                <w:szCs w:val="18"/>
              </w:rPr>
            </w:pPr>
            <w:r w:rsidRPr="00686477">
              <w:rPr>
                <w:rFonts w:ascii="Times New Roman" w:eastAsia="Times New Roman" w:hAnsi="Times New Roman" w:cs="Times New Roman"/>
                <w:b/>
                <w:sz w:val="18"/>
                <w:szCs w:val="18"/>
              </w:rPr>
              <w:t>218 474,3</w:t>
            </w:r>
          </w:p>
        </w:tc>
        <w:tc>
          <w:tcPr>
            <w:tcW w:w="1068" w:type="dxa"/>
          </w:tcPr>
          <w:p w:rsidR="00005CC7" w:rsidRPr="00686477" w:rsidRDefault="00005CC7" w:rsidP="00005CC7">
            <w:pPr>
              <w:widowControl w:val="0"/>
              <w:autoSpaceDE w:val="0"/>
              <w:autoSpaceDN w:val="0"/>
              <w:adjustRightInd w:val="0"/>
              <w:spacing w:after="0" w:line="240" w:lineRule="auto"/>
              <w:ind w:right="86"/>
              <w:jc w:val="right"/>
              <w:outlineLvl w:val="0"/>
              <w:rPr>
                <w:rFonts w:ascii="Times New Roman" w:eastAsia="Times New Roman" w:hAnsi="Times New Roman" w:cs="Times New Roman"/>
                <w:b/>
                <w:sz w:val="18"/>
                <w:szCs w:val="18"/>
              </w:rPr>
            </w:pPr>
            <w:r w:rsidRPr="00686477">
              <w:rPr>
                <w:rFonts w:ascii="Times New Roman" w:eastAsia="Times New Roman" w:hAnsi="Times New Roman" w:cs="Times New Roman"/>
                <w:b/>
                <w:sz w:val="18"/>
                <w:szCs w:val="18"/>
              </w:rPr>
              <w:t>200 598,4</w:t>
            </w:r>
          </w:p>
        </w:tc>
        <w:tc>
          <w:tcPr>
            <w:tcW w:w="985" w:type="dxa"/>
          </w:tcPr>
          <w:p w:rsidR="00005CC7" w:rsidRPr="00686477" w:rsidRDefault="00005CC7" w:rsidP="00005CC7">
            <w:pPr>
              <w:widowControl w:val="0"/>
              <w:autoSpaceDE w:val="0"/>
              <w:autoSpaceDN w:val="0"/>
              <w:adjustRightInd w:val="0"/>
              <w:spacing w:after="0" w:line="240" w:lineRule="auto"/>
              <w:ind w:right="116"/>
              <w:jc w:val="right"/>
              <w:outlineLvl w:val="0"/>
              <w:rPr>
                <w:rFonts w:ascii="Times New Roman" w:eastAsia="Times New Roman" w:hAnsi="Times New Roman" w:cs="Times New Roman"/>
                <w:b/>
                <w:sz w:val="18"/>
                <w:szCs w:val="18"/>
              </w:rPr>
            </w:pPr>
            <w:r w:rsidRPr="00686477">
              <w:rPr>
                <w:rFonts w:ascii="Times New Roman" w:eastAsia="Times New Roman" w:hAnsi="Times New Roman" w:cs="Times New Roman"/>
                <w:b/>
                <w:sz w:val="18"/>
                <w:szCs w:val="18"/>
              </w:rPr>
              <w:t>206 724,9</w:t>
            </w:r>
          </w:p>
        </w:tc>
      </w:tr>
    </w:tbl>
    <w:p w:rsidR="00005CC7" w:rsidRPr="00686477" w:rsidRDefault="00005CC7" w:rsidP="00005CC7">
      <w:pPr>
        <w:widowControl w:val="0"/>
        <w:autoSpaceDE w:val="0"/>
        <w:autoSpaceDN w:val="0"/>
        <w:adjustRightInd w:val="0"/>
        <w:spacing w:after="0" w:line="240" w:lineRule="auto"/>
        <w:ind w:firstLine="709"/>
        <w:jc w:val="center"/>
        <w:outlineLvl w:val="0"/>
        <w:rPr>
          <w:rFonts w:ascii="Times New Roman" w:eastAsia="Times New Roman" w:hAnsi="Times New Roman" w:cs="Times New Roman"/>
          <w:sz w:val="20"/>
          <w:szCs w:val="20"/>
        </w:rPr>
      </w:pPr>
    </w:p>
    <w:p w:rsidR="00005CC7" w:rsidRPr="00686477" w:rsidRDefault="00005CC7"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Анализ изменений расходов на осуществление отдельных полномочий в области лесных отношений, источником обеспечения которых являются средства федерального бюджета, показывает, что основное увеличение производится по следующим расходам:</w:t>
      </w:r>
    </w:p>
    <w:p w:rsidR="00005CC7" w:rsidRPr="00686477" w:rsidRDefault="00005CC7"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1) на мероприятия, связанные с увеличением площади лесовосстановления (предоставление субсидий бюджетным учреждениям) на сумму 9 214,5</w:t>
      </w:r>
      <w:r w:rsidR="00E64890"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тыс. рублей (что в общей сумме увеличения составляет 33,7%), или на 62,5%</w:t>
      </w:r>
      <w:r w:rsidR="00B50637"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 в связи с увеличением нормативов затрат и объемов выполняемых работ;</w:t>
      </w:r>
    </w:p>
    <w:p w:rsidR="00005CC7" w:rsidRPr="00686477" w:rsidRDefault="00005CC7"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2) на осуществление на землях лесного фонда государственного лесного контроля, государственного пожарного надзора на сумму 8 961,9 тыс. рублей (что в общей сумме увеличения составляет 32,8%), или на 8,5%</w:t>
      </w:r>
      <w:r w:rsidR="00B50637"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 по отношению к расходам 2019 года, в том числе за счет:</w:t>
      </w:r>
    </w:p>
    <w:p w:rsidR="00005CC7" w:rsidRPr="00686477" w:rsidRDefault="00005CC7"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увеличения расходов на выплаты персоналу казенных учреждений (лесничеств) – на 2 839,0 тыс. рублей (или на 3,0%) в связи с повышением</w:t>
      </w:r>
      <w:r w:rsidR="000A14BD"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оплаты труда с 01.10.2019 и планируемым повышением с 01.10.2020, а также увеличением фонда оплаты труда до уровня МРОТ с 01.01.2020;</w:t>
      </w:r>
    </w:p>
    <w:p w:rsidR="00005CC7" w:rsidRPr="00686477" w:rsidRDefault="00005CC7"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увеличения расходов на иные закупки товаров, работ и услуг для обеспечения государственных (муниципальных) нужд – на 6 131,1 тыс. рублей (или на 56,4%) в связи с планированием расходов на приобретение лесопатрульной техники для осуществления государственного лесного и пожарного надзора;</w:t>
      </w:r>
    </w:p>
    <w:p w:rsidR="00005CC7" w:rsidRPr="00686477" w:rsidRDefault="00005CC7"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уменьшения расходов на уплату налогов, сборов и иных платежей – на сумму 8,2 тыс. рублей (или на 19,6%), в связи с уточнением потребности;</w:t>
      </w:r>
    </w:p>
    <w:p w:rsidR="00005CC7" w:rsidRPr="00686477" w:rsidRDefault="00005CC7"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3) на обеспечение использования лесов запланированы расходы в сум</w:t>
      </w:r>
      <w:r w:rsidRPr="00686477">
        <w:rPr>
          <w:rFonts w:ascii="Times New Roman" w:eastAsia="Times New Roman" w:hAnsi="Times New Roman" w:cs="Times New Roman"/>
          <w:sz w:val="28"/>
          <w:szCs w:val="28"/>
        </w:rPr>
        <w:lastRenderedPageBreak/>
        <w:t>ме 5 000,0 тыс. рублей (что в общей сумме увеличения составляет 18,3%) на иные закупки товаров, работ и услуг для обеспечения государственных (муниципальных) нужд, которые в 2019 году не предусмотрены. Планируется разработка лесохозяйственных регламентов по 7 лесничествам, а также проведение кадастровых работ в отношении лесопитомников;</w:t>
      </w:r>
    </w:p>
    <w:p w:rsidR="00005CC7" w:rsidRPr="00686477" w:rsidRDefault="00005CC7"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4) на защиту лесов от вредителей и болезней леса на сумму 3 810,9 тыс. рублей (что в общей сумме увеличения составляет 13,9%), или более чем в 2</w:t>
      </w:r>
      <w:r w:rsidR="00D473AE"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раза</w:t>
      </w:r>
      <w:r w:rsidR="00B50637"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 по отношению к расходам 2019 года. Согласно информации, представленной </w:t>
      </w:r>
      <w:r w:rsidRPr="00686477">
        <w:rPr>
          <w:rFonts w:ascii="Times New Roman" w:eastAsia="Times New Roman" w:hAnsi="Times New Roman" w:cs="Times New Roman"/>
          <w:i/>
          <w:sz w:val="28"/>
          <w:szCs w:val="28"/>
        </w:rPr>
        <w:t>минлесхозом области</w:t>
      </w:r>
      <w:r w:rsidRPr="00686477">
        <w:rPr>
          <w:rFonts w:ascii="Times New Roman" w:eastAsia="Times New Roman" w:hAnsi="Times New Roman" w:cs="Times New Roman"/>
          <w:sz w:val="28"/>
          <w:szCs w:val="28"/>
        </w:rPr>
        <w:t>, увеличение по сравнению с ассигнованиями, отраженными в сводной бюджетной росписи (3 318,1 тыс. рублей)</w:t>
      </w:r>
      <w:r w:rsidR="00B50637"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 составляет 2 305,5 тыс. рублей (или на 69,5%). Размер ассигнований, предусмотренный по данному направлению расходов сводной бюджетной росписью на 2019</w:t>
      </w:r>
      <w:r w:rsidR="00D473AE"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год, в течение года скорректирован в сторону увеличения в общей сумме 1 505,4 тыс. рублей (на 83,0%). Расходы предусмотрены на иные закупки товаров, работ и услуг для обеспечения государственных (муниципальных) нужд. Расходы запланированы на проведение мероприятий по локализации и ликвидации очагов вредных организмов лесных насаждений, в связи с ожидаемым (на основании данных лесопатологического обследования) массовым возникновением вспышек поражения вредными организмами;</w:t>
      </w:r>
    </w:p>
    <w:p w:rsidR="00005CC7" w:rsidRPr="00686477" w:rsidRDefault="00005CC7"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Следует отметить, что несмотря на общее увеличение ассигнований на расходы в области лесного хозяйства в 2020 году относительно 2019 года, объем предусмотренных ассигнований недостаточен для выполнения мероприятий по сохранению лесов, в том числе по охране, защите и воспроизводству лесов, предусмотренных Лесным планом Оренбургской области. Так, согласно информации, направленной </w:t>
      </w:r>
      <w:r w:rsidRPr="00686477">
        <w:rPr>
          <w:rFonts w:ascii="Times New Roman" w:eastAsia="Times New Roman" w:hAnsi="Times New Roman" w:cs="Times New Roman"/>
          <w:i/>
          <w:sz w:val="28"/>
          <w:szCs w:val="28"/>
        </w:rPr>
        <w:t>минлесхозом области</w:t>
      </w:r>
      <w:r w:rsidRPr="00686477">
        <w:rPr>
          <w:rFonts w:ascii="Times New Roman" w:eastAsia="Times New Roman" w:hAnsi="Times New Roman" w:cs="Times New Roman"/>
          <w:sz w:val="28"/>
          <w:szCs w:val="28"/>
        </w:rPr>
        <w:t xml:space="preserve"> в адрес Федерального агентства лесного хозяйства (письмо от 15.08.2019 № 34/3110-исп)</w:t>
      </w:r>
      <w:r w:rsidR="00C2714E"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 дополнительная потребность в финансировании на мероприятия по охране, защите и воспроизводству лесов в 2020 году составляет 202,6 млн. рублей, в том числе:</w:t>
      </w:r>
    </w:p>
    <w:p w:rsidR="00005CC7" w:rsidRPr="00686477" w:rsidRDefault="00005CC7"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1) общая потребность финансирования на лесовосстановление составляет 33,4 млн. рублей (предусматривается за счет средств федерального бюджета на 2020 год – 12,6 млн. рублей), требуется дополнительно 20,8 млн. рублей. Согласно Законопроекту на 2020 год по данному направлению расходов предусмотрены ассигнования в размере 23 962,1 тыс. рублей, или 71,7% от требуемого объема;</w:t>
      </w:r>
    </w:p>
    <w:p w:rsidR="00005CC7" w:rsidRPr="00686477" w:rsidRDefault="00005CC7"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2) общая потребность финансирования на охрану и защиту леса составляет 187,4 млн. рублей (предусматривается за счет средств федерального бюджета на 2020 год – 5,6 млн. рублей), требуется дополнительно 181,8 млн. рублей. Общая потребность на охрану и защиту леса складывается из следующих расходов:</w:t>
      </w:r>
    </w:p>
    <w:p w:rsidR="00005CC7" w:rsidRPr="00686477" w:rsidRDefault="00005CC7"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на проведение наземного патрулирования лесов в целях обеспечения мониторинга пожарной опасности в лесах и лесных пожаров – 62,3 млн. рублей;</w:t>
      </w:r>
    </w:p>
    <w:p w:rsidR="00005CC7" w:rsidRPr="00686477" w:rsidRDefault="00005CC7"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на обеспечение профилактических мер в сфере лесного хозяйства, в </w:t>
      </w:r>
      <w:r w:rsidRPr="00686477">
        <w:rPr>
          <w:rFonts w:ascii="Times New Roman" w:eastAsia="Times New Roman" w:hAnsi="Times New Roman" w:cs="Times New Roman"/>
          <w:sz w:val="28"/>
          <w:szCs w:val="28"/>
        </w:rPr>
        <w:lastRenderedPageBreak/>
        <w:t>том числе строительство, ремонт и содержание дорог противопожарного назначения в установленных объемах – 39,3 млн. рублей;</w:t>
      </w:r>
    </w:p>
    <w:p w:rsidR="00005CC7" w:rsidRPr="00686477" w:rsidRDefault="00005CC7"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на проведение сплошных санитарных рубок, с целью улучшения санитарного состояния лесов, решения задач по восстановлению горельников в соответствии с Лесным планом Оренбургской области – 7,4 млн. рублей;</w:t>
      </w:r>
    </w:p>
    <w:p w:rsidR="00005CC7" w:rsidRPr="00686477" w:rsidRDefault="00005CC7"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на проведение лесопатологических обследований, с целью проведения санитарно-оздоровительных мероприятий – 0,7 млн. рублей;</w:t>
      </w:r>
    </w:p>
    <w:p w:rsidR="00005CC7" w:rsidRPr="00686477" w:rsidRDefault="00005CC7"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на проведение работ по ликвидации вредных организмов (в связи с их массовым распространением) – 77,7 млн. рублей.</w:t>
      </w:r>
    </w:p>
    <w:p w:rsidR="00005CC7" w:rsidRPr="00686477" w:rsidRDefault="00005CC7"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Согласно Законопроекту на 2020 год по данному направлению расходов предусмотрены ассигнования в размере 8 796,3 тыс. рублей, или 4,7% от требуемого объема.</w:t>
      </w:r>
    </w:p>
    <w:p w:rsidR="00005CC7" w:rsidRPr="00686477" w:rsidRDefault="00005CC7"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2. Увеличиваются расходы, источником обеспечения которых являются средства областного бюджета</w:t>
      </w:r>
      <w:r w:rsidR="00C2714E"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 на общую сумму 63 594,0 тыс. рублей (или на 71,5%), в том числе в основном за счет следующих изменений:</w:t>
      </w:r>
    </w:p>
    <w:p w:rsidR="00005CC7" w:rsidRPr="00686477" w:rsidRDefault="00005CC7"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1) </w:t>
      </w:r>
      <w:r w:rsidR="00C2714E" w:rsidRPr="00686477">
        <w:rPr>
          <w:rFonts w:ascii="Times New Roman" w:eastAsia="Times New Roman" w:hAnsi="Times New Roman" w:cs="Times New Roman"/>
          <w:sz w:val="28"/>
          <w:szCs w:val="28"/>
        </w:rPr>
        <w:t>З</w:t>
      </w:r>
      <w:r w:rsidRPr="00686477">
        <w:rPr>
          <w:rFonts w:ascii="Times New Roman" w:eastAsia="Times New Roman" w:hAnsi="Times New Roman" w:cs="Times New Roman"/>
          <w:sz w:val="28"/>
          <w:szCs w:val="28"/>
        </w:rPr>
        <w:t>аконопроектом предусмотрены расходы на оказание государственных услуг (выполнение работ) в области лесного хозяйства (субсидии бюджетным учреждениям) в сумме 72 273,3 тыс. рублей, которые Законом об областном бюджете в 2019 году не предусмотрены. П</w:t>
      </w:r>
      <w:r w:rsidRPr="00686477">
        <w:rPr>
          <w:rFonts w:ascii="Times New Roman" w:eastAsia="Calibri" w:hAnsi="Times New Roman" w:cs="Times New Roman"/>
          <w:sz w:val="28"/>
          <w:szCs w:val="28"/>
          <w:lang w:eastAsia="en-US"/>
        </w:rPr>
        <w:t xml:space="preserve">о результатам контрольного мероприятия «Проверка использования бюджетных средств, выделенных в 2018 году и истекшем периоде 2019 года министерству лесного и охотничьего хозяйства Оренбургской области на обеспечение его деятельности. Аудит в сфере закупок. Проверка выполнения полномочий главного распорядителя средств областного бюджета, а также функций учредителя», Счетной палатой области дано предложение </w:t>
      </w:r>
      <w:r w:rsidRPr="00686477">
        <w:rPr>
          <w:rFonts w:ascii="Times New Roman" w:eastAsia="Times New Roman" w:hAnsi="Times New Roman" w:cs="Times New Roman"/>
          <w:bCs/>
          <w:sz w:val="28"/>
          <w:szCs w:val="28"/>
        </w:rPr>
        <w:t xml:space="preserve">рассмотреть вопрос о реализации полномочий министерства лесного и охотничьего хозяйства Оренбургской области по </w:t>
      </w:r>
      <w:r w:rsidRPr="00686477">
        <w:rPr>
          <w:rFonts w:ascii="Times New Roman" w:eastAsia="Times New Roman" w:hAnsi="Times New Roman" w:cs="Times New Roman"/>
          <w:sz w:val="28"/>
          <w:szCs w:val="28"/>
        </w:rPr>
        <w:t xml:space="preserve">охране, защите и воспроизводству лесов </w:t>
      </w:r>
      <w:r w:rsidRPr="00686477">
        <w:rPr>
          <w:rFonts w:ascii="Times New Roman" w:eastAsia="Times New Roman" w:hAnsi="Times New Roman" w:cs="Times New Roman"/>
          <w:bCs/>
          <w:sz w:val="28"/>
          <w:szCs w:val="28"/>
        </w:rPr>
        <w:t xml:space="preserve">посредством создания государственных учреждений на базе государственных унитарных предприятий </w:t>
      </w:r>
      <w:r w:rsidRPr="00686477">
        <w:rPr>
          <w:rFonts w:ascii="Times New Roman" w:eastAsia="Times New Roman" w:hAnsi="Times New Roman" w:cs="Times New Roman"/>
          <w:sz w:val="28"/>
          <w:szCs w:val="28"/>
        </w:rPr>
        <w:t>–</w:t>
      </w:r>
      <w:r w:rsidRPr="00686477">
        <w:rPr>
          <w:rFonts w:ascii="Times New Roman" w:eastAsia="Times New Roman" w:hAnsi="Times New Roman" w:cs="Times New Roman"/>
          <w:bCs/>
          <w:sz w:val="28"/>
          <w:szCs w:val="28"/>
        </w:rPr>
        <w:t xml:space="preserve"> лесхозов Оренбургской области. Согласно методике формирования областного бюджета</w:t>
      </w:r>
      <w:r w:rsidRPr="00686477">
        <w:rPr>
          <w:rFonts w:ascii="Times New Roman" w:eastAsia="Times New Roman" w:hAnsi="Times New Roman" w:cs="Times New Roman"/>
          <w:sz w:val="28"/>
          <w:szCs w:val="28"/>
        </w:rPr>
        <w:t xml:space="preserve"> в объемах бюджетных ассигнований учтены расходы на проведение реорганизационных процессов в лесной отрасли. </w:t>
      </w:r>
      <w:r w:rsidRPr="00686477">
        <w:rPr>
          <w:rFonts w:ascii="Times New Roman" w:eastAsia="Times New Roman" w:hAnsi="Times New Roman" w:cs="Times New Roman"/>
          <w:bCs/>
          <w:sz w:val="28"/>
          <w:szCs w:val="28"/>
        </w:rPr>
        <w:t xml:space="preserve">Постановлениями Правительства Оренбургской области от 10.10.2019 №№ 758-пп – 772-пп определено реорганизовать 15 государственных унитарных предприятий </w:t>
      </w:r>
      <w:r w:rsidRPr="00686477">
        <w:rPr>
          <w:rFonts w:ascii="Times New Roman" w:eastAsia="Times New Roman" w:hAnsi="Times New Roman" w:cs="Times New Roman"/>
          <w:sz w:val="28"/>
          <w:szCs w:val="28"/>
        </w:rPr>
        <w:t>–</w:t>
      </w:r>
      <w:r w:rsidRPr="00686477">
        <w:rPr>
          <w:rFonts w:ascii="Times New Roman" w:eastAsia="Times New Roman" w:hAnsi="Times New Roman" w:cs="Times New Roman"/>
          <w:bCs/>
          <w:sz w:val="28"/>
          <w:szCs w:val="28"/>
        </w:rPr>
        <w:t xml:space="preserve"> лесхозов Оренбургской области в форме преобразования в соответствующие государственные бюджетные учреждения – лесхозы. </w:t>
      </w:r>
      <w:r w:rsidRPr="00686477">
        <w:rPr>
          <w:rFonts w:ascii="Times New Roman" w:eastAsia="Times New Roman" w:hAnsi="Times New Roman" w:cs="Times New Roman"/>
          <w:sz w:val="28"/>
          <w:szCs w:val="28"/>
        </w:rPr>
        <w:t xml:space="preserve">Согласно информации, представленной </w:t>
      </w:r>
      <w:r w:rsidRPr="00686477">
        <w:rPr>
          <w:rFonts w:ascii="Times New Roman" w:eastAsia="Times New Roman" w:hAnsi="Times New Roman" w:cs="Times New Roman"/>
          <w:i/>
          <w:sz w:val="28"/>
          <w:szCs w:val="28"/>
        </w:rPr>
        <w:t>минлесхозом области</w:t>
      </w:r>
      <w:r w:rsidRPr="00686477">
        <w:rPr>
          <w:rFonts w:ascii="Times New Roman" w:eastAsia="Times New Roman" w:hAnsi="Times New Roman" w:cs="Times New Roman"/>
          <w:sz w:val="28"/>
          <w:szCs w:val="28"/>
        </w:rPr>
        <w:t xml:space="preserve">, в рамках рассматриваемого направления расходов предусмотрено предоставление субсидий бюджетным учреждениям (которые будут созданы на базе </w:t>
      </w:r>
      <w:r w:rsidRPr="00686477">
        <w:rPr>
          <w:rFonts w:ascii="Times New Roman" w:eastAsia="Times New Roman" w:hAnsi="Times New Roman" w:cs="Times New Roman"/>
          <w:bCs/>
          <w:sz w:val="28"/>
          <w:szCs w:val="28"/>
        </w:rPr>
        <w:t xml:space="preserve">государственных унитарных предприятий </w:t>
      </w:r>
      <w:r w:rsidRPr="00686477">
        <w:rPr>
          <w:rFonts w:ascii="Times New Roman" w:eastAsia="Times New Roman" w:hAnsi="Times New Roman" w:cs="Times New Roman"/>
          <w:sz w:val="28"/>
          <w:szCs w:val="28"/>
        </w:rPr>
        <w:t>–</w:t>
      </w:r>
      <w:r w:rsidRPr="00686477">
        <w:rPr>
          <w:rFonts w:ascii="Times New Roman" w:eastAsia="Times New Roman" w:hAnsi="Times New Roman" w:cs="Times New Roman"/>
          <w:bCs/>
          <w:sz w:val="28"/>
          <w:szCs w:val="28"/>
        </w:rPr>
        <w:t xml:space="preserve"> лесхозов Оренбургской области)</w:t>
      </w:r>
      <w:r w:rsidRPr="00686477">
        <w:rPr>
          <w:rFonts w:ascii="Times New Roman" w:eastAsia="Times New Roman" w:hAnsi="Times New Roman" w:cs="Times New Roman"/>
          <w:sz w:val="28"/>
          <w:szCs w:val="28"/>
        </w:rPr>
        <w:t xml:space="preserve"> на финансовое обеспечение выполнения государственного (муниципального) задания в сумме 52 576,1 тыс. рублей и субсидий на иные цели в сумме 19 697,2 тыс. рублей</w:t>
      </w:r>
      <w:r w:rsidRPr="00686477">
        <w:rPr>
          <w:rFonts w:ascii="Times New Roman" w:eastAsia="Times New Roman" w:hAnsi="Times New Roman" w:cs="Times New Roman"/>
          <w:bCs/>
          <w:sz w:val="28"/>
          <w:szCs w:val="28"/>
        </w:rPr>
        <w:t>;</w:t>
      </w:r>
    </w:p>
    <w:p w:rsidR="00005CC7" w:rsidRPr="00686477" w:rsidRDefault="00005CC7"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2) увеличиваются ассигнования на выполнение государственных функций в части содержания имущества, находящегося на праве оперативного управления у лесничеств на сумму 778,4 тыс. рублей (или на 3,8%), в связи с </w:t>
      </w:r>
      <w:r w:rsidRPr="00686477">
        <w:rPr>
          <w:rFonts w:ascii="Times New Roman" w:eastAsia="Times New Roman" w:hAnsi="Times New Roman" w:cs="Times New Roman"/>
          <w:sz w:val="28"/>
          <w:szCs w:val="28"/>
        </w:rPr>
        <w:lastRenderedPageBreak/>
        <w:t>высокой изношенностью автотранспортных средств и необходимостью проведения ремонта, а также индексацией расходов на коммунальные услуги;</w:t>
      </w:r>
    </w:p>
    <w:p w:rsidR="00005CC7" w:rsidRPr="00686477" w:rsidRDefault="00005CC7"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3) уменьшаются ассигнования на предупреждение возникновения и распространения лесных пожаров на сумму 9 619,7 тыс. рублей (или на 19,0%). Согласно информации, представленной </w:t>
      </w:r>
      <w:r w:rsidRPr="00686477">
        <w:rPr>
          <w:rFonts w:ascii="Times New Roman" w:eastAsia="Times New Roman" w:hAnsi="Times New Roman" w:cs="Times New Roman"/>
          <w:i/>
          <w:sz w:val="28"/>
          <w:szCs w:val="28"/>
        </w:rPr>
        <w:t>минлесхозом области</w:t>
      </w:r>
      <w:r w:rsidR="00181A24" w:rsidRPr="00686477">
        <w:rPr>
          <w:rFonts w:ascii="Times New Roman" w:eastAsia="Times New Roman" w:hAnsi="Times New Roman" w:cs="Times New Roman"/>
          <w:i/>
          <w:sz w:val="28"/>
          <w:szCs w:val="28"/>
        </w:rPr>
        <w:t>,</w:t>
      </w:r>
      <w:r w:rsidRPr="00686477">
        <w:rPr>
          <w:rFonts w:ascii="Times New Roman" w:eastAsia="Times New Roman" w:hAnsi="Times New Roman" w:cs="Times New Roman"/>
          <w:sz w:val="28"/>
          <w:szCs w:val="28"/>
        </w:rPr>
        <w:t xml:space="preserve"> уменьшение обусловлено необходимостью направления средств на выполнение мероприятий по охране, защите, воспроизводству лесов учреждениями, которые будут созданы на базе </w:t>
      </w:r>
      <w:r w:rsidRPr="00686477">
        <w:rPr>
          <w:rFonts w:ascii="Times New Roman" w:eastAsia="Times New Roman" w:hAnsi="Times New Roman" w:cs="Times New Roman"/>
          <w:bCs/>
          <w:sz w:val="28"/>
          <w:szCs w:val="28"/>
        </w:rPr>
        <w:t xml:space="preserve">государственных унитарных предприятий </w:t>
      </w:r>
      <w:r w:rsidRPr="00686477">
        <w:rPr>
          <w:rFonts w:ascii="Times New Roman" w:eastAsia="Times New Roman" w:hAnsi="Times New Roman" w:cs="Times New Roman"/>
          <w:sz w:val="28"/>
          <w:szCs w:val="28"/>
        </w:rPr>
        <w:t>–</w:t>
      </w:r>
      <w:r w:rsidRPr="00686477">
        <w:rPr>
          <w:rFonts w:ascii="Times New Roman" w:eastAsia="Times New Roman" w:hAnsi="Times New Roman" w:cs="Times New Roman"/>
          <w:bCs/>
          <w:sz w:val="28"/>
          <w:szCs w:val="28"/>
        </w:rPr>
        <w:t xml:space="preserve"> лесхозов Оренбургской области.</w:t>
      </w:r>
    </w:p>
    <w:p w:rsidR="00005CC7" w:rsidRPr="00686477" w:rsidRDefault="00005CC7" w:rsidP="00A743DE">
      <w:pPr>
        <w:widowControl w:val="0"/>
        <w:spacing w:after="0" w:line="240" w:lineRule="auto"/>
        <w:ind w:firstLine="709"/>
        <w:jc w:val="both"/>
        <w:rPr>
          <w:rFonts w:ascii="Times New Roman" w:eastAsia="Calibri" w:hAnsi="Times New Roman" w:cs="Times New Roman"/>
          <w:sz w:val="28"/>
          <w:szCs w:val="28"/>
          <w:lang w:eastAsia="en-US"/>
        </w:rPr>
      </w:pPr>
      <w:r w:rsidRPr="00686477">
        <w:rPr>
          <w:rFonts w:ascii="Times New Roman" w:eastAsia="Times New Roman" w:hAnsi="Times New Roman" w:cs="Times New Roman"/>
          <w:sz w:val="28"/>
          <w:szCs w:val="28"/>
        </w:rPr>
        <w:t xml:space="preserve">При этом следует отметить, что согласно данным «Сведений о возникновении лесных пожаров, их ликвидации и эффективности тушения по целевому назначению лесов» (форма 7-ОИП) за 2018 год, входящих в состав отчетности </w:t>
      </w:r>
      <w:r w:rsidRPr="00686477">
        <w:rPr>
          <w:rFonts w:ascii="Times New Roman" w:eastAsia="Calibri" w:hAnsi="Times New Roman" w:cs="Times New Roman"/>
          <w:sz w:val="28"/>
          <w:szCs w:val="28"/>
          <w:lang w:eastAsia="en-US"/>
        </w:rPr>
        <w:t>об осуществлении органами государственной власти субъектов Российской Федерации переданных полномочий Российской Федерации в области лесных отношений, утвержденной приказом Министерства природных ресурсов и экологии России от 28.12.2015 № 565, ущерб,</w:t>
      </w:r>
      <w:r w:rsidRPr="00686477">
        <w:rPr>
          <w:rFonts w:ascii="Times New Roman" w:eastAsia="Times New Roman" w:hAnsi="Times New Roman" w:cs="Times New Roman"/>
          <w:sz w:val="28"/>
          <w:szCs w:val="28"/>
        </w:rPr>
        <w:t xml:space="preserve"> нанесенный лесному хозяйству области вследствие возникновения лесных пожаров, составил 94 947,4 тыс. рублей.</w:t>
      </w:r>
    </w:p>
    <w:p w:rsidR="00005CC7" w:rsidRPr="00686477" w:rsidRDefault="00005CC7"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В рамках данного подраздела предусмотрены ассигнования на реализацию регионального проекта «Сохранение лесов», входящего в национальный проект «Экология» – на 2020 год в сумме 74 975,5 тыс. рублей (20,2% от общего объема ассигнований по подразделу), на 2021 год – в сумме 70 428,3</w:t>
      </w:r>
      <w:r w:rsidR="00BA075F"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тыс. рублей (24,0%), на 2022 год – в сумме 67 214,6 тыс. рублей (22,5%).</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По подразделу </w:t>
      </w:r>
      <w:r w:rsidRPr="00686477">
        <w:rPr>
          <w:rFonts w:ascii="Times New Roman" w:eastAsia="Times New Roman" w:hAnsi="Times New Roman" w:cs="Times New Roman"/>
          <w:b/>
          <w:bCs/>
          <w:sz w:val="28"/>
          <w:szCs w:val="28"/>
        </w:rPr>
        <w:t>0408 «Транспорт»</w:t>
      </w:r>
      <w:r w:rsidRPr="00686477">
        <w:rPr>
          <w:rFonts w:ascii="Times New Roman" w:eastAsia="Times New Roman" w:hAnsi="Times New Roman" w:cs="Times New Roman"/>
          <w:sz w:val="28"/>
          <w:szCs w:val="28"/>
        </w:rPr>
        <w:t xml:space="preserve"> расходы предусмотрены </w:t>
      </w:r>
      <w:r w:rsidRPr="00686477">
        <w:rPr>
          <w:rFonts w:ascii="Times New Roman" w:eastAsia="Times New Roman" w:hAnsi="Times New Roman" w:cs="Times New Roman"/>
          <w:i/>
          <w:sz w:val="28"/>
          <w:szCs w:val="28"/>
        </w:rPr>
        <w:t>минэкономразвития области</w:t>
      </w:r>
      <w:r w:rsidRPr="00686477">
        <w:rPr>
          <w:rFonts w:ascii="Times New Roman" w:eastAsia="Times New Roman" w:hAnsi="Times New Roman" w:cs="Times New Roman"/>
          <w:b/>
          <w:i/>
          <w:sz w:val="28"/>
          <w:szCs w:val="28"/>
        </w:rPr>
        <w:t xml:space="preserve"> </w:t>
      </w:r>
      <w:r w:rsidRPr="00686477">
        <w:rPr>
          <w:rFonts w:ascii="Times New Roman" w:eastAsia="Times New Roman" w:hAnsi="Times New Roman" w:cs="Times New Roman"/>
          <w:sz w:val="28"/>
          <w:szCs w:val="28"/>
        </w:rPr>
        <w:t>в следующих размерах: 2020 год – 653 152,4 тыс. рублей, 2021 год – 630 923,3 тыс. рублей, 2022 год – 630 923,3 тыс. рублей.</w:t>
      </w:r>
    </w:p>
    <w:p w:rsidR="009A4BBB" w:rsidRPr="00686477" w:rsidRDefault="009A4BBB" w:rsidP="00A743DE">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Анализом динамики изменения расходов установлено следующее.</w:t>
      </w:r>
    </w:p>
    <w:p w:rsidR="009A4BBB" w:rsidRPr="00686477" w:rsidRDefault="009A4BBB" w:rsidP="00A743DE">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В 2020 году уменьшение расходов по сравнению с 2019 годом на 83 858,9 тыс.</w:t>
      </w:r>
      <w:r w:rsidRPr="00686477">
        <w:rPr>
          <w:rFonts w:ascii="Times New Roman" w:eastAsia="Times New Roman" w:hAnsi="Times New Roman" w:cs="Times New Roman"/>
          <w:sz w:val="28"/>
          <w:szCs w:val="28"/>
          <w:lang w:val="en-US"/>
        </w:rPr>
        <w:t> </w:t>
      </w:r>
      <w:r w:rsidRPr="00686477">
        <w:rPr>
          <w:rFonts w:ascii="Times New Roman" w:eastAsia="Times New Roman" w:hAnsi="Times New Roman" w:cs="Times New Roman"/>
          <w:sz w:val="28"/>
          <w:szCs w:val="28"/>
        </w:rPr>
        <w:t>рублей, или на 11,4%, предусмотрено по подпрограмме «Развитие системы общественного пассажирского транспорта в Оренбургской области» государственной программы «Развитие транспортной системы Оренбургской области» и обусловлено следующими изменениями:</w:t>
      </w:r>
    </w:p>
    <w:p w:rsidR="009A4BBB" w:rsidRPr="00686477" w:rsidRDefault="009A4BBB" w:rsidP="00A743D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уменьшены ассигнования на осуществление капитальных вложений в объекты государственной собственности Оренбургской области на сумму 29 179,2 тыс. рублей (объем ассигнований в 2019 году составлял 42 000,0 тыс. рублей, Законопроектом средства на 2020 год запланированы в объеме 12 820,8 тыс. рублей»). Согласно представленной минэкономразвития области информации ассигнования предусмотрены на строительство блочно-модульной автоматизированной котельной в ГУП Оренбургской области «Аэропорт «Оренбург»», согласно проектно-сметной документации предварительная стоимость проекта строительства составляет 54 820,8 тыс. рублей, на финансированное которой в 2019 году предусмотрены ассигнования в размере 42 000,0 тыс. рублей, на 2020 год в размере 12 820,8 тыс. рублей. </w:t>
      </w:r>
      <w:r w:rsidRPr="00686477">
        <w:rPr>
          <w:rFonts w:ascii="Times New Roman" w:eastAsia="Times New Roman" w:hAnsi="Times New Roman" w:cs="Times New Roman"/>
          <w:i/>
          <w:sz w:val="28"/>
          <w:szCs w:val="28"/>
        </w:rPr>
        <w:lastRenderedPageBreak/>
        <w:t>Следует отметить, что в соответствии с Приложением 22 к Закону об областном бюджете «Прогнозный план (программа) приватизации государственного имущества, находящегося в собственности Оренбургской области, на 2019 год и основные направления приватизации государственного имущества, находящегося в собственности Оренбургской области, на 2020 и 2021</w:t>
      </w:r>
      <w:r w:rsidR="00181A24" w:rsidRPr="00686477">
        <w:rPr>
          <w:rFonts w:ascii="Times New Roman" w:eastAsia="Times New Roman" w:hAnsi="Times New Roman" w:cs="Times New Roman"/>
          <w:i/>
          <w:sz w:val="28"/>
          <w:szCs w:val="28"/>
        </w:rPr>
        <w:t> </w:t>
      </w:r>
      <w:r w:rsidRPr="00686477">
        <w:rPr>
          <w:rFonts w:ascii="Times New Roman" w:eastAsia="Times New Roman" w:hAnsi="Times New Roman" w:cs="Times New Roman"/>
          <w:i/>
          <w:sz w:val="28"/>
          <w:szCs w:val="28"/>
        </w:rPr>
        <w:t xml:space="preserve">годы» ГУП Оренбургской области «Аэропорт «Оренбург»» планируется приватизировать в 2019 году. </w:t>
      </w:r>
      <w:r w:rsidRPr="00686477">
        <w:rPr>
          <w:rFonts w:ascii="Times New Roman" w:eastAsia="Times New Roman" w:hAnsi="Times New Roman" w:cs="Times New Roman"/>
          <w:sz w:val="28"/>
          <w:szCs w:val="28"/>
        </w:rPr>
        <w:t>По состоянию на 01.10.2019 исполнение отсутствует, ожидаемое исполнение по состоянию на 31.12.2019 – 42 000,0</w:t>
      </w:r>
      <w:r w:rsidR="00181A24"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тыс. рублей или 100% от плана;</w:t>
      </w:r>
    </w:p>
    <w:p w:rsidR="009A4BBB" w:rsidRPr="00686477" w:rsidRDefault="009A4BBB" w:rsidP="00A743D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уменьшены ассигнования на возмещение авиационным предприятиям недополученных доходов, связанных с оказанием услуг по перевозке пассажиров и багажа на местных и региональных авиалиниях на сумму 5 000,0</w:t>
      </w:r>
      <w:r w:rsidR="00181A24"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тыс. рублей (объем ассигнований в 2019 году составлял 41 000,0 тыс. рублей, Законопроектом средства на 2020 год запланированы в объеме 36 000,0 тыс. рублей). Согласно представленной минэкономразвития области информации уменьшение ассигнований обусловлено оптимизацией маршрутной сети местных авиаперевозок (количество рейсов, периодичность, расписание полетов) с целью эффективного использования бюджетных средств;</w:t>
      </w:r>
    </w:p>
    <w:p w:rsidR="009A4BBB" w:rsidRPr="00686477" w:rsidRDefault="009A4BBB" w:rsidP="00A743D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не предусмотрены ассигнования на предоставление субсидий организациям воздушного транспорта на возмещение затрат, связанных с развитием и организацией эксплуатации объектов транспортной инфраструктуры (объем ассигнований в 2019 году составлял 58 000,0 тыс. рублей);</w:t>
      </w:r>
    </w:p>
    <w:p w:rsidR="009A4BBB" w:rsidRPr="00686477" w:rsidRDefault="009A4BBB" w:rsidP="00A743D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увеличены ассигнования на возмещение организациям воздушного транспорта недополученных доходов от осуществления региональных воздушных перевозок пассажиров на территории Российской Федерации по маршрутам, субсидируемым из федерального бюджета, на сумму 2 190,0 тыс. рублей (объем ассигнований в 2019 году составлял 24 000,0 тыс. рублей, Законопроектом средства на 2020 год запланированы в объеме 26 190,0 тыс. рублей). Согласно представленной минэкономразвития области информации на 2020 год расходы областного бюджета предусмотрены в соответствии с заявкой авиакомпании ГУП Оренбургской области «Аэропорт Оренбург» в Федеральное агентство воздушного транспорта о готовности осуществлять воздушные перевозки, субсидированные из федерального бюджета;</w:t>
      </w:r>
    </w:p>
    <w:p w:rsidR="009A4BBB" w:rsidRPr="00686477" w:rsidRDefault="009A4BBB" w:rsidP="00A743D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увеличены ассигнования на предоставление субвенций бюджетам городских округов и муниципальных районов на обеспечение отдельных государственных полномочий по организации транспортного обслуживания населения автомобильным транспортом по межмуниципальным маршрутам в части регулярных перевозок граждан до территорий садоводческих и огороднических некоммерческих товариществ на сумму 6 130,3 тыс. рублей (объем ассигнований в 2019 году составлял 39 684,3 тыс. рублей, Законопроектом средства на 2020 год запланированы в объеме 45 814,6 тыс. рублей).</w:t>
      </w:r>
    </w:p>
    <w:p w:rsidR="009A4BBB" w:rsidRPr="00686477" w:rsidRDefault="009A4BBB" w:rsidP="00A743DE">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В 2020 году увеличение расходов, предусмотренных Законопроектом, относительно расходов, утвержденных Законом об областном бюджете на </w:t>
      </w:r>
      <w:r w:rsidRPr="00686477">
        <w:rPr>
          <w:rFonts w:ascii="Times New Roman" w:eastAsia="Times New Roman" w:hAnsi="Times New Roman" w:cs="Times New Roman"/>
          <w:sz w:val="28"/>
          <w:szCs w:val="28"/>
        </w:rPr>
        <w:lastRenderedPageBreak/>
        <w:t>2020 год, на 47 010,1 тыс. рублей, или на 7,8%, в основном обусловлено следующими изменениями в рамках подпрограммы «Развитие системы общественного пассажирского транспорта в Оренбургской области» государственной программы «Развитие транспортной системы Оренбургской области»:</w:t>
      </w:r>
    </w:p>
    <w:p w:rsidR="009A4BBB" w:rsidRPr="00686477" w:rsidRDefault="009A4BBB" w:rsidP="00A743D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увеличены ассигнования на возмещение организациям железнодорожного транспорта потерь в доходах, возникающих в результате государственного регулирования тарифов на перевозку пассажиров в пригородном сообщении на сумму 30 872,6 тыс. рублей (Законопроектом средства на 2020 год запланированы в объеме 279 337,6 тыс. рублей, объем бюджетных назначений, предусмотренных на 2020 год Законом об областном бюджете, составляет 248 465,0 тыс. рублей);</w:t>
      </w:r>
    </w:p>
    <w:p w:rsidR="009A4BBB" w:rsidRPr="00686477" w:rsidRDefault="009A4BBB" w:rsidP="00A743D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предусмотрены ассигнования на осуществление капитальных вложений в объекты государственной собственности Оренбургской области в сумме 12 820,8 тыс. рублей (Законом об областном бюджете бюджетные назначения на 2020 год не предусмотрены);</w:t>
      </w:r>
    </w:p>
    <w:p w:rsidR="009A4BBB" w:rsidRPr="00686477" w:rsidRDefault="009A4BBB" w:rsidP="00A743D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уменьшены ассигнования на возмещение авиационным предприятиям недополученных доходов, связанных с оказанием услуг по перевозке пассажиров и багажа на местных и региональных авиалиниях на сумму 5 000,0</w:t>
      </w:r>
      <w:r w:rsidR="00181A24"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тыс. рублей (Законопроектом средства на 2020 год запланированы в объеме 36 000,0 тыс. рублей, объем бюджетных назначений, предусмотренных на 2020 год Законом об областном бюджете, составляет 41 000,0 тыс. рублей);</w:t>
      </w:r>
    </w:p>
    <w:p w:rsidR="009A4BBB" w:rsidRPr="00686477" w:rsidRDefault="009A4BBB" w:rsidP="00A743D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увеличены ассигнования на возмещение организациям воздушного транспорта недополученных доходов от осуществления региональных воздушных перевозок пассажиров на территории Российской Федерации по маршрутам, субсидируемым из федерального бюджета, на сумму 2 190,0 тыс. рублей (Законопроектом средства на 2020 год запланированы в объеме 26 190,0 тыс.</w:t>
      </w:r>
      <w:r w:rsidR="00097003"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рублей, объем бюджетных назначений, предусмотренных Законом об областном бюджете на 2020 год, составляет 24 000,0 тыс.</w:t>
      </w:r>
      <w:r w:rsidR="00097003"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рублей);</w:t>
      </w:r>
    </w:p>
    <w:p w:rsidR="009A4BBB" w:rsidRPr="00686477" w:rsidRDefault="009A4BBB" w:rsidP="00A743D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увеличены ассигнования на предоставление субвенций бюджетам городских округов и муниципальных районов на обеспечение отдельных государственных полномочий по организации транспортного обслуживания населения автомобильным транспортом по межмуниципальным маршрутам в части регулярных перевозок граждан до территорий садоводческих и огороднических некоммерческих товариществ на сумму 6 126,7 тыс. рублей (Законопроектом средства на 2020 год запланированы в объеме 45 814,6 тыс. рублей, объем бюджетных назначений, предусмотренных на 2020 год Законом об областном бюджете, составляет 39 687,9 тыс. рублей).</w:t>
      </w:r>
    </w:p>
    <w:p w:rsidR="009A4BBB" w:rsidRPr="00686477" w:rsidRDefault="009A4BBB" w:rsidP="00A743DE">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В рамках подраздела предусмотрено предоставление следующих субсидий и субвенций:</w:t>
      </w:r>
    </w:p>
    <w:p w:rsidR="009A4BBB" w:rsidRPr="00686477" w:rsidRDefault="009A4BBB" w:rsidP="00A743DE">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i/>
          <w:sz w:val="28"/>
          <w:szCs w:val="28"/>
        </w:rPr>
        <w:t>- субвенции бюджетам городских округов и муниципальных районов на обеспечение отдельных государственных полномочий по организации транс</w:t>
      </w:r>
      <w:r w:rsidRPr="00686477">
        <w:rPr>
          <w:rFonts w:ascii="Times New Roman" w:eastAsia="Times New Roman" w:hAnsi="Times New Roman" w:cs="Times New Roman"/>
          <w:i/>
          <w:sz w:val="28"/>
          <w:szCs w:val="28"/>
        </w:rPr>
        <w:lastRenderedPageBreak/>
        <w:t>портного обслуживания населения автомобильным транспортом по межмуниципальным маршрутам в части регулярных перевозок граждан до территорий садоводческих и огороднических некоммерческих товариществ</w:t>
      </w:r>
      <w:r w:rsidRPr="00686477">
        <w:rPr>
          <w:rFonts w:ascii="Times New Roman" w:eastAsia="Times New Roman" w:hAnsi="Times New Roman" w:cs="Times New Roman"/>
          <w:sz w:val="28"/>
          <w:szCs w:val="28"/>
        </w:rPr>
        <w:t xml:space="preserve"> на 2020 год в сумме 45 814,6 тыс. рублей, на 2021 – 2022 годы в сумме 45 817,6 тыс. рублей ежегодно. </w:t>
      </w:r>
    </w:p>
    <w:p w:rsidR="009A4BBB" w:rsidRPr="00686477" w:rsidRDefault="009A4BBB" w:rsidP="00A743D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Основанием для предоставления средств является Закон Оренбургской области от 28.04.2016 № 3806/1041-V-ОЗ «О наделении органов местного самоуправления отдельными государственными полномочиями Оренбургской области по организации транспортного обслуживания населения автомобильным транспортом по межмуниципальным маршрутам в части регулярных перевозок граждан до территорий садоводческих и огороднических некоммерческих товариществ».</w:t>
      </w:r>
    </w:p>
    <w:p w:rsidR="009A4BBB" w:rsidRPr="00686477" w:rsidRDefault="009A4BBB" w:rsidP="00A743DE">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В Приложении к Закону Оренбургской области от 28.04.2016 № 3806/1041-V-ОЗ содержится методика расчета объема субвенции на обеспечение переданных государственных полномочий (далее – методика).</w:t>
      </w:r>
    </w:p>
    <w:p w:rsidR="009A4BBB" w:rsidRPr="00686477" w:rsidRDefault="009A4BBB" w:rsidP="00A743D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Расчет размера субвенций, предоставляемых местным бюджетам для осуществления переданных государственных полномочий, определяется по формуле:</w:t>
      </w:r>
    </w:p>
    <w:p w:rsidR="009A4BBB" w:rsidRPr="00686477" w:rsidRDefault="009A4BBB" w:rsidP="00A743DE">
      <w:pPr>
        <w:spacing w:after="0" w:line="240" w:lineRule="auto"/>
        <w:ind w:firstLine="709"/>
        <w:jc w:val="both"/>
        <w:rPr>
          <w:rFonts w:ascii="Times New Roman" w:eastAsia="Times New Roman" w:hAnsi="Times New Roman" w:cs="Times New Roman"/>
          <w:sz w:val="28"/>
          <w:szCs w:val="28"/>
        </w:rPr>
      </w:pPr>
    </w:p>
    <w:p w:rsidR="009A4BBB" w:rsidRPr="00686477" w:rsidRDefault="009A4BBB" w:rsidP="00A743D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S</w:t>
      </w:r>
      <w:r w:rsidRPr="00686477">
        <w:rPr>
          <w:rFonts w:ascii="Times New Roman" w:eastAsia="Times New Roman" w:hAnsi="Times New Roman" w:cs="Times New Roman"/>
          <w:sz w:val="28"/>
          <w:szCs w:val="28"/>
          <w:vertAlign w:val="subscript"/>
        </w:rPr>
        <w:t>i</w:t>
      </w:r>
      <w:r w:rsidRPr="00686477">
        <w:rPr>
          <w:rFonts w:ascii="Times New Roman" w:eastAsia="Times New Roman" w:hAnsi="Times New Roman" w:cs="Times New Roman"/>
          <w:sz w:val="28"/>
          <w:szCs w:val="28"/>
        </w:rPr>
        <w:t xml:space="preserve"> = D x K</w:t>
      </w:r>
      <w:r w:rsidRPr="00686477">
        <w:rPr>
          <w:rFonts w:ascii="Times New Roman" w:eastAsia="Times New Roman" w:hAnsi="Times New Roman" w:cs="Times New Roman"/>
          <w:sz w:val="28"/>
          <w:szCs w:val="28"/>
          <w:vertAlign w:val="subscript"/>
        </w:rPr>
        <w:t>i</w:t>
      </w:r>
      <w:r w:rsidRPr="00686477">
        <w:rPr>
          <w:rFonts w:ascii="Times New Roman" w:eastAsia="Times New Roman" w:hAnsi="Times New Roman" w:cs="Times New Roman"/>
          <w:sz w:val="28"/>
          <w:szCs w:val="28"/>
        </w:rPr>
        <w:t xml:space="preserve"> + M</w:t>
      </w:r>
      <w:r w:rsidRPr="00686477">
        <w:rPr>
          <w:rFonts w:ascii="Times New Roman" w:eastAsia="Times New Roman" w:hAnsi="Times New Roman" w:cs="Times New Roman"/>
          <w:sz w:val="28"/>
          <w:szCs w:val="28"/>
          <w:vertAlign w:val="subscript"/>
        </w:rPr>
        <w:t>i</w:t>
      </w:r>
      <w:r w:rsidRPr="00686477">
        <w:rPr>
          <w:rFonts w:ascii="Times New Roman" w:eastAsia="Times New Roman" w:hAnsi="Times New Roman" w:cs="Times New Roman"/>
          <w:sz w:val="28"/>
          <w:szCs w:val="28"/>
        </w:rPr>
        <w:t xml:space="preserve"> + КВ</w:t>
      </w:r>
      <w:r w:rsidRPr="00686477">
        <w:rPr>
          <w:rFonts w:ascii="Times New Roman" w:eastAsia="Times New Roman" w:hAnsi="Times New Roman" w:cs="Times New Roman"/>
          <w:sz w:val="28"/>
          <w:szCs w:val="28"/>
          <w:vertAlign w:val="subscript"/>
        </w:rPr>
        <w:t>i</w:t>
      </w:r>
      <w:r w:rsidRPr="00686477">
        <w:rPr>
          <w:rFonts w:ascii="Times New Roman" w:eastAsia="Times New Roman" w:hAnsi="Times New Roman" w:cs="Times New Roman"/>
          <w:sz w:val="28"/>
          <w:szCs w:val="28"/>
        </w:rPr>
        <w:t>, где:</w:t>
      </w:r>
    </w:p>
    <w:p w:rsidR="009A4BBB" w:rsidRPr="00686477" w:rsidRDefault="009A4BBB" w:rsidP="00A743DE">
      <w:pPr>
        <w:spacing w:after="0" w:line="240" w:lineRule="auto"/>
        <w:ind w:firstLine="709"/>
        <w:jc w:val="both"/>
        <w:rPr>
          <w:rFonts w:ascii="Times New Roman" w:eastAsia="Times New Roman" w:hAnsi="Times New Roman" w:cs="Times New Roman"/>
          <w:sz w:val="28"/>
          <w:szCs w:val="28"/>
        </w:rPr>
      </w:pPr>
    </w:p>
    <w:p w:rsidR="009A4BBB" w:rsidRPr="00686477" w:rsidRDefault="009A4BBB" w:rsidP="00A743D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S</w:t>
      </w:r>
      <w:r w:rsidRPr="00686477">
        <w:rPr>
          <w:rFonts w:ascii="Times New Roman" w:eastAsia="Times New Roman" w:hAnsi="Times New Roman" w:cs="Times New Roman"/>
          <w:sz w:val="28"/>
          <w:szCs w:val="28"/>
          <w:vertAlign w:val="subscript"/>
        </w:rPr>
        <w:t>i</w:t>
      </w:r>
      <w:r w:rsidRPr="00686477">
        <w:rPr>
          <w:rFonts w:ascii="Times New Roman" w:eastAsia="Times New Roman" w:hAnsi="Times New Roman" w:cs="Times New Roman"/>
          <w:sz w:val="28"/>
          <w:szCs w:val="28"/>
        </w:rPr>
        <w:t xml:space="preserve"> – объем субвенции i-му муниципальному району (городскому округу);</w:t>
      </w:r>
    </w:p>
    <w:p w:rsidR="009A4BBB" w:rsidRPr="00686477" w:rsidRDefault="009A4BBB" w:rsidP="00A743D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D – годовой фонд оплаты труда, рассчитываемый в соответствии с нижеперечисленным перечнем средств;</w:t>
      </w:r>
    </w:p>
    <w:p w:rsidR="009A4BBB" w:rsidRPr="00686477" w:rsidRDefault="009A4BBB" w:rsidP="00A743D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K</w:t>
      </w:r>
      <w:r w:rsidRPr="00686477">
        <w:rPr>
          <w:rFonts w:ascii="Times New Roman" w:eastAsia="Times New Roman" w:hAnsi="Times New Roman" w:cs="Times New Roman"/>
          <w:sz w:val="28"/>
          <w:szCs w:val="28"/>
          <w:vertAlign w:val="subscript"/>
        </w:rPr>
        <w:t>i</w:t>
      </w:r>
      <w:r w:rsidRPr="00686477">
        <w:rPr>
          <w:rFonts w:ascii="Times New Roman" w:eastAsia="Times New Roman" w:hAnsi="Times New Roman" w:cs="Times New Roman"/>
          <w:sz w:val="28"/>
          <w:szCs w:val="28"/>
        </w:rPr>
        <w:t xml:space="preserve"> – норматив численности специалистов, осуществляющих исполнение переданных государственных полномочий в i-м муниципальном районе (городском округе), который определяется исходя из количества межмуниципальных маршрутов, обеспечивающих проезд граждан до территорий садоводческих и огороднических некоммерческих товариществ (далее - межмуниципальные садоводческие маршруты), из расчета:</w:t>
      </w:r>
    </w:p>
    <w:p w:rsidR="009A4BBB" w:rsidRPr="00686477" w:rsidRDefault="009A4BBB" w:rsidP="00A743D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1) 0,05 штатной единицы – при количестве маршрутов, установленных органами местного самоуправления муниципальных районов (городских округов), до 5 единиц;</w:t>
      </w:r>
    </w:p>
    <w:p w:rsidR="009A4BBB" w:rsidRPr="00686477" w:rsidRDefault="009A4BBB" w:rsidP="00A743D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2) 0,10 штатной единицы – при количестве маршрутов от 6 до 15</w:t>
      </w:r>
      <w:r w:rsidR="00097003"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единиц;</w:t>
      </w:r>
    </w:p>
    <w:p w:rsidR="009A4BBB" w:rsidRPr="00686477" w:rsidRDefault="009A4BBB" w:rsidP="00A743D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3) 0,15 штатной единицы – при количестве маршрутов от 16 до 30</w:t>
      </w:r>
      <w:r w:rsidR="00097003"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единиц;</w:t>
      </w:r>
    </w:p>
    <w:p w:rsidR="009A4BBB" w:rsidRPr="00686477" w:rsidRDefault="009A4BBB" w:rsidP="00A743D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4) 0,20 штатной единицы – при количестве маршрутов от 31 до 45</w:t>
      </w:r>
      <w:r w:rsidR="00097003"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единиц;</w:t>
      </w:r>
    </w:p>
    <w:p w:rsidR="009A4BBB" w:rsidRPr="00686477" w:rsidRDefault="009A4BBB" w:rsidP="00A743D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5) 0,25 штатной единицы – при количестве маршрутов от 46 до 60</w:t>
      </w:r>
      <w:r w:rsidR="00097003"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единиц;</w:t>
      </w:r>
    </w:p>
    <w:p w:rsidR="009A4BBB" w:rsidRPr="00686477" w:rsidRDefault="009A4BBB" w:rsidP="00A743D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M</w:t>
      </w:r>
      <w:r w:rsidRPr="00686477">
        <w:rPr>
          <w:rFonts w:ascii="Times New Roman" w:eastAsia="Times New Roman" w:hAnsi="Times New Roman" w:cs="Times New Roman"/>
          <w:sz w:val="28"/>
          <w:szCs w:val="28"/>
          <w:vertAlign w:val="subscript"/>
        </w:rPr>
        <w:t>i</w:t>
      </w:r>
      <w:r w:rsidRPr="00686477">
        <w:rPr>
          <w:rFonts w:ascii="Times New Roman" w:eastAsia="Times New Roman" w:hAnsi="Times New Roman" w:cs="Times New Roman"/>
          <w:sz w:val="28"/>
          <w:szCs w:val="28"/>
        </w:rPr>
        <w:t xml:space="preserve"> – расходы на материально-техническое обеспечение деятельности одного специалиста, осуществляющего деятельность, связанную с реализа</w:t>
      </w:r>
      <w:r w:rsidRPr="00686477">
        <w:rPr>
          <w:rFonts w:ascii="Times New Roman" w:eastAsia="Times New Roman" w:hAnsi="Times New Roman" w:cs="Times New Roman"/>
          <w:sz w:val="28"/>
          <w:szCs w:val="28"/>
        </w:rPr>
        <w:lastRenderedPageBreak/>
        <w:t>цией переданных государственных полномочий (расходы по оплате услуг связи, почтовые, канцелярские и другие расходы, связанные с обеспечением государственных полномочий) в i-м муниципальном районе (городском округе) Оренбургской области, исчисляемые из расчета 15 процентов от годового фонда оплаты труда с учетом начислений на выплаты по оплате труда специалиста, осуществляющего деятельность, связанную с реализацией переданных государственных полномочий.</w:t>
      </w:r>
    </w:p>
    <w:p w:rsidR="009A4BBB" w:rsidRPr="00686477" w:rsidRDefault="009A4BBB" w:rsidP="00A743D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Согласно расчету, приведенному в приложении к Законопроекту, субвенция определена по 1 муниципальному образованию (г. Оренбург) исходя из:</w:t>
      </w:r>
    </w:p>
    <w:p w:rsidR="009A4BBB" w:rsidRPr="00686477" w:rsidRDefault="009A4BBB" w:rsidP="00A743D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годового фонда оплаты труда (на 2020 год – 354 681,9 рубля с учетом начислений, на 2021</w:t>
      </w:r>
      <w:r w:rsidR="00181A24"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2022 годы – 364 513,2 рубля с учетом начислений);</w:t>
      </w:r>
    </w:p>
    <w:p w:rsidR="009A4BBB" w:rsidRPr="00686477" w:rsidRDefault="009A4BBB" w:rsidP="00A743D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норматива численности специалистов, осуществляющих исполнение переданных государственных полномочий в муниципальном районе (городском округе), который определяется исходя из количества межмуниципальных маршрутов, обеспечивающих проезд граждан до территорий садоводческих, огороднических и дачных некоммерческих объединений (в расчет принят норматив 0,15 штатной единицы в соответствии с количеством утвержденных маршрутов – 27 ед.);</w:t>
      </w:r>
    </w:p>
    <w:p w:rsidR="009A4BBB" w:rsidRPr="00686477" w:rsidRDefault="009A4BBB" w:rsidP="00A743D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расходов на материально-техническое обеспечение деятельности одного специалиста, осуществляющего деятельность, связанную с реализацией переданных государственных полномочий (расходы по оплате услуг связи, почтовые, канцелярские и другие расходы, связанные с обеспечением государственных полномочий) в муниципальном районе (городском округе) Оренбургской области, исчисляемые из расчета 15</w:t>
      </w:r>
      <w:r w:rsidR="00097003"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процентов от годового фонда оплаты труда с учетом начислений на выплаты по оплате труда специалиста, осуществляющего деятельность, связанную с реализацией переданных государственных полномочий (на 2020 год – 53,2 тыс. рублей, на 2021 – 2022 годы – 54,7 тыс. рублей);</w:t>
      </w:r>
    </w:p>
    <w:p w:rsidR="009A4BBB" w:rsidRPr="00686477" w:rsidRDefault="009A4BBB" w:rsidP="00A743D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норматива экономически обоснованных затрат на перевозку одного пассажира по межмуниципальным садоводческим маршрутам, рассчитанного в соответствии с порядком, утвержденным постановлением Правительства Оренбургской области от 12.07.2016 № 510-п (43,12 рубля);</w:t>
      </w:r>
    </w:p>
    <w:p w:rsidR="009A4BBB" w:rsidRPr="00686477" w:rsidRDefault="009A4BBB" w:rsidP="00A743D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тарифа на перевозку одного пассажира по межмуниципальным садоводческим маршрутам, установленного органом местного самоуправления муниципального района (городского округа) в текущем году (тариф по г. Оренбургу – 20,0 рубля);</w:t>
      </w:r>
    </w:p>
    <w:p w:rsidR="009A4BBB" w:rsidRPr="00686477" w:rsidRDefault="009A4BBB" w:rsidP="00A743D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количества пассажиров в муниципальном районе (городском округе), фактически перевезенных по межмуниципальным садоводческим маршрутам по регулируемым тарифам за год, предшествующий году, в котором осуществляется планирование бюджетных ассигнований на предоставление субвенции на очередной финансовый год (1 977,0 тыс. пассажиров).</w:t>
      </w:r>
    </w:p>
    <w:p w:rsidR="009A4BBB" w:rsidRPr="00686477" w:rsidRDefault="009A4BBB" w:rsidP="00A743D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Проверкой предоставленного расчета суммы субвенции выявлено</w:t>
      </w:r>
      <w:r w:rsidRPr="00686477">
        <w:rPr>
          <w:rFonts w:ascii="Times New Roman" w:eastAsia="Times New Roman" w:hAnsi="Times New Roman" w:cs="Times New Roman"/>
          <w:b/>
          <w:sz w:val="28"/>
          <w:szCs w:val="28"/>
        </w:rPr>
        <w:t xml:space="preserve">, </w:t>
      </w:r>
      <w:r w:rsidRPr="00686477">
        <w:rPr>
          <w:rFonts w:ascii="Times New Roman" w:eastAsia="Times New Roman" w:hAnsi="Times New Roman" w:cs="Times New Roman"/>
          <w:sz w:val="28"/>
          <w:szCs w:val="28"/>
        </w:rPr>
        <w:t>что с учетом математических правил округления субвенция рассчитана верно.</w:t>
      </w:r>
    </w:p>
    <w:p w:rsidR="009A4BBB" w:rsidRPr="00686477" w:rsidRDefault="009A4BBB" w:rsidP="00A743DE">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i/>
          <w:sz w:val="28"/>
          <w:szCs w:val="28"/>
        </w:rPr>
        <w:lastRenderedPageBreak/>
        <w:t>- субсидии организациям железнодорожного транспорта на возмещение потерь в доходах, возникающих в результате государственного регулирования тарифов на перевозку пассажиров в пригородном сообщении</w:t>
      </w:r>
      <w:r w:rsidRPr="00686477">
        <w:rPr>
          <w:rFonts w:ascii="Times New Roman" w:eastAsia="Times New Roman" w:hAnsi="Times New Roman" w:cs="Times New Roman"/>
          <w:sz w:val="28"/>
          <w:szCs w:val="28"/>
        </w:rPr>
        <w:t xml:space="preserve"> на 2020 год в сумме 279 337,6 тыс. рублей, на 2021 год в сумме 269 926,3 тыс. рублей, на 2022 год в сумме 269 926,3 тыс. рублей. Порядок предоставления субсидий организациям железнодорожного транспорта на возмещение потерь в доходах, возникающих в результате государственного регулирования тарифов на перевозку пассажиров в пригородном сообщении и в связи с предоставлением льгот по проезду отдельным категориям граждан утвержден постановлением Правительства Оренбургской области от 24.05.2016 № 357-п. Согласно представленной минэкономразвития области информации субсидия определена по 2 организациям железнодорожного транспорта (АО «Свердловская пригородная компания» и АО «Башкортостанская пригородная пассажирская компания») исходя из:</w:t>
      </w:r>
    </w:p>
    <w:p w:rsidR="009A4BBB" w:rsidRPr="00686477" w:rsidRDefault="009A4BBB" w:rsidP="00A743DE">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размера фактических затрат на перевозку 1 пассажира железнодорожным транспортом в пригородном сообщении на территории Оренбургской области согласно отчетам организаций железнодорожного транспорта об объеме выпадающих доходов, фактически сложившихся в результате государственного регулирования тарифов на перевозку пассажиров в пригородном сообщении, но не выше размера экономически обоснованного тарифа на пригородные пассажирские перевозки железнодорожным транспортом, установленного постановлением Правительства Оренбургской области в соответствующем году (в расчете принят экономически обоснованный тариф на 10</w:t>
      </w:r>
      <w:r w:rsidR="00181A24"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 xml:space="preserve">км, утвержденный постановлением Правительства Оренбургской области от 20.03.2019 № 177-п «Об установлении тарифов на перевозки пассажиров железнодорожным транспортом общего пользования в пригородном сообщении на территории Оренбургской области»: в 2020–2022 годах – 49,8 рубля ежегодно по АО «Свердловская пригородная компания», 57,9 рубля ежегодно по АО «Башкортостанская пригородная пассажирская компания» соответственно); </w:t>
      </w:r>
    </w:p>
    <w:p w:rsidR="009A4BBB" w:rsidRPr="00686477" w:rsidRDefault="009A4BBB" w:rsidP="00A743DE">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тарифа, установленного постановлением Правительства Оренбургской области для населения на пассажирские перевозки железнодорожным транспортом в пригородном сообщении на территории Оренбургской области в соответствующем году (в расчет принят зонный тариф на 10 км в размере 17,6 рубля (взрослый билет), 4,4 рубля (детский билет)); </w:t>
      </w:r>
    </w:p>
    <w:p w:rsidR="009A4BBB" w:rsidRPr="00686477" w:rsidRDefault="009A4BBB" w:rsidP="00A743DE">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фактического пассажирооборота (взрослые) (в 2020 году 71 146,9 тыс.пас.км. по ОАО «Свердловская пригородная компания», 5 017,1 тыс.пас.км. по ОАО «Башкортостанская пригородная пассажирская компания», в 2021-2022 годах – 68 558,8 тыс.пас.км. и 4 725,5 тыс.пас.км. соответственно);</w:t>
      </w:r>
    </w:p>
    <w:p w:rsidR="009A4BBB" w:rsidRPr="00686477" w:rsidRDefault="009A4BBB" w:rsidP="00A743DE">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фактического пассажирооборота (дети от 5 до 7 лет) (в 2020 году 6 272,1 тыс.пас.км. по ОАО «Свердловская пригородная компания», 289,8 тыс.пас.км. по ОАО «Башкортостанская пригородная пассажирская компания», в 2021</w:t>
      </w:r>
      <w:r w:rsidR="00F34B74"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2022 годах – 6 288,2 тыс.пас.км. и 294,3 тыс.пас.км. соот</w:t>
      </w:r>
      <w:r w:rsidRPr="00686477">
        <w:rPr>
          <w:rFonts w:ascii="Times New Roman" w:eastAsia="Times New Roman" w:hAnsi="Times New Roman" w:cs="Times New Roman"/>
          <w:sz w:val="28"/>
          <w:szCs w:val="28"/>
        </w:rPr>
        <w:lastRenderedPageBreak/>
        <w:t>ветственно).</w:t>
      </w:r>
    </w:p>
    <w:p w:rsidR="009A4BBB" w:rsidRPr="00686477" w:rsidRDefault="009A4BBB" w:rsidP="00A743DE">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i/>
          <w:sz w:val="28"/>
          <w:szCs w:val="28"/>
        </w:rPr>
        <w:t>- субсидии</w:t>
      </w:r>
      <w:r w:rsidRPr="00686477">
        <w:rPr>
          <w:rFonts w:ascii="Times New Roman" w:eastAsia="Times New Roman" w:hAnsi="Times New Roman" w:cs="Times New Roman"/>
          <w:i/>
          <w:sz w:val="24"/>
          <w:szCs w:val="24"/>
        </w:rPr>
        <w:t xml:space="preserve"> </w:t>
      </w:r>
      <w:r w:rsidRPr="00686477">
        <w:rPr>
          <w:rFonts w:ascii="Times New Roman" w:eastAsia="Times New Roman" w:hAnsi="Times New Roman" w:cs="Times New Roman"/>
          <w:i/>
          <w:sz w:val="28"/>
          <w:szCs w:val="28"/>
        </w:rPr>
        <w:t>авиационным предприятиям на возмещение недополученных доходов, связанных с оказанием услуг по перевозке пассажиров и багажа на местных и региональных авиалиниях,</w:t>
      </w:r>
      <w:r w:rsidRPr="00686477">
        <w:rPr>
          <w:rFonts w:ascii="Times New Roman" w:eastAsia="Times New Roman" w:hAnsi="Times New Roman" w:cs="Times New Roman"/>
          <w:sz w:val="28"/>
          <w:szCs w:val="28"/>
        </w:rPr>
        <w:t xml:space="preserve"> в сумме 36 000,0 тыс. рублей ежегодно.</w:t>
      </w:r>
      <w:r w:rsidRPr="00686477">
        <w:rPr>
          <w:rFonts w:ascii="Times New Roman" w:eastAsia="Times New Roman" w:hAnsi="Times New Roman" w:cs="Times New Roman"/>
          <w:i/>
          <w:sz w:val="28"/>
          <w:szCs w:val="28"/>
        </w:rPr>
        <w:t xml:space="preserve"> </w:t>
      </w:r>
      <w:r w:rsidRPr="00686477">
        <w:rPr>
          <w:rFonts w:ascii="Times New Roman" w:eastAsia="Times New Roman" w:hAnsi="Times New Roman" w:cs="Times New Roman"/>
          <w:sz w:val="28"/>
          <w:szCs w:val="28"/>
        </w:rPr>
        <w:t>Порядок предоставления субсидии из областного бюджета авиационным предприятиям на возмещение недополученных доходов, связанных с оказанием услуг по перевозке пассажиров и багажа на местных и региональных авиалиниях, утвержден постановлением Правительства Оренбургской области от 11.06.2013</w:t>
      </w:r>
      <w:r w:rsidR="000A14BD"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 472-п. Согласно данным минэкономразвития области, расчет субсидии произведен по 4 маршрутам воздушных перевозок: Оренбург – Орск, Орск – Оренбург, Орск – Светлый, Светлый – Орск исходя из:</w:t>
      </w:r>
    </w:p>
    <w:p w:rsidR="009A4BBB" w:rsidRPr="00686477" w:rsidRDefault="009A4BBB" w:rsidP="00A743DE">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планируемого количества рейсов (Оренбург – Орск и обратно – по 118 рейсов, Орск – Светлый и обратно – по 68 рейсов);</w:t>
      </w:r>
    </w:p>
    <w:p w:rsidR="009A4BBB" w:rsidRPr="00686477" w:rsidRDefault="009A4BBB" w:rsidP="00A743DE">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средней загрузки – 9 человек;</w:t>
      </w:r>
    </w:p>
    <w:p w:rsidR="009A4BBB" w:rsidRPr="00686477" w:rsidRDefault="009A4BBB" w:rsidP="00A743DE">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среднего тарифа (Оренбург – Орск – 770,0 рублей, Орск – Светлый – по 264 45 рубля);</w:t>
      </w:r>
    </w:p>
    <w:p w:rsidR="009A4BBB" w:rsidRPr="00686477" w:rsidRDefault="009A4BBB" w:rsidP="00A743DE">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время в пути (Оренбург – Орск – 1,33 часа, Орск – Светлый – 1,08 часа);</w:t>
      </w:r>
    </w:p>
    <w:p w:rsidR="009A4BBB" w:rsidRPr="00686477" w:rsidRDefault="009A4BBB" w:rsidP="00A743DE">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величины экономически обоснованной стоимости 1 летного часа воздушного судна в размере 81 997,19 рубля (стоимость 1 летного часа для воздушного судна АН-2 в размере 81 997,19 рубля согласована приказом департамента по ценам от 11.07.2019 № 82-л/ч «О согласовании ГУП Оренбургской области «Международный аэропорт «Оренбург»» стоимости одного летного часа воздушного судна АН-2 на 2019 – 2020 годы).</w:t>
      </w:r>
    </w:p>
    <w:p w:rsidR="009A4BBB" w:rsidRPr="00686477" w:rsidRDefault="009A4BBB" w:rsidP="00A743DE">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bCs/>
          <w:i/>
          <w:sz w:val="28"/>
          <w:szCs w:val="28"/>
        </w:rPr>
        <w:t>- субсидии организациям воздушного транспорта на финансовое обеспечение затрат по оплате части лизинговых платежей за воздушные суда, полученные от российских лизинговых компаний по договорам финансовой аренды (лизинга),</w:t>
      </w:r>
      <w:r w:rsidRPr="00686477">
        <w:rPr>
          <w:rFonts w:ascii="Times New Roman" w:eastAsia="Times New Roman" w:hAnsi="Times New Roman" w:cs="Times New Roman"/>
          <w:bCs/>
          <w:sz w:val="28"/>
          <w:szCs w:val="28"/>
        </w:rPr>
        <w:t xml:space="preserve"> </w:t>
      </w:r>
      <w:r w:rsidRPr="00686477">
        <w:rPr>
          <w:rFonts w:ascii="Times New Roman" w:eastAsia="Times New Roman" w:hAnsi="Times New Roman" w:cs="Times New Roman"/>
          <w:sz w:val="28"/>
          <w:szCs w:val="28"/>
        </w:rPr>
        <w:t xml:space="preserve">в сумме 252 989,4 тыс. рублей ежегодно. Ассигнования предусмотрено направить на финансовое обеспечение затрат ГУП Оренбургской области «Аэропорт «Оренбург». </w:t>
      </w:r>
      <w:r w:rsidRPr="00686477">
        <w:rPr>
          <w:rFonts w:ascii="Times New Roman" w:eastAsia="Times New Roman" w:hAnsi="Times New Roman" w:cs="Times New Roman"/>
          <w:bCs/>
          <w:sz w:val="28"/>
          <w:szCs w:val="28"/>
        </w:rPr>
        <w:t xml:space="preserve">Правила предоставления субсидии организациям воздушного транспорта на финансовое обеспечение затрат по оплате части лизинговых платежей за воздушные суда, полученные от российских лизинговых компаний по договорам финансовой аренды (лизинга), утверждены постановлением Правительства Оренбургской области от 02.06.2017 № 394-п. </w:t>
      </w:r>
      <w:r w:rsidRPr="00686477">
        <w:rPr>
          <w:rFonts w:ascii="Times New Roman" w:eastAsia="Times New Roman" w:hAnsi="Times New Roman" w:cs="Times New Roman"/>
          <w:sz w:val="28"/>
          <w:szCs w:val="28"/>
        </w:rPr>
        <w:t xml:space="preserve">Согласно данным минэкономразвития области расчет субсидии произведен исходя из компенсации лизингового платежа за период: 2020 год (с января по май в размере 89,9%, июнь – сентябрь – 75%, октябрь – 89,9%, ноябрь – 39,7%, декабрь – 39,6429%); 2021–2022 годы (с января по май в размере 89,9%, июнь – август – 76,32%, сентябрь – декабрь – 89,9%). </w:t>
      </w:r>
      <w:r w:rsidRPr="00686477">
        <w:rPr>
          <w:rFonts w:ascii="Times New Roman" w:eastAsia="Times New Roman" w:hAnsi="Times New Roman" w:cs="Times New Roman"/>
          <w:i/>
          <w:sz w:val="28"/>
          <w:szCs w:val="28"/>
        </w:rPr>
        <w:t xml:space="preserve">Следует отметить, что в соответствии с Приложением 22 к Закону об областном бюджете «Прогнозный план (программа) приватизации государственного имущества, находящегося в собственности Оренбургской области, на 2019 год и основные направления приватизации государственного имущества, находящегося в собственности Оренбургской области, на 2020 и </w:t>
      </w:r>
      <w:r w:rsidRPr="00686477">
        <w:rPr>
          <w:rFonts w:ascii="Times New Roman" w:eastAsia="Times New Roman" w:hAnsi="Times New Roman" w:cs="Times New Roman"/>
          <w:i/>
          <w:sz w:val="28"/>
          <w:szCs w:val="28"/>
        </w:rPr>
        <w:lastRenderedPageBreak/>
        <w:t>2021</w:t>
      </w:r>
      <w:r w:rsidR="00B84D47">
        <w:rPr>
          <w:rFonts w:ascii="Times New Roman" w:eastAsia="Times New Roman" w:hAnsi="Times New Roman" w:cs="Times New Roman"/>
          <w:i/>
          <w:sz w:val="28"/>
          <w:szCs w:val="28"/>
        </w:rPr>
        <w:t> </w:t>
      </w:r>
      <w:r w:rsidRPr="00686477">
        <w:rPr>
          <w:rFonts w:ascii="Times New Roman" w:eastAsia="Times New Roman" w:hAnsi="Times New Roman" w:cs="Times New Roman"/>
          <w:i/>
          <w:sz w:val="28"/>
          <w:szCs w:val="28"/>
        </w:rPr>
        <w:t>годы» ГУП Оренбургской области «Аэропорт «Оренбург»» планируется приватизировать в 2019 году.</w:t>
      </w:r>
    </w:p>
    <w:p w:rsidR="009A4BBB" w:rsidRPr="00686477" w:rsidRDefault="009A4BBB" w:rsidP="00A743DE">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i/>
          <w:sz w:val="28"/>
          <w:szCs w:val="28"/>
        </w:rPr>
        <w:t>- субсидии организациям воздушного транспорта на возмещение недополученных доходов от осуществления региональных воздушных перевозок пассажиров на территории Российской Федерации по маршрутам, субсидируемым из федерального бюджета,</w:t>
      </w:r>
      <w:r w:rsidRPr="00686477">
        <w:rPr>
          <w:rFonts w:ascii="Times New Roman" w:eastAsia="Times New Roman" w:hAnsi="Times New Roman" w:cs="Times New Roman"/>
          <w:sz w:val="28"/>
          <w:szCs w:val="28"/>
        </w:rPr>
        <w:t xml:space="preserve"> на 2020–2022 годы предусмотрены в сумме 26 190,0 тыс. рублей ежегодно.</w:t>
      </w:r>
    </w:p>
    <w:p w:rsidR="009A4BBB" w:rsidRPr="00686477" w:rsidRDefault="009A4BBB" w:rsidP="00A743DE">
      <w:pPr>
        <w:spacing w:after="0" w:line="240" w:lineRule="auto"/>
        <w:ind w:firstLine="709"/>
        <w:jc w:val="both"/>
        <w:rPr>
          <w:rFonts w:ascii="Times New Roman" w:eastAsia="Times New Roman" w:hAnsi="Times New Roman" w:cs="Times New Roman"/>
          <w:sz w:val="28"/>
          <w:szCs w:val="28"/>
        </w:rPr>
      </w:pPr>
      <w:r w:rsidRPr="00686477">
        <w:rPr>
          <w:rFonts w:ascii="Times New Roman" w:eastAsia="Calibri" w:hAnsi="Times New Roman" w:cs="Times New Roman"/>
          <w:sz w:val="28"/>
          <w:szCs w:val="28"/>
        </w:rPr>
        <w:t>Порядок предоставления субсидии из областного бюджета организациям воздушного транспорта на возмещение недополученных доходов от осуществления региональных воздушных перевозок пассажиров на территории Российской Федерации по маршрутам, субсидируемым из федерального бюджета, утвержден постановлением Правительства Оренбургской области от 12.03.2018 № 130-п (далее – Порядок от 12.03.2018 № 130-п). Согласно пункту 13 Порядка от 12.03.2018 № 130-п субсидия на осуществление воздушной перевозки с территории Оренбургской области на один рейс в одном направлении по субсидируемым маршрутам предоставляется авиапредприятию из областного бюджета в размере 61</w:t>
      </w:r>
      <w:r w:rsidR="00F34B74" w:rsidRPr="00686477">
        <w:rPr>
          <w:rFonts w:ascii="Times New Roman" w:eastAsia="Calibri" w:hAnsi="Times New Roman" w:cs="Times New Roman"/>
          <w:sz w:val="28"/>
          <w:szCs w:val="28"/>
        </w:rPr>
        <w:t> </w:t>
      </w:r>
      <w:r w:rsidRPr="00686477">
        <w:rPr>
          <w:rFonts w:ascii="Times New Roman" w:eastAsia="Calibri" w:hAnsi="Times New Roman" w:cs="Times New Roman"/>
          <w:sz w:val="28"/>
          <w:szCs w:val="28"/>
        </w:rPr>
        <w:t xml:space="preserve">процента предельного размера субсидии, предусмотренного </w:t>
      </w:r>
      <w:hyperlink r:id="rId17" w:history="1">
        <w:r w:rsidRPr="00686477">
          <w:rPr>
            <w:rFonts w:ascii="Times New Roman" w:eastAsia="Calibri" w:hAnsi="Times New Roman" w:cs="Times New Roman"/>
            <w:sz w:val="28"/>
            <w:szCs w:val="28"/>
          </w:rPr>
          <w:t>приложением № 1</w:t>
        </w:r>
      </w:hyperlink>
      <w:r w:rsidRPr="00686477">
        <w:rPr>
          <w:rFonts w:ascii="Times New Roman" w:eastAsia="Calibri" w:hAnsi="Times New Roman" w:cs="Times New Roman"/>
          <w:sz w:val="28"/>
          <w:szCs w:val="28"/>
        </w:rPr>
        <w:t xml:space="preserve"> к Правилам предоставления субсидий из федерального бюджета организациям воздушного транспорта на осуществление региональных воздушных перевозок пассажиров на территории Российской Федерации и формирование региональной маршрутной сети, утвержденным </w:t>
      </w:r>
      <w:r w:rsidRPr="00686477">
        <w:rPr>
          <w:rFonts w:ascii="Times New Roman" w:eastAsia="Times New Roman" w:hAnsi="Times New Roman" w:cs="Times New Roman"/>
          <w:sz w:val="28"/>
          <w:szCs w:val="28"/>
        </w:rPr>
        <w:t>Постановлением Правительства РФ от 25.12.2013 № 1242.</w:t>
      </w:r>
    </w:p>
    <w:p w:rsidR="009A4BBB" w:rsidRPr="00686477" w:rsidRDefault="009A4BBB" w:rsidP="00A743DE">
      <w:pPr>
        <w:spacing w:after="0" w:line="240" w:lineRule="auto"/>
        <w:ind w:firstLine="709"/>
        <w:jc w:val="both"/>
        <w:rPr>
          <w:rFonts w:ascii="Times New Roman" w:eastAsia="Calibri" w:hAnsi="Times New Roman" w:cs="Times New Roman"/>
          <w:sz w:val="28"/>
          <w:szCs w:val="28"/>
        </w:rPr>
      </w:pPr>
      <w:r w:rsidRPr="00686477">
        <w:rPr>
          <w:rFonts w:ascii="Times New Roman" w:eastAsia="Times New Roman" w:hAnsi="Times New Roman" w:cs="Times New Roman"/>
          <w:sz w:val="28"/>
          <w:szCs w:val="28"/>
        </w:rPr>
        <w:t xml:space="preserve">Согласно данным минэкономразвития области расчет субсидии произведен по 3 маршрутам воздушных перевозок: Оренбург – Уфа, Оренбург – Казань, Оренбург – Самара самолетами </w:t>
      </w:r>
      <w:r w:rsidRPr="00686477">
        <w:rPr>
          <w:rFonts w:ascii="Times New Roman" w:eastAsia="Calibri" w:hAnsi="Times New Roman" w:cs="Times New Roman"/>
          <w:sz w:val="28"/>
          <w:szCs w:val="28"/>
        </w:rPr>
        <w:t xml:space="preserve">L-410 </w:t>
      </w:r>
      <w:r w:rsidRPr="00686477">
        <w:rPr>
          <w:rFonts w:ascii="Times New Roman" w:eastAsia="Times New Roman" w:hAnsi="Times New Roman" w:cs="Times New Roman"/>
          <w:sz w:val="28"/>
          <w:szCs w:val="28"/>
        </w:rPr>
        <w:t xml:space="preserve">исходя из предельного размера субсидии на 1 рейс, установленного в зависимости от протяженности маршрута и процента, установленного </w:t>
      </w:r>
      <w:r w:rsidRPr="00686477">
        <w:rPr>
          <w:rFonts w:ascii="Times New Roman" w:eastAsia="Calibri" w:hAnsi="Times New Roman" w:cs="Times New Roman"/>
          <w:sz w:val="28"/>
          <w:szCs w:val="28"/>
        </w:rPr>
        <w:t xml:space="preserve">пунктом 13 Порядка от 12.03.2018 № 130-п. </w:t>
      </w:r>
    </w:p>
    <w:p w:rsidR="009A4BBB" w:rsidRPr="00686477" w:rsidRDefault="009A4BBB" w:rsidP="00A743DE">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По подразделу </w:t>
      </w:r>
      <w:r w:rsidRPr="00686477">
        <w:rPr>
          <w:rFonts w:ascii="Times New Roman" w:eastAsia="Times New Roman" w:hAnsi="Times New Roman" w:cs="Times New Roman"/>
          <w:b/>
          <w:bCs/>
          <w:sz w:val="28"/>
          <w:szCs w:val="28"/>
        </w:rPr>
        <w:t>0410 «Связь и информатика»</w:t>
      </w:r>
      <w:r w:rsidRPr="00686477">
        <w:rPr>
          <w:rFonts w:ascii="Times New Roman" w:eastAsia="Times New Roman" w:hAnsi="Times New Roman" w:cs="Times New Roman"/>
          <w:sz w:val="28"/>
          <w:szCs w:val="28"/>
        </w:rPr>
        <w:t xml:space="preserve"> предусмотрены расходы на реализацию государственной программы «Цифровая экономика Оренбургской области» в следующих размерах: на 2020 год – 346 339,4 тыс. рублей, на 2021 год – 363 842,6 тыс. рублей, на 2022 год – 346 714,8 тыс. рублей.</w:t>
      </w:r>
    </w:p>
    <w:p w:rsidR="009A4BBB" w:rsidRPr="00686477" w:rsidRDefault="009A4BBB" w:rsidP="00A743DE">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Анализом динамики изменения расходов установлено следующее.</w:t>
      </w:r>
    </w:p>
    <w:p w:rsidR="009A4BBB" w:rsidRPr="00686477" w:rsidRDefault="009A4BBB" w:rsidP="00A743DE">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В 2020 году уменьшение расходов по сравнению с 2019 годом на 80 000,0 тыс.</w:t>
      </w:r>
      <w:r w:rsidRPr="00686477">
        <w:rPr>
          <w:rFonts w:ascii="Times New Roman" w:eastAsia="Times New Roman" w:hAnsi="Times New Roman" w:cs="Times New Roman"/>
          <w:sz w:val="28"/>
          <w:szCs w:val="28"/>
          <w:lang w:val="en-US"/>
        </w:rPr>
        <w:t> </w:t>
      </w:r>
      <w:r w:rsidRPr="00686477">
        <w:rPr>
          <w:rFonts w:ascii="Times New Roman" w:eastAsia="Times New Roman" w:hAnsi="Times New Roman" w:cs="Times New Roman"/>
          <w:sz w:val="28"/>
          <w:szCs w:val="28"/>
        </w:rPr>
        <w:t>рублей, или на 18,8%</w:t>
      </w:r>
      <w:r w:rsidR="00ED66B9"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 предусмотрено по государственной программе «Цифровая экономика Оренбургской области» и в основном обусловлено следующими изменениями:</w:t>
      </w:r>
    </w:p>
    <w:p w:rsidR="009A4BBB" w:rsidRPr="00686477" w:rsidRDefault="009A4BBB" w:rsidP="00ED66B9">
      <w:pPr>
        <w:widowControl w:val="0"/>
        <w:autoSpaceDE w:val="0"/>
        <w:autoSpaceDN w:val="0"/>
        <w:adjustRightInd w:val="0"/>
        <w:spacing w:after="0" w:line="240" w:lineRule="auto"/>
        <w:ind w:firstLine="709"/>
        <w:jc w:val="both"/>
        <w:outlineLvl w:val="0"/>
        <w:rPr>
          <w:rFonts w:ascii="Times New Roman" w:eastAsia="Times New Roman" w:hAnsi="Times New Roman" w:cs="Times New Roman"/>
          <w:i/>
          <w:sz w:val="28"/>
          <w:szCs w:val="28"/>
        </w:rPr>
      </w:pPr>
      <w:r w:rsidRPr="00686477">
        <w:rPr>
          <w:rFonts w:ascii="Times New Roman" w:eastAsia="Times New Roman" w:hAnsi="Times New Roman" w:cs="Times New Roman"/>
          <w:i/>
          <w:sz w:val="28"/>
          <w:szCs w:val="28"/>
        </w:rPr>
        <w:t xml:space="preserve">по аппарату Губернатора </w:t>
      </w:r>
      <w:r w:rsidR="005B7F16" w:rsidRPr="00686477">
        <w:rPr>
          <w:rFonts w:ascii="Times New Roman" w:eastAsia="Times New Roman" w:hAnsi="Times New Roman" w:cs="Times New Roman"/>
          <w:i/>
          <w:sz w:val="28"/>
          <w:szCs w:val="28"/>
        </w:rPr>
        <w:t xml:space="preserve">и Правительства </w:t>
      </w:r>
      <w:r w:rsidRPr="00686477">
        <w:rPr>
          <w:rFonts w:ascii="Times New Roman" w:eastAsia="Times New Roman" w:hAnsi="Times New Roman" w:cs="Times New Roman"/>
          <w:i/>
          <w:sz w:val="28"/>
          <w:szCs w:val="28"/>
        </w:rPr>
        <w:t>области</w:t>
      </w:r>
    </w:p>
    <w:p w:rsidR="009A4BBB" w:rsidRPr="00686477" w:rsidRDefault="009A4BBB" w:rsidP="00ED66B9">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уменьшены ассигнования на обеспечение доступа населения к информации о социально-экономическом состоянии и перспективах развития Оренбургской области в рамках подпрограммы «Развитие регионального информационного пространства» на сумму 80 000,0 тыс. рублей (объем ассигнований в 2019 году составлял 160 880,0 тыс. рублей, Законопроектом средства на 2020 год запланированы в объеме 80 880,0 тыс. рублей»);</w:t>
      </w:r>
    </w:p>
    <w:p w:rsidR="009A4BBB" w:rsidRPr="00686477" w:rsidRDefault="009A4BBB" w:rsidP="00ED66B9">
      <w:pPr>
        <w:spacing w:after="0" w:line="240" w:lineRule="auto"/>
        <w:ind w:firstLine="709"/>
        <w:jc w:val="both"/>
        <w:rPr>
          <w:rFonts w:ascii="Times New Roman" w:eastAsia="Times New Roman" w:hAnsi="Times New Roman" w:cs="Times New Roman"/>
          <w:i/>
          <w:sz w:val="28"/>
          <w:szCs w:val="28"/>
        </w:rPr>
      </w:pPr>
      <w:r w:rsidRPr="00686477">
        <w:rPr>
          <w:rFonts w:ascii="Times New Roman" w:eastAsia="Times New Roman" w:hAnsi="Times New Roman" w:cs="Times New Roman"/>
          <w:i/>
          <w:sz w:val="28"/>
          <w:szCs w:val="28"/>
        </w:rPr>
        <w:t>по департаменту информационных технологий области</w:t>
      </w:r>
    </w:p>
    <w:p w:rsidR="009A4BBB" w:rsidRPr="00686477" w:rsidRDefault="009A4BBB" w:rsidP="00ED66B9">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lastRenderedPageBreak/>
        <w:t>увеличены ассигнования на развитие информационного общества и электронного правительства Оренбургской области в рамках подпрограммы «Цифровой регион» на сумму 7 657,5 тыс. рублей (объем ассигнований в 2019 году составлял 73 100,0 тыс. рублей, Законопроектом средства на 2020</w:t>
      </w:r>
      <w:r w:rsidR="00B84D4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год запланированы в объеме 80 757,5 тыс. рублей»). Согласно информации департамента информационных технологий области ассигнования запланированы на основании потребности в приобретении вычислительных мощностей;</w:t>
      </w:r>
    </w:p>
    <w:p w:rsidR="009A4BBB" w:rsidRPr="00686477" w:rsidRDefault="009A4BBB" w:rsidP="00ED66B9">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увелич</w:t>
      </w:r>
      <w:r w:rsidR="005B7F16" w:rsidRPr="00686477">
        <w:rPr>
          <w:rFonts w:ascii="Times New Roman" w:eastAsia="Times New Roman" w:hAnsi="Times New Roman" w:cs="Times New Roman"/>
          <w:sz w:val="28"/>
          <w:szCs w:val="28"/>
        </w:rPr>
        <w:t>ены ассигнования на содержание ц</w:t>
      </w:r>
      <w:r w:rsidRPr="00686477">
        <w:rPr>
          <w:rFonts w:ascii="Times New Roman" w:eastAsia="Times New Roman" w:hAnsi="Times New Roman" w:cs="Times New Roman"/>
          <w:sz w:val="28"/>
          <w:szCs w:val="28"/>
        </w:rPr>
        <w:t>ентрального аппарата в рамках подпрограммы «Цифровой регион» на сумму 1 902,9 тыс. рублей (объем ассигнований в 2019 году составлял 19 675,6 тыс. рублей, Законопроектом средства на 2020 год запланированы в объеме 21 578,5 тыс. рублей»). Согласно информации департамента информационных технологий области ассигнования запланированы с учетом единовременных выплат при выходе на пенсию и индексации заработной платы;</w:t>
      </w:r>
    </w:p>
    <w:p w:rsidR="009A4BBB" w:rsidRPr="00686477" w:rsidRDefault="009A4BBB" w:rsidP="00ED66B9">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увеличены ассигнования на техническое обслуживание, сопровождение и внедрение средств связи, телекоммуникаций, программно-аппаратных комплексов, выполнение мероприятий по информационной безопасности в рамках подпрограммы «Цифровой регион» на сумму 3 828,3 тыс. рублей (объем ассигнований в 2019 году составлял 95 501,2 тыс. рублей, Законопроектом средства на 2020 год запланированы в объеме 99 329,5 тыс. рублей»). Согласно информации департамента информационных технологий области ассигнования по виду расходов 110 «Расходы на выплаты персоналу казенных учреждений» запланированы с учетом индексации заработной платы, ассигнования по виду расходов 240 «Иные закупки товаров, работ и услуг для обеспечения государственных (муниципальных) нужд» запланированы по уровню расходов 2019 года;</w:t>
      </w:r>
    </w:p>
    <w:p w:rsidR="009A4BBB" w:rsidRPr="00686477" w:rsidRDefault="009A4BBB" w:rsidP="00ED66B9">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уменьшены ассигнования на развитие информационного общества и электронного правительства Оренбургской области в рамках регионального проекта «Информационная безопасность» подпрограммы «Цифровой регион» на сумму 11 300,0 тыс. рублей (объем ассигнований в 2019 году составлял 31 300,0 тыс. рублей, Законопроектом средства на 2020 год запланированы в объеме 20 000,0 тыс. рублей»);</w:t>
      </w:r>
    </w:p>
    <w:p w:rsidR="009A4BBB" w:rsidRPr="00686477" w:rsidRDefault="009A4BBB" w:rsidP="00ED66B9">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уменьшены ассигнования на развитие информационного общества и электронного правительства Оренбургской области в рамках регионального проекта «Цифровое государственное управление» подпрограммы «Цифровой регион» на сумму 1 814,7 тыс. рублей (объем ассигнований в 2019 году составлял 41 768,6 тыс. рублей, Законопроектом средства на 2020 год запланированы в объеме 39 953,9 тыс. рублей»).</w:t>
      </w:r>
    </w:p>
    <w:p w:rsidR="009A4BBB" w:rsidRPr="00686477" w:rsidRDefault="009A4BBB" w:rsidP="00ED66B9">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В 2020 году увеличение расходов, предусмотренных Законопроектом, относительно расходов, утвержденных на 2020 год Законом об областном бюджете, на 12 516,5 тыс. рублей, или на 3,7%, в основном обусловлено следующими изменениями по</w:t>
      </w:r>
      <w:r w:rsidRPr="00686477">
        <w:rPr>
          <w:rFonts w:ascii="Times New Roman" w:eastAsia="Times New Roman" w:hAnsi="Times New Roman" w:cs="Times New Roman"/>
          <w:i/>
          <w:sz w:val="28"/>
          <w:szCs w:val="28"/>
        </w:rPr>
        <w:t xml:space="preserve"> департаменту информационных технологий об</w:t>
      </w:r>
      <w:r w:rsidRPr="00686477">
        <w:rPr>
          <w:rFonts w:ascii="Times New Roman" w:eastAsia="Times New Roman" w:hAnsi="Times New Roman" w:cs="Times New Roman"/>
          <w:i/>
          <w:sz w:val="28"/>
          <w:szCs w:val="28"/>
        </w:rPr>
        <w:lastRenderedPageBreak/>
        <w:t>ласти</w:t>
      </w:r>
      <w:r w:rsidRPr="00686477">
        <w:rPr>
          <w:rFonts w:ascii="Times New Roman" w:eastAsia="Times New Roman" w:hAnsi="Times New Roman" w:cs="Times New Roman"/>
          <w:b/>
          <w:i/>
          <w:sz w:val="28"/>
          <w:szCs w:val="28"/>
        </w:rPr>
        <w:t xml:space="preserve"> </w:t>
      </w:r>
      <w:r w:rsidRPr="00686477">
        <w:rPr>
          <w:rFonts w:ascii="Times New Roman" w:eastAsia="Times New Roman" w:hAnsi="Times New Roman" w:cs="Times New Roman"/>
          <w:sz w:val="28"/>
          <w:szCs w:val="28"/>
        </w:rPr>
        <w:t>в рамках государственной программы «Цифровая экономика Оренбургской области»:</w:t>
      </w:r>
    </w:p>
    <w:p w:rsidR="009A4BBB" w:rsidRPr="00686477" w:rsidRDefault="009A4BBB" w:rsidP="00ED66B9">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увеличены ассигнования на развитие информационного общества и электронного правительства Оренбургской области в рамках подпрограммы «Цифровой регион» на сумму 7 657,5 тыс. рублей (Законопроектом средства на 2020 год запланированы в объеме 80 757,5 тыс. рублей», объем бюджетных назначений, предусмотренных на 2020 год Законом об областном бюджете, составляет 73 100,0 тыс. рублей). Согласно информации департамента информационных технологий области ассигнования запланированы на основании потребности в приобретении вычислительных мощностей;</w:t>
      </w:r>
    </w:p>
    <w:p w:rsidR="009A4BBB" w:rsidRPr="00686477" w:rsidRDefault="009A4BBB" w:rsidP="00ED66B9">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увеличены ассигнования на содержание </w:t>
      </w:r>
      <w:r w:rsidR="005B7F16" w:rsidRPr="00686477">
        <w:rPr>
          <w:rFonts w:ascii="Times New Roman" w:eastAsia="Times New Roman" w:hAnsi="Times New Roman" w:cs="Times New Roman"/>
          <w:sz w:val="28"/>
          <w:szCs w:val="28"/>
        </w:rPr>
        <w:t>ц</w:t>
      </w:r>
      <w:r w:rsidRPr="00686477">
        <w:rPr>
          <w:rFonts w:ascii="Times New Roman" w:eastAsia="Times New Roman" w:hAnsi="Times New Roman" w:cs="Times New Roman"/>
          <w:sz w:val="28"/>
          <w:szCs w:val="28"/>
        </w:rPr>
        <w:t>ентрального аппарата в рамках подпрограммы «Цифровой регион» на сумму 1 571,1 тыс. рублей (Законопроектом средства на 2020 год запланированы в объеме 21 578,5 тыс. рублей, объем бюджетных назначений, предусмотренных на 2020 год Законом об областном бюджете, составляет 20 007,4 тыс. рублей). Согласно информации департамента информационных технологий области ассигнования запланированы с учетом единовременных выплат при выходе на пенсию и индексации заработной платы;</w:t>
      </w:r>
    </w:p>
    <w:p w:rsidR="003564BD" w:rsidRPr="00686477" w:rsidRDefault="003564BD" w:rsidP="00ED66B9">
      <w:pPr>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увеличены ассигнования на техническое обслуживание, сопровождение и внедрение средств связи, телекоммуникаций, программно-аппаратных комплексов, выполнение мероприятий по информационной безопасности в рамках подпрограммы «Цифровой регион» на сумму 3 287,9 тыс. рублей (Законопроектом средства на 2020 год запланированы в объеме 99 329,5 тыс. рублей», объем бюджетных назначений, предусмотренных на 2020 год Законом об областном бюджете, составляет 96 041,6 тыс. рублей). Согласно информации департамента информационных технологий области ассигнования по виду расходов 110 «Расходы на выплаты персоналу казенных учреждений» запланированы с учетом индексации заработной платы, ассигнования по виду расходов 240 «Иные закупки товаров, работ и услуг для обеспечения государственных (муниципальных) нужд» запланированы по уровню расходов 2019 года и включают в себя ассигнования на оплату услуг по организации круглосуточного эфирного вещания телерадиоканала с врезками региональных новостей с использованием приемо-передающей земной спутниковой станции связи в населенных пунктах Оренбургской области в размере 31 902,26 тыс. рублей ежегодно. В соответствии с ответом департамента информационных технологий области с переходом на цифровое телерадиовещание телеканал «Оренбургское региональное телевидение (ОРТ)» и радиоканал «Планета-1» («Милицейская волна») остаются востребованными у населения области, особенно в тех населенных пунктах, которые не охвачены цифровым эфирным наземным телевещанием.</w:t>
      </w:r>
    </w:p>
    <w:p w:rsidR="009A4BBB" w:rsidRPr="00686477" w:rsidRDefault="009A4BBB" w:rsidP="00ED66B9">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По подразделу</w:t>
      </w:r>
      <w:r w:rsidRPr="00686477">
        <w:rPr>
          <w:rFonts w:ascii="Times New Roman" w:eastAsia="Times New Roman" w:hAnsi="Times New Roman" w:cs="Times New Roman"/>
          <w:b/>
          <w:bCs/>
          <w:sz w:val="28"/>
          <w:szCs w:val="28"/>
        </w:rPr>
        <w:t xml:space="preserve"> 0412 «Другие вопросы в области национальной экономики»</w:t>
      </w:r>
      <w:r w:rsidRPr="00686477">
        <w:rPr>
          <w:rFonts w:ascii="Times New Roman" w:eastAsia="Times New Roman" w:hAnsi="Times New Roman" w:cs="Times New Roman"/>
          <w:sz w:val="28"/>
          <w:szCs w:val="28"/>
        </w:rPr>
        <w:t xml:space="preserve"> расходы предусмотрены в следующих размерах: на 2020 год – 785 521,8 тыс. рублей, на 2021 год – 835 908,1 тыс. рублей, на 2022 год – 1 090 443,3 тыс. рублей.</w:t>
      </w:r>
    </w:p>
    <w:p w:rsidR="009A4BBB" w:rsidRPr="00686477" w:rsidRDefault="009A4BBB" w:rsidP="00ED66B9">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lastRenderedPageBreak/>
        <w:t>Основными особенностями формирования расходов по подразделу являются:</w:t>
      </w:r>
    </w:p>
    <w:p w:rsidR="009A4BBB" w:rsidRPr="00686477" w:rsidRDefault="009A4BBB" w:rsidP="00ED66B9">
      <w:pPr>
        <w:widowControl w:val="0"/>
        <w:spacing w:after="0" w:line="240" w:lineRule="auto"/>
        <w:ind w:firstLine="709"/>
        <w:jc w:val="both"/>
        <w:rPr>
          <w:rFonts w:ascii="Times New Roman" w:eastAsia="Times New Roman" w:hAnsi="Times New Roman" w:cs="Times New Roman"/>
          <w:i/>
          <w:sz w:val="28"/>
          <w:szCs w:val="28"/>
        </w:rPr>
      </w:pPr>
      <w:r w:rsidRPr="00686477">
        <w:rPr>
          <w:rFonts w:ascii="Times New Roman" w:eastAsia="Times New Roman" w:hAnsi="Times New Roman" w:cs="Times New Roman"/>
          <w:i/>
          <w:sz w:val="28"/>
          <w:szCs w:val="28"/>
        </w:rPr>
        <w:t>по минэкономразвития области</w:t>
      </w:r>
    </w:p>
    <w:p w:rsidR="009A4BBB" w:rsidRPr="00686477" w:rsidRDefault="009A4BBB" w:rsidP="00ED66B9">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начиная с 2020 года предусмотрены ассигнования:</w:t>
      </w:r>
    </w:p>
    <w:p w:rsidR="003564BD" w:rsidRPr="00686477" w:rsidRDefault="009A4BBB" w:rsidP="00ED66B9">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в рамках подпрограммы «Энергосбережение и развитие рынка газомоторного топлива» государственной программы «Энергосбережение и повышение энергетической эффективности в Оренбургской области» на возмещение затрат хозяйствующим субъектам, связанных с реализацией проектов по строительству автомобильных газонаполнительных компрессорных станций, на 2020 год в сумме 68 570,0 тыс. рублей, на 2021 год в сумме 95 990,0 тыс. рублей,</w:t>
      </w:r>
      <w:r w:rsidRPr="00686477">
        <w:rPr>
          <w:rFonts w:ascii="Times New Roman" w:eastAsia="Times New Roman" w:hAnsi="Times New Roman" w:cs="Times New Roman"/>
          <w:sz w:val="24"/>
          <w:szCs w:val="24"/>
        </w:rPr>
        <w:t xml:space="preserve"> </w:t>
      </w:r>
      <w:r w:rsidRPr="00686477">
        <w:rPr>
          <w:rFonts w:ascii="Times New Roman" w:eastAsia="Times New Roman" w:hAnsi="Times New Roman" w:cs="Times New Roman"/>
          <w:sz w:val="28"/>
          <w:szCs w:val="28"/>
        </w:rPr>
        <w:t>на возмещение затрат хозяйствующим субъектам, связанных с переводом транспортных средств на использование компримированного природного газа, на 2020</w:t>
      </w:r>
      <w:r w:rsidR="00ED66B9" w:rsidRPr="00686477">
        <w:rPr>
          <w:rFonts w:ascii="Times New Roman" w:eastAsia="Times New Roman" w:hAnsi="Times New Roman" w:cs="Times New Roman"/>
          <w:sz w:val="28"/>
          <w:szCs w:val="28"/>
        </w:rPr>
        <w:t>–2</w:t>
      </w:r>
      <w:r w:rsidRPr="00686477">
        <w:rPr>
          <w:rFonts w:ascii="Times New Roman" w:eastAsia="Times New Roman" w:hAnsi="Times New Roman" w:cs="Times New Roman"/>
          <w:sz w:val="28"/>
          <w:szCs w:val="28"/>
        </w:rPr>
        <w:t xml:space="preserve">022 год в сумме 4 280,0 тыс. рублей ежегодно (Законом об областном бюджете ассигнования на 2019–2021 годы не предусмотрены). Минэкономразвития области представлена следующая информация: в соответствии с Протоколом совещания у заместителя министра энергетики Российской Федерации от 02.07.2019 № ИА-211пр с целью выполнения поручения Президента Российской Федерации о развитии рынка газомоторного топлива от 18.05.2018 № Пр-743 принято решение о выделении регионам из федерального бюджета средств на софинансирование мероприятий по развитию заправочной инфраструктуры и мероприятий по переоборудованию существующей автомобильной техники, включая общественный транспорт и коммунальную технику, для использования природного газа в качестве топлива. Исходя из вышеизложенного и Правил формирования, предоставления и распределения субсидий из федерального бюджета бюджетам субъектов Российской Федерации, утвержденных </w:t>
      </w:r>
      <w:r w:rsidR="00ED66B9" w:rsidRPr="00686477">
        <w:rPr>
          <w:rFonts w:ascii="Times New Roman" w:eastAsia="Times New Roman" w:hAnsi="Times New Roman" w:cs="Times New Roman"/>
          <w:sz w:val="28"/>
          <w:szCs w:val="28"/>
        </w:rPr>
        <w:t>П</w:t>
      </w:r>
      <w:r w:rsidRPr="00686477">
        <w:rPr>
          <w:rFonts w:ascii="Times New Roman" w:eastAsia="Times New Roman" w:hAnsi="Times New Roman" w:cs="Times New Roman"/>
          <w:sz w:val="28"/>
          <w:szCs w:val="28"/>
        </w:rPr>
        <w:t>остановлением Правительства Российской Федерации от 30.09.2014 № 999, в Законопроекте предусмотрены ассигнования на софинансирование мероприятий в рамках государственной программы «Энергосбережение и повышение энергетической эффективности в Оренбургской области»</w:t>
      </w:r>
      <w:r w:rsidR="003564BD" w:rsidRPr="00686477">
        <w:rPr>
          <w:rFonts w:ascii="Times New Roman" w:eastAsia="Times New Roman" w:hAnsi="Times New Roman" w:cs="Times New Roman"/>
          <w:sz w:val="28"/>
          <w:szCs w:val="28"/>
        </w:rPr>
        <w:t>.</w:t>
      </w:r>
    </w:p>
    <w:p w:rsidR="009A4BBB" w:rsidRPr="00686477" w:rsidRDefault="003564BD" w:rsidP="00ED66B9">
      <w:pPr>
        <w:widowControl w:val="0"/>
        <w:autoSpaceDE w:val="0"/>
        <w:autoSpaceDN w:val="0"/>
        <w:adjustRightInd w:val="0"/>
        <w:spacing w:after="0" w:line="240" w:lineRule="auto"/>
        <w:ind w:firstLine="709"/>
        <w:jc w:val="both"/>
        <w:outlineLvl w:val="0"/>
        <w:rPr>
          <w:rFonts w:ascii="Times New Roman" w:eastAsia="Times New Roman" w:hAnsi="Times New Roman" w:cs="Times New Roman"/>
          <w:i/>
          <w:sz w:val="28"/>
          <w:szCs w:val="28"/>
        </w:rPr>
      </w:pPr>
      <w:r w:rsidRPr="00686477">
        <w:rPr>
          <w:rFonts w:ascii="Times New Roman" w:eastAsia="Times New Roman" w:hAnsi="Times New Roman" w:cs="Times New Roman"/>
          <w:i/>
          <w:sz w:val="28"/>
          <w:szCs w:val="28"/>
        </w:rPr>
        <w:t>Счетная палата отмечает, что до настоящего времени подпрограмма «Энергосбережение и развитие рынка газомоторного топлива» не принята</w:t>
      </w:r>
      <w:r w:rsidR="006A2385" w:rsidRPr="00686477">
        <w:rPr>
          <w:rFonts w:ascii="Times New Roman" w:eastAsia="Times New Roman" w:hAnsi="Times New Roman" w:cs="Times New Roman"/>
          <w:i/>
          <w:sz w:val="28"/>
          <w:szCs w:val="28"/>
        </w:rPr>
        <w:t xml:space="preserve">. Подтвержденная </w:t>
      </w:r>
      <w:r w:rsidRPr="00686477">
        <w:rPr>
          <w:rFonts w:ascii="Times New Roman" w:eastAsia="Times New Roman" w:hAnsi="Times New Roman" w:cs="Times New Roman"/>
          <w:i/>
          <w:sz w:val="28"/>
          <w:szCs w:val="28"/>
        </w:rPr>
        <w:t>информация о выделении Оренбургской области из федерального бюджета средств на софинансирование мероприятий по развитию заправочной инфраструктуры и мероприятий по переоборудованию существующей автомобильной техники, включая общественный транспорт и коммунальную технику, для использования природного газа в качестве топлива, минэкономразвития не представлен</w:t>
      </w:r>
      <w:r w:rsidR="006A2385" w:rsidRPr="00686477">
        <w:rPr>
          <w:rFonts w:ascii="Times New Roman" w:eastAsia="Times New Roman" w:hAnsi="Times New Roman" w:cs="Times New Roman"/>
          <w:i/>
          <w:sz w:val="28"/>
          <w:szCs w:val="28"/>
        </w:rPr>
        <w:t>а</w:t>
      </w:r>
      <w:r w:rsidRPr="00686477">
        <w:rPr>
          <w:rFonts w:ascii="Times New Roman" w:eastAsia="Times New Roman" w:hAnsi="Times New Roman" w:cs="Times New Roman"/>
          <w:i/>
          <w:sz w:val="28"/>
          <w:szCs w:val="28"/>
        </w:rPr>
        <w:t>.</w:t>
      </w:r>
      <w:r w:rsidR="00023DC3" w:rsidRPr="00686477">
        <w:rPr>
          <w:rFonts w:ascii="Times New Roman" w:eastAsia="Times New Roman" w:hAnsi="Times New Roman" w:cs="Times New Roman"/>
          <w:i/>
          <w:sz w:val="28"/>
          <w:szCs w:val="28"/>
        </w:rPr>
        <w:t xml:space="preserve"> </w:t>
      </w:r>
      <w:r w:rsidRPr="00686477">
        <w:rPr>
          <w:rFonts w:ascii="Times New Roman" w:eastAsia="Times New Roman" w:hAnsi="Times New Roman" w:cs="Times New Roman"/>
          <w:i/>
          <w:sz w:val="28"/>
          <w:szCs w:val="28"/>
        </w:rPr>
        <w:t>Тем самым существу</w:t>
      </w:r>
      <w:r w:rsidR="00ED66B9" w:rsidRPr="00686477">
        <w:rPr>
          <w:rFonts w:ascii="Times New Roman" w:eastAsia="Times New Roman" w:hAnsi="Times New Roman" w:cs="Times New Roman"/>
          <w:i/>
          <w:sz w:val="28"/>
          <w:szCs w:val="28"/>
        </w:rPr>
        <w:t>ю</w:t>
      </w:r>
      <w:r w:rsidRPr="00686477">
        <w:rPr>
          <w:rFonts w:ascii="Times New Roman" w:eastAsia="Times New Roman" w:hAnsi="Times New Roman" w:cs="Times New Roman"/>
          <w:i/>
          <w:sz w:val="28"/>
          <w:szCs w:val="28"/>
        </w:rPr>
        <w:t>т определенные риски нереализации мероприятий и расходования бюджетных средств</w:t>
      </w:r>
      <w:r w:rsidR="009A4BBB" w:rsidRPr="00686477">
        <w:rPr>
          <w:rFonts w:ascii="Times New Roman" w:eastAsia="Times New Roman" w:hAnsi="Times New Roman" w:cs="Times New Roman"/>
          <w:i/>
          <w:sz w:val="28"/>
          <w:szCs w:val="28"/>
        </w:rPr>
        <w:t>;</w:t>
      </w:r>
    </w:p>
    <w:p w:rsidR="009A4BBB" w:rsidRPr="00686477" w:rsidRDefault="009A4BBB" w:rsidP="00ED66B9">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в рамках подпрограммы «Развитие и использование возобновляемых источников энергии» государственной программы «Энергосбережение и повышение энергетической эффективности в Оренбургской области» на организацию проведения научно-исследовательских работ в сфере энергосбере</w:t>
      </w:r>
      <w:r w:rsidRPr="00686477">
        <w:rPr>
          <w:rFonts w:ascii="Times New Roman" w:eastAsia="Times New Roman" w:hAnsi="Times New Roman" w:cs="Times New Roman"/>
          <w:sz w:val="28"/>
          <w:szCs w:val="28"/>
        </w:rPr>
        <w:lastRenderedPageBreak/>
        <w:t>жения на 2021 год в сумме 2 300,0 тыс. рублей (Законом об областном бюджете ассигнования на 2019–2021 годы не предусмотрены);</w:t>
      </w:r>
    </w:p>
    <w:p w:rsidR="009A4BBB" w:rsidRPr="00686477" w:rsidRDefault="009A4BBB" w:rsidP="00ED66B9">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в рамках подпрограммы «Развитие малого и среднего предпринимательства»</w:t>
      </w:r>
      <w:r w:rsidRPr="00686477">
        <w:rPr>
          <w:rFonts w:ascii="Times New Roman" w:eastAsia="Times New Roman" w:hAnsi="Times New Roman" w:cs="Times New Roman"/>
          <w:sz w:val="24"/>
          <w:szCs w:val="24"/>
        </w:rPr>
        <w:t xml:space="preserve"> </w:t>
      </w:r>
      <w:r w:rsidRPr="00686477">
        <w:rPr>
          <w:rFonts w:ascii="Times New Roman" w:eastAsia="Times New Roman" w:hAnsi="Times New Roman" w:cs="Times New Roman"/>
          <w:sz w:val="28"/>
          <w:szCs w:val="28"/>
        </w:rPr>
        <w:t>государственной программы «Экономическое развитие Оренбургской области» на государственную поддержку малого и среднего предпринимательства в субъектах Российской Федерации (создание и развитие центров инноваций социальной сферы) на 2020–2022 годы в сумме 2 954,0</w:t>
      </w:r>
      <w:r w:rsidR="00B84D4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тыс. рублей ежегодно. Согласно представленной минэкономразвития области информации в 2020 году предусмотрено создание центра инноваций социальной сферы, в соответствии с представленным расчетом потребность средств из областного бюджета на создание и (или) развитие центров инноваций социальной сферы в 2020 году составляет 2 954,0 тыс. рублей;</w:t>
      </w:r>
    </w:p>
    <w:p w:rsidR="009A4BBB" w:rsidRPr="00686477" w:rsidRDefault="009A4BBB" w:rsidP="00ED66B9">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в рамках подпрограммы «Развитие малого и среднего предпринимательства»</w:t>
      </w:r>
      <w:r w:rsidRPr="00686477">
        <w:rPr>
          <w:rFonts w:ascii="Times New Roman" w:eastAsia="Times New Roman" w:hAnsi="Times New Roman" w:cs="Times New Roman"/>
          <w:sz w:val="24"/>
          <w:szCs w:val="24"/>
        </w:rPr>
        <w:t xml:space="preserve"> </w:t>
      </w:r>
      <w:r w:rsidRPr="00686477">
        <w:rPr>
          <w:rFonts w:ascii="Times New Roman" w:eastAsia="Times New Roman" w:hAnsi="Times New Roman" w:cs="Times New Roman"/>
          <w:sz w:val="28"/>
          <w:szCs w:val="28"/>
        </w:rPr>
        <w:t>государственной программы «Экономическое развитие Оренбургской области» на государственную поддержку малого и среднего предпринимательства в субъектах Российской Федерации (создание и развитие промышленного (индустриального) парка) на 2022 год в сумме 260 416,7</w:t>
      </w:r>
      <w:r w:rsidR="00B84D4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тыс. рублей (Законом об областном бюджете ассигнования на 2019–2021 годы не предусмотрены);</w:t>
      </w:r>
    </w:p>
    <w:p w:rsidR="009A4BBB" w:rsidRPr="00686477" w:rsidRDefault="009A4BBB" w:rsidP="00ED66B9">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в рамках подпрограммы «Содействие развитию промышленного сектора экономики в Оренбургской области»</w:t>
      </w:r>
      <w:r w:rsidRPr="00686477">
        <w:rPr>
          <w:rFonts w:ascii="Times New Roman" w:eastAsia="Times New Roman" w:hAnsi="Times New Roman" w:cs="Times New Roman"/>
          <w:sz w:val="24"/>
          <w:szCs w:val="24"/>
        </w:rPr>
        <w:t xml:space="preserve"> </w:t>
      </w:r>
      <w:r w:rsidRPr="00686477">
        <w:rPr>
          <w:rFonts w:ascii="Times New Roman" w:eastAsia="Times New Roman" w:hAnsi="Times New Roman" w:cs="Times New Roman"/>
          <w:sz w:val="28"/>
          <w:szCs w:val="28"/>
        </w:rPr>
        <w:t xml:space="preserve">государственной программы «Экономическое развитие Оренбургской области» на государственную поддержку субъектов Российской Федерации - участников национального проекта «Повышение производительности труда и поддержка занятости» на 2020 год в сумме 4 500,0 тыс. рублей, на 2021 год в сумме 11 665,9 тыс. рублей, на 2022 год в сумме 18 843,1 тыс. рублей (Законом об областном бюджете ассигнования на 2019–2021 годы не предусмотрены). Согласно представленной минэкономразвития области информации увеличение ассигнований за счет средств федерального бюджета предусмотрено проектом </w:t>
      </w:r>
      <w:r w:rsidR="00ED66B9" w:rsidRPr="00686477">
        <w:rPr>
          <w:rFonts w:ascii="Times New Roman" w:eastAsia="Times New Roman" w:hAnsi="Times New Roman" w:cs="Times New Roman"/>
          <w:sz w:val="28"/>
          <w:szCs w:val="28"/>
        </w:rPr>
        <w:t>ф</w:t>
      </w:r>
      <w:r w:rsidRPr="00686477">
        <w:rPr>
          <w:rFonts w:ascii="Times New Roman" w:eastAsia="Times New Roman" w:hAnsi="Times New Roman" w:cs="Times New Roman"/>
          <w:sz w:val="28"/>
          <w:szCs w:val="28"/>
        </w:rPr>
        <w:t xml:space="preserve">едерального закона </w:t>
      </w:r>
      <w:r w:rsidR="00ED66B9" w:rsidRPr="00686477">
        <w:rPr>
          <w:rFonts w:ascii="Times New Roman" w:eastAsia="Times New Roman" w:hAnsi="Times New Roman" w:cs="Times New Roman"/>
          <w:sz w:val="28"/>
          <w:szCs w:val="28"/>
        </w:rPr>
        <w:t>о бюджете</w:t>
      </w:r>
      <w:r w:rsidRPr="00686477">
        <w:rPr>
          <w:rFonts w:ascii="Times New Roman" w:eastAsia="Times New Roman" w:hAnsi="Times New Roman" w:cs="Times New Roman"/>
          <w:sz w:val="28"/>
          <w:szCs w:val="28"/>
        </w:rPr>
        <w:t xml:space="preserve"> (второе чтение); </w:t>
      </w:r>
    </w:p>
    <w:p w:rsidR="009A4BBB" w:rsidRPr="00686477" w:rsidRDefault="009A4BBB" w:rsidP="00ED66B9">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в рамках подпрограммы «Развитие инвестиционной деятельности в Оренбургской области» государственной программы «Экономическое развитие Оренбургской области» на организационное и информационное обеспечение инвестиционной деятельности в моногородах на 2020–2022 годы в сумме 1 000,0 тыс. рублей ежегодно (Законом об областном бюджете ассигнования на 2019–2021 годы не предусмотрены). Согласно представленной минэкономразвития области информации увеличение бюджетных ассигнований связано с необходимостью реализации нового мероприятия «Организационное и информационное обеспечение инвестиционной деятельности и развития моногородов» подпрограммы «Развитие инвестиционной деятельности в Оренбургской области»;</w:t>
      </w:r>
    </w:p>
    <w:p w:rsidR="009A4BBB" w:rsidRPr="00686477" w:rsidRDefault="009A4BBB" w:rsidP="00ED66B9">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начиная с 2020 года не предусмотрены ассигнования:</w:t>
      </w:r>
    </w:p>
    <w:p w:rsidR="009A4BBB" w:rsidRPr="00686477" w:rsidRDefault="009A4BBB" w:rsidP="00ED66B9">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в рамках подпрограммы «Развитие инвестиционной деятельности в Оренбургской области» государственной программы «Экономическое разви</w:t>
      </w:r>
      <w:r w:rsidRPr="00686477">
        <w:rPr>
          <w:rFonts w:ascii="Times New Roman" w:eastAsia="Times New Roman" w:hAnsi="Times New Roman" w:cs="Times New Roman"/>
          <w:sz w:val="28"/>
          <w:szCs w:val="28"/>
        </w:rPr>
        <w:lastRenderedPageBreak/>
        <w:t>тие Оренбургской области» на возмещение части затрат на уплату процентов по кредитам, полученным в российских кредитных организациях на реализацию инвестиционных проектов в социальной сфере (Законом об областном бюджете ассигнования на 2019–2021 годы предусмотрены в сумме 15 000,0</w:t>
      </w:r>
      <w:r w:rsidR="00B84D4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тыс. рублей ежегодно). Согласно представленной минэкономразвития области информации исключение ассигнований связано с решением Правительства Оренбургской области о прекращении с 2019 года дальнейшей государственной поддержки в форме предоставления субсидий из областного бюджета на возмещение части затрат на уплату процентов по кредитам, полученным в российских кредитных организациях на реализацию инвестиционных проектов в социальной сфере;</w:t>
      </w:r>
    </w:p>
    <w:p w:rsidR="009A4BBB" w:rsidRPr="00686477" w:rsidRDefault="009A4BBB" w:rsidP="00ED66B9">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i/>
          <w:sz w:val="28"/>
          <w:szCs w:val="28"/>
        </w:rPr>
        <w:t>по минстрою области</w:t>
      </w:r>
    </w:p>
    <w:p w:rsidR="009A4BBB" w:rsidRPr="00686477" w:rsidRDefault="009A4BBB" w:rsidP="00ED66B9">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shd w:val="clear" w:color="auto" w:fill="FFFFFF"/>
        </w:rPr>
      </w:pPr>
      <w:r w:rsidRPr="00686477">
        <w:rPr>
          <w:rFonts w:ascii="Times New Roman" w:eastAsia="Times New Roman" w:hAnsi="Times New Roman" w:cs="Times New Roman"/>
          <w:sz w:val="28"/>
          <w:szCs w:val="28"/>
        </w:rPr>
        <w:t>начиная с 2020 года не предусмотрены ассигнования в рамках подпрограммы «Наследие» государственной программы «Развитие культуры Оренбургской области» на осуществление капитальных вложений в объекты государственной собственности Оренбургской области (</w:t>
      </w:r>
      <w:r w:rsidRPr="00686477">
        <w:rPr>
          <w:rFonts w:ascii="Times New Roman" w:eastAsia="Times New Roman" w:hAnsi="Times New Roman" w:cs="Times New Roman"/>
          <w:spacing w:val="2"/>
          <w:sz w:val="28"/>
          <w:szCs w:val="28"/>
        </w:rPr>
        <w:t xml:space="preserve">объект </w:t>
      </w:r>
      <w:r w:rsidRPr="00686477">
        <w:rPr>
          <w:rFonts w:ascii="Times New Roman" w:eastAsia="Times New Roman" w:hAnsi="Times New Roman" w:cs="Times New Roman"/>
          <w:i/>
          <w:spacing w:val="2"/>
          <w:sz w:val="28"/>
          <w:szCs w:val="28"/>
        </w:rPr>
        <w:t>«Государственный архив Оренбургской области в г. Оренбурге»</w:t>
      </w:r>
      <w:r w:rsidRPr="00686477">
        <w:rPr>
          <w:rFonts w:ascii="Times New Roman" w:eastAsia="Times New Roman" w:hAnsi="Times New Roman" w:cs="Times New Roman"/>
          <w:sz w:val="28"/>
          <w:szCs w:val="28"/>
        </w:rPr>
        <w:t>) (Законом об областном бюджете ассигнования предусмотрены на 2019 год в сумме 56 607,5</w:t>
      </w:r>
      <w:r w:rsidR="00520087"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 xml:space="preserve">тыс. рублей, на 2020 год в сумме 354 361,0 тыс. рублей, на 2021 год в сумме 455 368,7 тыс. рублей). </w:t>
      </w:r>
      <w:r w:rsidRPr="00686477">
        <w:rPr>
          <w:rFonts w:ascii="Times New Roman" w:eastAsia="Times New Roman" w:hAnsi="Times New Roman" w:cs="Times New Roman"/>
          <w:i/>
          <w:sz w:val="28"/>
          <w:szCs w:val="28"/>
        </w:rPr>
        <w:t>В ходе ранее проведенного контрольного мероприятия Счетная палата области отмечала, что уже были допущены неэффективные (безрезультат</w:t>
      </w:r>
      <w:r w:rsidR="00ED66B9" w:rsidRPr="00686477">
        <w:rPr>
          <w:rFonts w:ascii="Times New Roman" w:eastAsia="Times New Roman" w:hAnsi="Times New Roman" w:cs="Times New Roman"/>
          <w:i/>
          <w:sz w:val="28"/>
          <w:szCs w:val="28"/>
        </w:rPr>
        <w:t>ные</w:t>
      </w:r>
      <w:r w:rsidRPr="00686477">
        <w:rPr>
          <w:rFonts w:ascii="Times New Roman" w:eastAsia="Times New Roman" w:hAnsi="Times New Roman" w:cs="Times New Roman"/>
          <w:i/>
          <w:sz w:val="28"/>
          <w:szCs w:val="28"/>
        </w:rPr>
        <w:t xml:space="preserve">) расходы в связи с отсутствием реализации проекта. </w:t>
      </w:r>
      <w:r w:rsidRPr="00686477">
        <w:rPr>
          <w:rFonts w:ascii="Times New Roman" w:eastAsia="Times New Roman" w:hAnsi="Times New Roman" w:cs="Times New Roman"/>
          <w:sz w:val="28"/>
          <w:szCs w:val="28"/>
          <w:shd w:val="clear" w:color="auto" w:fill="FFFFFF"/>
        </w:rPr>
        <w:t xml:space="preserve">Согласно представленной минстроем области информации срок начала строительства </w:t>
      </w:r>
      <w:r w:rsidRPr="00686477">
        <w:rPr>
          <w:rFonts w:ascii="Times New Roman" w:eastAsia="Times New Roman" w:hAnsi="Times New Roman" w:cs="Times New Roman"/>
          <w:spacing w:val="2"/>
          <w:sz w:val="28"/>
          <w:szCs w:val="28"/>
        </w:rPr>
        <w:t xml:space="preserve">объекта </w:t>
      </w:r>
      <w:r w:rsidRPr="00686477">
        <w:rPr>
          <w:rFonts w:ascii="Times New Roman" w:eastAsia="Times New Roman" w:hAnsi="Times New Roman" w:cs="Times New Roman"/>
          <w:i/>
          <w:spacing w:val="2"/>
          <w:sz w:val="28"/>
          <w:szCs w:val="28"/>
        </w:rPr>
        <w:t xml:space="preserve">«Государственный архив Оренбургской области в г. Оренбурге» </w:t>
      </w:r>
      <w:r w:rsidRPr="00686477">
        <w:rPr>
          <w:rFonts w:ascii="Times New Roman" w:eastAsia="Times New Roman" w:hAnsi="Times New Roman" w:cs="Times New Roman"/>
          <w:spacing w:val="2"/>
          <w:sz w:val="28"/>
          <w:szCs w:val="28"/>
        </w:rPr>
        <w:t>будет уточнен после включения объекта в Федеральную адресную инвестиционную программу.</w:t>
      </w:r>
    </w:p>
    <w:p w:rsidR="009A4BBB" w:rsidRPr="00686477" w:rsidRDefault="009A4BBB" w:rsidP="00ED66B9">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В 2020 году уменьшение расходов по сравнению с 2019 годом на 113 158,4 тыс. рублей, или на 12,6% обусловлено изменениями, приведенными в особенностях формирования расходов по подразделу, а также следующими изменениями:</w:t>
      </w:r>
    </w:p>
    <w:p w:rsidR="009A4BBB" w:rsidRPr="00686477" w:rsidRDefault="009A4BBB" w:rsidP="00ED66B9">
      <w:pPr>
        <w:widowControl w:val="0"/>
        <w:spacing w:after="0" w:line="240" w:lineRule="auto"/>
        <w:ind w:firstLine="709"/>
        <w:jc w:val="both"/>
        <w:rPr>
          <w:rFonts w:ascii="Times New Roman" w:eastAsia="Times New Roman" w:hAnsi="Times New Roman" w:cs="Times New Roman"/>
          <w:i/>
          <w:sz w:val="28"/>
          <w:szCs w:val="28"/>
        </w:rPr>
      </w:pPr>
      <w:r w:rsidRPr="00686477">
        <w:rPr>
          <w:rFonts w:ascii="Times New Roman" w:eastAsia="Times New Roman" w:hAnsi="Times New Roman" w:cs="Times New Roman"/>
          <w:i/>
          <w:sz w:val="28"/>
          <w:szCs w:val="28"/>
        </w:rPr>
        <w:t>по минэкономразвития области</w:t>
      </w:r>
    </w:p>
    <w:p w:rsidR="009A4BBB" w:rsidRPr="00686477" w:rsidRDefault="009A4BBB" w:rsidP="00ED66B9">
      <w:pPr>
        <w:widowControl w:val="0"/>
        <w:spacing w:after="0" w:line="240" w:lineRule="auto"/>
        <w:ind w:firstLine="709"/>
        <w:jc w:val="both"/>
        <w:rPr>
          <w:rFonts w:ascii="Times New Roman" w:eastAsia="Times New Roman" w:hAnsi="Times New Roman" w:cs="Times New Roman"/>
          <w:b/>
          <w:i/>
          <w:sz w:val="28"/>
          <w:szCs w:val="28"/>
        </w:rPr>
      </w:pPr>
      <w:r w:rsidRPr="00686477">
        <w:rPr>
          <w:rFonts w:ascii="Times New Roman" w:eastAsia="Times New Roman" w:hAnsi="Times New Roman" w:cs="Times New Roman"/>
          <w:sz w:val="28"/>
          <w:szCs w:val="28"/>
        </w:rPr>
        <w:t>не предусмотрены ассигнования на стимулирование развития малого и среднего предпринимательства в территориях с кризисными проявлениями на рынке труда в рамках подпрограммы «Развитие малого и среднего предпринимательства» госпрограммы «Экономическое развитие Оренбургской области» (объем бюджетных назначений в 2019 году составлял 100 000,0 тыс. рублей). Согласно представленной минэкономразвития области информации ассигнования не предусмотрены в связи с окончанием реализации мероприятия;</w:t>
      </w:r>
    </w:p>
    <w:p w:rsidR="009A4BBB" w:rsidRPr="00686477" w:rsidRDefault="009A4BBB" w:rsidP="00ED66B9">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уменьшены ассигнования на государственную поддержку малого и среднего предпринимательства в субъектах Российской Федерации (организация оказания комплекса услуг, сервисов и мер поддержки субъектам малого и среднего предпринимательства в Центре «Мой бизнес») в рамках подпрограммы «Развитие малого и среднего предпринимательства» госпрограм</w:t>
      </w:r>
      <w:r w:rsidRPr="00686477">
        <w:rPr>
          <w:rFonts w:ascii="Times New Roman" w:eastAsia="Times New Roman" w:hAnsi="Times New Roman" w:cs="Times New Roman"/>
          <w:sz w:val="28"/>
          <w:szCs w:val="28"/>
        </w:rPr>
        <w:lastRenderedPageBreak/>
        <w:t>мы «Экономическое развитие Оренбургской области» на сумму 61 848,5</w:t>
      </w:r>
      <w:r w:rsidR="00ED66B9"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тыс. рублей (объем бюджетных назначений в 2019 году составлял 82 252,3 тыс. рублей, Законопроектом средства на 2020 год запланированы в объеме 20 403,8 тыс. рублей). Согласно представленной минэкономразвития области информации средства предусмотрены в меньшем объеме в связи с уменьшением субсидии из федерального бюджета в соответствии с распоряжением Правительства Российской Федерации от 30.09.2019</w:t>
      </w:r>
      <w:r w:rsidR="000A14BD"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 2250-р;</w:t>
      </w:r>
    </w:p>
    <w:p w:rsidR="009A4BBB" w:rsidRPr="00686477" w:rsidRDefault="009A4BBB" w:rsidP="00ED66B9">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уменьшены ассигнования на государственную поддержку малого и среднего предпринимательства в субъектах Российской Федерации (обеспечение доступа субъектов малого и среднего предпринимательства к экспортной поддержке) в рамках подпрограммы «Развитие малого и среднего предпринимательства» госпрограммы «Экономическое развитие Оренбургской области» на сумму 42 415,7 тыс. рублей (объем бюджетных назначений в 2019 году составлял 57 831,0 тыс. рублей, Законопроектом средства на 2020</w:t>
      </w:r>
      <w:r w:rsidR="00ED66B9"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год запланированы в объеме 15 415,3 тыс. рублей). Согласно представленной минэкономразвития области информации средства предусмотрены в меньшем объеме в связи с уменьшением субсидии из федерального бюджета в соответствии с распоряжением Правительства Российской Федерации от 30.09.2019 № 2250-р;</w:t>
      </w:r>
    </w:p>
    <w:p w:rsidR="009A4BBB" w:rsidRPr="00686477" w:rsidRDefault="009A4BBB" w:rsidP="00ED66B9">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уменьшены ассигнования на государственную поддержку малого и среднего предпринимательства в субъектах Российской Федерации (развитие системы микрофинансирования субъектов малого и среднего предпринима-тельства в моногородах) в рамках подпрограммы «Развитие малого и среднего предпринимательства» госпрограммы «Экономическое развитие Оренбургской области» на сумму 31 151,1 тыс. рублей (объем бюджетных назначений в 2019 году составлял 54 440,9 тыс. рублей, Законопроектом средства на 2020 год запланированы в объеме 23 289,8 тыс. рублей). Согласно представленной минэкономразвития области информации средства предусмотрены в меньшем объеме в связи с уменьшением субсидии из федерального бюджета в соответствии с распоряжением Правительства Российской Федерации от 30.09.2019 № 2250-р;</w:t>
      </w:r>
    </w:p>
    <w:p w:rsidR="009A4BBB" w:rsidRPr="00686477" w:rsidRDefault="009A4BBB" w:rsidP="00ED66B9">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не предусмотрены ассигнования на возмещение части затрат на уплату процентов по кредитам, полученным в российских кредитных организациях на реализацию инвестиционных проектов в социальной сфере в рамках подпрограммы «Развитие инвестиционной деятельности в Оренбургской области» государственной программы «Экономическое развитие Оренбургской области» (объем бюджетных назначений в 2019 году составлял 15 000,0 тыс. рублей). Согласно представленной минэкономразвития области информации исключение ассигнований связано с решением Правительства Оренбургской области о прекращении с 2019 года дальнейшей государственной поддержки в форме предоставление субсидий из областного бюджета на возмещение части затрат на уплату процентов по кредитам, полученным в российских кредитных организациях на реализацию инвестиционных проектов в социальной сфере;</w:t>
      </w:r>
    </w:p>
    <w:p w:rsidR="009A4BBB" w:rsidRPr="00686477" w:rsidRDefault="009A4BBB" w:rsidP="00ED66B9">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lastRenderedPageBreak/>
        <w:t>уменьшены ассигнования на государственную поддержку малого и среднего предпринимательства в субъектах Российской Федерации (развитие системы гарантийного обеспечения обязательств субъектов малого и среднего предпринимательства) в рамках подпрограммы «Развитие малого и среднего предпринимательства» госпрограммы «Экономическое развитие Оренбургской области» на сумму 5 146,1 тыс. рублей (объем бюджетных назначений в 2019 году составлял 7 528,3 тыс. рублей, Законопроектом средства на 2020 год запланированы в объеме 2 382,2 тыс. рублей). Согласно представленной минэкономразвития области информации средства предусмотрены в меньшем объеме в связи с уменьшением субсидии из федерального бюджета в соответствии с распоряжением Правительства Российской Федерации от 30.09.2019 № 2250-р;</w:t>
      </w:r>
    </w:p>
    <w:p w:rsidR="009A4BBB" w:rsidRPr="00686477" w:rsidRDefault="009A4BBB" w:rsidP="00ED66B9">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предусмотрены ассигнования в рамках подпрограммы «Энергосбережение и развитие рынка газомоторного топлива» государственной программы «Энергосбережение и повышение энергетической эффективности в Оренбургской области» на возмещение затрат хозяйствующим субъектам, связанных с реализацией проектов по строительству автомобильных газонаполнительных компрессорных станций, в сумме 68 570,0 тыс. рублей (Законом об областном бюджете ассигнования на 2019 год не предусмотрены), на возмещение затрат хозяйствующим субъектам, связанных с переводом транспортных средств на использование компримированного природного газа, в сумме 4 280,0 тыс. рублей (Законом об областном бюджете ассигнования на 2019 год не предусмотрены);</w:t>
      </w:r>
    </w:p>
    <w:p w:rsidR="009A4BBB" w:rsidRPr="00686477" w:rsidRDefault="009A4BBB" w:rsidP="00ED66B9">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предусмотрены ассигнования на государственную поддержку малого и среднего предпринимательства в субъектах Российской Федерации (создание и развитие центров инноваций социальной сферы) в рамках подпрограммы «Развитие малого и среднего предпринимательства»</w:t>
      </w:r>
      <w:r w:rsidRPr="00686477">
        <w:rPr>
          <w:rFonts w:ascii="Times New Roman" w:eastAsia="Times New Roman" w:hAnsi="Times New Roman" w:cs="Times New Roman"/>
          <w:sz w:val="24"/>
          <w:szCs w:val="24"/>
        </w:rPr>
        <w:t xml:space="preserve"> </w:t>
      </w:r>
      <w:r w:rsidRPr="00686477">
        <w:rPr>
          <w:rFonts w:ascii="Times New Roman" w:eastAsia="Times New Roman" w:hAnsi="Times New Roman" w:cs="Times New Roman"/>
          <w:sz w:val="28"/>
          <w:szCs w:val="28"/>
        </w:rPr>
        <w:t>государственной программы «Экономическое развитие Оренбургской области» в сумме 2 954,0</w:t>
      </w:r>
      <w:r w:rsidR="00ED66B9"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тыс. рублей (Законом об областном бюджете ассигнования на 2019</w:t>
      </w:r>
      <w:r w:rsidR="00B84D4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год не предусмотрены). Согласно представленной минэкономразвития области информации в 2020 году предусмотрено создание центра инноваций социальной сферы, в соответствии с представленным расчетом потребность средств из областного бюджета на создание и (или) развитие центров инноваций социальной сферы в 2020 году составляет 2 954,0 тыс. рублей;</w:t>
      </w:r>
    </w:p>
    <w:p w:rsidR="009A4BBB" w:rsidRPr="00686477" w:rsidRDefault="009A4BBB" w:rsidP="00ED66B9">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предусмотрены ассигнования на государственную поддержку субъектов Российской Федерации - участников национального проекта «Повышение производительности труда и поддержка занятости» в рамках подпрограммы «Содействие развитию промышленного сектора экономики в Оренбургской области»</w:t>
      </w:r>
      <w:r w:rsidRPr="00686477">
        <w:rPr>
          <w:rFonts w:ascii="Times New Roman" w:eastAsia="Times New Roman" w:hAnsi="Times New Roman" w:cs="Times New Roman"/>
          <w:sz w:val="24"/>
          <w:szCs w:val="24"/>
        </w:rPr>
        <w:t xml:space="preserve"> </w:t>
      </w:r>
      <w:r w:rsidRPr="00686477">
        <w:rPr>
          <w:rFonts w:ascii="Times New Roman" w:eastAsia="Times New Roman" w:hAnsi="Times New Roman" w:cs="Times New Roman"/>
          <w:sz w:val="28"/>
          <w:szCs w:val="28"/>
        </w:rPr>
        <w:t xml:space="preserve">государственной программы «Экономическое развитие Оренбургской области» в сумме 4 500,0 тыс. рублей (Законом об областном бюджете ассигнования на 2019 год не предусмотрены). Согласно представленной минэкономразвития области информации увеличение ассигнований за счет средств федерального бюджета предусмотрено проектом федерального закона </w:t>
      </w:r>
      <w:r w:rsidR="00ED66B9" w:rsidRPr="00686477">
        <w:rPr>
          <w:rFonts w:ascii="Times New Roman" w:eastAsia="Times New Roman" w:hAnsi="Times New Roman" w:cs="Times New Roman"/>
          <w:sz w:val="28"/>
          <w:szCs w:val="28"/>
        </w:rPr>
        <w:t>о</w:t>
      </w:r>
      <w:r w:rsidRPr="00686477">
        <w:rPr>
          <w:rFonts w:ascii="Times New Roman" w:eastAsia="Times New Roman" w:hAnsi="Times New Roman" w:cs="Times New Roman"/>
          <w:sz w:val="28"/>
          <w:szCs w:val="28"/>
        </w:rPr>
        <w:t xml:space="preserve"> бюджете (второе чтение);</w:t>
      </w:r>
    </w:p>
    <w:p w:rsidR="009A4BBB" w:rsidRPr="00686477" w:rsidRDefault="009A4BBB" w:rsidP="00ED66B9">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lastRenderedPageBreak/>
        <w:t>предусмотрены ассигнования на организационное и информационное обеспечение инвестиционной деятельности в моногородах в рамках подпрограммы «Развитие инвестиционной деятельности в Оренбургской области» государственной программы «Экономическое развитие Оренбургской области» в сумме 1 000,0 тыс. рублей (Законом об областном бюджете ассигнования на 2019 год не предусмотрены). Согласно представленной минэкономразвития области информации увеличение бюджетных ассигнований в 2020</w:t>
      </w:r>
      <w:r w:rsidR="00624ABB"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году связано с необходимостью реализации нового мероприятия «Организационное и информационное обеспечение инвестиционной деятельности и развития моногородов» подпрограммы «Развитие инвестиционной деятельности в Оренбургской области»;</w:t>
      </w:r>
    </w:p>
    <w:p w:rsidR="009A4BBB" w:rsidRPr="00686477" w:rsidRDefault="009A4BBB" w:rsidP="00ED66B9">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увеличены ассигнования на предоставление государственных услуг в многофункциональных центрах в рамках подпрограммы «Повышение эффективности государственного управления социально-экономическим развитием области» госпрограммы «Экономическое развитие Оренбургской области» на сумму 23 200,3 тыс. рублей (объем бюджетных назначений в 2019 году составлял 95 999,1 тыс. рублей, Законопроектом средства на 2020 год запланированы в объеме 119 199,4 тыс. рублей). Ассигнования предусмотрено направить ГАУ Оренбургской области «Оренбургский областной многофункциональный центр предоставления государственных и муниципальных услуг» (далее – ГАУ «МФЦ»). На запрос Счетной палаты области минэкономразвития области представлено обоснование расходов, предусм</w:t>
      </w:r>
      <w:r w:rsidR="00ED66B9" w:rsidRPr="00686477">
        <w:rPr>
          <w:rFonts w:ascii="Times New Roman" w:eastAsia="Times New Roman" w:hAnsi="Times New Roman" w:cs="Times New Roman"/>
          <w:sz w:val="28"/>
          <w:szCs w:val="28"/>
        </w:rPr>
        <w:t>отренных ГАУ «МФЦ» Законопроект</w:t>
      </w:r>
      <w:r w:rsidRPr="00686477">
        <w:rPr>
          <w:rFonts w:ascii="Times New Roman" w:eastAsia="Times New Roman" w:hAnsi="Times New Roman" w:cs="Times New Roman"/>
          <w:sz w:val="28"/>
          <w:szCs w:val="28"/>
        </w:rPr>
        <w:t xml:space="preserve">ом. Согласно представленной минэкономразвития области информации увеличение ассигнований обусловлено увеличением количества оказываемых ГАУ «МФЦ» услуг за счет роста количества обращений по услугам федеральных органов исполнительной власти (в основном количества услуг МВД), увеличением количества услуг Росреестра, индексацией заработной платы работников ГАУ «МФЦ» с 01.01.2020; </w:t>
      </w:r>
    </w:p>
    <w:p w:rsidR="009A4BBB" w:rsidRPr="00686477" w:rsidRDefault="009A4BBB" w:rsidP="00ED66B9">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увеличены ассигнования на обеспечение деятельности центра поддержки предпринимательства Оренбургской области в рамках подпрограммы «Развитие малого и среднего предпринимательства» госпрограммы «Экономическое развитие Оренбургской области» на сумму 22 569,2 тыс. рублей (объем бюджетных назначений в 2019 году составлял 1 224,3 тыс. рублей, Законопроектом средства на 2020 год запланированы в объеме 23 793,5 тыс. рублей). Согласно представленной минэкономразвития области информации увеличение связано с необходимостью финансирования расходов, связанных с арендой помещений и выплатой заработной платы; указанные расходы начиная с 2020 года не софинансируются из средств федерального бюджета;</w:t>
      </w:r>
    </w:p>
    <w:p w:rsidR="009A4BBB" w:rsidRPr="00686477" w:rsidRDefault="009A4BBB" w:rsidP="00ED66B9">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увеличены ассигнования на обеспечение деятельности регионального центра компетенций в сфере производительности труда и поддержки занятости в рамках подпрограммы «Содействие развитию промышленного сектора экономики в Оренбургской области» госпрограммы «Экономическое разви</w:t>
      </w:r>
      <w:r w:rsidRPr="00686477">
        <w:rPr>
          <w:rFonts w:ascii="Times New Roman" w:eastAsia="Times New Roman" w:hAnsi="Times New Roman" w:cs="Times New Roman"/>
          <w:sz w:val="28"/>
          <w:szCs w:val="28"/>
        </w:rPr>
        <w:lastRenderedPageBreak/>
        <w:t>тие Оренбургской области» на сумму 9 000,0 тыс. рублей (объем бюджетных назначений в 2019 году составлял 3 000,0 тыс. рублей, Законопроектом средства на 2020 год запланированы в объеме 12 000,0 тыс. рублей). Согласно представленной минэкономразвития области информации увеличение ассигнований предусмотрено в соответствии с увеличением штата сотрудников регионального центра компетенций, рекомендациями Федерального центра компетенций по материально-техническому оснащению;</w:t>
      </w:r>
    </w:p>
    <w:p w:rsidR="009A4BBB" w:rsidRPr="00686477" w:rsidRDefault="009A4BBB" w:rsidP="00ED66B9">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предусмотрены ассигнования на государственную поддержку малого и среднего предпринимательства в субъектах Российской Федерации (развитие системы микрофинансирования субъектов малого и среднего предпринима-тельства) в рамках подпрограммы «Развитие малого и среднего предпринимательства» госпрограммы «Экономическое развитие Оренбургской области» в сумме 7 855,7 тыс. рублей (Законом об областном бюджете ассигнования на 2019 год не предусмотрены). Согласно представленной минэконразвития области информации средства предусмотрены в связи с выделением субсидии из федерального бюджета в соответствии с распоряжением Правительства Российской Федерации от 30.09.2019 № 2250-р и обеспечением необходимого уровня софинансирования за счет средств областного бюджета;</w:t>
      </w:r>
    </w:p>
    <w:p w:rsidR="009A4BBB" w:rsidRPr="00686477" w:rsidRDefault="009A4BBB" w:rsidP="00ED66B9">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предусмотрены ассигнования на развитие системы микрофинансирования субъектов малого и среднего предпринимательства в рамках подпрограммы «Развитие малого и среднего предпринимательства» госпрограммы «Экономическое развитие Оренбургской области» в сумме 4 749,6</w:t>
      </w:r>
      <w:r w:rsidR="00624ABB"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тыс. рублей (Законом об областном бюджете ассигнования на 2019</w:t>
      </w:r>
      <w:r w:rsidR="00624ABB"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год не предусмотрены);</w:t>
      </w:r>
    </w:p>
    <w:p w:rsidR="009A4BBB" w:rsidRPr="00686477" w:rsidRDefault="009A4BBB" w:rsidP="00ED66B9">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увеличены ассигнования на развитие центра координации поддержки экспортно-ориентированных субъектов малого и среднего предпринимательства в рамках подпрограммы «Развитие малого и среднего предпринимательства» госпрограммы «Экономическое развитие Оренбургской области» на сумму 1 864,7 тыс. рублей (объем бюджетных назначений в 2019 году составлял 3 897,1 тыс. рублей, Законопроектом средства на 2020 год запланированы в объеме 5 761,8 тыс. рублей). Согласно представленной минэкономразвития области информации увеличение связано с необходимостью финансирования расходов, связанных с выплатой заработной платы; указанные расходы начиная с 2020 года не софинансируются из средств федерального бюджета;</w:t>
      </w:r>
    </w:p>
    <w:p w:rsidR="009A4BBB" w:rsidRPr="00686477" w:rsidRDefault="009A4BBB" w:rsidP="00ED66B9">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увеличены ассигнования на предоставление государственных услуг (выполнение работ) субъектам малого и среднего предпринимательства в рамках подпрограммы «Развитие малого и среднего предпринимательства» госпрограммы «Экономическое развитие Оренбургской области» на сумму 1 648,1 тыс. рублей (объем бюджетных назначений в 2019 году составлял 11 039,6 тыс. рублей, Законопроектом средства на 2020 год запланированы в объеме 12 687,7 тыс. рублей). Согласно представленным минэкономразвития области результатам оценки потребности в оказании государственными учреждениями минэкономразвития области государственных услуг, прове</w:t>
      </w:r>
      <w:r w:rsidRPr="00686477">
        <w:rPr>
          <w:rFonts w:ascii="Times New Roman" w:eastAsia="Times New Roman" w:hAnsi="Times New Roman" w:cs="Times New Roman"/>
          <w:sz w:val="28"/>
          <w:szCs w:val="28"/>
        </w:rPr>
        <w:lastRenderedPageBreak/>
        <w:t>денной на основании постановления Правительства Оренбургской области от 15.05.2012 № 408-п, потребность Оренбургского областного бизнес-инкубатора составляет 12 687,7 тыс. рублей;</w:t>
      </w:r>
    </w:p>
    <w:p w:rsidR="009A4BBB" w:rsidRPr="00686477" w:rsidRDefault="009A4BBB" w:rsidP="00ED66B9">
      <w:pPr>
        <w:widowControl w:val="0"/>
        <w:autoSpaceDE w:val="0"/>
        <w:autoSpaceDN w:val="0"/>
        <w:adjustRightInd w:val="0"/>
        <w:spacing w:after="0" w:line="240" w:lineRule="auto"/>
        <w:ind w:firstLine="709"/>
        <w:jc w:val="both"/>
        <w:outlineLvl w:val="0"/>
        <w:rPr>
          <w:rFonts w:ascii="Times New Roman" w:eastAsia="Times New Roman" w:hAnsi="Times New Roman" w:cs="Times New Roman"/>
          <w:i/>
          <w:sz w:val="28"/>
          <w:szCs w:val="28"/>
        </w:rPr>
      </w:pPr>
      <w:r w:rsidRPr="00686477">
        <w:rPr>
          <w:rFonts w:ascii="Times New Roman" w:eastAsia="Times New Roman" w:hAnsi="Times New Roman" w:cs="Times New Roman"/>
          <w:i/>
          <w:sz w:val="28"/>
          <w:szCs w:val="28"/>
        </w:rPr>
        <w:t>по минприроды области</w:t>
      </w:r>
    </w:p>
    <w:p w:rsidR="009A4BBB" w:rsidRPr="00686477" w:rsidRDefault="009A4BBB" w:rsidP="00ED66B9">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увеличены ассигнования на хранение технических паспортов, оценочной и иной учетно-технической документации об объектах государственного технического учета и технической инвентаризации в рамках основного мероприятия «Реализация прав владения, пользования и распоряжения казной Оренбургской области» государственной программы «Управление земельно-имущественным комплексом Оренбургской области» на сумму 2 554,9</w:t>
      </w:r>
      <w:r w:rsidR="00996177"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тыс. рублей (объем бюджетных назначений в 2019 году составлял 16 561,7 тыс. рублей, Законопроектом средства на 2020 год запланированы в объеме 19 116,6 тыс. рублей);</w:t>
      </w:r>
    </w:p>
    <w:p w:rsidR="009A4BBB" w:rsidRPr="00686477" w:rsidRDefault="009A4BBB" w:rsidP="00ED66B9">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предусмотрены ассигнования на подготовку документов для внесения в Единый государственный реестр недвижимости сведений о границах между субъектами Российской Федерации в рамках основного мероприятия «Внесение в Единый государственный реестр недвижимости сведений о границе Оренбургской области, смежной с иными субъектами Российской Федерации» госпрограммы «Управление земельно-имущественным комплексом Оренбургской области» в сумме 5 756,1 тыс. рублей (Законом об областном бюджете ассигнования на 2019 год не предусмотрены);</w:t>
      </w:r>
    </w:p>
    <w:p w:rsidR="009A4BBB" w:rsidRPr="00686477" w:rsidRDefault="009A4BBB" w:rsidP="00ED66B9">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увеличены ассигнования на определение кадастровой стоимости объектов недвижимости при проведении государственной кадастровой оценки и проведение отдельных мероприятий для определения вида фактического использования отдельных объектов недвижимости для целей налогообложения в рамках основного мероприятия «Государственная кадастровая оценка и проведение мероприятий по определению вида фактического использования отдельных объектов недвижимости для целей налогообложения» госпрограммы «Управление земельно-имущественным комплексом Оренбургской области» на сумму 5 107,4 тыс. рублей (объем бюджетных назначений в 2019</w:t>
      </w:r>
      <w:r w:rsidR="00B84D4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году составлял 34 010,4 тыс. рублей, Законопроектом средства на 2020</w:t>
      </w:r>
      <w:r w:rsidR="00B84D4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год запланированы в объеме 39 117,8 тыс. рублей);</w:t>
      </w:r>
    </w:p>
    <w:p w:rsidR="009A4BBB" w:rsidRPr="00686477" w:rsidRDefault="009A4BBB" w:rsidP="00ED66B9">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увеличены ассигнования на предоставление субсидии автономной некоммерческой организации «Центр развития архитектурной деятельности, градостроительства и благоустройства Оренбургской области» на финансовое обеспечение деятельности в рамках основного мероприятия «Обеспечение деятельности автономной некоммерческой организации «Центр развития архитектурной деятельности, градостроительства и благоустройства Оренбургской области» госпрограммы «Управление земельно-имущественным комплексом Оренбургской области» на сумму 3 090,9 тыс. рублей (объем бюджетных назначений в 2019 году составлял 8 209,1 тыс. рублей, Законопроектом средства на 2020 год запланированы в объеме 11 300,0 тыс. рублей);</w:t>
      </w:r>
    </w:p>
    <w:p w:rsidR="009A4BBB" w:rsidRPr="00686477" w:rsidRDefault="009A4BBB" w:rsidP="00ED66B9">
      <w:pPr>
        <w:widowControl w:val="0"/>
        <w:autoSpaceDE w:val="0"/>
        <w:autoSpaceDN w:val="0"/>
        <w:adjustRightInd w:val="0"/>
        <w:spacing w:after="0" w:line="240" w:lineRule="auto"/>
        <w:ind w:firstLine="709"/>
        <w:jc w:val="both"/>
        <w:outlineLvl w:val="0"/>
        <w:rPr>
          <w:rFonts w:ascii="Times New Roman" w:eastAsia="Times New Roman" w:hAnsi="Times New Roman" w:cs="Times New Roman"/>
          <w:i/>
          <w:sz w:val="28"/>
          <w:szCs w:val="28"/>
        </w:rPr>
      </w:pPr>
      <w:r w:rsidRPr="00686477">
        <w:rPr>
          <w:rFonts w:ascii="Times New Roman" w:eastAsia="Times New Roman" w:hAnsi="Times New Roman" w:cs="Times New Roman"/>
          <w:i/>
          <w:sz w:val="28"/>
          <w:szCs w:val="28"/>
        </w:rPr>
        <w:t>по минспорта области</w:t>
      </w:r>
    </w:p>
    <w:p w:rsidR="009A4BBB" w:rsidRPr="00686477" w:rsidRDefault="009A4BBB" w:rsidP="00ED66B9">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lastRenderedPageBreak/>
        <w:t>увеличены ассигнования на популяризацию туристско-рекреационного комплекса Оренбургской области в рамках подпрограммы «Развитие туризма» государственной программы «Развитие физической культуры, спорта и туризма» на сумму 5 973,5 тыс. рублей (объем бюджетных назначений в 2019</w:t>
      </w:r>
      <w:r w:rsidR="00B84D4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году составлял 2 021,0 тыс. рублей, Законопроектом средства на 2020 год запланированы в объеме 7 994,5 тыс. рублей);</w:t>
      </w:r>
    </w:p>
    <w:p w:rsidR="009A4BBB" w:rsidRPr="00686477" w:rsidRDefault="009A4BBB" w:rsidP="00ED66B9">
      <w:pPr>
        <w:widowControl w:val="0"/>
        <w:autoSpaceDE w:val="0"/>
        <w:autoSpaceDN w:val="0"/>
        <w:adjustRightInd w:val="0"/>
        <w:spacing w:after="0" w:line="240" w:lineRule="auto"/>
        <w:ind w:firstLine="709"/>
        <w:jc w:val="both"/>
        <w:outlineLvl w:val="0"/>
        <w:rPr>
          <w:rFonts w:ascii="Times New Roman" w:eastAsia="Times New Roman" w:hAnsi="Times New Roman" w:cs="Times New Roman"/>
          <w:i/>
          <w:sz w:val="28"/>
          <w:szCs w:val="28"/>
        </w:rPr>
      </w:pPr>
      <w:r w:rsidRPr="00686477">
        <w:rPr>
          <w:rFonts w:ascii="Times New Roman" w:eastAsia="Times New Roman" w:hAnsi="Times New Roman" w:cs="Times New Roman"/>
          <w:i/>
          <w:sz w:val="28"/>
          <w:szCs w:val="28"/>
        </w:rPr>
        <w:t xml:space="preserve">по департаменту по ценам </w:t>
      </w:r>
    </w:p>
    <w:p w:rsidR="009A4BBB" w:rsidRPr="00686477" w:rsidRDefault="009A4BBB" w:rsidP="00ED66B9">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увеличены ассигнования на содержание </w:t>
      </w:r>
      <w:r w:rsidR="005B7F16" w:rsidRPr="00686477">
        <w:rPr>
          <w:rFonts w:ascii="Times New Roman" w:eastAsia="Times New Roman" w:hAnsi="Times New Roman" w:cs="Times New Roman"/>
          <w:sz w:val="28"/>
          <w:szCs w:val="28"/>
        </w:rPr>
        <w:t>ц</w:t>
      </w:r>
      <w:r w:rsidRPr="00686477">
        <w:rPr>
          <w:rFonts w:ascii="Times New Roman" w:eastAsia="Times New Roman" w:hAnsi="Times New Roman" w:cs="Times New Roman"/>
          <w:sz w:val="28"/>
          <w:szCs w:val="28"/>
        </w:rPr>
        <w:t>ентрального аппарата в рамках подпрограммы «Тарифное регулирование» государственной программы «Обеспечение качественными услугами жилищно-коммунального хозяйства населения Оренбургской области» на сумму 1 017,1 тыс. рублей (объем бюджетных назначений в 2019 году составлял 29 917,8 тыс. рублей, Законопроектом средства на 2020 год запланированы в объеме 30 934,9 тыс. рублей);</w:t>
      </w:r>
    </w:p>
    <w:p w:rsidR="009A4BBB" w:rsidRPr="00686477" w:rsidRDefault="009A4BBB" w:rsidP="00ED66B9">
      <w:pPr>
        <w:widowControl w:val="0"/>
        <w:spacing w:after="0" w:line="240" w:lineRule="auto"/>
        <w:ind w:firstLine="709"/>
        <w:jc w:val="both"/>
        <w:rPr>
          <w:rFonts w:ascii="Times New Roman" w:eastAsia="Times New Roman" w:hAnsi="Times New Roman" w:cs="Times New Roman"/>
          <w:i/>
          <w:sz w:val="28"/>
          <w:szCs w:val="28"/>
        </w:rPr>
      </w:pPr>
      <w:r w:rsidRPr="00686477">
        <w:rPr>
          <w:rFonts w:ascii="Times New Roman" w:eastAsia="Times New Roman" w:hAnsi="Times New Roman" w:cs="Times New Roman"/>
          <w:i/>
          <w:sz w:val="28"/>
          <w:szCs w:val="28"/>
        </w:rPr>
        <w:t>по минстрою области</w:t>
      </w:r>
    </w:p>
    <w:p w:rsidR="009A4BBB" w:rsidRPr="00686477" w:rsidRDefault="009A4BBB" w:rsidP="00ED66B9">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не предусмотрены ассигнования на осуществление капитальных вложений в объекты государственной собственности Оренбургской области в рамках подпрограммы «Наследие» государственной программы «Развитие культуры Оренбургской области» (</w:t>
      </w:r>
      <w:r w:rsidRPr="00686477">
        <w:rPr>
          <w:rFonts w:ascii="Times New Roman" w:eastAsia="Times New Roman" w:hAnsi="Times New Roman" w:cs="Times New Roman"/>
          <w:spacing w:val="2"/>
          <w:sz w:val="28"/>
          <w:szCs w:val="28"/>
        </w:rPr>
        <w:t xml:space="preserve">объект </w:t>
      </w:r>
      <w:r w:rsidRPr="00686477">
        <w:rPr>
          <w:rFonts w:ascii="Times New Roman" w:eastAsia="Times New Roman" w:hAnsi="Times New Roman" w:cs="Times New Roman"/>
          <w:i/>
          <w:spacing w:val="2"/>
          <w:sz w:val="28"/>
          <w:szCs w:val="28"/>
        </w:rPr>
        <w:t>«Государственный архив Оренбургской области в г. Оренбурге»</w:t>
      </w:r>
      <w:r w:rsidRPr="00686477">
        <w:rPr>
          <w:rFonts w:ascii="Times New Roman" w:eastAsia="Times New Roman" w:hAnsi="Times New Roman" w:cs="Times New Roman"/>
          <w:sz w:val="28"/>
          <w:szCs w:val="28"/>
        </w:rPr>
        <w:t>) (Законом об областном бюджете ассигнования на 2019 год предусмотрены в сумме 56 607,5 тыс. рублей);</w:t>
      </w:r>
    </w:p>
    <w:p w:rsidR="009A4BBB" w:rsidRPr="00686477" w:rsidRDefault="009A4BBB" w:rsidP="00ED66B9">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предусмотрены ассигнования в рамках подпрограммы «Развитие системы градорегулирования в Оренбургской области» государственной программы «Стимулирование развития жилищного строительства в Оренбургской области» на предоставление субсидий бюджетам муниципальных образований на софинансирование капитальных вложений в объекты муниципальной собственности в сумме 10 000,0 тыс. рублей (Законом об областном бюджете ассигнования на 2019 год не предусмотрены); на предоставление субсидий бюджетам муниципальных образований на софинансирование расходов по подготовке документов для внесения в Единый государственный реестр недвижимости сведений о границах муниципальных образований, границах населенных пунктов, территориальных зонах, зонах с особыми условиями использования территорий в сумме 10 000,0 тыс. рублей (Законом об областном бюджете ассигнования на 2019 год не предусмотрены);</w:t>
      </w:r>
    </w:p>
    <w:p w:rsidR="009A4BBB" w:rsidRPr="00686477" w:rsidRDefault="009A4BBB" w:rsidP="00ED66B9">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увеличены ассигнования на осуществление капитальных вложений в объекты государственной собственности Оренбургской области в рамках подпрограммы «Развитие системы градорегулирования в Оренбургской области» государственной программы «Стимулирование развития жилищного строительства в Оренбургской области» на сумму 1 850,0 тыс. рублей (объем бюджетных назначений в 2019 году составлял 350,0 тыс. рублей, Законопроектом средства на 2020 год запланированы в объеме 2 200,0 тыс. рублей).</w:t>
      </w:r>
    </w:p>
    <w:p w:rsidR="009A4BBB" w:rsidRPr="00686477" w:rsidRDefault="009A4BBB" w:rsidP="00ED66B9">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В 2020 году уменьшение расходов, предусмотренных Законопроектом, относительно расходов, утвержденных Законом об областном бюджете на 2020 год, на 2 733,0 тыс. рублей, или на 0,3%, в основном обусловлено сле</w:t>
      </w:r>
      <w:r w:rsidRPr="00686477">
        <w:rPr>
          <w:rFonts w:ascii="Times New Roman" w:eastAsia="Times New Roman" w:hAnsi="Times New Roman" w:cs="Times New Roman"/>
          <w:sz w:val="28"/>
          <w:szCs w:val="28"/>
        </w:rPr>
        <w:lastRenderedPageBreak/>
        <w:t>дующими изменениями:</w:t>
      </w:r>
    </w:p>
    <w:p w:rsidR="009A4BBB" w:rsidRPr="00686477" w:rsidRDefault="009A4BBB" w:rsidP="00ED66B9">
      <w:pPr>
        <w:widowControl w:val="0"/>
        <w:spacing w:after="0" w:line="240" w:lineRule="auto"/>
        <w:ind w:firstLine="709"/>
        <w:jc w:val="both"/>
        <w:rPr>
          <w:rFonts w:ascii="Times New Roman" w:eastAsia="Times New Roman" w:hAnsi="Times New Roman" w:cs="Times New Roman"/>
          <w:i/>
          <w:sz w:val="28"/>
          <w:szCs w:val="28"/>
        </w:rPr>
      </w:pPr>
      <w:r w:rsidRPr="00686477">
        <w:rPr>
          <w:rFonts w:ascii="Times New Roman" w:eastAsia="Times New Roman" w:hAnsi="Times New Roman" w:cs="Times New Roman"/>
          <w:i/>
          <w:sz w:val="28"/>
          <w:szCs w:val="28"/>
        </w:rPr>
        <w:t>по минэкономразвития области</w:t>
      </w:r>
    </w:p>
    <w:p w:rsidR="009A4BBB" w:rsidRPr="00686477" w:rsidRDefault="009A4BBB" w:rsidP="00ED66B9">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не предусмотрены ассигнования на возмещение части затрат на уплату процентов по кредитам, полученным в российских кредитных организациях на реализацию инвестиционных проектов в социальной сфере в рамках подпрограммы «Развитие инвестиционной деятельности в Оренбургской области» государственной программы «Экономическое развитие Оренбургской области» (Законом об областном бюджете ассигнования на 2020 год предусмотрены в сумме 15 000,0 тыс. рублей). Согласно представленной минэкономразвития области информации исключение ассигнований связано с решением Правительства Оренбургской области о прекращении с 2019 года дальнейшей государственной поддержки в форме предоставления субсидий из областного бюджета на возмещение части затрат на уплату процентов по кредитам, полученным в российских кредитных организациях на реализацию инвестиционных проектов в социальной сфере;</w:t>
      </w:r>
    </w:p>
    <w:p w:rsidR="009A4BBB" w:rsidRPr="00686477" w:rsidRDefault="009A4BBB" w:rsidP="00ED66B9">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предусмотрены ассигнования на осуществление взноса в уставный капитал организаций, осуществляющих привлечение инвестиционных ресурсов для обеспечения развития инфраструктуры области и реализации приоритетных проектов с использованием механизмов государственно-частного партнерства в рамках подпрограммы «Развитие инвестиционной деятельности в Оренбургской области» госпрограммы «Экономическое развитие Оренбургской области» в сумме 50 000,0 тыс. рублей (Законом об областном бюджете ассигнования на 2020 год не предусмотрены). Согласно информации минэкономразвития области ассигнования предусмотрены АО «Корпорация развития Оренбургской области» и обусловлены необходимостью ее активного участия в стимулировании инвестиционной деятельности на территории региона;</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уменьшены ассигнования на государственную поддержку малого и среднего предпринимательства в субъектах Российской Федерации (развитие системы микрофинансирования субъектов малого и среднего предпринима-тельства) в рамках подпрограммы «Развитие малого и среднего предпринимательства» госпрограммы «Экономическое развитие Оренбургской области» на сумму 4 941,1 тыс. рублей (Законопроектом средства на 2020 год запланированы в объеме 7 855,7 тыс. рублей, объем бюджетных назначений, предусмотренных на 2020 год Законом об областном бюджете, составляет 12 796,8 тыс. рублей). Согласно представленной минэкономразвития области информации средства предусмотрены в меньшем объеме в связи с уменьшением субсидии из федерального бюджета в соответствии с распоряжением Правительства Российской Федерации от 30.09.2019 № 2250-р;</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уменьшены ассигнования на государственную поддержку малого и среднего предпринимательства в субъектах Российской Федерации (развитие системы гарантийного обеспечения обязательств субъектов малого и среднего предпринимательства) в рамках подпрограммы «Развитие малого и среднего предпринимательства» госпрограммы «Экономическое развитие Орен</w:t>
      </w:r>
      <w:r w:rsidRPr="00686477">
        <w:rPr>
          <w:rFonts w:ascii="Times New Roman" w:eastAsia="Times New Roman" w:hAnsi="Times New Roman" w:cs="Times New Roman"/>
          <w:sz w:val="28"/>
          <w:szCs w:val="28"/>
        </w:rPr>
        <w:lastRenderedPageBreak/>
        <w:t>бургской области» на сумму 1 799,4 тыс. рублей (Законопроектом средства на 2020 год запланированы в объеме 2 382,2 тыс. рублей, объем бюджетных назначений, предусмотренных на 2020 год Законом об областном бюджете, составляет 4 181,6 тыс. рублей). Согласно представленной минэкономразвития области информации средства предусмотрены в меньшем объеме в связи с уменьшением субсидии из федерального бюджета в соответствии с распоряжением Правительства Российской Федерации от 30.09.2019</w:t>
      </w:r>
      <w:r w:rsidR="000A14BD"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 2250-р;</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уменьшены ассигнования на развитие системы микрофинансирования субъектов малого и среднего предпринимательства в рамках подпрограммы «Развитие малого и среднего предпринимательства» госпрограммы «Экономическое развитие Оренбургской области» на сумму 679,9 тыс. рублей (Законопроектом средства на 2020 год запланированы в объеме 4 749,6 тыс. рублей, объем бюджетных назначений, предусмотренных на 2020 год Законом об областном бюджете, составляет 5 429,5 тыс. рублей);</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уменьшены ассигнования на государственную поддержку малого и среднего предпринимательства в субъектах Российской Федерации (организация оказания комплекса услуг, сервисов и мер поддержки субъектам малого и среднего предпринимательства в Центре «Мой бизнес») в рамках подпрограммы «Развитие малого и среднего предпринимательства» госпрограммы «Экономическое развитие Оренбургской области» на сумму 3 886,1</w:t>
      </w:r>
      <w:r w:rsidR="00B84D4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тыс. рублей (Законопроектом средства на 2020 год запланированы в объеме 20 403,8 тыс. рублей, объем бюджетных назначений, предусмотренных на 2020 год Законом об областном бюджете, составляет 24 289,9 тыс. рублей). Согласно представленной минэкономразвития области информации средства предусмотрены в меньшем объеме в связи с уменьшением субсидии из федерального бюджета в соответствии с распоряжением Правительства Российской Федерации от 30.09.2019</w:t>
      </w:r>
      <w:r w:rsidR="000A14BD"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 2250-р;</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уменьшены ассигнования на государственную поддержку малого и среднего предпринимательства в субъектах Российской Федерации (обеспечение доступа субъектов малого и среднего предпринимательства к экспортной поддержке) в рамках подпрограммы «Развитие малого и среднего предпринимательства» госпрограммы «Экономическое развитие Оренбургской области» на сумму 8 924,5 тыс. рублей (Законопроектом средства на 2020 год запланированы в объеме 15 415,3 тыс. рублей, объем бюджетных назначений, предусмотренных на 2020 год Законом об областном бюджете, составляет 24 339,8 тыс. рублей). Согласно представленной минэкономразвития области информации средства предусмотрены в меньшем объеме в связи с уменьшением субсидии из федерального бюджета в соответствии с распоряжением Правительства Российской Федерации от 30.09.2019 № 2250-р;</w:t>
      </w:r>
    </w:p>
    <w:p w:rsidR="009A4BBB" w:rsidRPr="00686477" w:rsidRDefault="009A4BBB" w:rsidP="00A743DE">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предусмотрены ассигнования в рамках подпрограммы «Энергосбережение и развитие рынка газомоторного топлива» государственной программы «Энергосбережение и повышение энергетической эффективности в Оренбургской области» на возмещение затрат хозяйствующим субъектам, связанных с реализацией проектов по строительству автомобильных газона</w:t>
      </w:r>
      <w:r w:rsidRPr="00686477">
        <w:rPr>
          <w:rFonts w:ascii="Times New Roman" w:eastAsia="Times New Roman" w:hAnsi="Times New Roman" w:cs="Times New Roman"/>
          <w:sz w:val="28"/>
          <w:szCs w:val="28"/>
        </w:rPr>
        <w:lastRenderedPageBreak/>
        <w:t>полнительных компрессорных станций, в сумме 68 570,0 тыс. рублей (Законом об областном бюджете ассигнования на 2020 год не предусмотрены), на возмещение затрат хозяйствующим субъектам, связанных с переводом транспортных средств на использование компримированного природного газа, в сумме 4 280,0 тыс. рублей (Законом об областном бюджете бюджетные назначения на 2020 год не предусмотрены);</w:t>
      </w:r>
    </w:p>
    <w:p w:rsidR="009A4BBB" w:rsidRPr="00686477" w:rsidRDefault="009A4BBB" w:rsidP="00A743DE">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предусмотрены ассигнования на государственную поддержку малого и среднего предпринимательства в субъектах Российской Федерации (создание и развитие центров инноваций социальной сферы) в рамках подпрограммы «Развитие малого и среднего предпринимательства»</w:t>
      </w:r>
      <w:r w:rsidRPr="00686477">
        <w:rPr>
          <w:rFonts w:ascii="Times New Roman" w:eastAsia="Times New Roman" w:hAnsi="Times New Roman" w:cs="Times New Roman"/>
          <w:sz w:val="24"/>
          <w:szCs w:val="24"/>
        </w:rPr>
        <w:t xml:space="preserve"> </w:t>
      </w:r>
      <w:r w:rsidRPr="00686477">
        <w:rPr>
          <w:rFonts w:ascii="Times New Roman" w:eastAsia="Times New Roman" w:hAnsi="Times New Roman" w:cs="Times New Roman"/>
          <w:sz w:val="28"/>
          <w:szCs w:val="28"/>
        </w:rPr>
        <w:t>государственной программы «Экономическое развитие Оренбургской области» в сумме 2 954,0</w:t>
      </w:r>
      <w:r w:rsidR="00996177"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тыс. рублей (Законом об областном бюджете ассигнования на 2020</w:t>
      </w:r>
      <w:r w:rsidR="00996177"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год не предусмотрены). Согласно представленной минэкономразвития области информации в 2020 году предусмотрено создание центра инноваций социальной сферы, в соответствии с представленным расчетом потребность средств из областного бюджета на создание и (или) развитие центров инноваций социальной сферы в 2020 году составляет 2 954,0 тыс. рублей;</w:t>
      </w:r>
    </w:p>
    <w:p w:rsidR="009A4BBB" w:rsidRPr="00686477" w:rsidRDefault="009A4BBB" w:rsidP="00A743DE">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предусмотрены ассигнования на государственную поддержку субъектов Российской Федерации </w:t>
      </w:r>
      <w:r w:rsidR="00520087"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 участников национального проекта «Повышение производительности труда и поддержка занятости» в рамках подпрограммы «Содействие развитию промышленного сектора экономики в Оренбургской области»</w:t>
      </w:r>
      <w:r w:rsidRPr="00686477">
        <w:rPr>
          <w:rFonts w:ascii="Times New Roman" w:eastAsia="Times New Roman" w:hAnsi="Times New Roman" w:cs="Times New Roman"/>
          <w:sz w:val="24"/>
          <w:szCs w:val="24"/>
        </w:rPr>
        <w:t xml:space="preserve"> </w:t>
      </w:r>
      <w:r w:rsidRPr="00686477">
        <w:rPr>
          <w:rFonts w:ascii="Times New Roman" w:eastAsia="Times New Roman" w:hAnsi="Times New Roman" w:cs="Times New Roman"/>
          <w:sz w:val="28"/>
          <w:szCs w:val="28"/>
        </w:rPr>
        <w:t xml:space="preserve">государственной программы «Экономическое развитие Оренбургской области» в сумме 4 500,0 тыс. рублей (Законом об областном бюджете ассигнования на 2020 год не предусмотрены). Согласно представленной минэкономразвития области информации увеличение ассигнований за счет средств федерального бюджета предусмотрено проектом федерального закона </w:t>
      </w:r>
      <w:r w:rsidR="00996177" w:rsidRPr="00686477">
        <w:rPr>
          <w:rFonts w:ascii="Times New Roman" w:eastAsia="Times New Roman" w:hAnsi="Times New Roman" w:cs="Times New Roman"/>
          <w:sz w:val="28"/>
          <w:szCs w:val="28"/>
        </w:rPr>
        <w:t>о</w:t>
      </w:r>
      <w:r w:rsidRPr="00686477">
        <w:rPr>
          <w:rFonts w:ascii="Times New Roman" w:eastAsia="Times New Roman" w:hAnsi="Times New Roman" w:cs="Times New Roman"/>
          <w:sz w:val="28"/>
          <w:szCs w:val="28"/>
        </w:rPr>
        <w:t xml:space="preserve"> бюджете (второе чтение);</w:t>
      </w:r>
    </w:p>
    <w:p w:rsidR="009A4BBB" w:rsidRPr="00686477" w:rsidRDefault="009A4BBB" w:rsidP="00A743DE">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предусмотрены ассигнования на организационное и информационное обеспечение инвестиционной деятельности в моногородах в рамках подпрограммы «Развитие инвестиционной деятельности в Оренбургской области» государственной программы «Экономическое развитие Оренбургской области» в сумме 1 000,0 тыс. рублей (Законом об областном бюджете ассигнования на 2020 год не предусмотрены). Согласно представленной минэкономразвития области информации бюджетные ассигнования предусмотрены в связи с необходимостью реализации нового мероприятия «Организационное и информационное обеспечение инвестиционной деятельности и развития моногородов» подпрограммы «Развитие инвестиционной деятельности в Оренбургской области»;</w:t>
      </w:r>
    </w:p>
    <w:p w:rsidR="009A4BBB" w:rsidRPr="00686477" w:rsidRDefault="009A4BBB" w:rsidP="00A743D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увеличены ассигнования на государственную поддержку малого и среднего предпринимательства в субъектах Российской Федерации (развитие системы микрофинансирования субъектов малого и среднего предпринима-тельства в моногородах) в рамках подпрограммы «Развитие малого и среднего предпринимательства» госпрограммы «Экономическое развитие Оренбургской области» на сумму 14 975,5 тыс. рублей (Законопроектом средства </w:t>
      </w:r>
      <w:r w:rsidRPr="00686477">
        <w:rPr>
          <w:rFonts w:ascii="Times New Roman" w:eastAsia="Times New Roman" w:hAnsi="Times New Roman" w:cs="Times New Roman"/>
          <w:sz w:val="28"/>
          <w:szCs w:val="28"/>
        </w:rPr>
        <w:lastRenderedPageBreak/>
        <w:t>на 2020 год запланированы в объеме 23 289,8 тыс. рублей, объем бюджетных назначений, предусмотренных на 2020 год Законом об областном бюджете, составляет 8 314,3 тыс. рублей). Согласно представленной минэконразвития области информации средства предусмотрены в связи с выделением субсидии из федерального бюджета в соответствии с распоряжением Правительства Российской Федерации от 30.09.2019</w:t>
      </w:r>
      <w:r w:rsidR="000A14BD"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 2250-р и обеспечением необходимого уровня софинансирования за счет средств областного бюджета;</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увеличены ассигнования на предоставление государственных услуг в многофункциональных центрах в рамках подпрограммы «Повышение эффективности государственного управления социально-экономическим развитием области» госпрограммы «Экономическое развитие Оренбургской области» на сумму 19 864,3 тыс. рублей (Законопроектом средства на 2020 год запланированы в объеме 119 199,4 тыс. рублей, объем бюджетных назначений, предусмотренных на 2020 год Законом об областном бюджете, составляет, 99 335,1 тыс. рублей). Ассигнования предусмотрено направить ГАУ «МФЦ». На запрос Счетной палаты области минэкономразвития области представлено обоснование расходов, предусмотренных ГАУ «МФЦ» Законопроектом. Согласно представленной минэкономразвития области информации увеличение ассигнований обусловлено увеличением количества оказываемых ГАУ «МФЦ» услуг за счет роста количества обращений по услугам Федеральных органов исполнительной власти (в основном количества услуг МВД), увеличением количества услуг Росреестра, индексацией заработной платы работников ГАУ «МФЦ» с 01.01.2020;</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увеличены ассигнования на обеспечение деятельности регионального центра компетенций в сфере производительности труда и поддержки занятости в рамках подпрограммы «Содействие развитию промышленного сектора экономики в Оренбургской области» госпрограммы «Экономическое развитие Оренбургской области» на сумму 9 000,0 тыс. рублей (Законопроектом средства на 2020 год запланированы в объеме 12 000,0 тыс. рублей, объем бюджетных назначений, предусмотренных на 2020 год Законом об областном бюджете, составляет 3 000,0 тыс. рублей). Согласно представленной минэкономразвития области информации увеличение ассигнований предусмотрено в соответствии с увеличением штата сотрудников регионального центра компетенций, рекомендаций Федерального центра компетенций по материально-техническому оснащению;</w:t>
      </w:r>
    </w:p>
    <w:p w:rsidR="009A4BBB" w:rsidRPr="00686477" w:rsidRDefault="009A4BBB" w:rsidP="00A743D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увеличены ассигнования на предоставление государственных услуг (выполнение работ) субъектам малого и среднего предпринимательства в рамках подпрограммы «Развитие малого и среднего предпринимательства» госпрограммы «Экономическое развитие Оренбургской области» на сумму 1 470,8 тыс. рублей (Законопроектом средства на 2020 год запланированы в объеме 12 687,7 тыс. рублей, объем бюджетных назначений, предусмотренных на 2020 год Законом об областном бюджете, составляет 11 216,9 тыс. рублей). Согласно представленным минэкономразвития области результатам оценки потребности в оказании государственными учреждения</w:t>
      </w:r>
      <w:r w:rsidRPr="00686477">
        <w:rPr>
          <w:rFonts w:ascii="Times New Roman" w:eastAsia="Times New Roman" w:hAnsi="Times New Roman" w:cs="Times New Roman"/>
          <w:sz w:val="28"/>
          <w:szCs w:val="28"/>
        </w:rPr>
        <w:lastRenderedPageBreak/>
        <w:t>ми минэкономразвития области государственных услуг, проведенной на основании постановления Правительства Оренбургской области от 15.05.2012 № 408-п, потребность Оренбургского областного бизнес-инкубатор составляет 12 687,7 тыс. рублей;</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увеличены ассигнования на обеспечение деятельности центра поддержки предпринимательства Оренбургской области в рамках подпрограммы «Развитие малого и среднего предпринимательства» госпрограммы «Экономическое развитие Оренбургской области» на сумму 20 250,7 тыс. рублей (Законопроектом средства на 2020 год запланированы в объеме 23 793,5 тыс. рублей, объем бюджетных назначений, предусмотренных на 2020 год Законом об областном бюджете, составляет 3 542,8 тыс. рублей). Согласно представленной минэкономразвития области информации увеличение связано с необходимостью финансирования расходов, связанных с арендой помещений и выплатой заработной платы; указанные расходы начиная с 2</w:t>
      </w:r>
      <w:r w:rsidR="00CF0D3F" w:rsidRPr="00686477">
        <w:rPr>
          <w:rFonts w:ascii="Times New Roman" w:eastAsia="Times New Roman" w:hAnsi="Times New Roman" w:cs="Times New Roman"/>
          <w:sz w:val="28"/>
          <w:szCs w:val="28"/>
        </w:rPr>
        <w:t>020 года</w:t>
      </w:r>
      <w:r w:rsidRPr="00686477">
        <w:rPr>
          <w:rFonts w:ascii="Times New Roman" w:eastAsia="Times New Roman" w:hAnsi="Times New Roman" w:cs="Times New Roman"/>
          <w:sz w:val="28"/>
          <w:szCs w:val="28"/>
        </w:rPr>
        <w:t xml:space="preserve"> не софинансируются из средств федерального бюджета;</w:t>
      </w:r>
    </w:p>
    <w:p w:rsidR="009A4BBB" w:rsidRPr="00686477" w:rsidRDefault="009A4BBB" w:rsidP="00A743DE">
      <w:pPr>
        <w:widowControl w:val="0"/>
        <w:autoSpaceDE w:val="0"/>
        <w:autoSpaceDN w:val="0"/>
        <w:adjustRightInd w:val="0"/>
        <w:spacing w:after="0" w:line="240" w:lineRule="auto"/>
        <w:ind w:firstLine="709"/>
        <w:jc w:val="both"/>
        <w:outlineLvl w:val="0"/>
        <w:rPr>
          <w:rFonts w:ascii="Times New Roman" w:eastAsia="Times New Roman" w:hAnsi="Times New Roman" w:cs="Times New Roman"/>
          <w:i/>
          <w:sz w:val="28"/>
          <w:szCs w:val="28"/>
        </w:rPr>
      </w:pPr>
      <w:r w:rsidRPr="00686477">
        <w:rPr>
          <w:rFonts w:ascii="Times New Roman" w:eastAsia="Times New Roman" w:hAnsi="Times New Roman" w:cs="Times New Roman"/>
          <w:i/>
          <w:sz w:val="28"/>
          <w:szCs w:val="28"/>
        </w:rPr>
        <w:t>по минприроды области</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увеличены ассигнования на хранение технических паспортов, оценочной и иной учетно-технической документации об объектах государственного технического учета и технической инвентаризации в рамках основного мероприятия «Реализация прав владения, пользования и распоряжения казной Оренбургской области» государственной программы «Управление земельно-имущественным комплексом Оренбургской области» на сумму 4 183,4</w:t>
      </w:r>
      <w:r w:rsidR="00996177"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тыс. рублей (Законопроектом средства на 2020 год запланированы в объеме 19 116,6 тыс. рублей, объем бюджетных назначений, предусмотренных на 2020 год Законом об областном бюджете, составляет 14 933,2 тыс. рублей). Согласно представленной минприроды области информации увеличение обусловлено увеличением количества дел технической документации, предназначенной для хранения в архиве ГБУ «Госкадоцентр». Сумма ассигнований на 2020 год определена исходя из стоимости хранения 1</w:t>
      </w:r>
      <w:r w:rsidR="00520087"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дела на основании запрошенной ценовой информации о стоимости хранения одного архивного дела в организациях, осуществляющих данную деятельность;</w:t>
      </w:r>
    </w:p>
    <w:p w:rsidR="009A4BBB" w:rsidRPr="00686477" w:rsidRDefault="009A4BBB" w:rsidP="00A743D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увеличены ассигнования на определение кадастровой стоимости объектов недвижимости при проведении государственной кадастровой оценки и проведение отдельных мероприятий для определения вида фактического использования отдельных объектов недвижимости для целей налогообложения в рамках основного мероприятия «Государственная кадастровая оценка и проведение мероприятий по определению вида фактического использования отдельных объектов недвижимости для целей налогообложения» госпрограммы «Управление земельно-имущественным комплексом Оренбургской области» на сумму 8 088,6 тыс. рублей (Законопроектом средства на 2020 год запланированы в объеме 39 117,8 тыс. рублей, объем бюджетных назначений, предусмотренных на 2020 год Законом об областном бюджете, составляет 31 029,2 тыс. рублей). Согласно представленной минприроды области ин</w:t>
      </w:r>
      <w:r w:rsidRPr="00686477">
        <w:rPr>
          <w:rFonts w:ascii="Times New Roman" w:eastAsia="Times New Roman" w:hAnsi="Times New Roman" w:cs="Times New Roman"/>
          <w:sz w:val="28"/>
          <w:szCs w:val="28"/>
        </w:rPr>
        <w:lastRenderedPageBreak/>
        <w:t>формации увеличение предусмотрено в связи с возникновением дополнительной потребности в ассигнованиях, связанной с увеличением численности на 7 ед. в связи с включением в полномочия минприроды области дополнительного вида деятельности согласно Указ</w:t>
      </w:r>
      <w:r w:rsidR="00CF0D3F" w:rsidRPr="00686477">
        <w:rPr>
          <w:rFonts w:ascii="Times New Roman" w:eastAsia="Times New Roman" w:hAnsi="Times New Roman" w:cs="Times New Roman"/>
          <w:sz w:val="28"/>
          <w:szCs w:val="28"/>
        </w:rPr>
        <w:t>у</w:t>
      </w:r>
      <w:r w:rsidRPr="00686477">
        <w:rPr>
          <w:rFonts w:ascii="Times New Roman" w:eastAsia="Times New Roman" w:hAnsi="Times New Roman" w:cs="Times New Roman"/>
          <w:sz w:val="28"/>
          <w:szCs w:val="28"/>
        </w:rPr>
        <w:t xml:space="preserve"> Губернатора Оренбургской области от 11.05.2018 № 257-ук и постановлением Правительства Оренбургской области от 26.07.2018 № 465-п (определение вида фактического использования зданий (строений, сооружений) и нежилых помещений в соответствии с порядком определения вида фактического использования зданий (строений, сооружений) и нежилых помещений), а также индексацией заработной платы, коммунальных услуг;</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предусмотрены ассигнования на предоставление субсидии автономной некоммерческой организации «Центр развития архитектурной деятельности, градостроительства и благоустройства Оренбургской области» на финансовое обеспечение деятельности» в рамках основного мероприятия «Обеспечение деятельности автономной некоммерческой организации «Центр развития архитектурной деятельности, градостроительства и благоустройства Оренбургской области»» госпрограммы «Управление земельно-имущественным комплексом Оренбургской области» в сумме 11 300,0 тыс. рублей (Законом об областном бюджете бюджетные назначения на 2020 год не предусмотрены);</w:t>
      </w:r>
    </w:p>
    <w:p w:rsidR="009A4BBB" w:rsidRPr="00686477" w:rsidRDefault="009A4BBB" w:rsidP="00A743DE">
      <w:pPr>
        <w:widowControl w:val="0"/>
        <w:autoSpaceDE w:val="0"/>
        <w:autoSpaceDN w:val="0"/>
        <w:adjustRightInd w:val="0"/>
        <w:spacing w:after="0" w:line="240" w:lineRule="auto"/>
        <w:ind w:firstLine="709"/>
        <w:jc w:val="both"/>
        <w:outlineLvl w:val="0"/>
        <w:rPr>
          <w:rFonts w:ascii="Times New Roman" w:eastAsia="Times New Roman" w:hAnsi="Times New Roman" w:cs="Times New Roman"/>
          <w:i/>
          <w:sz w:val="28"/>
          <w:szCs w:val="28"/>
        </w:rPr>
      </w:pPr>
      <w:r w:rsidRPr="00686477">
        <w:rPr>
          <w:rFonts w:ascii="Times New Roman" w:eastAsia="Times New Roman" w:hAnsi="Times New Roman" w:cs="Times New Roman"/>
          <w:i/>
          <w:sz w:val="28"/>
          <w:szCs w:val="28"/>
        </w:rPr>
        <w:t>по минспорта области</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увеличены ассигнования на популяризацию туристско-рекреационного комплекса Оренбургской области в рамках подпрограммы «Развитие туризма» государственной программы «Развитие физической культуры, спорта и туризма» на сумму 5 973,5 тыс. рублей (Законопроектом средства на 2020 год запланированы в объеме 7 994,5 тыс. рублей, объем бюджетных назначений, предусмотренных на 2020 год Законом об областном бюджете, составляет 2 021,0 тыс. рублей);</w:t>
      </w:r>
    </w:p>
    <w:p w:rsidR="009A4BBB" w:rsidRPr="00686477" w:rsidRDefault="009A4BBB" w:rsidP="00A743DE">
      <w:pPr>
        <w:widowControl w:val="0"/>
        <w:autoSpaceDE w:val="0"/>
        <w:autoSpaceDN w:val="0"/>
        <w:adjustRightInd w:val="0"/>
        <w:spacing w:after="0" w:line="240" w:lineRule="auto"/>
        <w:ind w:firstLine="709"/>
        <w:jc w:val="both"/>
        <w:outlineLvl w:val="0"/>
        <w:rPr>
          <w:rFonts w:ascii="Times New Roman" w:eastAsia="Times New Roman" w:hAnsi="Times New Roman" w:cs="Times New Roman"/>
          <w:i/>
          <w:sz w:val="28"/>
          <w:szCs w:val="28"/>
        </w:rPr>
      </w:pPr>
      <w:r w:rsidRPr="00686477">
        <w:rPr>
          <w:rFonts w:ascii="Times New Roman" w:eastAsia="Times New Roman" w:hAnsi="Times New Roman" w:cs="Times New Roman"/>
          <w:i/>
          <w:sz w:val="28"/>
          <w:szCs w:val="28"/>
        </w:rPr>
        <w:t xml:space="preserve">по департаменту по ценам </w:t>
      </w:r>
    </w:p>
    <w:p w:rsidR="009A4BBB" w:rsidRPr="00686477" w:rsidRDefault="009A4BBB" w:rsidP="00A743D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предусмотрены ассигнования на предоставление субсидии обществу с ограниченной ответственностью «Газпром межрегионгаз Оренбург» на возмещение недополученных доходов от реализации природного газа населению в рамках подпрограммы «Тарифное регулирование» государственной программы «Обеспечение качественными услугами жилищно-коммунального хозяйства населения Оренбургской области» в сумме 158 400,0 тыс. рублей (Законом об областном бюджете бюджетные назначения на 2020 год не предусмотрены). Согласно представленной департаментом по ценам информации ассигнования предусмотрены на перечисление субсидий ООО «Газпром межрегионгаз Оренбург» на возмещение недополученных доходов от реализации природного газа населению, бюджетные обязательства по перечислению субсидии возникли на основании соглашения между Правительством Оренбургской области и ООО «Газпром межрегионгаз Оренбург» от 24.06.2019;</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i/>
          <w:sz w:val="28"/>
          <w:szCs w:val="28"/>
        </w:rPr>
      </w:pPr>
      <w:r w:rsidRPr="00686477">
        <w:rPr>
          <w:rFonts w:ascii="Times New Roman" w:eastAsia="Times New Roman" w:hAnsi="Times New Roman" w:cs="Times New Roman"/>
          <w:i/>
          <w:sz w:val="28"/>
          <w:szCs w:val="28"/>
        </w:rPr>
        <w:t>по минстрою области</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lastRenderedPageBreak/>
        <w:t>не предусмотрены ассигнования на осуществление капитальных вложений в объекты государственной собственности Оренбургской области в рамках подпрограммы «Наследие» государственной программы «Развитие культуры Оренбургской области» (</w:t>
      </w:r>
      <w:r w:rsidRPr="00686477">
        <w:rPr>
          <w:rFonts w:ascii="Times New Roman" w:eastAsia="Times New Roman" w:hAnsi="Times New Roman" w:cs="Times New Roman"/>
          <w:spacing w:val="2"/>
          <w:sz w:val="28"/>
          <w:szCs w:val="28"/>
        </w:rPr>
        <w:t xml:space="preserve">объект </w:t>
      </w:r>
      <w:r w:rsidRPr="00686477">
        <w:rPr>
          <w:rFonts w:ascii="Times New Roman" w:eastAsia="Times New Roman" w:hAnsi="Times New Roman" w:cs="Times New Roman"/>
          <w:i/>
          <w:spacing w:val="2"/>
          <w:sz w:val="28"/>
          <w:szCs w:val="28"/>
        </w:rPr>
        <w:t>«Государственный архив Оренбургской области в г. Оренбурге»</w:t>
      </w:r>
      <w:r w:rsidRPr="00686477">
        <w:rPr>
          <w:rFonts w:ascii="Times New Roman" w:eastAsia="Times New Roman" w:hAnsi="Times New Roman" w:cs="Times New Roman"/>
          <w:sz w:val="28"/>
          <w:szCs w:val="28"/>
        </w:rPr>
        <w:t>) (Законом об областном бюджете ассигнования на 2020 год предусмотрены в сумме 354 361,0 тыс. рублей).</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В рамках подраздела предусмотрены ассигнования на предоставление следующих субсидий и субвенций:</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i/>
          <w:sz w:val="28"/>
          <w:szCs w:val="28"/>
        </w:rPr>
      </w:pPr>
      <w:r w:rsidRPr="00686477">
        <w:rPr>
          <w:rFonts w:ascii="Times New Roman" w:eastAsia="Times New Roman" w:hAnsi="Times New Roman" w:cs="Times New Roman"/>
          <w:i/>
          <w:sz w:val="28"/>
          <w:szCs w:val="28"/>
        </w:rPr>
        <w:t xml:space="preserve">департаменту области по ценам </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i/>
          <w:sz w:val="28"/>
          <w:szCs w:val="28"/>
        </w:rPr>
        <w:t xml:space="preserve">Субвенции бюджетам городских округов и муниципальных районов на осуществление переданных полномочий в сфере водоснабжения, водоотведения и в области обращения с твердыми коммунальными отходами </w:t>
      </w:r>
      <w:r w:rsidRPr="00686477">
        <w:rPr>
          <w:rFonts w:ascii="Times New Roman" w:eastAsia="Times New Roman" w:hAnsi="Times New Roman" w:cs="Times New Roman"/>
          <w:sz w:val="28"/>
          <w:szCs w:val="28"/>
        </w:rPr>
        <w:t xml:space="preserve">на 2020 год в размере 3 154,0 тыс. рублей, на плановый период 2021–2022 годов в размере 3 253,6 тыс. рублей. </w:t>
      </w:r>
    </w:p>
    <w:p w:rsidR="009A4BBB" w:rsidRPr="00686477" w:rsidRDefault="009A4BBB" w:rsidP="00A743DE">
      <w:pPr>
        <w:autoSpaceDE w:val="0"/>
        <w:autoSpaceDN w:val="0"/>
        <w:adjustRightInd w:val="0"/>
        <w:spacing w:after="0" w:line="240" w:lineRule="auto"/>
        <w:ind w:firstLine="709"/>
        <w:jc w:val="both"/>
        <w:rPr>
          <w:rFonts w:ascii="Times New Roman" w:eastAsia="Times New Roman" w:hAnsi="Times New Roman" w:cs="Times New Roman"/>
          <w:i/>
          <w:sz w:val="28"/>
          <w:szCs w:val="28"/>
        </w:rPr>
      </w:pPr>
      <w:r w:rsidRPr="00686477">
        <w:rPr>
          <w:rFonts w:ascii="Times New Roman" w:eastAsia="Times New Roman" w:hAnsi="Times New Roman" w:cs="Times New Roman"/>
          <w:sz w:val="28"/>
          <w:szCs w:val="28"/>
        </w:rPr>
        <w:t xml:space="preserve">Основанием для предоставления средств является </w:t>
      </w:r>
      <w:r w:rsidRPr="00686477">
        <w:rPr>
          <w:rFonts w:ascii="Times New Roman" w:eastAsia="Times New Roman" w:hAnsi="Times New Roman" w:cs="Times New Roman"/>
          <w:bCs/>
          <w:iCs/>
          <w:sz w:val="28"/>
          <w:szCs w:val="28"/>
        </w:rPr>
        <w:t xml:space="preserve">Закон Оренбургской области от 28.09.2010 № 3822/887-IV-ОЗ «О наделении органов местного самоуправления Оренбургской области отдельными государственными полномочиями в сфере водоснабжения и водоотведения и в области обращения с твердыми коммунальными отходами» </w:t>
      </w:r>
      <w:r w:rsidRPr="00686477">
        <w:rPr>
          <w:rFonts w:ascii="Times New Roman" w:eastAsia="Times New Roman" w:hAnsi="Times New Roman" w:cs="Times New Roman"/>
          <w:sz w:val="28"/>
          <w:szCs w:val="28"/>
        </w:rPr>
        <w:t xml:space="preserve">(далее по тексту – Закон Оренбургской области от </w:t>
      </w:r>
      <w:r w:rsidRPr="00686477">
        <w:rPr>
          <w:rFonts w:ascii="Times New Roman" w:eastAsia="Times New Roman" w:hAnsi="Times New Roman" w:cs="Times New Roman"/>
          <w:bCs/>
          <w:iCs/>
          <w:sz w:val="28"/>
          <w:szCs w:val="28"/>
        </w:rPr>
        <w:t>28.09.2010 № 3822/887-IV-ОЗ</w:t>
      </w:r>
      <w:r w:rsidRPr="00686477">
        <w:rPr>
          <w:rFonts w:ascii="Times New Roman" w:eastAsia="Times New Roman" w:hAnsi="Times New Roman" w:cs="Times New Roman"/>
          <w:sz w:val="28"/>
          <w:szCs w:val="28"/>
        </w:rPr>
        <w:t>).</w:t>
      </w:r>
    </w:p>
    <w:p w:rsidR="009A4BBB" w:rsidRPr="00686477" w:rsidRDefault="009A4BBB" w:rsidP="00A743DE">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В Приложении к Закону Оренбургской области от </w:t>
      </w:r>
      <w:r w:rsidRPr="00686477">
        <w:rPr>
          <w:rFonts w:ascii="Times New Roman" w:eastAsia="Times New Roman" w:hAnsi="Times New Roman" w:cs="Times New Roman"/>
          <w:bCs/>
          <w:iCs/>
          <w:sz w:val="28"/>
          <w:szCs w:val="28"/>
        </w:rPr>
        <w:t>28.09.2010 № 3822/887-IV-ОЗ</w:t>
      </w:r>
      <w:r w:rsidRPr="00686477">
        <w:rPr>
          <w:rFonts w:ascii="Times New Roman" w:eastAsia="Times New Roman" w:hAnsi="Times New Roman" w:cs="Times New Roman"/>
          <w:sz w:val="28"/>
          <w:szCs w:val="28"/>
        </w:rPr>
        <w:t xml:space="preserve"> содержится методика расчета размера субвенций из областного бюджета бюджетам городских округов и муниципальных районов на осуществление государственных полномочий в сфере водоснабжения и водоотведения и в области обращения с твердыми коммунальными отходами.</w:t>
      </w:r>
    </w:p>
    <w:p w:rsidR="009A4BBB" w:rsidRPr="00686477" w:rsidRDefault="009A4BBB" w:rsidP="00A743D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В соответствии методикой размер субвенций, предоставляемых бюджетам городских округов и муниципальных районов для осуществления передаваемых государственных полномочий, определяется по формуле:</w:t>
      </w:r>
    </w:p>
    <w:p w:rsidR="009A4BBB" w:rsidRPr="00686477" w:rsidRDefault="009A4BBB" w:rsidP="00A743DE">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p>
    <w:p w:rsidR="009A4BBB" w:rsidRPr="00686477" w:rsidRDefault="009A4BBB" w:rsidP="00A743DE">
      <w:pPr>
        <w:autoSpaceDE w:val="0"/>
        <w:autoSpaceDN w:val="0"/>
        <w:adjustRightInd w:val="0"/>
        <w:spacing w:after="0" w:line="240" w:lineRule="auto"/>
        <w:ind w:firstLine="709"/>
        <w:jc w:val="center"/>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Sti = (F + Н) / D x D</w:t>
      </w:r>
      <w:r w:rsidRPr="00686477">
        <w:rPr>
          <w:rFonts w:ascii="Times New Roman" w:eastAsia="Times New Roman" w:hAnsi="Times New Roman" w:cs="Times New Roman"/>
          <w:sz w:val="28"/>
          <w:szCs w:val="28"/>
          <w:vertAlign w:val="subscript"/>
        </w:rPr>
        <w:t>r</w:t>
      </w:r>
      <w:r w:rsidRPr="00686477">
        <w:rPr>
          <w:rFonts w:ascii="Times New Roman" w:eastAsia="Times New Roman" w:hAnsi="Times New Roman" w:cs="Times New Roman"/>
          <w:sz w:val="28"/>
          <w:szCs w:val="28"/>
        </w:rPr>
        <w:t xml:space="preserve"> x N</w:t>
      </w:r>
      <w:r w:rsidRPr="00686477">
        <w:rPr>
          <w:rFonts w:ascii="Times New Roman" w:eastAsia="Times New Roman" w:hAnsi="Times New Roman" w:cs="Times New Roman"/>
          <w:sz w:val="28"/>
          <w:szCs w:val="28"/>
          <w:vertAlign w:val="subscript"/>
        </w:rPr>
        <w:t>i</w:t>
      </w:r>
      <w:r w:rsidRPr="00686477">
        <w:rPr>
          <w:rFonts w:ascii="Times New Roman" w:eastAsia="Times New Roman" w:hAnsi="Times New Roman" w:cs="Times New Roman"/>
          <w:sz w:val="28"/>
          <w:szCs w:val="28"/>
        </w:rPr>
        <w:t>, где:</w:t>
      </w:r>
    </w:p>
    <w:p w:rsidR="009A4BBB" w:rsidRPr="00686477" w:rsidRDefault="009A4BBB" w:rsidP="00A743DE">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9A4BBB" w:rsidRPr="00686477" w:rsidRDefault="009A4BBB" w:rsidP="00A743D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F – минимальный фонд оплаты труда с учетом начислений на выплаты по оплате труда работника, осуществляющего организацию работы по исполнению переданных полномочий, рассчитанный исходя из минимального должностного оклада специалиста 1-й категории государственной гражданской службы Оренбургской области, установленного нормативными правовыми актами Оренбургской области;</w:t>
      </w:r>
    </w:p>
    <w:p w:rsidR="009A4BBB" w:rsidRPr="00686477" w:rsidRDefault="009A4BBB" w:rsidP="00A743D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Н – расходы на обеспечение деятельности переданных полномочий (материально-техническое обеспечение), которые исчисляются в размере 0,1</w:t>
      </w:r>
      <w:r w:rsidR="00B84D4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процента от годового фонда оплаты труда с учетом начислений на выплаты по оплате труда;</w:t>
      </w:r>
    </w:p>
    <w:p w:rsidR="009A4BBB" w:rsidRPr="00686477" w:rsidRDefault="009A4BBB" w:rsidP="00A743D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D – количество рабочих дней в году;</w:t>
      </w:r>
    </w:p>
    <w:p w:rsidR="009A4BBB" w:rsidRPr="00686477" w:rsidRDefault="009A4BBB" w:rsidP="00A743D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D</w:t>
      </w:r>
      <w:r w:rsidRPr="00686477">
        <w:rPr>
          <w:rFonts w:ascii="Times New Roman" w:eastAsia="Times New Roman" w:hAnsi="Times New Roman" w:cs="Times New Roman"/>
          <w:sz w:val="28"/>
          <w:szCs w:val="28"/>
          <w:vertAlign w:val="subscript"/>
        </w:rPr>
        <w:t>r</w:t>
      </w:r>
      <w:r w:rsidRPr="00686477">
        <w:rPr>
          <w:rFonts w:ascii="Times New Roman" w:eastAsia="Times New Roman" w:hAnsi="Times New Roman" w:cs="Times New Roman"/>
          <w:sz w:val="28"/>
          <w:szCs w:val="28"/>
        </w:rPr>
        <w:t xml:space="preserve"> – количество рабочих дней на выполнение переданных полномочий, которое равно 7 рабочим дням;</w:t>
      </w:r>
    </w:p>
    <w:p w:rsidR="009A4BBB" w:rsidRPr="00686477" w:rsidRDefault="009A4BBB" w:rsidP="00A743D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lastRenderedPageBreak/>
        <w:t>N</w:t>
      </w:r>
      <w:r w:rsidRPr="00686477">
        <w:rPr>
          <w:rFonts w:ascii="Times New Roman" w:eastAsia="Times New Roman" w:hAnsi="Times New Roman" w:cs="Times New Roman"/>
          <w:sz w:val="28"/>
          <w:szCs w:val="28"/>
          <w:vertAlign w:val="subscript"/>
        </w:rPr>
        <w:t>i</w:t>
      </w:r>
      <w:r w:rsidRPr="00686477">
        <w:rPr>
          <w:rFonts w:ascii="Times New Roman" w:eastAsia="Times New Roman" w:hAnsi="Times New Roman" w:cs="Times New Roman"/>
          <w:sz w:val="28"/>
          <w:szCs w:val="28"/>
        </w:rPr>
        <w:t xml:space="preserve"> – количество регулируемых тарифов i-го городского округа или муниципального района.</w:t>
      </w:r>
    </w:p>
    <w:p w:rsidR="009A4BBB" w:rsidRPr="00686477" w:rsidRDefault="009A4BBB" w:rsidP="00A743D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Согласно расчету, приведенному в приложении к Законопроекту, субвенция определена исходя из:</w:t>
      </w:r>
    </w:p>
    <w:p w:rsidR="009A4BBB" w:rsidRPr="00686477" w:rsidRDefault="009A4BBB" w:rsidP="00A743D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минимального фонда оплаты труда с учетом начислений на выплаты по оплате труда работника, осуществляющего организацию работы по исполнению переданных полномочий, рассчитанный исходя из минимального должностного оклада специалиста 1-й категории государственной гражданской службы Оренбургской области, установленного нормативными правовыми актами Оренбургской области (335,9 тыс. рублей);</w:t>
      </w:r>
    </w:p>
    <w:p w:rsidR="009A4BBB" w:rsidRPr="00686477" w:rsidRDefault="009A4BBB" w:rsidP="00A743D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расходы на обеспечение деятельности переданных полномочий (материально-техническое обеспечение), которые исчисляются в размере 0,1 процента от годового фонда оплаты труда с учетом начислений на выплаты по оплате труда (0,3 тыс. рублей);</w:t>
      </w:r>
    </w:p>
    <w:p w:rsidR="009A4BBB" w:rsidRPr="00686477" w:rsidRDefault="009A4BBB" w:rsidP="00A743D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D – количество рабочих дней в году (в расчете принято 247 дней, при этом согласно производственному календарю количество рабочих дней в 2020 году составит 248, однако на расчет с учетом округления влияние не оказано);</w:t>
      </w:r>
    </w:p>
    <w:p w:rsidR="009A4BBB" w:rsidRPr="00686477" w:rsidRDefault="009A4BBB" w:rsidP="00A743D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D</w:t>
      </w:r>
      <w:r w:rsidRPr="00686477">
        <w:rPr>
          <w:rFonts w:ascii="Times New Roman" w:eastAsia="Times New Roman" w:hAnsi="Times New Roman" w:cs="Times New Roman"/>
          <w:sz w:val="28"/>
          <w:szCs w:val="28"/>
          <w:vertAlign w:val="subscript"/>
        </w:rPr>
        <w:t>r</w:t>
      </w:r>
      <w:r w:rsidRPr="00686477">
        <w:rPr>
          <w:rFonts w:ascii="Times New Roman" w:eastAsia="Times New Roman" w:hAnsi="Times New Roman" w:cs="Times New Roman"/>
          <w:sz w:val="28"/>
          <w:szCs w:val="28"/>
        </w:rPr>
        <w:t xml:space="preserve"> – количество рабочих дней на выполнение переданных полномочий, которое равно 7 рабочим дням;</w:t>
      </w:r>
    </w:p>
    <w:p w:rsidR="009A4BBB" w:rsidRPr="00686477" w:rsidRDefault="009A4BBB" w:rsidP="00A743D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N</w:t>
      </w:r>
      <w:r w:rsidRPr="00686477">
        <w:rPr>
          <w:rFonts w:ascii="Times New Roman" w:eastAsia="Times New Roman" w:hAnsi="Times New Roman" w:cs="Times New Roman"/>
          <w:sz w:val="28"/>
          <w:szCs w:val="28"/>
          <w:vertAlign w:val="subscript"/>
        </w:rPr>
        <w:t>i</w:t>
      </w:r>
      <w:r w:rsidRPr="00686477">
        <w:rPr>
          <w:rFonts w:ascii="Times New Roman" w:eastAsia="Times New Roman" w:hAnsi="Times New Roman" w:cs="Times New Roman"/>
          <w:sz w:val="28"/>
          <w:szCs w:val="28"/>
        </w:rPr>
        <w:t xml:space="preserve"> – количество регулируемых тарифов i-го городского округа или муниципального района ( от 1 до 44).</w:t>
      </w:r>
    </w:p>
    <w:p w:rsidR="009A4BBB" w:rsidRPr="00686477" w:rsidRDefault="009A4BBB" w:rsidP="00A743D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Проверкой предоставленного расчета суммы субвенции выявлено, что с учетом математических правил округления субвенция рассчитана верно.</w:t>
      </w:r>
    </w:p>
    <w:p w:rsidR="009A4BBB" w:rsidRPr="00686477" w:rsidRDefault="009A4BBB" w:rsidP="00A743D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Распределение субвенции между 41 бюджетом городских округов и муниципальных районов, предусмотренное Законопроектом (таблица 12 Приложения 16), соответствует представленному расчету.</w:t>
      </w:r>
    </w:p>
    <w:p w:rsidR="009A4BBB" w:rsidRPr="00686477" w:rsidRDefault="009A4BBB" w:rsidP="00A743DE">
      <w:pPr>
        <w:spacing w:after="0" w:line="240" w:lineRule="auto"/>
        <w:ind w:firstLine="709"/>
        <w:jc w:val="both"/>
        <w:rPr>
          <w:rFonts w:ascii="Times New Roman" w:eastAsia="Calibri" w:hAnsi="Times New Roman" w:cs="Times New Roman"/>
          <w:i/>
          <w:sz w:val="28"/>
          <w:szCs w:val="28"/>
        </w:rPr>
      </w:pPr>
      <w:r w:rsidRPr="00686477">
        <w:rPr>
          <w:rFonts w:ascii="Times New Roman" w:eastAsia="Calibri" w:hAnsi="Times New Roman" w:cs="Times New Roman"/>
          <w:i/>
          <w:sz w:val="28"/>
          <w:szCs w:val="28"/>
        </w:rPr>
        <w:t>минэкономразвития области</w:t>
      </w:r>
    </w:p>
    <w:p w:rsidR="009A4BBB" w:rsidRPr="00686477" w:rsidRDefault="009A4BBB" w:rsidP="00A743DE">
      <w:pPr>
        <w:spacing w:after="0" w:line="240" w:lineRule="auto"/>
        <w:ind w:firstLine="709"/>
        <w:jc w:val="both"/>
        <w:rPr>
          <w:rFonts w:ascii="Times New Roman" w:eastAsia="Calibri" w:hAnsi="Times New Roman" w:cs="Times New Roman"/>
          <w:sz w:val="28"/>
          <w:szCs w:val="28"/>
        </w:rPr>
      </w:pPr>
      <w:r w:rsidRPr="00686477">
        <w:rPr>
          <w:rFonts w:ascii="Times New Roman" w:eastAsia="Calibri" w:hAnsi="Times New Roman" w:cs="Times New Roman"/>
          <w:i/>
          <w:sz w:val="28"/>
          <w:szCs w:val="28"/>
        </w:rPr>
        <w:t>Субсидии бюджетам городских округов и муниципальных районов на софинансирование расходов по возмещению стоимости горюче-смазочных материалов при доставке автомобильным транспортом социально значимых товаров в отдаленные, труднодоступные и малонаселенные пункты Оренбургской области, а также населенные пункты, в которых отсутствуют торговые объекты,</w:t>
      </w:r>
      <w:r w:rsidRPr="00686477">
        <w:rPr>
          <w:rFonts w:ascii="Times New Roman" w:eastAsia="Calibri" w:hAnsi="Times New Roman" w:cs="Times New Roman"/>
          <w:b/>
          <w:sz w:val="28"/>
          <w:szCs w:val="28"/>
        </w:rPr>
        <w:t xml:space="preserve"> </w:t>
      </w:r>
      <w:r w:rsidRPr="00686477">
        <w:rPr>
          <w:rFonts w:ascii="Times New Roman" w:eastAsia="Calibri" w:hAnsi="Times New Roman" w:cs="Times New Roman"/>
          <w:sz w:val="28"/>
          <w:szCs w:val="28"/>
        </w:rPr>
        <w:t>предусмотрены на 2020 </w:t>
      </w:r>
      <w:r w:rsidRPr="00686477">
        <w:rPr>
          <w:rFonts w:ascii="Times New Roman" w:eastAsia="Times New Roman" w:hAnsi="Times New Roman" w:cs="Times New Roman"/>
          <w:sz w:val="28"/>
          <w:szCs w:val="28"/>
        </w:rPr>
        <w:t>– </w:t>
      </w:r>
      <w:r w:rsidRPr="00686477">
        <w:rPr>
          <w:rFonts w:ascii="Times New Roman" w:eastAsia="Calibri" w:hAnsi="Times New Roman" w:cs="Times New Roman"/>
          <w:sz w:val="28"/>
          <w:szCs w:val="28"/>
        </w:rPr>
        <w:t>2022 годы в сумме 8 970,0 тыс. рублей ежегодно.</w:t>
      </w:r>
    </w:p>
    <w:p w:rsidR="009A4BBB" w:rsidRPr="00686477" w:rsidRDefault="009A4BBB" w:rsidP="00A743DE">
      <w:pPr>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Calibri" w:hAnsi="Times New Roman" w:cs="Times New Roman"/>
          <w:sz w:val="28"/>
          <w:szCs w:val="28"/>
        </w:rPr>
        <w:t xml:space="preserve">Представлен проект </w:t>
      </w:r>
      <w:r w:rsidRPr="00686477">
        <w:rPr>
          <w:rFonts w:ascii="Times New Roman" w:eastAsia="Times New Roman" w:hAnsi="Times New Roman" w:cs="Times New Roman"/>
          <w:bCs/>
          <w:sz w:val="28"/>
          <w:szCs w:val="28"/>
        </w:rPr>
        <w:t xml:space="preserve">Правил предоставления субсидий муниципальным образованиям </w:t>
      </w:r>
      <w:r w:rsidRPr="00686477">
        <w:rPr>
          <w:rFonts w:ascii="Times New Roman" w:eastAsia="Times New Roman" w:hAnsi="Times New Roman" w:cs="Times New Roman"/>
          <w:sz w:val="28"/>
          <w:szCs w:val="28"/>
        </w:rPr>
        <w:t xml:space="preserve">на софинансирование расходов по возмещению стоимости ГСМ при доставке автомобильным транспортом социально значимых товаров в отдаленные, труднодоступные и малонаселенные пункты Оренбургской области, а также населенные пункты, в которых отсутствуют торговые объекты (далее – проект Правил), содержащий формулы расчета размера субсидии из </w:t>
      </w:r>
      <w:hyperlink r:id="rId18" w:history="1">
        <w:r w:rsidRPr="00686477">
          <w:rPr>
            <w:rFonts w:ascii="Times New Roman" w:eastAsia="Times New Roman" w:hAnsi="Times New Roman" w:cs="Times New Roman"/>
            <w:sz w:val="28"/>
            <w:szCs w:val="28"/>
          </w:rPr>
          <w:t>областного бюджета</w:t>
        </w:r>
      </w:hyperlink>
      <w:r w:rsidRPr="00686477">
        <w:rPr>
          <w:rFonts w:ascii="Times New Roman" w:eastAsia="Times New Roman" w:hAnsi="Times New Roman" w:cs="Times New Roman"/>
          <w:sz w:val="28"/>
          <w:szCs w:val="28"/>
        </w:rPr>
        <w:t xml:space="preserve">. Согласно представленному расчету распределение субсидии произведено в соответствии с проектом Правил. </w:t>
      </w:r>
    </w:p>
    <w:p w:rsidR="009A4BBB" w:rsidRPr="00686477" w:rsidRDefault="009A4BBB" w:rsidP="00A743D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lastRenderedPageBreak/>
        <w:t>Проверкой предоставленного расчета суммы субсидии выявлено,</w:t>
      </w:r>
      <w:r w:rsidRPr="00686477">
        <w:rPr>
          <w:rFonts w:ascii="Times New Roman" w:eastAsia="Times New Roman" w:hAnsi="Times New Roman" w:cs="Times New Roman"/>
          <w:b/>
          <w:sz w:val="28"/>
          <w:szCs w:val="28"/>
        </w:rPr>
        <w:t xml:space="preserve"> </w:t>
      </w:r>
      <w:r w:rsidRPr="00686477">
        <w:rPr>
          <w:rFonts w:ascii="Times New Roman" w:eastAsia="Times New Roman" w:hAnsi="Times New Roman" w:cs="Times New Roman"/>
          <w:sz w:val="28"/>
          <w:szCs w:val="28"/>
        </w:rPr>
        <w:t>что с учетом математических правил округления субсидии рассчитаны верно.</w:t>
      </w:r>
    </w:p>
    <w:p w:rsidR="009A4BBB" w:rsidRPr="00686477" w:rsidRDefault="009A4BBB" w:rsidP="00A743D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Распределение субсидии между 35 бюджетами городских округов и муниципальных районов, предусмотренное Законопроектом (таблица 13 Приложения 14), соответствует представленному расчету.</w:t>
      </w:r>
    </w:p>
    <w:p w:rsidR="009A4BBB" w:rsidRPr="00686477" w:rsidRDefault="009A4BBB" w:rsidP="00A743DE">
      <w:pPr>
        <w:widowControl w:val="0"/>
        <w:autoSpaceDE w:val="0"/>
        <w:autoSpaceDN w:val="0"/>
        <w:adjustRightInd w:val="0"/>
        <w:spacing w:after="0" w:line="240" w:lineRule="auto"/>
        <w:ind w:firstLine="709"/>
        <w:jc w:val="both"/>
        <w:outlineLvl w:val="0"/>
        <w:rPr>
          <w:rFonts w:ascii="Times New Roman" w:eastAsia="Times New Roman" w:hAnsi="Times New Roman" w:cs="Times New Roman"/>
          <w:i/>
          <w:sz w:val="28"/>
          <w:szCs w:val="28"/>
          <w:u w:val="single"/>
        </w:rPr>
      </w:pPr>
      <w:r w:rsidRPr="00686477">
        <w:rPr>
          <w:rFonts w:ascii="Times New Roman" w:eastAsia="Times New Roman" w:hAnsi="Times New Roman" w:cs="Times New Roman"/>
          <w:i/>
          <w:sz w:val="28"/>
          <w:szCs w:val="28"/>
        </w:rPr>
        <w:t>Субсидии юридическим лицам на государственную поддержку субъектов Российской Федерации - участников национального проекта «Повышение производительности труда и поддержка занятости»</w:t>
      </w:r>
      <w:r w:rsidRPr="00686477">
        <w:rPr>
          <w:rFonts w:ascii="Times New Roman" w:eastAsia="Times New Roman" w:hAnsi="Times New Roman" w:cs="Times New Roman"/>
          <w:b/>
          <w:sz w:val="28"/>
          <w:szCs w:val="28"/>
        </w:rPr>
        <w:t xml:space="preserve"> </w:t>
      </w:r>
      <w:r w:rsidRPr="00686477">
        <w:rPr>
          <w:rFonts w:ascii="Times New Roman" w:eastAsia="Times New Roman" w:hAnsi="Times New Roman" w:cs="Times New Roman"/>
          <w:sz w:val="28"/>
          <w:szCs w:val="28"/>
        </w:rPr>
        <w:t>в рамках подпрограммы «Содействие развитию промышленного сектора экономики в Оренбургской области»</w:t>
      </w:r>
      <w:r w:rsidRPr="00686477">
        <w:rPr>
          <w:rFonts w:ascii="Times New Roman" w:eastAsia="Times New Roman" w:hAnsi="Times New Roman" w:cs="Times New Roman"/>
          <w:sz w:val="24"/>
          <w:szCs w:val="24"/>
        </w:rPr>
        <w:t xml:space="preserve"> </w:t>
      </w:r>
      <w:r w:rsidRPr="00686477">
        <w:rPr>
          <w:rFonts w:ascii="Times New Roman" w:eastAsia="Times New Roman" w:hAnsi="Times New Roman" w:cs="Times New Roman"/>
          <w:sz w:val="28"/>
          <w:szCs w:val="28"/>
        </w:rPr>
        <w:t xml:space="preserve">государственной программы «Экономическое развитие Оренбургской области» на 2020 год в сумме 4 500,0 тыс. рублей, на 2021 год в сумме 11 665,9 тыс. рублей, на 2022 год в сумме 18 843,1 тыс. рублей. Согласно </w:t>
      </w:r>
      <w:r w:rsidR="00CF0D3F" w:rsidRPr="00686477">
        <w:rPr>
          <w:rFonts w:ascii="Times New Roman" w:eastAsia="Times New Roman" w:hAnsi="Times New Roman" w:cs="Times New Roman"/>
          <w:sz w:val="28"/>
          <w:szCs w:val="28"/>
        </w:rPr>
        <w:t xml:space="preserve">пункту </w:t>
      </w:r>
      <w:r w:rsidRPr="00686477">
        <w:rPr>
          <w:rFonts w:ascii="Times New Roman" w:eastAsia="Times New Roman" w:hAnsi="Times New Roman" w:cs="Times New Roman"/>
          <w:sz w:val="28"/>
          <w:szCs w:val="28"/>
        </w:rPr>
        <w:t xml:space="preserve">2 раздела 2 протокола заседания проектного комитета по национальному проекту от 11.06.2019 № 4 предусмотрено вступление Оренбургской области в национальный проект в 2020 году. В целях достижения результатов национального проекта Оренбургской области проектом федерального закона </w:t>
      </w:r>
      <w:r w:rsidR="00CF0D3F" w:rsidRPr="00686477">
        <w:rPr>
          <w:rFonts w:ascii="Times New Roman" w:eastAsia="Times New Roman" w:hAnsi="Times New Roman" w:cs="Times New Roman"/>
          <w:sz w:val="28"/>
          <w:szCs w:val="28"/>
        </w:rPr>
        <w:t>о</w:t>
      </w:r>
      <w:r w:rsidRPr="00686477">
        <w:rPr>
          <w:rFonts w:ascii="Times New Roman" w:eastAsia="Times New Roman" w:hAnsi="Times New Roman" w:cs="Times New Roman"/>
          <w:sz w:val="28"/>
          <w:szCs w:val="28"/>
        </w:rPr>
        <w:t xml:space="preserve"> бюджете (по состоянию на 30.09.2019) предусмотрены иные межбюджетные трансферты на 2020 год в сумме 4 500,0 тыс. рублей, на 2021</w:t>
      </w:r>
      <w:r w:rsidR="00CF0D3F"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 xml:space="preserve">год в сумме 11 665,9 тыс. рублей, на 2022 год в сумме 18 843,1 тыс. рублей. Порядок предоставления иных межбюджетных трансфертов бюджету субъекта установлен постановлением Правительства Российской Федерации от 26.04.2019 № 510 «Об утверждении Правил предоставления и распределения иных межбюджетных трансфертов из федерального бюджета бюджетам субъектов Российской Федерации на достижение результатов национального проекта «Производительность труда и поддержка занятости» (по состоянию на 10.09.2019). </w:t>
      </w:r>
    </w:p>
    <w:p w:rsidR="009A4BBB" w:rsidRPr="00686477" w:rsidRDefault="009A4BBB" w:rsidP="00A743DE">
      <w:pPr>
        <w:autoSpaceDE w:val="0"/>
        <w:autoSpaceDN w:val="0"/>
        <w:adjustRightInd w:val="0"/>
        <w:spacing w:after="0" w:line="240" w:lineRule="auto"/>
        <w:ind w:firstLine="709"/>
        <w:jc w:val="both"/>
        <w:rPr>
          <w:rFonts w:ascii="Times New Roman" w:eastAsia="Times New Roman" w:hAnsi="Times New Roman" w:cs="Times New Roman"/>
          <w:i/>
          <w:sz w:val="28"/>
          <w:szCs w:val="28"/>
        </w:rPr>
      </w:pPr>
      <w:r w:rsidRPr="00686477">
        <w:rPr>
          <w:rFonts w:ascii="Times New Roman" w:eastAsia="Times New Roman" w:hAnsi="Times New Roman" w:cs="Times New Roman"/>
          <w:i/>
          <w:sz w:val="28"/>
          <w:szCs w:val="28"/>
        </w:rPr>
        <w:t>минстрою области</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Calibri" w:hAnsi="Times New Roman" w:cs="Times New Roman"/>
          <w:i/>
          <w:sz w:val="28"/>
          <w:szCs w:val="28"/>
        </w:rPr>
        <w:t xml:space="preserve">Субсидии бюджетам муниципальных образований на софинансирование капитальных вложений в объекты муниципальной собственности </w:t>
      </w:r>
      <w:r w:rsidRPr="00686477">
        <w:rPr>
          <w:rFonts w:ascii="Times New Roman" w:eastAsia="Calibri" w:hAnsi="Times New Roman" w:cs="Times New Roman"/>
          <w:sz w:val="28"/>
          <w:szCs w:val="28"/>
        </w:rPr>
        <w:t>в рамках государственной программы</w:t>
      </w:r>
      <w:r w:rsidRPr="00686477">
        <w:rPr>
          <w:rFonts w:ascii="Times New Roman" w:eastAsia="Calibri" w:hAnsi="Times New Roman" w:cs="Times New Roman"/>
          <w:b/>
          <w:sz w:val="28"/>
          <w:szCs w:val="28"/>
        </w:rPr>
        <w:t xml:space="preserve"> «</w:t>
      </w:r>
      <w:r w:rsidRPr="00686477">
        <w:rPr>
          <w:rFonts w:ascii="Times New Roman" w:eastAsia="Times New Roman" w:hAnsi="Times New Roman" w:cs="Times New Roman"/>
          <w:sz w:val="28"/>
          <w:szCs w:val="28"/>
        </w:rPr>
        <w:t xml:space="preserve">Стимулирование развития жилищного строительства в Оренбургской области» подпрограммы «Развитие системы градорегулирования в Оренбургской области» на реализацию основного мероприятия «Оказание содействия муниципальным образованиям в подготовке документов в области градостроительной деятельности» </w:t>
      </w:r>
      <w:r w:rsidRPr="00686477">
        <w:rPr>
          <w:rFonts w:ascii="Times New Roman" w:eastAsia="Calibri" w:hAnsi="Times New Roman" w:cs="Times New Roman"/>
          <w:sz w:val="28"/>
          <w:szCs w:val="28"/>
        </w:rPr>
        <w:t>предусмотрены на 2020</w:t>
      </w:r>
      <w:r w:rsidRPr="00686477">
        <w:rPr>
          <w:rFonts w:ascii="Times New Roman" w:eastAsia="Times New Roman" w:hAnsi="Times New Roman" w:cs="Times New Roman"/>
          <w:sz w:val="28"/>
          <w:szCs w:val="28"/>
        </w:rPr>
        <w:t>–</w:t>
      </w:r>
      <w:r w:rsidRPr="00686477">
        <w:rPr>
          <w:rFonts w:ascii="Times New Roman" w:eastAsia="Calibri" w:hAnsi="Times New Roman" w:cs="Times New Roman"/>
          <w:sz w:val="28"/>
          <w:szCs w:val="28"/>
        </w:rPr>
        <w:t xml:space="preserve">2022 год в размере 10 000,0 тыс. рублей ежегодно. </w:t>
      </w:r>
      <w:r w:rsidRPr="00686477">
        <w:rPr>
          <w:rFonts w:ascii="Times New Roman" w:eastAsia="Times New Roman" w:hAnsi="Times New Roman" w:cs="Times New Roman"/>
          <w:sz w:val="28"/>
          <w:szCs w:val="28"/>
        </w:rPr>
        <w:t>Согласно таблице 23.10 приложения 14 к Законопроекту планируемые на 2020</w:t>
      </w:r>
      <w:r w:rsidR="00CF0D3F"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год ассигнования распределены 10 муниципальным районам (городам), на 2021 год – 11 муниципальным районам (городам), на 2022 год – 9 муниципальным районам (городам).</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По разделу 0400 «</w:t>
      </w:r>
      <w:r w:rsidRPr="00686477">
        <w:rPr>
          <w:rFonts w:ascii="Times New Roman" w:eastAsia="Times New Roman" w:hAnsi="Times New Roman" w:cs="Times New Roman"/>
          <w:b/>
          <w:bCs/>
          <w:sz w:val="28"/>
          <w:szCs w:val="28"/>
        </w:rPr>
        <w:t>Национальная экономика</w:t>
      </w:r>
      <w:r w:rsidRPr="00686477">
        <w:rPr>
          <w:rFonts w:ascii="Times New Roman" w:eastAsia="Times New Roman" w:hAnsi="Times New Roman" w:cs="Times New Roman"/>
          <w:sz w:val="28"/>
          <w:szCs w:val="28"/>
        </w:rPr>
        <w:t>» в 2020</w:t>
      </w:r>
      <w:r w:rsidR="00CF0D3F"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2022 годах средства областного бюджета предусмотрено направить на финансирование 15 госпрограмм, которые отражены в таблице </w:t>
      </w:r>
      <w:r w:rsidR="008A45A5" w:rsidRPr="00686477">
        <w:rPr>
          <w:rFonts w:ascii="Times New Roman" w:eastAsia="Times New Roman" w:hAnsi="Times New Roman" w:cs="Times New Roman"/>
          <w:sz w:val="28"/>
          <w:szCs w:val="28"/>
        </w:rPr>
        <w:t>19</w:t>
      </w:r>
      <w:r w:rsidRPr="00686477">
        <w:rPr>
          <w:rFonts w:ascii="Times New Roman" w:eastAsia="Times New Roman" w:hAnsi="Times New Roman" w:cs="Times New Roman"/>
          <w:sz w:val="28"/>
          <w:szCs w:val="28"/>
        </w:rPr>
        <w:t>.</w:t>
      </w:r>
    </w:p>
    <w:p w:rsidR="009A4BBB" w:rsidRPr="00686477" w:rsidRDefault="009A4BBB" w:rsidP="00A743DE">
      <w:pPr>
        <w:widowControl w:val="0"/>
        <w:spacing w:after="0" w:line="240" w:lineRule="auto"/>
        <w:ind w:firstLine="709"/>
        <w:jc w:val="right"/>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Таблица</w:t>
      </w:r>
      <w:r w:rsidR="008A45A5" w:rsidRPr="00686477">
        <w:rPr>
          <w:rFonts w:ascii="Times New Roman" w:eastAsia="Times New Roman" w:hAnsi="Times New Roman" w:cs="Times New Roman"/>
          <w:sz w:val="28"/>
          <w:szCs w:val="28"/>
        </w:rPr>
        <w:t xml:space="preserve"> 19</w:t>
      </w:r>
    </w:p>
    <w:p w:rsidR="009A4BBB" w:rsidRPr="00686477" w:rsidRDefault="009A4BBB" w:rsidP="00A743DE">
      <w:pPr>
        <w:widowControl w:val="0"/>
        <w:spacing w:after="0" w:line="240" w:lineRule="auto"/>
        <w:ind w:firstLine="709"/>
        <w:jc w:val="right"/>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(тыс. рублей)</w:t>
      </w:r>
    </w:p>
    <w:tbl>
      <w:tblPr>
        <w:tblW w:w="9368" w:type="dxa"/>
        <w:tblInd w:w="96" w:type="dxa"/>
        <w:tblLook w:val="04A0" w:firstRow="1" w:lastRow="0" w:firstColumn="1" w:lastColumn="0" w:noHBand="0" w:noVBand="1"/>
      </w:tblPr>
      <w:tblGrid>
        <w:gridCol w:w="4832"/>
        <w:gridCol w:w="1417"/>
        <w:gridCol w:w="1418"/>
        <w:gridCol w:w="1701"/>
      </w:tblGrid>
      <w:tr w:rsidR="009A4BBB" w:rsidRPr="00686477" w:rsidTr="005522F6">
        <w:trPr>
          <w:trHeight w:val="20"/>
          <w:tblHeader/>
        </w:trPr>
        <w:tc>
          <w:tcPr>
            <w:tcW w:w="4832" w:type="dxa"/>
            <w:tcBorders>
              <w:top w:val="single" w:sz="8" w:space="0" w:color="auto"/>
              <w:left w:val="single" w:sz="8" w:space="0" w:color="auto"/>
              <w:bottom w:val="single" w:sz="8" w:space="0" w:color="auto"/>
              <w:right w:val="single" w:sz="8" w:space="0" w:color="auto"/>
            </w:tcBorders>
            <w:shd w:val="clear" w:color="auto" w:fill="auto"/>
            <w:noWrap/>
            <w:hideMark/>
          </w:tcPr>
          <w:p w:rsidR="009A4BBB" w:rsidRPr="00686477" w:rsidRDefault="009A4BBB" w:rsidP="009A4BBB">
            <w:pPr>
              <w:spacing w:after="0" w:line="240" w:lineRule="auto"/>
              <w:jc w:val="center"/>
              <w:rPr>
                <w:rFonts w:ascii="Times New Roman" w:eastAsia="Times New Roman" w:hAnsi="Times New Roman" w:cs="Times New Roman"/>
                <w:bCs/>
                <w:sz w:val="20"/>
                <w:szCs w:val="20"/>
              </w:rPr>
            </w:pPr>
            <w:r w:rsidRPr="00686477">
              <w:rPr>
                <w:rFonts w:ascii="Times New Roman" w:eastAsia="Times New Roman" w:hAnsi="Times New Roman" w:cs="Times New Roman"/>
                <w:bCs/>
                <w:sz w:val="20"/>
                <w:szCs w:val="20"/>
              </w:rPr>
              <w:t>Наименование госпрограммы</w:t>
            </w:r>
          </w:p>
        </w:tc>
        <w:tc>
          <w:tcPr>
            <w:tcW w:w="1417" w:type="dxa"/>
            <w:tcBorders>
              <w:top w:val="single" w:sz="8" w:space="0" w:color="auto"/>
              <w:left w:val="nil"/>
              <w:bottom w:val="single" w:sz="8" w:space="0" w:color="auto"/>
              <w:right w:val="single" w:sz="8" w:space="0" w:color="auto"/>
            </w:tcBorders>
            <w:shd w:val="clear" w:color="auto" w:fill="auto"/>
            <w:noWrap/>
            <w:hideMark/>
          </w:tcPr>
          <w:p w:rsidR="009A4BBB" w:rsidRPr="00686477" w:rsidRDefault="009A4BBB" w:rsidP="009A4BBB">
            <w:pPr>
              <w:spacing w:after="0" w:line="240" w:lineRule="auto"/>
              <w:jc w:val="center"/>
              <w:rPr>
                <w:rFonts w:ascii="Times New Roman" w:eastAsia="Times New Roman" w:hAnsi="Times New Roman" w:cs="Times New Roman"/>
                <w:bCs/>
                <w:sz w:val="20"/>
                <w:szCs w:val="20"/>
              </w:rPr>
            </w:pPr>
            <w:r w:rsidRPr="00686477">
              <w:rPr>
                <w:rFonts w:ascii="Times New Roman" w:eastAsia="Times New Roman" w:hAnsi="Times New Roman" w:cs="Times New Roman"/>
                <w:bCs/>
                <w:sz w:val="20"/>
                <w:szCs w:val="20"/>
              </w:rPr>
              <w:t>2020 год</w:t>
            </w:r>
          </w:p>
        </w:tc>
        <w:tc>
          <w:tcPr>
            <w:tcW w:w="1418" w:type="dxa"/>
            <w:tcBorders>
              <w:top w:val="single" w:sz="8" w:space="0" w:color="auto"/>
              <w:left w:val="nil"/>
              <w:bottom w:val="single" w:sz="8" w:space="0" w:color="auto"/>
              <w:right w:val="single" w:sz="8" w:space="0" w:color="auto"/>
            </w:tcBorders>
            <w:shd w:val="clear" w:color="auto" w:fill="auto"/>
            <w:noWrap/>
            <w:hideMark/>
          </w:tcPr>
          <w:p w:rsidR="009A4BBB" w:rsidRPr="00686477" w:rsidRDefault="009A4BBB" w:rsidP="009A4BBB">
            <w:pPr>
              <w:spacing w:after="0" w:line="240" w:lineRule="auto"/>
              <w:jc w:val="center"/>
              <w:rPr>
                <w:rFonts w:ascii="Times New Roman" w:eastAsia="Times New Roman" w:hAnsi="Times New Roman" w:cs="Times New Roman"/>
                <w:bCs/>
                <w:sz w:val="20"/>
                <w:szCs w:val="20"/>
              </w:rPr>
            </w:pPr>
            <w:r w:rsidRPr="00686477">
              <w:rPr>
                <w:rFonts w:ascii="Times New Roman" w:eastAsia="Times New Roman" w:hAnsi="Times New Roman" w:cs="Times New Roman"/>
                <w:bCs/>
                <w:sz w:val="20"/>
                <w:szCs w:val="20"/>
              </w:rPr>
              <w:t>2021 год</w:t>
            </w:r>
          </w:p>
        </w:tc>
        <w:tc>
          <w:tcPr>
            <w:tcW w:w="1701" w:type="dxa"/>
            <w:tcBorders>
              <w:top w:val="single" w:sz="8" w:space="0" w:color="auto"/>
              <w:left w:val="nil"/>
              <w:bottom w:val="single" w:sz="8" w:space="0" w:color="auto"/>
              <w:right w:val="single" w:sz="8" w:space="0" w:color="auto"/>
            </w:tcBorders>
            <w:shd w:val="clear" w:color="auto" w:fill="auto"/>
            <w:noWrap/>
            <w:hideMark/>
          </w:tcPr>
          <w:p w:rsidR="009A4BBB" w:rsidRPr="00686477" w:rsidRDefault="009A4BBB" w:rsidP="009A4BBB">
            <w:pPr>
              <w:spacing w:after="0" w:line="240" w:lineRule="auto"/>
              <w:jc w:val="center"/>
              <w:rPr>
                <w:rFonts w:ascii="Times New Roman" w:eastAsia="Times New Roman" w:hAnsi="Times New Roman" w:cs="Times New Roman"/>
                <w:bCs/>
                <w:sz w:val="20"/>
                <w:szCs w:val="20"/>
              </w:rPr>
            </w:pPr>
            <w:r w:rsidRPr="00686477">
              <w:rPr>
                <w:rFonts w:ascii="Times New Roman" w:eastAsia="Times New Roman" w:hAnsi="Times New Roman" w:cs="Times New Roman"/>
                <w:bCs/>
                <w:sz w:val="20"/>
                <w:szCs w:val="20"/>
              </w:rPr>
              <w:t>2022 год</w:t>
            </w:r>
          </w:p>
        </w:tc>
      </w:tr>
      <w:tr w:rsidR="009A4BBB" w:rsidRPr="00686477" w:rsidTr="005522F6">
        <w:trPr>
          <w:trHeight w:val="20"/>
        </w:trPr>
        <w:tc>
          <w:tcPr>
            <w:tcW w:w="483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9A4BBB" w:rsidRPr="00686477" w:rsidRDefault="009A4BBB" w:rsidP="009A4BBB">
            <w:pPr>
              <w:spacing w:after="0" w:line="240" w:lineRule="auto"/>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lastRenderedPageBreak/>
              <w:t>«Обеспечение качественными услугами жилищно-коммунального хозяйства населения Оренбургской области»</w:t>
            </w:r>
          </w:p>
        </w:tc>
        <w:tc>
          <w:tcPr>
            <w:tcW w:w="1417" w:type="dxa"/>
            <w:tcBorders>
              <w:top w:val="single" w:sz="4" w:space="0" w:color="auto"/>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298 192,30</w:t>
            </w:r>
          </w:p>
        </w:tc>
        <w:tc>
          <w:tcPr>
            <w:tcW w:w="1418" w:type="dxa"/>
            <w:tcBorders>
              <w:top w:val="single" w:sz="4" w:space="0" w:color="auto"/>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297 862,90</w:t>
            </w:r>
          </w:p>
        </w:tc>
        <w:tc>
          <w:tcPr>
            <w:tcW w:w="1701" w:type="dxa"/>
            <w:tcBorders>
              <w:top w:val="single" w:sz="4" w:space="0" w:color="auto"/>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301 034,00</w:t>
            </w:r>
          </w:p>
        </w:tc>
      </w:tr>
      <w:tr w:rsidR="009A4BBB" w:rsidRPr="00686477" w:rsidTr="005522F6">
        <w:trPr>
          <w:trHeight w:val="20"/>
        </w:trPr>
        <w:tc>
          <w:tcPr>
            <w:tcW w:w="4832" w:type="dxa"/>
            <w:tcBorders>
              <w:top w:val="nil"/>
              <w:left w:val="single" w:sz="4" w:space="0" w:color="auto"/>
              <w:bottom w:val="single" w:sz="4" w:space="0" w:color="auto"/>
              <w:right w:val="single" w:sz="4" w:space="0" w:color="auto"/>
            </w:tcBorders>
            <w:shd w:val="clear" w:color="auto" w:fill="auto"/>
            <w:vAlign w:val="bottom"/>
            <w:hideMark/>
          </w:tcPr>
          <w:p w:rsidR="009A4BBB" w:rsidRPr="00686477" w:rsidRDefault="009A4BBB" w:rsidP="009A4BBB">
            <w:pPr>
              <w:spacing w:after="0" w:line="240" w:lineRule="auto"/>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«Управление земельно-имущественным комплексом Оренбургской области»</w:t>
            </w:r>
          </w:p>
        </w:tc>
        <w:tc>
          <w:tcPr>
            <w:tcW w:w="1417"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75 290,50</w:t>
            </w:r>
          </w:p>
        </w:tc>
        <w:tc>
          <w:tcPr>
            <w:tcW w:w="1418"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74 450,50</w:t>
            </w:r>
          </w:p>
        </w:tc>
        <w:tc>
          <w:tcPr>
            <w:tcW w:w="1701"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74 450,50</w:t>
            </w:r>
          </w:p>
        </w:tc>
      </w:tr>
      <w:tr w:rsidR="009A4BBB" w:rsidRPr="00686477" w:rsidTr="005522F6">
        <w:trPr>
          <w:trHeight w:val="20"/>
        </w:trPr>
        <w:tc>
          <w:tcPr>
            <w:tcW w:w="4832" w:type="dxa"/>
            <w:tcBorders>
              <w:top w:val="nil"/>
              <w:left w:val="single" w:sz="4" w:space="0" w:color="auto"/>
              <w:bottom w:val="single" w:sz="4" w:space="0" w:color="auto"/>
              <w:right w:val="single" w:sz="4" w:space="0" w:color="auto"/>
            </w:tcBorders>
            <w:shd w:val="clear" w:color="auto" w:fill="auto"/>
            <w:vAlign w:val="bottom"/>
            <w:hideMark/>
          </w:tcPr>
          <w:p w:rsidR="009A4BBB" w:rsidRPr="00686477" w:rsidRDefault="009A4BBB" w:rsidP="009A4BBB">
            <w:pPr>
              <w:spacing w:after="0" w:line="240" w:lineRule="auto"/>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«Содействие занятости населения Оренбургской области»</w:t>
            </w:r>
          </w:p>
        </w:tc>
        <w:tc>
          <w:tcPr>
            <w:tcW w:w="1417"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394 704,50</w:t>
            </w:r>
          </w:p>
        </w:tc>
        <w:tc>
          <w:tcPr>
            <w:tcW w:w="1418"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367 958,10</w:t>
            </w:r>
          </w:p>
        </w:tc>
        <w:tc>
          <w:tcPr>
            <w:tcW w:w="1701"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372 594,00</w:t>
            </w:r>
          </w:p>
        </w:tc>
      </w:tr>
      <w:tr w:rsidR="009A4BBB" w:rsidRPr="00686477" w:rsidTr="005522F6">
        <w:trPr>
          <w:trHeight w:val="20"/>
        </w:trPr>
        <w:tc>
          <w:tcPr>
            <w:tcW w:w="4832" w:type="dxa"/>
            <w:tcBorders>
              <w:top w:val="nil"/>
              <w:left w:val="single" w:sz="4" w:space="0" w:color="auto"/>
              <w:bottom w:val="single" w:sz="4" w:space="0" w:color="auto"/>
              <w:right w:val="single" w:sz="4" w:space="0" w:color="auto"/>
            </w:tcBorders>
            <w:shd w:val="clear" w:color="auto" w:fill="auto"/>
            <w:vAlign w:val="bottom"/>
            <w:hideMark/>
          </w:tcPr>
          <w:p w:rsidR="009A4BBB" w:rsidRPr="00686477" w:rsidRDefault="009A4BBB" w:rsidP="009A4BBB">
            <w:pPr>
              <w:spacing w:after="0" w:line="240" w:lineRule="auto"/>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 xml:space="preserve"> «Оказание содействия добровольному переселению в Оренбургскую область соотечественников, проживающих за рубежом»</w:t>
            </w:r>
          </w:p>
        </w:tc>
        <w:tc>
          <w:tcPr>
            <w:tcW w:w="1417"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231,00</w:t>
            </w:r>
          </w:p>
        </w:tc>
        <w:tc>
          <w:tcPr>
            <w:tcW w:w="1418"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231,00</w:t>
            </w:r>
          </w:p>
        </w:tc>
        <w:tc>
          <w:tcPr>
            <w:tcW w:w="1701"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231,00</w:t>
            </w:r>
          </w:p>
        </w:tc>
      </w:tr>
      <w:tr w:rsidR="009A4BBB" w:rsidRPr="00686477" w:rsidTr="005522F6">
        <w:trPr>
          <w:trHeight w:val="20"/>
        </w:trPr>
        <w:tc>
          <w:tcPr>
            <w:tcW w:w="4832" w:type="dxa"/>
            <w:tcBorders>
              <w:top w:val="nil"/>
              <w:left w:val="single" w:sz="4" w:space="0" w:color="auto"/>
              <w:bottom w:val="single" w:sz="4" w:space="0" w:color="auto"/>
              <w:right w:val="single" w:sz="4" w:space="0" w:color="auto"/>
            </w:tcBorders>
            <w:shd w:val="clear" w:color="auto" w:fill="auto"/>
            <w:vAlign w:val="bottom"/>
            <w:hideMark/>
          </w:tcPr>
          <w:p w:rsidR="009A4BBB" w:rsidRPr="00686477" w:rsidRDefault="009A4BBB" w:rsidP="009A4BBB">
            <w:pPr>
              <w:spacing w:after="0" w:line="240" w:lineRule="auto"/>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«Обеспечение общественного порядка и противодействие преступности в Оренбургской области»</w:t>
            </w:r>
          </w:p>
        </w:tc>
        <w:tc>
          <w:tcPr>
            <w:tcW w:w="1417"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270 070,00</w:t>
            </w:r>
          </w:p>
        </w:tc>
        <w:tc>
          <w:tcPr>
            <w:tcW w:w="1418"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286 150,00</w:t>
            </w:r>
          </w:p>
        </w:tc>
        <w:tc>
          <w:tcPr>
            <w:tcW w:w="1701"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577 180,00</w:t>
            </w:r>
          </w:p>
        </w:tc>
      </w:tr>
      <w:tr w:rsidR="009A4BBB" w:rsidRPr="00686477" w:rsidTr="005522F6">
        <w:trPr>
          <w:trHeight w:val="20"/>
        </w:trPr>
        <w:tc>
          <w:tcPr>
            <w:tcW w:w="4832" w:type="dxa"/>
            <w:tcBorders>
              <w:top w:val="nil"/>
              <w:left w:val="single" w:sz="4" w:space="0" w:color="auto"/>
              <w:bottom w:val="single" w:sz="4" w:space="0" w:color="auto"/>
              <w:right w:val="single" w:sz="4" w:space="0" w:color="auto"/>
            </w:tcBorders>
            <w:shd w:val="clear" w:color="auto" w:fill="auto"/>
            <w:vAlign w:val="bottom"/>
            <w:hideMark/>
          </w:tcPr>
          <w:p w:rsidR="009A4BBB" w:rsidRPr="00686477" w:rsidRDefault="009A4BBB" w:rsidP="009A4BBB">
            <w:pPr>
              <w:spacing w:after="0" w:line="240" w:lineRule="auto"/>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 xml:space="preserve"> «Охрана окружающей среды Оренбургской области»</w:t>
            </w:r>
          </w:p>
        </w:tc>
        <w:tc>
          <w:tcPr>
            <w:tcW w:w="1417"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29 681,20</w:t>
            </w:r>
          </w:p>
        </w:tc>
        <w:tc>
          <w:tcPr>
            <w:tcW w:w="1418"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17 200,00</w:t>
            </w:r>
          </w:p>
        </w:tc>
        <w:tc>
          <w:tcPr>
            <w:tcW w:w="1701"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17 200,00</w:t>
            </w:r>
          </w:p>
        </w:tc>
      </w:tr>
      <w:tr w:rsidR="009A4BBB" w:rsidRPr="00686477" w:rsidTr="005522F6">
        <w:trPr>
          <w:trHeight w:val="20"/>
        </w:trPr>
        <w:tc>
          <w:tcPr>
            <w:tcW w:w="4832" w:type="dxa"/>
            <w:tcBorders>
              <w:top w:val="nil"/>
              <w:left w:val="single" w:sz="4" w:space="0" w:color="auto"/>
              <w:bottom w:val="single" w:sz="4" w:space="0" w:color="auto"/>
              <w:right w:val="single" w:sz="4" w:space="0" w:color="auto"/>
            </w:tcBorders>
            <w:shd w:val="clear" w:color="auto" w:fill="auto"/>
            <w:vAlign w:val="bottom"/>
            <w:hideMark/>
          </w:tcPr>
          <w:p w:rsidR="009A4BBB" w:rsidRPr="00686477" w:rsidRDefault="009A4BBB" w:rsidP="009A4BBB">
            <w:pPr>
              <w:spacing w:after="0" w:line="240" w:lineRule="auto"/>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 xml:space="preserve"> «Воспроизводство и использование природных ресурсов Оренбургской области»</w:t>
            </w:r>
          </w:p>
        </w:tc>
        <w:tc>
          <w:tcPr>
            <w:tcW w:w="1417"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558 427,80</w:t>
            </w:r>
          </w:p>
        </w:tc>
        <w:tc>
          <w:tcPr>
            <w:tcW w:w="1418"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478 746,50</w:t>
            </w:r>
          </w:p>
        </w:tc>
        <w:tc>
          <w:tcPr>
            <w:tcW w:w="1701"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403 101,30</w:t>
            </w:r>
          </w:p>
        </w:tc>
      </w:tr>
      <w:tr w:rsidR="009A4BBB" w:rsidRPr="00686477" w:rsidTr="005522F6">
        <w:trPr>
          <w:trHeight w:val="20"/>
        </w:trPr>
        <w:tc>
          <w:tcPr>
            <w:tcW w:w="4832" w:type="dxa"/>
            <w:tcBorders>
              <w:top w:val="nil"/>
              <w:left w:val="single" w:sz="4" w:space="0" w:color="auto"/>
              <w:bottom w:val="single" w:sz="4" w:space="0" w:color="auto"/>
              <w:right w:val="single" w:sz="4" w:space="0" w:color="auto"/>
            </w:tcBorders>
            <w:shd w:val="clear" w:color="auto" w:fill="auto"/>
            <w:vAlign w:val="bottom"/>
            <w:hideMark/>
          </w:tcPr>
          <w:p w:rsidR="009A4BBB" w:rsidRPr="00686477" w:rsidRDefault="009A4BBB" w:rsidP="009A4BBB">
            <w:pPr>
              <w:spacing w:after="0" w:line="240" w:lineRule="auto"/>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 xml:space="preserve"> «Развитие физической культуры, спорта и туризма»</w:t>
            </w:r>
          </w:p>
        </w:tc>
        <w:tc>
          <w:tcPr>
            <w:tcW w:w="1417"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71 159,50</w:t>
            </w:r>
          </w:p>
        </w:tc>
        <w:tc>
          <w:tcPr>
            <w:tcW w:w="1418"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45 700,50</w:t>
            </w:r>
          </w:p>
        </w:tc>
        <w:tc>
          <w:tcPr>
            <w:tcW w:w="1701"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10 140,50</w:t>
            </w:r>
          </w:p>
        </w:tc>
      </w:tr>
      <w:tr w:rsidR="009A4BBB" w:rsidRPr="00686477" w:rsidTr="005522F6">
        <w:trPr>
          <w:trHeight w:val="20"/>
        </w:trPr>
        <w:tc>
          <w:tcPr>
            <w:tcW w:w="4832" w:type="dxa"/>
            <w:tcBorders>
              <w:top w:val="nil"/>
              <w:left w:val="single" w:sz="4" w:space="0" w:color="auto"/>
              <w:bottom w:val="single" w:sz="4" w:space="0" w:color="auto"/>
              <w:right w:val="single" w:sz="4" w:space="0" w:color="auto"/>
            </w:tcBorders>
            <w:shd w:val="clear" w:color="auto" w:fill="auto"/>
            <w:vAlign w:val="bottom"/>
            <w:hideMark/>
          </w:tcPr>
          <w:p w:rsidR="009A4BBB" w:rsidRPr="00686477" w:rsidRDefault="009A4BBB" w:rsidP="009A4BBB">
            <w:pPr>
              <w:spacing w:after="0" w:line="240" w:lineRule="auto"/>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 xml:space="preserve"> «Экономическое развитие Оренбургской области»</w:t>
            </w:r>
          </w:p>
        </w:tc>
        <w:tc>
          <w:tcPr>
            <w:tcW w:w="1417"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372 854,30</w:t>
            </w:r>
          </w:p>
        </w:tc>
        <w:tc>
          <w:tcPr>
            <w:tcW w:w="1418"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407 871,70</w:t>
            </w:r>
          </w:p>
        </w:tc>
        <w:tc>
          <w:tcPr>
            <w:tcW w:w="1701"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750 696,90</w:t>
            </w:r>
          </w:p>
        </w:tc>
      </w:tr>
      <w:tr w:rsidR="009A4BBB" w:rsidRPr="00686477" w:rsidTr="005522F6">
        <w:trPr>
          <w:trHeight w:val="20"/>
        </w:trPr>
        <w:tc>
          <w:tcPr>
            <w:tcW w:w="4832" w:type="dxa"/>
            <w:tcBorders>
              <w:top w:val="nil"/>
              <w:left w:val="single" w:sz="4" w:space="0" w:color="auto"/>
              <w:bottom w:val="single" w:sz="4" w:space="0" w:color="auto"/>
              <w:right w:val="single" w:sz="4" w:space="0" w:color="auto"/>
            </w:tcBorders>
            <w:shd w:val="clear" w:color="auto" w:fill="auto"/>
            <w:vAlign w:val="bottom"/>
            <w:hideMark/>
          </w:tcPr>
          <w:p w:rsidR="009A4BBB" w:rsidRPr="00686477" w:rsidRDefault="009A4BBB" w:rsidP="009A4BBB">
            <w:pPr>
              <w:spacing w:after="0" w:line="240" w:lineRule="auto"/>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 xml:space="preserve"> «Цифровая экономика Оренбургской области»</w:t>
            </w:r>
          </w:p>
        </w:tc>
        <w:tc>
          <w:tcPr>
            <w:tcW w:w="1417"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346 339,40</w:t>
            </w:r>
          </w:p>
        </w:tc>
        <w:tc>
          <w:tcPr>
            <w:tcW w:w="1418"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363 842,60</w:t>
            </w:r>
          </w:p>
        </w:tc>
        <w:tc>
          <w:tcPr>
            <w:tcW w:w="1701"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346 714,80</w:t>
            </w:r>
          </w:p>
        </w:tc>
      </w:tr>
      <w:tr w:rsidR="009A4BBB" w:rsidRPr="00686477" w:rsidTr="005522F6">
        <w:trPr>
          <w:trHeight w:val="20"/>
        </w:trPr>
        <w:tc>
          <w:tcPr>
            <w:tcW w:w="4832" w:type="dxa"/>
            <w:tcBorders>
              <w:top w:val="nil"/>
              <w:left w:val="single" w:sz="4" w:space="0" w:color="auto"/>
              <w:bottom w:val="single" w:sz="4" w:space="0" w:color="auto"/>
              <w:right w:val="single" w:sz="4" w:space="0" w:color="auto"/>
            </w:tcBorders>
            <w:shd w:val="clear" w:color="auto" w:fill="auto"/>
            <w:vAlign w:val="bottom"/>
            <w:hideMark/>
          </w:tcPr>
          <w:p w:rsidR="009A4BBB" w:rsidRPr="00686477" w:rsidRDefault="009A4BBB" w:rsidP="009A4BBB">
            <w:pPr>
              <w:spacing w:after="0" w:line="240" w:lineRule="auto"/>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 xml:space="preserve"> «Развитие транспортной системы Оренбургской области»</w:t>
            </w:r>
          </w:p>
        </w:tc>
        <w:tc>
          <w:tcPr>
            <w:tcW w:w="1417"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10 559 340,60</w:t>
            </w:r>
          </w:p>
        </w:tc>
        <w:tc>
          <w:tcPr>
            <w:tcW w:w="1418"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13 924 873,40</w:t>
            </w:r>
          </w:p>
        </w:tc>
        <w:tc>
          <w:tcPr>
            <w:tcW w:w="1701"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13 055 353,90</w:t>
            </w:r>
          </w:p>
        </w:tc>
      </w:tr>
      <w:tr w:rsidR="009A4BBB" w:rsidRPr="00686477" w:rsidTr="005522F6">
        <w:trPr>
          <w:trHeight w:val="20"/>
        </w:trPr>
        <w:tc>
          <w:tcPr>
            <w:tcW w:w="4832" w:type="dxa"/>
            <w:tcBorders>
              <w:top w:val="nil"/>
              <w:left w:val="single" w:sz="4" w:space="0" w:color="auto"/>
              <w:bottom w:val="single" w:sz="4" w:space="0" w:color="auto"/>
              <w:right w:val="single" w:sz="4" w:space="0" w:color="auto"/>
            </w:tcBorders>
            <w:shd w:val="clear" w:color="auto" w:fill="auto"/>
            <w:vAlign w:val="bottom"/>
            <w:hideMark/>
          </w:tcPr>
          <w:p w:rsidR="009A4BBB" w:rsidRPr="00686477" w:rsidRDefault="009A4BBB" w:rsidP="009A4BBB">
            <w:pPr>
              <w:spacing w:after="0" w:line="240" w:lineRule="auto"/>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 xml:space="preserve"> «Развитие сельского хозяйства и регулирование рынков сельскохозяйственной продукции, сырья и продовольствия Оренбургской области»</w:t>
            </w:r>
          </w:p>
        </w:tc>
        <w:tc>
          <w:tcPr>
            <w:tcW w:w="1417"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4 067 538,00</w:t>
            </w:r>
          </w:p>
        </w:tc>
        <w:tc>
          <w:tcPr>
            <w:tcW w:w="1418"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4 050 326,10</w:t>
            </w:r>
          </w:p>
        </w:tc>
        <w:tc>
          <w:tcPr>
            <w:tcW w:w="1701"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4 089 512,40</w:t>
            </w:r>
          </w:p>
        </w:tc>
      </w:tr>
      <w:tr w:rsidR="009A4BBB" w:rsidRPr="00686477" w:rsidTr="005522F6">
        <w:trPr>
          <w:trHeight w:val="20"/>
        </w:trPr>
        <w:tc>
          <w:tcPr>
            <w:tcW w:w="4832" w:type="dxa"/>
            <w:tcBorders>
              <w:top w:val="nil"/>
              <w:left w:val="single" w:sz="4" w:space="0" w:color="auto"/>
              <w:bottom w:val="single" w:sz="4" w:space="0" w:color="auto"/>
              <w:right w:val="single" w:sz="4" w:space="0" w:color="auto"/>
            </w:tcBorders>
            <w:shd w:val="clear" w:color="auto" w:fill="auto"/>
            <w:vAlign w:val="bottom"/>
            <w:hideMark/>
          </w:tcPr>
          <w:p w:rsidR="009A4BBB" w:rsidRPr="00686477" w:rsidRDefault="009A4BBB" w:rsidP="009A4BBB">
            <w:pPr>
              <w:spacing w:after="0" w:line="240" w:lineRule="auto"/>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 xml:space="preserve"> «Энергосбережение и повышение энергетической эффективности в Оренбургской области»</w:t>
            </w:r>
          </w:p>
        </w:tc>
        <w:tc>
          <w:tcPr>
            <w:tcW w:w="1417"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72 850,00</w:t>
            </w:r>
          </w:p>
        </w:tc>
        <w:tc>
          <w:tcPr>
            <w:tcW w:w="1418"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102 570,00</w:t>
            </w:r>
          </w:p>
        </w:tc>
        <w:tc>
          <w:tcPr>
            <w:tcW w:w="1701"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4 280,00</w:t>
            </w:r>
          </w:p>
        </w:tc>
      </w:tr>
      <w:tr w:rsidR="009A4BBB" w:rsidRPr="00686477" w:rsidTr="005522F6">
        <w:trPr>
          <w:trHeight w:val="20"/>
        </w:trPr>
        <w:tc>
          <w:tcPr>
            <w:tcW w:w="4832" w:type="dxa"/>
            <w:tcBorders>
              <w:top w:val="nil"/>
              <w:left w:val="single" w:sz="4" w:space="0" w:color="auto"/>
              <w:bottom w:val="single" w:sz="4" w:space="0" w:color="auto"/>
              <w:right w:val="single" w:sz="4" w:space="0" w:color="auto"/>
            </w:tcBorders>
            <w:shd w:val="clear" w:color="auto" w:fill="auto"/>
            <w:vAlign w:val="bottom"/>
            <w:hideMark/>
          </w:tcPr>
          <w:p w:rsidR="009A4BBB" w:rsidRPr="00686477" w:rsidRDefault="009A4BBB" w:rsidP="009A4BBB">
            <w:pPr>
              <w:spacing w:after="0" w:line="240" w:lineRule="auto"/>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 xml:space="preserve"> «Стимулирование развития жилищного строительства в Оренбургской области»</w:t>
            </w:r>
          </w:p>
        </w:tc>
        <w:tc>
          <w:tcPr>
            <w:tcW w:w="1417"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61 897,60</w:t>
            </w:r>
          </w:p>
        </w:tc>
        <w:tc>
          <w:tcPr>
            <w:tcW w:w="1418"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48 715,90</w:t>
            </w:r>
          </w:p>
        </w:tc>
        <w:tc>
          <w:tcPr>
            <w:tcW w:w="1701"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58 715,90</w:t>
            </w:r>
          </w:p>
        </w:tc>
      </w:tr>
      <w:tr w:rsidR="009A4BBB" w:rsidRPr="00686477" w:rsidTr="005522F6">
        <w:trPr>
          <w:trHeight w:val="20"/>
        </w:trPr>
        <w:tc>
          <w:tcPr>
            <w:tcW w:w="4832" w:type="dxa"/>
            <w:tcBorders>
              <w:top w:val="nil"/>
              <w:left w:val="single" w:sz="4" w:space="0" w:color="auto"/>
              <w:bottom w:val="single" w:sz="4" w:space="0" w:color="auto"/>
              <w:right w:val="single" w:sz="4" w:space="0" w:color="auto"/>
            </w:tcBorders>
            <w:shd w:val="clear" w:color="auto" w:fill="auto"/>
            <w:vAlign w:val="bottom"/>
            <w:hideMark/>
          </w:tcPr>
          <w:p w:rsidR="009A4BBB" w:rsidRPr="00686477" w:rsidRDefault="009A4BBB" w:rsidP="009A4BBB">
            <w:pPr>
              <w:spacing w:after="0" w:line="240" w:lineRule="auto"/>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 xml:space="preserve"> «Комплексное развитие сельских территорий»</w:t>
            </w:r>
          </w:p>
        </w:tc>
        <w:tc>
          <w:tcPr>
            <w:tcW w:w="1417"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352 339,70</w:t>
            </w:r>
          </w:p>
        </w:tc>
        <w:tc>
          <w:tcPr>
            <w:tcW w:w="1418"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204 428,60</w:t>
            </w:r>
          </w:p>
        </w:tc>
        <w:tc>
          <w:tcPr>
            <w:tcW w:w="1701"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243 088,30</w:t>
            </w:r>
          </w:p>
        </w:tc>
      </w:tr>
      <w:tr w:rsidR="009A4BBB" w:rsidRPr="00686477" w:rsidTr="005522F6">
        <w:trPr>
          <w:trHeight w:val="20"/>
        </w:trPr>
        <w:tc>
          <w:tcPr>
            <w:tcW w:w="4832" w:type="dxa"/>
            <w:tcBorders>
              <w:top w:val="nil"/>
              <w:left w:val="single" w:sz="4" w:space="0" w:color="auto"/>
              <w:bottom w:val="single" w:sz="4" w:space="0" w:color="auto"/>
              <w:right w:val="single" w:sz="4" w:space="0" w:color="auto"/>
            </w:tcBorders>
            <w:shd w:val="clear" w:color="auto" w:fill="auto"/>
            <w:vAlign w:val="bottom"/>
            <w:hideMark/>
          </w:tcPr>
          <w:p w:rsidR="009A4BBB" w:rsidRPr="00686477" w:rsidRDefault="009A4BBB" w:rsidP="009A4BBB">
            <w:pPr>
              <w:spacing w:after="0" w:line="240" w:lineRule="auto"/>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 </w:t>
            </w:r>
          </w:p>
        </w:tc>
        <w:tc>
          <w:tcPr>
            <w:tcW w:w="1417"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b/>
                <w:bCs/>
                <w:sz w:val="20"/>
                <w:szCs w:val="20"/>
              </w:rPr>
            </w:pPr>
            <w:r w:rsidRPr="00686477">
              <w:rPr>
                <w:rFonts w:ascii="Times New Roman" w:eastAsia="Times New Roman" w:hAnsi="Times New Roman" w:cs="Times New Roman"/>
                <w:b/>
                <w:bCs/>
                <w:sz w:val="20"/>
                <w:szCs w:val="20"/>
              </w:rPr>
              <w:t>17 530 916,40</w:t>
            </w:r>
          </w:p>
        </w:tc>
        <w:tc>
          <w:tcPr>
            <w:tcW w:w="1418"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b/>
                <w:bCs/>
                <w:sz w:val="20"/>
                <w:szCs w:val="20"/>
              </w:rPr>
            </w:pPr>
            <w:r w:rsidRPr="00686477">
              <w:rPr>
                <w:rFonts w:ascii="Times New Roman" w:eastAsia="Times New Roman" w:hAnsi="Times New Roman" w:cs="Times New Roman"/>
                <w:b/>
                <w:bCs/>
                <w:sz w:val="20"/>
                <w:szCs w:val="20"/>
              </w:rPr>
              <w:t>20 670 927,80</w:t>
            </w:r>
          </w:p>
        </w:tc>
        <w:tc>
          <w:tcPr>
            <w:tcW w:w="1701"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b/>
                <w:bCs/>
                <w:sz w:val="20"/>
                <w:szCs w:val="20"/>
              </w:rPr>
            </w:pPr>
            <w:r w:rsidRPr="00686477">
              <w:rPr>
                <w:rFonts w:ascii="Times New Roman" w:eastAsia="Times New Roman" w:hAnsi="Times New Roman" w:cs="Times New Roman"/>
                <w:b/>
                <w:bCs/>
                <w:sz w:val="20"/>
                <w:szCs w:val="20"/>
              </w:rPr>
              <w:t>20 304 293,50</w:t>
            </w:r>
          </w:p>
        </w:tc>
      </w:tr>
    </w:tbl>
    <w:p w:rsidR="009A4BBB" w:rsidRPr="00686477" w:rsidRDefault="009A4BBB" w:rsidP="009A4BBB">
      <w:pPr>
        <w:widowControl w:val="0"/>
        <w:spacing w:after="0" w:line="240" w:lineRule="auto"/>
        <w:ind w:firstLine="567"/>
        <w:jc w:val="right"/>
        <w:rPr>
          <w:rFonts w:ascii="Times New Roman" w:eastAsia="Times New Roman" w:hAnsi="Times New Roman" w:cs="Times New Roman"/>
          <w:sz w:val="28"/>
          <w:szCs w:val="28"/>
        </w:rPr>
      </w:pP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В 2020–2022 годах планируется финансирование 15 госпрограмм с общим объемом финансирования в 2020 году в сумме 17 530 916,4 тыс. рублей, или 99,95% от общей суммы расходов по разделу, в 2021 году – в сумме </w:t>
      </w:r>
      <w:r w:rsidRPr="00686477">
        <w:rPr>
          <w:rFonts w:ascii="Times New Roman" w:eastAsia="Times New Roman" w:hAnsi="Times New Roman" w:cs="Times New Roman"/>
          <w:bCs/>
          <w:sz w:val="28"/>
          <w:szCs w:val="28"/>
        </w:rPr>
        <w:t>20 670 927,8</w:t>
      </w:r>
      <w:r w:rsidRPr="00686477">
        <w:rPr>
          <w:rFonts w:ascii="Times New Roman" w:eastAsia="Times New Roman" w:hAnsi="Times New Roman" w:cs="Times New Roman"/>
          <w:b/>
          <w:bCs/>
          <w:sz w:val="28"/>
          <w:szCs w:val="28"/>
        </w:rPr>
        <w:t> </w:t>
      </w:r>
      <w:r w:rsidRPr="00686477">
        <w:rPr>
          <w:rFonts w:ascii="Times New Roman" w:eastAsia="Times New Roman" w:hAnsi="Times New Roman" w:cs="Times New Roman"/>
          <w:sz w:val="28"/>
          <w:szCs w:val="28"/>
        </w:rPr>
        <w:t xml:space="preserve">тыс. рублей, или 99,96% от общей суммы расходов по разделу, в 2022 году – в сумме </w:t>
      </w:r>
      <w:r w:rsidRPr="00686477">
        <w:rPr>
          <w:rFonts w:ascii="Times New Roman" w:eastAsia="Times New Roman" w:hAnsi="Times New Roman" w:cs="Times New Roman"/>
          <w:bCs/>
          <w:sz w:val="28"/>
          <w:szCs w:val="28"/>
        </w:rPr>
        <w:t>20 304 293,5 </w:t>
      </w:r>
      <w:r w:rsidRPr="00686477">
        <w:rPr>
          <w:rFonts w:ascii="Times New Roman" w:eastAsia="Times New Roman" w:hAnsi="Times New Roman" w:cs="Times New Roman"/>
          <w:sz w:val="28"/>
          <w:szCs w:val="28"/>
        </w:rPr>
        <w:t xml:space="preserve">тыс. рублей, или 99,96% от общей суммы расходов по разделу. </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Средства областного бюджета, предусмотренные Законопроектом по разделу 0400 «Национальная экономика» на реализацию госпрограмм</w:t>
      </w:r>
      <w:r w:rsidR="00CF0D3F"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 в соответствии с ведомственной структурой расходов планируется направить 11</w:t>
      </w:r>
      <w:r w:rsidR="00CF0D3F"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 xml:space="preserve">главным распорядителям средств областного бюджета в 2020–2022 годах. </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В рамках раздела </w:t>
      </w:r>
      <w:r w:rsidRPr="00686477">
        <w:rPr>
          <w:rFonts w:ascii="Times New Roman" w:eastAsia="Times New Roman" w:hAnsi="Times New Roman" w:cs="Times New Roman"/>
          <w:bCs/>
          <w:sz w:val="28"/>
          <w:szCs w:val="28"/>
        </w:rPr>
        <w:t xml:space="preserve">в 2020 году </w:t>
      </w:r>
      <w:r w:rsidRPr="00686477">
        <w:rPr>
          <w:rFonts w:ascii="Times New Roman" w:eastAsia="Times New Roman" w:hAnsi="Times New Roman" w:cs="Times New Roman"/>
          <w:sz w:val="28"/>
          <w:szCs w:val="28"/>
        </w:rPr>
        <w:t xml:space="preserve">предусмотрено увеличение расходов на иные закупки товаров, работ и услуг для обеспечения государственных (муниципальных) нужд </w:t>
      </w:r>
      <w:r w:rsidRPr="00686477">
        <w:rPr>
          <w:rFonts w:ascii="Times New Roman" w:eastAsia="Times New Roman" w:hAnsi="Times New Roman" w:cs="Times New Roman"/>
          <w:bCs/>
          <w:sz w:val="28"/>
          <w:szCs w:val="28"/>
        </w:rPr>
        <w:t xml:space="preserve">по сравнению с 2019 годом на </w:t>
      </w:r>
      <w:r w:rsidRPr="00686477">
        <w:rPr>
          <w:rFonts w:ascii="Times New Roman" w:eastAsia="Times New Roman" w:hAnsi="Times New Roman" w:cs="Times New Roman"/>
          <w:sz w:val="28"/>
          <w:szCs w:val="28"/>
        </w:rPr>
        <w:t>24 381,1 тыс. рублей (Законопроектом средства на 2020 год запланированы в объеме 445 882,2 тыс. рублей, объем бюджетных назначений в 2019 году составил 421 501,1 тыс. рублей).</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Законопроектом по разделу </w:t>
      </w:r>
      <w:r w:rsidRPr="00686477">
        <w:rPr>
          <w:rFonts w:ascii="Times New Roman" w:eastAsia="Times New Roman" w:hAnsi="Times New Roman" w:cs="Times New Roman"/>
          <w:b/>
          <w:sz w:val="28"/>
          <w:szCs w:val="28"/>
        </w:rPr>
        <w:t xml:space="preserve">0400 </w:t>
      </w:r>
      <w:r w:rsidRPr="00686477">
        <w:rPr>
          <w:rFonts w:ascii="Times New Roman" w:eastAsia="Times New Roman" w:hAnsi="Times New Roman" w:cs="Times New Roman"/>
          <w:sz w:val="28"/>
          <w:szCs w:val="28"/>
        </w:rPr>
        <w:t>«</w:t>
      </w:r>
      <w:r w:rsidRPr="00686477">
        <w:rPr>
          <w:rFonts w:ascii="Times New Roman" w:eastAsia="Times New Roman" w:hAnsi="Times New Roman" w:cs="Times New Roman"/>
          <w:b/>
          <w:bCs/>
          <w:sz w:val="28"/>
          <w:szCs w:val="28"/>
        </w:rPr>
        <w:t>Национальная экономика</w:t>
      </w:r>
      <w:r w:rsidRPr="00686477">
        <w:rPr>
          <w:rFonts w:ascii="Times New Roman" w:eastAsia="Times New Roman" w:hAnsi="Times New Roman" w:cs="Times New Roman"/>
          <w:b/>
          <w:sz w:val="28"/>
          <w:szCs w:val="28"/>
        </w:rPr>
        <w:t>»</w:t>
      </w:r>
      <w:r w:rsidRPr="00686477">
        <w:rPr>
          <w:rFonts w:ascii="Times New Roman" w:eastAsia="Times New Roman" w:hAnsi="Times New Roman" w:cs="Times New Roman"/>
          <w:sz w:val="28"/>
          <w:szCs w:val="28"/>
        </w:rPr>
        <w:t xml:space="preserve"> предусматриваются бюджетные ассигнования на реализацию региональных проектов, представленных в таблице</w:t>
      </w:r>
      <w:r w:rsidR="008A45A5" w:rsidRPr="00686477">
        <w:rPr>
          <w:rFonts w:ascii="Times New Roman" w:eastAsia="Times New Roman" w:hAnsi="Times New Roman" w:cs="Times New Roman"/>
          <w:sz w:val="28"/>
          <w:szCs w:val="28"/>
        </w:rPr>
        <w:t xml:space="preserve"> 20</w:t>
      </w:r>
      <w:r w:rsidRPr="00686477">
        <w:rPr>
          <w:rFonts w:ascii="Times New Roman" w:eastAsia="Times New Roman" w:hAnsi="Times New Roman" w:cs="Times New Roman"/>
          <w:sz w:val="28"/>
          <w:szCs w:val="28"/>
        </w:rPr>
        <w:t>.</w:t>
      </w:r>
    </w:p>
    <w:p w:rsidR="008A45A5" w:rsidRPr="00686477" w:rsidRDefault="008A45A5" w:rsidP="00A743DE">
      <w:pPr>
        <w:widowControl w:val="0"/>
        <w:spacing w:after="0" w:line="240" w:lineRule="auto"/>
        <w:ind w:firstLine="709"/>
        <w:jc w:val="right"/>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Таблица 20</w:t>
      </w:r>
    </w:p>
    <w:p w:rsidR="008A45A5" w:rsidRPr="00686477" w:rsidRDefault="008A45A5" w:rsidP="00A743DE">
      <w:pPr>
        <w:widowControl w:val="0"/>
        <w:spacing w:after="0" w:line="240" w:lineRule="auto"/>
        <w:ind w:firstLine="709"/>
        <w:jc w:val="right"/>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(тыс. рублей)</w:t>
      </w:r>
    </w:p>
    <w:tbl>
      <w:tblPr>
        <w:tblW w:w="9368" w:type="dxa"/>
        <w:tblInd w:w="96" w:type="dxa"/>
        <w:tblLayout w:type="fixed"/>
        <w:tblLook w:val="04A0" w:firstRow="1" w:lastRow="0" w:firstColumn="1" w:lastColumn="0" w:noHBand="0" w:noVBand="1"/>
      </w:tblPr>
      <w:tblGrid>
        <w:gridCol w:w="5257"/>
        <w:gridCol w:w="1418"/>
        <w:gridCol w:w="1275"/>
        <w:gridCol w:w="1418"/>
      </w:tblGrid>
      <w:tr w:rsidR="009A4BBB" w:rsidRPr="00686477" w:rsidTr="008A45A5">
        <w:trPr>
          <w:trHeight w:val="20"/>
          <w:tblHeader/>
        </w:trPr>
        <w:tc>
          <w:tcPr>
            <w:tcW w:w="52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A4BBB" w:rsidRPr="00686477" w:rsidRDefault="009A4BBB" w:rsidP="005522F6">
            <w:pPr>
              <w:spacing w:after="0" w:line="240" w:lineRule="auto"/>
              <w:jc w:val="center"/>
              <w:rPr>
                <w:rFonts w:ascii="Times New Roman" w:eastAsia="Times New Roman" w:hAnsi="Times New Roman" w:cs="Times New Roman"/>
                <w:bCs/>
                <w:sz w:val="18"/>
                <w:szCs w:val="18"/>
              </w:rPr>
            </w:pPr>
            <w:r w:rsidRPr="00686477">
              <w:rPr>
                <w:rFonts w:ascii="Times New Roman" w:eastAsia="Times New Roman" w:hAnsi="Times New Roman" w:cs="Times New Roman"/>
                <w:bCs/>
                <w:sz w:val="18"/>
                <w:szCs w:val="18"/>
              </w:rPr>
              <w:lastRenderedPageBreak/>
              <w:t>Наименование</w:t>
            </w:r>
            <w:r w:rsidR="005522F6" w:rsidRPr="00686477">
              <w:rPr>
                <w:rFonts w:ascii="Times New Roman" w:eastAsia="Times New Roman" w:hAnsi="Times New Roman" w:cs="Times New Roman"/>
                <w:sz w:val="18"/>
                <w:szCs w:val="18"/>
              </w:rPr>
              <w:t xml:space="preserve"> регионального проекта</w:t>
            </w:r>
          </w:p>
        </w:tc>
        <w:tc>
          <w:tcPr>
            <w:tcW w:w="4111" w:type="dxa"/>
            <w:gridSpan w:val="3"/>
            <w:tcBorders>
              <w:top w:val="single" w:sz="4" w:space="0" w:color="auto"/>
              <w:left w:val="nil"/>
              <w:bottom w:val="single" w:sz="4" w:space="0" w:color="auto"/>
              <w:right w:val="single" w:sz="4" w:space="0" w:color="auto"/>
            </w:tcBorders>
            <w:shd w:val="clear" w:color="auto" w:fill="auto"/>
            <w:vAlign w:val="center"/>
            <w:hideMark/>
          </w:tcPr>
          <w:p w:rsidR="009A4BBB" w:rsidRPr="00686477" w:rsidRDefault="009A4BBB" w:rsidP="009A4BBB">
            <w:pPr>
              <w:spacing w:after="0" w:line="240" w:lineRule="auto"/>
              <w:jc w:val="center"/>
              <w:rPr>
                <w:rFonts w:ascii="Times New Roman" w:eastAsia="Times New Roman" w:hAnsi="Times New Roman" w:cs="Times New Roman"/>
                <w:bCs/>
                <w:sz w:val="18"/>
                <w:szCs w:val="18"/>
              </w:rPr>
            </w:pPr>
            <w:r w:rsidRPr="00686477">
              <w:rPr>
                <w:rFonts w:ascii="Times New Roman" w:eastAsia="Times New Roman" w:hAnsi="Times New Roman" w:cs="Times New Roman"/>
                <w:bCs/>
                <w:sz w:val="18"/>
                <w:szCs w:val="18"/>
              </w:rPr>
              <w:t>Бюджетные ассигнования в соответствии с Законопроектом</w:t>
            </w:r>
          </w:p>
        </w:tc>
      </w:tr>
      <w:tr w:rsidR="009A4BBB" w:rsidRPr="00686477" w:rsidTr="008A45A5">
        <w:trPr>
          <w:trHeight w:val="20"/>
          <w:tblHeader/>
        </w:trPr>
        <w:tc>
          <w:tcPr>
            <w:tcW w:w="5257" w:type="dxa"/>
            <w:vMerge/>
            <w:tcBorders>
              <w:top w:val="single" w:sz="4" w:space="0" w:color="auto"/>
              <w:left w:val="single" w:sz="4" w:space="0" w:color="auto"/>
              <w:bottom w:val="single" w:sz="4" w:space="0" w:color="auto"/>
              <w:right w:val="single" w:sz="4" w:space="0" w:color="auto"/>
            </w:tcBorders>
            <w:vAlign w:val="center"/>
            <w:hideMark/>
          </w:tcPr>
          <w:p w:rsidR="009A4BBB" w:rsidRPr="00686477" w:rsidRDefault="009A4BBB" w:rsidP="009A4BBB">
            <w:pPr>
              <w:spacing w:after="0" w:line="240" w:lineRule="auto"/>
              <w:rPr>
                <w:rFonts w:ascii="Times New Roman" w:eastAsia="Times New Roman" w:hAnsi="Times New Roman" w:cs="Times New Roman"/>
                <w:bCs/>
                <w:sz w:val="18"/>
                <w:szCs w:val="18"/>
              </w:rPr>
            </w:pPr>
          </w:p>
        </w:tc>
        <w:tc>
          <w:tcPr>
            <w:tcW w:w="1418"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9A4BBB">
            <w:pPr>
              <w:spacing w:after="0" w:line="240" w:lineRule="auto"/>
              <w:jc w:val="center"/>
              <w:rPr>
                <w:rFonts w:ascii="Times New Roman" w:eastAsia="Times New Roman" w:hAnsi="Times New Roman" w:cs="Times New Roman"/>
                <w:bCs/>
                <w:sz w:val="18"/>
                <w:szCs w:val="18"/>
              </w:rPr>
            </w:pPr>
            <w:r w:rsidRPr="00686477">
              <w:rPr>
                <w:rFonts w:ascii="Times New Roman" w:eastAsia="Times New Roman" w:hAnsi="Times New Roman" w:cs="Times New Roman"/>
                <w:bCs/>
                <w:sz w:val="18"/>
                <w:szCs w:val="18"/>
              </w:rPr>
              <w:t>2020 год</w:t>
            </w:r>
          </w:p>
        </w:tc>
        <w:tc>
          <w:tcPr>
            <w:tcW w:w="1275"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9A4BBB">
            <w:pPr>
              <w:spacing w:after="0" w:line="240" w:lineRule="auto"/>
              <w:jc w:val="center"/>
              <w:rPr>
                <w:rFonts w:ascii="Times New Roman" w:eastAsia="Times New Roman" w:hAnsi="Times New Roman" w:cs="Times New Roman"/>
                <w:bCs/>
                <w:sz w:val="18"/>
                <w:szCs w:val="18"/>
              </w:rPr>
            </w:pPr>
            <w:r w:rsidRPr="00686477">
              <w:rPr>
                <w:rFonts w:ascii="Times New Roman" w:eastAsia="Times New Roman" w:hAnsi="Times New Roman" w:cs="Times New Roman"/>
                <w:bCs/>
                <w:sz w:val="18"/>
                <w:szCs w:val="18"/>
              </w:rPr>
              <w:t>2021 год</w:t>
            </w:r>
          </w:p>
        </w:tc>
        <w:tc>
          <w:tcPr>
            <w:tcW w:w="1418"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9A4BBB">
            <w:pPr>
              <w:spacing w:after="0" w:line="240" w:lineRule="auto"/>
              <w:jc w:val="center"/>
              <w:rPr>
                <w:rFonts w:ascii="Times New Roman" w:eastAsia="Times New Roman" w:hAnsi="Times New Roman" w:cs="Times New Roman"/>
                <w:bCs/>
                <w:sz w:val="18"/>
                <w:szCs w:val="18"/>
              </w:rPr>
            </w:pPr>
            <w:r w:rsidRPr="00686477">
              <w:rPr>
                <w:rFonts w:ascii="Times New Roman" w:eastAsia="Times New Roman" w:hAnsi="Times New Roman" w:cs="Times New Roman"/>
                <w:bCs/>
                <w:sz w:val="18"/>
                <w:szCs w:val="18"/>
              </w:rPr>
              <w:t>2022 год</w:t>
            </w:r>
          </w:p>
        </w:tc>
      </w:tr>
      <w:tr w:rsidR="009A4BBB" w:rsidRPr="00686477" w:rsidTr="005B78D2">
        <w:trPr>
          <w:trHeight w:val="20"/>
        </w:trPr>
        <w:tc>
          <w:tcPr>
            <w:tcW w:w="5257" w:type="dxa"/>
            <w:tcBorders>
              <w:top w:val="nil"/>
              <w:left w:val="single" w:sz="4" w:space="0" w:color="auto"/>
              <w:bottom w:val="single" w:sz="4" w:space="0" w:color="auto"/>
              <w:right w:val="single" w:sz="4" w:space="0" w:color="auto"/>
            </w:tcBorders>
            <w:shd w:val="clear" w:color="auto" w:fill="auto"/>
            <w:vAlign w:val="bottom"/>
            <w:hideMark/>
          </w:tcPr>
          <w:p w:rsidR="009A4BBB" w:rsidRPr="00686477" w:rsidRDefault="009A4BBB" w:rsidP="009A4BBB">
            <w:pPr>
              <w:spacing w:after="0" w:line="240" w:lineRule="auto"/>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xml:space="preserve"> «Системные меры по повышению производительности труда»</w:t>
            </w:r>
          </w:p>
        </w:tc>
        <w:tc>
          <w:tcPr>
            <w:tcW w:w="1418"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50 000,00</w:t>
            </w:r>
          </w:p>
        </w:tc>
        <w:tc>
          <w:tcPr>
            <w:tcW w:w="1275"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50 000,00</w:t>
            </w:r>
          </w:p>
        </w:tc>
        <w:tc>
          <w:tcPr>
            <w:tcW w:w="1418"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50 000,00</w:t>
            </w:r>
          </w:p>
        </w:tc>
      </w:tr>
      <w:tr w:rsidR="009A4BBB" w:rsidRPr="00686477" w:rsidTr="005B78D2">
        <w:trPr>
          <w:trHeight w:val="20"/>
        </w:trPr>
        <w:tc>
          <w:tcPr>
            <w:tcW w:w="5257" w:type="dxa"/>
            <w:tcBorders>
              <w:top w:val="nil"/>
              <w:left w:val="single" w:sz="4" w:space="0" w:color="auto"/>
              <w:bottom w:val="single" w:sz="4" w:space="0" w:color="auto"/>
              <w:right w:val="single" w:sz="4" w:space="0" w:color="auto"/>
            </w:tcBorders>
            <w:shd w:val="clear" w:color="auto" w:fill="auto"/>
            <w:vAlign w:val="bottom"/>
            <w:hideMark/>
          </w:tcPr>
          <w:p w:rsidR="009A4BBB" w:rsidRPr="00686477" w:rsidRDefault="009A4BBB" w:rsidP="009A4BBB">
            <w:pPr>
              <w:spacing w:after="0" w:line="240" w:lineRule="auto"/>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«Адресная поддержка повышения производительности труда на предприятиях»</w:t>
            </w:r>
          </w:p>
        </w:tc>
        <w:tc>
          <w:tcPr>
            <w:tcW w:w="1418"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16 500,00</w:t>
            </w:r>
          </w:p>
        </w:tc>
        <w:tc>
          <w:tcPr>
            <w:tcW w:w="1275"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23 665,90</w:t>
            </w:r>
          </w:p>
        </w:tc>
        <w:tc>
          <w:tcPr>
            <w:tcW w:w="1418"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30 843,10</w:t>
            </w:r>
          </w:p>
        </w:tc>
      </w:tr>
      <w:tr w:rsidR="009A4BBB" w:rsidRPr="00686477" w:rsidTr="005B78D2">
        <w:trPr>
          <w:trHeight w:val="20"/>
        </w:trPr>
        <w:tc>
          <w:tcPr>
            <w:tcW w:w="5257" w:type="dxa"/>
            <w:tcBorders>
              <w:top w:val="nil"/>
              <w:left w:val="single" w:sz="4" w:space="0" w:color="auto"/>
              <w:bottom w:val="single" w:sz="4" w:space="0" w:color="auto"/>
              <w:right w:val="single" w:sz="4" w:space="0" w:color="auto"/>
            </w:tcBorders>
            <w:shd w:val="clear" w:color="auto" w:fill="auto"/>
            <w:vAlign w:val="bottom"/>
            <w:hideMark/>
          </w:tcPr>
          <w:p w:rsidR="009A4BBB" w:rsidRPr="00686477" w:rsidRDefault="009A4BBB" w:rsidP="009A4BBB">
            <w:pPr>
              <w:spacing w:after="0" w:line="240" w:lineRule="auto"/>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xml:space="preserve"> «Расширение доступа субъектов малого и среднего предпринимательства к финансовым ресурсам, в том числе к льготному финансированию»</w:t>
            </w:r>
          </w:p>
        </w:tc>
        <w:tc>
          <w:tcPr>
            <w:tcW w:w="1418"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14 987,50</w:t>
            </w:r>
          </w:p>
        </w:tc>
        <w:tc>
          <w:tcPr>
            <w:tcW w:w="1275"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26 422,40</w:t>
            </w:r>
          </w:p>
        </w:tc>
        <w:tc>
          <w:tcPr>
            <w:tcW w:w="1418"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86 569,10</w:t>
            </w:r>
          </w:p>
        </w:tc>
      </w:tr>
      <w:tr w:rsidR="009A4BBB" w:rsidRPr="00686477" w:rsidTr="005B78D2">
        <w:trPr>
          <w:trHeight w:val="20"/>
        </w:trPr>
        <w:tc>
          <w:tcPr>
            <w:tcW w:w="5257" w:type="dxa"/>
            <w:tcBorders>
              <w:top w:val="nil"/>
              <w:left w:val="single" w:sz="4" w:space="0" w:color="auto"/>
              <w:bottom w:val="single" w:sz="4" w:space="0" w:color="auto"/>
              <w:right w:val="single" w:sz="4" w:space="0" w:color="auto"/>
            </w:tcBorders>
            <w:shd w:val="clear" w:color="auto" w:fill="auto"/>
            <w:vAlign w:val="bottom"/>
            <w:hideMark/>
          </w:tcPr>
          <w:p w:rsidR="009A4BBB" w:rsidRPr="00686477" w:rsidRDefault="009A4BBB" w:rsidP="009A4BBB">
            <w:pPr>
              <w:spacing w:after="0" w:line="240" w:lineRule="auto"/>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xml:space="preserve"> «Акселерация субъектов малого и среднего предпринимательства»</w:t>
            </w:r>
          </w:p>
        </w:tc>
        <w:tc>
          <w:tcPr>
            <w:tcW w:w="1418"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104 305,90</w:t>
            </w:r>
          </w:p>
        </w:tc>
        <w:tc>
          <w:tcPr>
            <w:tcW w:w="1275"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131 693,70</w:t>
            </w:r>
          </w:p>
        </w:tc>
        <w:tc>
          <w:tcPr>
            <w:tcW w:w="1418"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404 953,00</w:t>
            </w:r>
          </w:p>
        </w:tc>
      </w:tr>
      <w:tr w:rsidR="009A4BBB" w:rsidRPr="00686477" w:rsidTr="005B78D2">
        <w:trPr>
          <w:trHeight w:val="20"/>
        </w:trPr>
        <w:tc>
          <w:tcPr>
            <w:tcW w:w="5257" w:type="dxa"/>
            <w:tcBorders>
              <w:top w:val="nil"/>
              <w:left w:val="single" w:sz="4" w:space="0" w:color="auto"/>
              <w:bottom w:val="single" w:sz="4" w:space="0" w:color="auto"/>
              <w:right w:val="single" w:sz="4" w:space="0" w:color="auto"/>
            </w:tcBorders>
            <w:shd w:val="clear" w:color="auto" w:fill="auto"/>
            <w:vAlign w:val="bottom"/>
            <w:hideMark/>
          </w:tcPr>
          <w:p w:rsidR="009A4BBB" w:rsidRPr="00686477" w:rsidRDefault="009A4BBB" w:rsidP="009A4BBB">
            <w:pPr>
              <w:spacing w:after="0" w:line="240" w:lineRule="auto"/>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xml:space="preserve"> «Популяризация предпринимательства»</w:t>
            </w:r>
          </w:p>
        </w:tc>
        <w:tc>
          <w:tcPr>
            <w:tcW w:w="1418"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7 771,50</w:t>
            </w:r>
          </w:p>
        </w:tc>
        <w:tc>
          <w:tcPr>
            <w:tcW w:w="1275"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7 771,50</w:t>
            </w:r>
          </w:p>
        </w:tc>
        <w:tc>
          <w:tcPr>
            <w:tcW w:w="1418"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12 434,40</w:t>
            </w:r>
          </w:p>
        </w:tc>
      </w:tr>
      <w:tr w:rsidR="009A4BBB" w:rsidRPr="00686477" w:rsidTr="005B78D2">
        <w:trPr>
          <w:trHeight w:val="20"/>
        </w:trPr>
        <w:tc>
          <w:tcPr>
            <w:tcW w:w="5257" w:type="dxa"/>
            <w:tcBorders>
              <w:top w:val="nil"/>
              <w:left w:val="single" w:sz="4" w:space="0" w:color="auto"/>
              <w:bottom w:val="single" w:sz="4" w:space="0" w:color="auto"/>
              <w:right w:val="single" w:sz="4" w:space="0" w:color="auto"/>
            </w:tcBorders>
            <w:shd w:val="clear" w:color="auto" w:fill="auto"/>
            <w:vAlign w:val="bottom"/>
            <w:hideMark/>
          </w:tcPr>
          <w:p w:rsidR="009A4BBB" w:rsidRPr="00686477" w:rsidRDefault="009A4BBB" w:rsidP="009A4BBB">
            <w:pPr>
              <w:spacing w:after="0" w:line="240" w:lineRule="auto"/>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xml:space="preserve"> «Поддержка занятости и повышение эффективности рынка труда для обеспечения роста производительности труда»</w:t>
            </w:r>
          </w:p>
        </w:tc>
        <w:tc>
          <w:tcPr>
            <w:tcW w:w="1418"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25 320,80</w:t>
            </w:r>
          </w:p>
        </w:tc>
        <w:tc>
          <w:tcPr>
            <w:tcW w:w="1275"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20 961,10</w:t>
            </w:r>
          </w:p>
        </w:tc>
        <w:tc>
          <w:tcPr>
            <w:tcW w:w="1418"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17 197,40</w:t>
            </w:r>
          </w:p>
        </w:tc>
      </w:tr>
      <w:tr w:rsidR="009A4BBB" w:rsidRPr="00686477" w:rsidTr="005B78D2">
        <w:trPr>
          <w:trHeight w:val="20"/>
        </w:trPr>
        <w:tc>
          <w:tcPr>
            <w:tcW w:w="5257" w:type="dxa"/>
            <w:tcBorders>
              <w:top w:val="nil"/>
              <w:left w:val="single" w:sz="4" w:space="0" w:color="auto"/>
              <w:bottom w:val="single" w:sz="4" w:space="0" w:color="auto"/>
              <w:right w:val="single" w:sz="4" w:space="0" w:color="auto"/>
            </w:tcBorders>
            <w:shd w:val="clear" w:color="auto" w:fill="auto"/>
            <w:vAlign w:val="bottom"/>
            <w:hideMark/>
          </w:tcPr>
          <w:p w:rsidR="009A4BBB" w:rsidRPr="00686477" w:rsidRDefault="009A4BBB" w:rsidP="009A4BBB">
            <w:pPr>
              <w:spacing w:after="0" w:line="240" w:lineRule="auto"/>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xml:space="preserve"> «Содействие занятости женщин - создание условий дошкольного образования для детей в возрасте до трех лет»</w:t>
            </w:r>
          </w:p>
        </w:tc>
        <w:tc>
          <w:tcPr>
            <w:tcW w:w="1418"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25 286,60</w:t>
            </w:r>
          </w:p>
        </w:tc>
        <w:tc>
          <w:tcPr>
            <w:tcW w:w="1275"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25 286,60</w:t>
            </w:r>
          </w:p>
        </w:tc>
        <w:tc>
          <w:tcPr>
            <w:tcW w:w="1418"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33 125,80</w:t>
            </w:r>
          </w:p>
        </w:tc>
      </w:tr>
      <w:tr w:rsidR="009A4BBB" w:rsidRPr="00686477" w:rsidTr="005B78D2">
        <w:trPr>
          <w:trHeight w:val="20"/>
        </w:trPr>
        <w:tc>
          <w:tcPr>
            <w:tcW w:w="5257" w:type="dxa"/>
            <w:tcBorders>
              <w:top w:val="nil"/>
              <w:left w:val="single" w:sz="4" w:space="0" w:color="auto"/>
              <w:bottom w:val="single" w:sz="4" w:space="0" w:color="auto"/>
              <w:right w:val="single" w:sz="4" w:space="0" w:color="auto"/>
            </w:tcBorders>
            <w:shd w:val="clear" w:color="auto" w:fill="auto"/>
            <w:vAlign w:val="bottom"/>
            <w:hideMark/>
          </w:tcPr>
          <w:p w:rsidR="009A4BBB" w:rsidRPr="00686477" w:rsidRDefault="009A4BBB" w:rsidP="009A4BBB">
            <w:pPr>
              <w:spacing w:after="0" w:line="240" w:lineRule="auto"/>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xml:space="preserve"> «Старшее поколение»</w:t>
            </w:r>
          </w:p>
        </w:tc>
        <w:tc>
          <w:tcPr>
            <w:tcW w:w="1418"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38 162,40</w:t>
            </w:r>
          </w:p>
        </w:tc>
        <w:tc>
          <w:tcPr>
            <w:tcW w:w="1275"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38 162,40</w:t>
            </w:r>
          </w:p>
        </w:tc>
        <w:tc>
          <w:tcPr>
            <w:tcW w:w="1418"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38 162,40</w:t>
            </w:r>
          </w:p>
        </w:tc>
      </w:tr>
      <w:tr w:rsidR="009A4BBB" w:rsidRPr="00686477" w:rsidTr="005B78D2">
        <w:trPr>
          <w:trHeight w:val="20"/>
        </w:trPr>
        <w:tc>
          <w:tcPr>
            <w:tcW w:w="5257" w:type="dxa"/>
            <w:tcBorders>
              <w:top w:val="nil"/>
              <w:left w:val="single" w:sz="4" w:space="0" w:color="auto"/>
              <w:bottom w:val="single" w:sz="4" w:space="0" w:color="auto"/>
              <w:right w:val="single" w:sz="4" w:space="0" w:color="auto"/>
            </w:tcBorders>
            <w:shd w:val="clear" w:color="auto" w:fill="auto"/>
            <w:vAlign w:val="bottom"/>
            <w:hideMark/>
          </w:tcPr>
          <w:p w:rsidR="009A4BBB" w:rsidRPr="00686477" w:rsidRDefault="009A4BBB" w:rsidP="009A4BBB">
            <w:pPr>
              <w:spacing w:after="0" w:line="240" w:lineRule="auto"/>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xml:space="preserve"> «Экспорт продукции агропромышленного комплекса»</w:t>
            </w:r>
          </w:p>
        </w:tc>
        <w:tc>
          <w:tcPr>
            <w:tcW w:w="1418"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98 323,40</w:t>
            </w:r>
          </w:p>
        </w:tc>
        <w:tc>
          <w:tcPr>
            <w:tcW w:w="1275"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110 282,80</w:t>
            </w:r>
          </w:p>
        </w:tc>
        <w:tc>
          <w:tcPr>
            <w:tcW w:w="1418"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xml:space="preserve"> </w:t>
            </w:r>
          </w:p>
        </w:tc>
      </w:tr>
      <w:tr w:rsidR="009A4BBB" w:rsidRPr="00686477" w:rsidTr="005B78D2">
        <w:trPr>
          <w:trHeight w:val="20"/>
        </w:trPr>
        <w:tc>
          <w:tcPr>
            <w:tcW w:w="5257" w:type="dxa"/>
            <w:tcBorders>
              <w:top w:val="nil"/>
              <w:left w:val="single" w:sz="4" w:space="0" w:color="auto"/>
              <w:bottom w:val="single" w:sz="4" w:space="0" w:color="auto"/>
              <w:right w:val="single" w:sz="4" w:space="0" w:color="auto"/>
            </w:tcBorders>
            <w:shd w:val="clear" w:color="auto" w:fill="auto"/>
            <w:vAlign w:val="bottom"/>
            <w:hideMark/>
          </w:tcPr>
          <w:p w:rsidR="009A4BBB" w:rsidRPr="00686477" w:rsidRDefault="009A4BBB" w:rsidP="009A4BBB">
            <w:pPr>
              <w:spacing w:after="0" w:line="240" w:lineRule="auto"/>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xml:space="preserve"> «Создание системы поддержки фермеров и развитие сельской кооперации»</w:t>
            </w:r>
          </w:p>
        </w:tc>
        <w:tc>
          <w:tcPr>
            <w:tcW w:w="1418"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46 444,20</w:t>
            </w:r>
          </w:p>
        </w:tc>
        <w:tc>
          <w:tcPr>
            <w:tcW w:w="1275"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82 613,20</w:t>
            </w:r>
          </w:p>
        </w:tc>
        <w:tc>
          <w:tcPr>
            <w:tcW w:w="1418"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112 754,60</w:t>
            </w:r>
          </w:p>
        </w:tc>
      </w:tr>
      <w:tr w:rsidR="009A4BBB" w:rsidRPr="00686477" w:rsidTr="005B78D2">
        <w:trPr>
          <w:trHeight w:val="20"/>
        </w:trPr>
        <w:tc>
          <w:tcPr>
            <w:tcW w:w="5257" w:type="dxa"/>
            <w:tcBorders>
              <w:top w:val="nil"/>
              <w:left w:val="single" w:sz="4" w:space="0" w:color="auto"/>
              <w:bottom w:val="single" w:sz="4" w:space="0" w:color="auto"/>
              <w:right w:val="single" w:sz="4" w:space="0" w:color="auto"/>
            </w:tcBorders>
            <w:shd w:val="clear" w:color="auto" w:fill="auto"/>
            <w:vAlign w:val="bottom"/>
            <w:hideMark/>
          </w:tcPr>
          <w:p w:rsidR="009A4BBB" w:rsidRPr="00686477" w:rsidRDefault="009A4BBB" w:rsidP="009A4BBB">
            <w:pPr>
              <w:spacing w:after="0" w:line="240" w:lineRule="auto"/>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xml:space="preserve"> «Сохранение лесов»</w:t>
            </w:r>
          </w:p>
        </w:tc>
        <w:tc>
          <w:tcPr>
            <w:tcW w:w="1418"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74 975,50</w:t>
            </w:r>
          </w:p>
        </w:tc>
        <w:tc>
          <w:tcPr>
            <w:tcW w:w="1275"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70 428,30</w:t>
            </w:r>
          </w:p>
        </w:tc>
        <w:tc>
          <w:tcPr>
            <w:tcW w:w="1418"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67 214,60</w:t>
            </w:r>
          </w:p>
        </w:tc>
      </w:tr>
      <w:tr w:rsidR="009A4BBB" w:rsidRPr="00686477" w:rsidTr="005B78D2">
        <w:trPr>
          <w:trHeight w:val="20"/>
        </w:trPr>
        <w:tc>
          <w:tcPr>
            <w:tcW w:w="5257" w:type="dxa"/>
            <w:tcBorders>
              <w:top w:val="nil"/>
              <w:left w:val="single" w:sz="4" w:space="0" w:color="auto"/>
              <w:bottom w:val="single" w:sz="4" w:space="0" w:color="auto"/>
              <w:right w:val="single" w:sz="4" w:space="0" w:color="auto"/>
            </w:tcBorders>
            <w:shd w:val="clear" w:color="auto" w:fill="auto"/>
            <w:vAlign w:val="bottom"/>
            <w:hideMark/>
          </w:tcPr>
          <w:p w:rsidR="009A4BBB" w:rsidRPr="00686477" w:rsidRDefault="009A4BBB" w:rsidP="009A4BBB">
            <w:pPr>
              <w:spacing w:after="0" w:line="240" w:lineRule="auto"/>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xml:space="preserve"> «Чистый воздух»</w:t>
            </w:r>
          </w:p>
        </w:tc>
        <w:tc>
          <w:tcPr>
            <w:tcW w:w="1418"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26 400,00</w:t>
            </w:r>
          </w:p>
        </w:tc>
        <w:tc>
          <w:tcPr>
            <w:tcW w:w="1275"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17 200,00</w:t>
            </w:r>
          </w:p>
        </w:tc>
        <w:tc>
          <w:tcPr>
            <w:tcW w:w="1418"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17 200,00</w:t>
            </w:r>
          </w:p>
        </w:tc>
      </w:tr>
      <w:tr w:rsidR="009A4BBB" w:rsidRPr="00686477" w:rsidTr="005B78D2">
        <w:trPr>
          <w:trHeight w:val="20"/>
        </w:trPr>
        <w:tc>
          <w:tcPr>
            <w:tcW w:w="5257" w:type="dxa"/>
            <w:tcBorders>
              <w:top w:val="nil"/>
              <w:left w:val="single" w:sz="4" w:space="0" w:color="auto"/>
              <w:bottom w:val="single" w:sz="4" w:space="0" w:color="auto"/>
              <w:right w:val="single" w:sz="4" w:space="0" w:color="auto"/>
            </w:tcBorders>
            <w:shd w:val="clear" w:color="auto" w:fill="auto"/>
            <w:vAlign w:val="bottom"/>
            <w:hideMark/>
          </w:tcPr>
          <w:p w:rsidR="009A4BBB" w:rsidRPr="00686477" w:rsidRDefault="009A4BBB" w:rsidP="009A4BBB">
            <w:pPr>
              <w:spacing w:after="0" w:line="240" w:lineRule="auto"/>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xml:space="preserve"> «Безопасные и качественные автомобильные дороги» в рамках реализации национального проекта «Безопасные и качественные автомобильные дороги»</w:t>
            </w:r>
          </w:p>
        </w:tc>
        <w:tc>
          <w:tcPr>
            <w:tcW w:w="1418"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3 424 861,80</w:t>
            </w:r>
          </w:p>
        </w:tc>
        <w:tc>
          <w:tcPr>
            <w:tcW w:w="1275"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6 353 957,80</w:t>
            </w:r>
          </w:p>
        </w:tc>
        <w:tc>
          <w:tcPr>
            <w:tcW w:w="1418"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5 079 333,80</w:t>
            </w:r>
          </w:p>
        </w:tc>
      </w:tr>
      <w:tr w:rsidR="009A4BBB" w:rsidRPr="00686477" w:rsidTr="005B78D2">
        <w:trPr>
          <w:trHeight w:val="20"/>
        </w:trPr>
        <w:tc>
          <w:tcPr>
            <w:tcW w:w="5257" w:type="dxa"/>
            <w:tcBorders>
              <w:top w:val="nil"/>
              <w:left w:val="single" w:sz="4" w:space="0" w:color="auto"/>
              <w:bottom w:val="single" w:sz="4" w:space="0" w:color="auto"/>
              <w:right w:val="single" w:sz="4" w:space="0" w:color="auto"/>
            </w:tcBorders>
            <w:shd w:val="clear" w:color="auto" w:fill="auto"/>
            <w:vAlign w:val="bottom"/>
            <w:hideMark/>
          </w:tcPr>
          <w:p w:rsidR="009A4BBB" w:rsidRPr="00686477" w:rsidRDefault="009A4BBB" w:rsidP="009A4BBB">
            <w:pPr>
              <w:spacing w:after="0" w:line="240" w:lineRule="auto"/>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xml:space="preserve"> «Общесистемные меры развития дорожного хозяйства»</w:t>
            </w:r>
          </w:p>
        </w:tc>
        <w:tc>
          <w:tcPr>
            <w:tcW w:w="1418"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292 200,00</w:t>
            </w:r>
          </w:p>
        </w:tc>
        <w:tc>
          <w:tcPr>
            <w:tcW w:w="1275"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272 950,20</w:t>
            </w:r>
          </w:p>
        </w:tc>
        <w:tc>
          <w:tcPr>
            <w:tcW w:w="1418"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284 141,20</w:t>
            </w:r>
          </w:p>
        </w:tc>
      </w:tr>
      <w:tr w:rsidR="009A4BBB" w:rsidRPr="00686477" w:rsidTr="005B78D2">
        <w:trPr>
          <w:trHeight w:val="20"/>
        </w:trPr>
        <w:tc>
          <w:tcPr>
            <w:tcW w:w="5257" w:type="dxa"/>
            <w:tcBorders>
              <w:top w:val="nil"/>
              <w:left w:val="single" w:sz="4" w:space="0" w:color="auto"/>
              <w:bottom w:val="single" w:sz="4" w:space="0" w:color="auto"/>
              <w:right w:val="single" w:sz="4" w:space="0" w:color="auto"/>
            </w:tcBorders>
            <w:shd w:val="clear" w:color="auto" w:fill="auto"/>
            <w:vAlign w:val="bottom"/>
            <w:hideMark/>
          </w:tcPr>
          <w:p w:rsidR="009A4BBB" w:rsidRPr="00686477" w:rsidRDefault="009A4BBB" w:rsidP="009A4BBB">
            <w:pPr>
              <w:spacing w:after="0" w:line="240" w:lineRule="auto"/>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xml:space="preserve"> «Кадры для цифровой экономики»</w:t>
            </w:r>
          </w:p>
        </w:tc>
        <w:tc>
          <w:tcPr>
            <w:tcW w:w="1418"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3 000,00</w:t>
            </w:r>
          </w:p>
        </w:tc>
        <w:tc>
          <w:tcPr>
            <w:tcW w:w="1275"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3 000,00</w:t>
            </w:r>
          </w:p>
        </w:tc>
        <w:tc>
          <w:tcPr>
            <w:tcW w:w="1418"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3 000,00</w:t>
            </w:r>
          </w:p>
        </w:tc>
      </w:tr>
      <w:tr w:rsidR="009A4BBB" w:rsidRPr="00686477" w:rsidTr="005B78D2">
        <w:trPr>
          <w:trHeight w:val="20"/>
        </w:trPr>
        <w:tc>
          <w:tcPr>
            <w:tcW w:w="5257" w:type="dxa"/>
            <w:tcBorders>
              <w:top w:val="nil"/>
              <w:left w:val="single" w:sz="4" w:space="0" w:color="auto"/>
              <w:bottom w:val="single" w:sz="4" w:space="0" w:color="auto"/>
              <w:right w:val="single" w:sz="4" w:space="0" w:color="auto"/>
            </w:tcBorders>
            <w:shd w:val="clear" w:color="auto" w:fill="auto"/>
            <w:vAlign w:val="bottom"/>
            <w:hideMark/>
          </w:tcPr>
          <w:p w:rsidR="009A4BBB" w:rsidRPr="00686477" w:rsidRDefault="009A4BBB" w:rsidP="009A4BBB">
            <w:pPr>
              <w:spacing w:after="0" w:line="240" w:lineRule="auto"/>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xml:space="preserve"> «Информационная безопасность»</w:t>
            </w:r>
          </w:p>
        </w:tc>
        <w:tc>
          <w:tcPr>
            <w:tcW w:w="1418"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20 000,00</w:t>
            </w:r>
          </w:p>
        </w:tc>
        <w:tc>
          <w:tcPr>
            <w:tcW w:w="1275"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20 000,00</w:t>
            </w:r>
          </w:p>
        </w:tc>
        <w:tc>
          <w:tcPr>
            <w:tcW w:w="1418"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20 000,00</w:t>
            </w:r>
          </w:p>
        </w:tc>
      </w:tr>
      <w:tr w:rsidR="009A4BBB" w:rsidRPr="00686477" w:rsidTr="005B78D2">
        <w:trPr>
          <w:trHeight w:val="20"/>
        </w:trPr>
        <w:tc>
          <w:tcPr>
            <w:tcW w:w="5257" w:type="dxa"/>
            <w:tcBorders>
              <w:top w:val="nil"/>
              <w:left w:val="single" w:sz="4" w:space="0" w:color="auto"/>
              <w:bottom w:val="single" w:sz="4" w:space="0" w:color="auto"/>
              <w:right w:val="single" w:sz="4" w:space="0" w:color="auto"/>
            </w:tcBorders>
            <w:shd w:val="clear" w:color="auto" w:fill="auto"/>
            <w:vAlign w:val="bottom"/>
            <w:hideMark/>
          </w:tcPr>
          <w:p w:rsidR="009A4BBB" w:rsidRPr="00686477" w:rsidRDefault="009A4BBB" w:rsidP="009A4BBB">
            <w:pPr>
              <w:spacing w:after="0" w:line="240" w:lineRule="auto"/>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xml:space="preserve"> «Цифровое государственное управление»</w:t>
            </w:r>
          </w:p>
        </w:tc>
        <w:tc>
          <w:tcPr>
            <w:tcW w:w="1418"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39 953,90</w:t>
            </w:r>
          </w:p>
        </w:tc>
        <w:tc>
          <w:tcPr>
            <w:tcW w:w="1275"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39 268,80</w:t>
            </w:r>
          </w:p>
        </w:tc>
        <w:tc>
          <w:tcPr>
            <w:tcW w:w="1418"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39 268,80</w:t>
            </w:r>
          </w:p>
        </w:tc>
      </w:tr>
      <w:tr w:rsidR="009A4BBB" w:rsidRPr="00686477" w:rsidTr="005B78D2">
        <w:trPr>
          <w:trHeight w:val="20"/>
        </w:trPr>
        <w:tc>
          <w:tcPr>
            <w:tcW w:w="5257" w:type="dxa"/>
            <w:tcBorders>
              <w:top w:val="nil"/>
              <w:left w:val="single" w:sz="4" w:space="0" w:color="auto"/>
              <w:bottom w:val="single" w:sz="4" w:space="0" w:color="auto"/>
              <w:right w:val="single" w:sz="4" w:space="0" w:color="auto"/>
            </w:tcBorders>
            <w:shd w:val="clear" w:color="auto" w:fill="auto"/>
            <w:vAlign w:val="bottom"/>
            <w:hideMark/>
          </w:tcPr>
          <w:p w:rsidR="009A4BBB" w:rsidRPr="00686477" w:rsidRDefault="009A4BBB" w:rsidP="009A4BBB">
            <w:pPr>
              <w:spacing w:after="0" w:line="240" w:lineRule="auto"/>
              <w:rPr>
                <w:rFonts w:ascii="Times New Roman" w:eastAsia="Times New Roman" w:hAnsi="Times New Roman" w:cs="Times New Roman"/>
                <w:b/>
                <w:sz w:val="18"/>
                <w:szCs w:val="18"/>
              </w:rPr>
            </w:pPr>
            <w:r w:rsidRPr="00686477">
              <w:rPr>
                <w:rFonts w:ascii="Times New Roman" w:eastAsia="Times New Roman" w:hAnsi="Times New Roman" w:cs="Times New Roman"/>
                <w:b/>
                <w:sz w:val="18"/>
                <w:szCs w:val="18"/>
              </w:rPr>
              <w:t> ВСЕГО</w:t>
            </w:r>
          </w:p>
        </w:tc>
        <w:tc>
          <w:tcPr>
            <w:tcW w:w="1418"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4 308 493,50</w:t>
            </w:r>
          </w:p>
        </w:tc>
        <w:tc>
          <w:tcPr>
            <w:tcW w:w="1275"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7 293 664,70</w:t>
            </w:r>
          </w:p>
        </w:tc>
        <w:tc>
          <w:tcPr>
            <w:tcW w:w="1418"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6 296 198,20</w:t>
            </w:r>
          </w:p>
        </w:tc>
      </w:tr>
    </w:tbl>
    <w:p w:rsidR="009A4BBB" w:rsidRPr="00686477" w:rsidRDefault="009A4BBB" w:rsidP="009A4BBB">
      <w:pPr>
        <w:widowControl w:val="0"/>
        <w:spacing w:after="0" w:line="240" w:lineRule="auto"/>
        <w:ind w:firstLine="709"/>
        <w:jc w:val="both"/>
        <w:rPr>
          <w:rFonts w:ascii="Times New Roman" w:eastAsia="Times New Roman" w:hAnsi="Times New Roman" w:cs="Times New Roman"/>
          <w:sz w:val="28"/>
          <w:szCs w:val="28"/>
        </w:rPr>
      </w:pP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Наибольшая доля ассигнований предусматривается на реализацию регионального проекта «Безопасные и качественные автомобильные дороги» в рамках реализации национального проекта «Безопасные и качественные автомобильные дороги»: на 2020 год – 79,5% от общего объема ассигнований на региональные проекты, на 2021 год – 87,1%, на 2022 год – 80,7%. </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Сопоставление объемов бюджетных ассигнований на реализацию региональных проектов на 2019–2021 годы по разделу</w:t>
      </w:r>
      <w:r w:rsidR="005B78D2"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 xml:space="preserve">0400 </w:t>
      </w:r>
      <w:r w:rsidRPr="00686477">
        <w:rPr>
          <w:rFonts w:ascii="Times New Roman" w:eastAsia="Times New Roman" w:hAnsi="Times New Roman" w:cs="Times New Roman"/>
          <w:b/>
          <w:sz w:val="28"/>
          <w:szCs w:val="28"/>
        </w:rPr>
        <w:t>«</w:t>
      </w:r>
      <w:r w:rsidRPr="00686477">
        <w:rPr>
          <w:rFonts w:ascii="Times New Roman" w:eastAsia="Times New Roman" w:hAnsi="Times New Roman" w:cs="Times New Roman"/>
          <w:b/>
          <w:bCs/>
          <w:sz w:val="28"/>
          <w:szCs w:val="28"/>
        </w:rPr>
        <w:t>Национальная экономика</w:t>
      </w:r>
      <w:r w:rsidRPr="00686477">
        <w:rPr>
          <w:rFonts w:ascii="Times New Roman" w:eastAsia="Times New Roman" w:hAnsi="Times New Roman" w:cs="Times New Roman"/>
          <w:b/>
          <w:sz w:val="28"/>
          <w:szCs w:val="28"/>
        </w:rPr>
        <w:t>»</w:t>
      </w:r>
      <w:r w:rsidRPr="00686477">
        <w:rPr>
          <w:rFonts w:ascii="Times New Roman" w:eastAsia="Times New Roman" w:hAnsi="Times New Roman" w:cs="Times New Roman"/>
          <w:sz w:val="28"/>
          <w:szCs w:val="28"/>
        </w:rPr>
        <w:t xml:space="preserve"> представлено в</w:t>
      </w:r>
      <w:r w:rsidR="00CF0D3F"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таблице</w:t>
      </w:r>
      <w:r w:rsidR="008A45A5" w:rsidRPr="00686477">
        <w:rPr>
          <w:rFonts w:ascii="Times New Roman" w:eastAsia="Times New Roman" w:hAnsi="Times New Roman" w:cs="Times New Roman"/>
          <w:sz w:val="28"/>
          <w:szCs w:val="28"/>
        </w:rPr>
        <w:t xml:space="preserve"> 21</w:t>
      </w:r>
      <w:r w:rsidRPr="00686477">
        <w:rPr>
          <w:rFonts w:ascii="Times New Roman" w:eastAsia="Times New Roman" w:hAnsi="Times New Roman" w:cs="Times New Roman"/>
          <w:sz w:val="28"/>
          <w:szCs w:val="28"/>
        </w:rPr>
        <w:t>.</w:t>
      </w:r>
    </w:p>
    <w:p w:rsidR="009A4BBB" w:rsidRPr="00686477" w:rsidRDefault="005B78D2" w:rsidP="00A743DE">
      <w:pPr>
        <w:widowControl w:val="0"/>
        <w:spacing w:after="0" w:line="240" w:lineRule="auto"/>
        <w:ind w:firstLine="709"/>
        <w:jc w:val="right"/>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Таблица</w:t>
      </w:r>
      <w:r w:rsidR="008A45A5" w:rsidRPr="00686477">
        <w:rPr>
          <w:rFonts w:ascii="Times New Roman" w:eastAsia="Times New Roman" w:hAnsi="Times New Roman" w:cs="Times New Roman"/>
          <w:sz w:val="28"/>
          <w:szCs w:val="28"/>
        </w:rPr>
        <w:t xml:space="preserve"> 21</w:t>
      </w:r>
    </w:p>
    <w:p w:rsidR="005B78D2" w:rsidRPr="00686477" w:rsidRDefault="005B78D2" w:rsidP="00A743DE">
      <w:pPr>
        <w:widowControl w:val="0"/>
        <w:spacing w:after="0" w:line="240" w:lineRule="auto"/>
        <w:ind w:firstLine="709"/>
        <w:jc w:val="right"/>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(тыс. рублей)</w:t>
      </w:r>
    </w:p>
    <w:tbl>
      <w:tblPr>
        <w:tblW w:w="9655" w:type="dxa"/>
        <w:tblInd w:w="-34" w:type="dxa"/>
        <w:tblLayout w:type="fixed"/>
        <w:tblCellMar>
          <w:left w:w="28" w:type="dxa"/>
          <w:right w:w="28" w:type="dxa"/>
        </w:tblCellMar>
        <w:tblLook w:val="04A0" w:firstRow="1" w:lastRow="0" w:firstColumn="1" w:lastColumn="0" w:noHBand="0" w:noVBand="1"/>
      </w:tblPr>
      <w:tblGrid>
        <w:gridCol w:w="1433"/>
        <w:gridCol w:w="850"/>
        <w:gridCol w:w="917"/>
        <w:gridCol w:w="501"/>
        <w:gridCol w:w="850"/>
        <w:gridCol w:w="851"/>
        <w:gridCol w:w="709"/>
        <w:gridCol w:w="567"/>
        <w:gridCol w:w="850"/>
        <w:gridCol w:w="851"/>
        <w:gridCol w:w="709"/>
        <w:gridCol w:w="567"/>
      </w:tblGrid>
      <w:tr w:rsidR="009A4BBB" w:rsidRPr="00686477" w:rsidTr="005B78D2">
        <w:trPr>
          <w:trHeight w:val="20"/>
          <w:tblHeader/>
        </w:trPr>
        <w:tc>
          <w:tcPr>
            <w:tcW w:w="1433"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9A4BBB" w:rsidRPr="00686477" w:rsidRDefault="009A4BBB" w:rsidP="005B78D2">
            <w:pPr>
              <w:spacing w:after="0" w:line="240" w:lineRule="auto"/>
              <w:jc w:val="center"/>
              <w:rPr>
                <w:rFonts w:ascii="Times New Roman" w:eastAsia="Times New Roman" w:hAnsi="Times New Roman" w:cs="Times New Roman"/>
                <w:bCs/>
                <w:sz w:val="16"/>
                <w:szCs w:val="16"/>
              </w:rPr>
            </w:pPr>
            <w:r w:rsidRPr="00686477">
              <w:rPr>
                <w:rFonts w:ascii="Times New Roman" w:eastAsia="Times New Roman" w:hAnsi="Times New Roman" w:cs="Times New Roman"/>
                <w:bCs/>
                <w:sz w:val="16"/>
                <w:szCs w:val="16"/>
              </w:rPr>
              <w:t>Наименование регионального проекта</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A4BBB" w:rsidRPr="00686477" w:rsidRDefault="009A4BBB" w:rsidP="005B78D2">
            <w:pPr>
              <w:spacing w:after="0" w:line="240" w:lineRule="auto"/>
              <w:jc w:val="center"/>
              <w:rPr>
                <w:rFonts w:ascii="Times New Roman" w:eastAsia="Times New Roman" w:hAnsi="Times New Roman" w:cs="Times New Roman"/>
                <w:bCs/>
                <w:sz w:val="16"/>
                <w:szCs w:val="16"/>
              </w:rPr>
            </w:pPr>
            <w:r w:rsidRPr="00686477">
              <w:rPr>
                <w:rFonts w:ascii="Times New Roman" w:eastAsia="Times New Roman" w:hAnsi="Times New Roman" w:cs="Times New Roman"/>
                <w:bCs/>
                <w:sz w:val="16"/>
                <w:szCs w:val="16"/>
              </w:rPr>
              <w:t>Закон на 2019</w:t>
            </w:r>
          </w:p>
        </w:tc>
        <w:tc>
          <w:tcPr>
            <w:tcW w:w="1418"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A4BBB" w:rsidRPr="00686477" w:rsidRDefault="009A4BBB" w:rsidP="00CF0D3F">
            <w:pPr>
              <w:spacing w:after="0" w:line="240" w:lineRule="auto"/>
              <w:jc w:val="center"/>
              <w:rPr>
                <w:rFonts w:ascii="Times New Roman" w:eastAsia="Times New Roman" w:hAnsi="Times New Roman" w:cs="Times New Roman"/>
                <w:bCs/>
                <w:sz w:val="16"/>
                <w:szCs w:val="16"/>
              </w:rPr>
            </w:pPr>
            <w:r w:rsidRPr="00686477">
              <w:rPr>
                <w:rFonts w:ascii="Times New Roman" w:eastAsia="Times New Roman" w:hAnsi="Times New Roman" w:cs="Times New Roman"/>
                <w:bCs/>
                <w:sz w:val="16"/>
                <w:szCs w:val="16"/>
              </w:rPr>
              <w:t xml:space="preserve">Отклонение от </w:t>
            </w:r>
            <w:r w:rsidR="00CF0D3F" w:rsidRPr="00686477">
              <w:rPr>
                <w:rFonts w:ascii="Times New Roman" w:eastAsia="Times New Roman" w:hAnsi="Times New Roman" w:cs="Times New Roman"/>
                <w:bCs/>
                <w:sz w:val="16"/>
                <w:szCs w:val="16"/>
              </w:rPr>
              <w:t>З</w:t>
            </w:r>
            <w:r w:rsidRPr="00686477">
              <w:rPr>
                <w:rFonts w:ascii="Times New Roman" w:eastAsia="Times New Roman" w:hAnsi="Times New Roman" w:cs="Times New Roman"/>
                <w:bCs/>
                <w:sz w:val="16"/>
                <w:szCs w:val="16"/>
              </w:rPr>
              <w:t>аконопроекта на 2020 год</w:t>
            </w:r>
          </w:p>
        </w:tc>
        <w:tc>
          <w:tcPr>
            <w:tcW w:w="2977" w:type="dxa"/>
            <w:gridSpan w:val="4"/>
            <w:tcBorders>
              <w:top w:val="single" w:sz="4" w:space="0" w:color="auto"/>
              <w:left w:val="nil"/>
              <w:bottom w:val="single" w:sz="4" w:space="0" w:color="auto"/>
              <w:right w:val="single" w:sz="4" w:space="0" w:color="auto"/>
            </w:tcBorders>
            <w:shd w:val="clear" w:color="auto" w:fill="auto"/>
            <w:vAlign w:val="center"/>
            <w:hideMark/>
          </w:tcPr>
          <w:p w:rsidR="009A4BBB" w:rsidRPr="00686477" w:rsidRDefault="009A4BBB" w:rsidP="005B78D2">
            <w:pPr>
              <w:spacing w:after="0" w:line="240" w:lineRule="auto"/>
              <w:jc w:val="center"/>
              <w:rPr>
                <w:rFonts w:ascii="Times New Roman" w:eastAsia="Times New Roman" w:hAnsi="Times New Roman" w:cs="Times New Roman"/>
                <w:bCs/>
                <w:sz w:val="16"/>
                <w:szCs w:val="16"/>
              </w:rPr>
            </w:pPr>
            <w:r w:rsidRPr="00686477">
              <w:rPr>
                <w:rFonts w:ascii="Times New Roman" w:eastAsia="Times New Roman" w:hAnsi="Times New Roman" w:cs="Times New Roman"/>
                <w:bCs/>
                <w:sz w:val="16"/>
                <w:szCs w:val="16"/>
              </w:rPr>
              <w:t>2020</w:t>
            </w:r>
          </w:p>
        </w:tc>
        <w:tc>
          <w:tcPr>
            <w:tcW w:w="2977" w:type="dxa"/>
            <w:gridSpan w:val="4"/>
            <w:tcBorders>
              <w:top w:val="single" w:sz="4" w:space="0" w:color="auto"/>
              <w:left w:val="nil"/>
              <w:bottom w:val="single" w:sz="4" w:space="0" w:color="auto"/>
              <w:right w:val="single" w:sz="4" w:space="0" w:color="auto"/>
            </w:tcBorders>
            <w:shd w:val="clear" w:color="auto" w:fill="auto"/>
            <w:vAlign w:val="center"/>
            <w:hideMark/>
          </w:tcPr>
          <w:p w:rsidR="009A4BBB" w:rsidRPr="00686477" w:rsidRDefault="009A4BBB" w:rsidP="005B78D2">
            <w:pPr>
              <w:spacing w:after="0" w:line="240" w:lineRule="auto"/>
              <w:jc w:val="center"/>
              <w:rPr>
                <w:rFonts w:ascii="Times New Roman" w:eastAsia="Times New Roman" w:hAnsi="Times New Roman" w:cs="Times New Roman"/>
                <w:bCs/>
                <w:sz w:val="16"/>
                <w:szCs w:val="16"/>
              </w:rPr>
            </w:pPr>
            <w:r w:rsidRPr="00686477">
              <w:rPr>
                <w:rFonts w:ascii="Times New Roman" w:eastAsia="Times New Roman" w:hAnsi="Times New Roman" w:cs="Times New Roman"/>
                <w:bCs/>
                <w:sz w:val="16"/>
                <w:szCs w:val="16"/>
              </w:rPr>
              <w:t>2021</w:t>
            </w:r>
          </w:p>
        </w:tc>
      </w:tr>
      <w:tr w:rsidR="009A4BBB" w:rsidRPr="00686477" w:rsidTr="005B78D2">
        <w:trPr>
          <w:trHeight w:val="20"/>
          <w:tblHeader/>
        </w:trPr>
        <w:tc>
          <w:tcPr>
            <w:tcW w:w="1433" w:type="dxa"/>
            <w:vMerge/>
            <w:tcBorders>
              <w:top w:val="single" w:sz="4" w:space="0" w:color="auto"/>
              <w:left w:val="single" w:sz="4" w:space="0" w:color="auto"/>
              <w:bottom w:val="single" w:sz="4" w:space="0" w:color="000000"/>
              <w:right w:val="single" w:sz="4" w:space="0" w:color="auto"/>
            </w:tcBorders>
            <w:vAlign w:val="center"/>
            <w:hideMark/>
          </w:tcPr>
          <w:p w:rsidR="009A4BBB" w:rsidRPr="00686477" w:rsidRDefault="009A4BBB" w:rsidP="005B78D2">
            <w:pPr>
              <w:spacing w:after="0" w:line="240" w:lineRule="auto"/>
              <w:rPr>
                <w:rFonts w:ascii="Times New Roman" w:eastAsia="Times New Roman" w:hAnsi="Times New Roman" w:cs="Times New Roman"/>
                <w:bCs/>
                <w:sz w:val="16"/>
                <w:szCs w:val="16"/>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9A4BBB" w:rsidRPr="00686477" w:rsidRDefault="009A4BBB" w:rsidP="005B78D2">
            <w:pPr>
              <w:spacing w:after="0" w:line="240" w:lineRule="auto"/>
              <w:rPr>
                <w:rFonts w:ascii="Times New Roman" w:eastAsia="Times New Roman" w:hAnsi="Times New Roman" w:cs="Times New Roman"/>
                <w:bCs/>
                <w:sz w:val="16"/>
                <w:szCs w:val="16"/>
              </w:rPr>
            </w:pPr>
          </w:p>
        </w:tc>
        <w:tc>
          <w:tcPr>
            <w:tcW w:w="1418" w:type="dxa"/>
            <w:gridSpan w:val="2"/>
            <w:vMerge/>
            <w:tcBorders>
              <w:top w:val="single" w:sz="4" w:space="0" w:color="auto"/>
              <w:left w:val="single" w:sz="4" w:space="0" w:color="auto"/>
              <w:bottom w:val="single" w:sz="4" w:space="0" w:color="auto"/>
              <w:right w:val="single" w:sz="4" w:space="0" w:color="auto"/>
            </w:tcBorders>
            <w:vAlign w:val="center"/>
            <w:hideMark/>
          </w:tcPr>
          <w:p w:rsidR="009A4BBB" w:rsidRPr="00686477" w:rsidRDefault="009A4BBB" w:rsidP="005B78D2">
            <w:pPr>
              <w:spacing w:after="0" w:line="240" w:lineRule="auto"/>
              <w:rPr>
                <w:rFonts w:ascii="Times New Roman" w:eastAsia="Times New Roman" w:hAnsi="Times New Roman" w:cs="Times New Roman"/>
                <w:bCs/>
                <w:sz w:val="16"/>
                <w:szCs w:val="16"/>
              </w:rPr>
            </w:pP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9A4BBB" w:rsidRPr="00686477" w:rsidRDefault="009A4BBB" w:rsidP="005B78D2">
            <w:pPr>
              <w:spacing w:after="0" w:line="240" w:lineRule="auto"/>
              <w:jc w:val="center"/>
              <w:rPr>
                <w:rFonts w:ascii="Times New Roman" w:eastAsia="Times New Roman" w:hAnsi="Times New Roman" w:cs="Times New Roman"/>
                <w:bCs/>
                <w:sz w:val="16"/>
                <w:szCs w:val="16"/>
              </w:rPr>
            </w:pPr>
            <w:r w:rsidRPr="00686477">
              <w:rPr>
                <w:rFonts w:ascii="Times New Roman" w:eastAsia="Times New Roman" w:hAnsi="Times New Roman" w:cs="Times New Roman"/>
                <w:bCs/>
                <w:sz w:val="16"/>
                <w:szCs w:val="16"/>
              </w:rPr>
              <w:t>Закон</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9A4BBB" w:rsidRPr="00686477" w:rsidRDefault="009A4BBB" w:rsidP="005B78D2">
            <w:pPr>
              <w:spacing w:after="0" w:line="240" w:lineRule="auto"/>
              <w:jc w:val="center"/>
              <w:rPr>
                <w:rFonts w:ascii="Times New Roman" w:eastAsia="Times New Roman" w:hAnsi="Times New Roman" w:cs="Times New Roman"/>
                <w:bCs/>
                <w:sz w:val="16"/>
                <w:szCs w:val="16"/>
              </w:rPr>
            </w:pPr>
            <w:r w:rsidRPr="00686477">
              <w:rPr>
                <w:rFonts w:ascii="Times New Roman" w:eastAsia="Times New Roman" w:hAnsi="Times New Roman" w:cs="Times New Roman"/>
                <w:bCs/>
                <w:sz w:val="16"/>
                <w:szCs w:val="16"/>
              </w:rPr>
              <w:t>Законопроект</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9A4BBB" w:rsidRPr="00686477" w:rsidRDefault="009A4BBB" w:rsidP="005B78D2">
            <w:pPr>
              <w:spacing w:after="0" w:line="240" w:lineRule="auto"/>
              <w:jc w:val="center"/>
              <w:rPr>
                <w:rFonts w:ascii="Times New Roman" w:eastAsia="Times New Roman" w:hAnsi="Times New Roman" w:cs="Times New Roman"/>
                <w:bCs/>
                <w:sz w:val="16"/>
                <w:szCs w:val="16"/>
              </w:rPr>
            </w:pPr>
            <w:r w:rsidRPr="00686477">
              <w:rPr>
                <w:rFonts w:ascii="Times New Roman" w:eastAsia="Times New Roman" w:hAnsi="Times New Roman" w:cs="Times New Roman"/>
                <w:bCs/>
                <w:sz w:val="16"/>
                <w:szCs w:val="16"/>
              </w:rPr>
              <w:t>отклонение</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9A4BBB" w:rsidRPr="00686477" w:rsidRDefault="009A4BBB" w:rsidP="005B78D2">
            <w:pPr>
              <w:spacing w:after="0" w:line="240" w:lineRule="auto"/>
              <w:jc w:val="center"/>
              <w:rPr>
                <w:rFonts w:ascii="Times New Roman" w:eastAsia="Times New Roman" w:hAnsi="Times New Roman" w:cs="Times New Roman"/>
                <w:bCs/>
                <w:sz w:val="16"/>
                <w:szCs w:val="16"/>
              </w:rPr>
            </w:pPr>
            <w:r w:rsidRPr="00686477">
              <w:rPr>
                <w:rFonts w:ascii="Times New Roman" w:eastAsia="Times New Roman" w:hAnsi="Times New Roman" w:cs="Times New Roman"/>
                <w:bCs/>
                <w:sz w:val="16"/>
                <w:szCs w:val="16"/>
              </w:rPr>
              <w:t>Закон</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9A4BBB" w:rsidRPr="00686477" w:rsidRDefault="009A4BBB" w:rsidP="005B78D2">
            <w:pPr>
              <w:spacing w:after="0" w:line="240" w:lineRule="auto"/>
              <w:jc w:val="center"/>
              <w:rPr>
                <w:rFonts w:ascii="Times New Roman" w:eastAsia="Times New Roman" w:hAnsi="Times New Roman" w:cs="Times New Roman"/>
                <w:bCs/>
                <w:sz w:val="16"/>
                <w:szCs w:val="16"/>
              </w:rPr>
            </w:pPr>
            <w:r w:rsidRPr="00686477">
              <w:rPr>
                <w:rFonts w:ascii="Times New Roman" w:eastAsia="Times New Roman" w:hAnsi="Times New Roman" w:cs="Times New Roman"/>
                <w:bCs/>
                <w:sz w:val="16"/>
                <w:szCs w:val="16"/>
              </w:rPr>
              <w:t>Законопроект</w:t>
            </w:r>
          </w:p>
        </w:tc>
        <w:tc>
          <w:tcPr>
            <w:tcW w:w="1276" w:type="dxa"/>
            <w:gridSpan w:val="2"/>
            <w:tcBorders>
              <w:top w:val="single" w:sz="4" w:space="0" w:color="auto"/>
              <w:left w:val="nil"/>
              <w:bottom w:val="single" w:sz="4" w:space="0" w:color="auto"/>
              <w:right w:val="single" w:sz="4" w:space="0" w:color="auto"/>
            </w:tcBorders>
            <w:shd w:val="clear" w:color="auto" w:fill="auto"/>
            <w:vAlign w:val="center"/>
            <w:hideMark/>
          </w:tcPr>
          <w:p w:rsidR="009A4BBB" w:rsidRPr="00686477" w:rsidRDefault="009A4BBB" w:rsidP="005B78D2">
            <w:pPr>
              <w:spacing w:after="0" w:line="240" w:lineRule="auto"/>
              <w:jc w:val="center"/>
              <w:rPr>
                <w:rFonts w:ascii="Times New Roman" w:eastAsia="Times New Roman" w:hAnsi="Times New Roman" w:cs="Times New Roman"/>
                <w:bCs/>
                <w:sz w:val="16"/>
                <w:szCs w:val="16"/>
              </w:rPr>
            </w:pPr>
            <w:r w:rsidRPr="00686477">
              <w:rPr>
                <w:rFonts w:ascii="Times New Roman" w:eastAsia="Times New Roman" w:hAnsi="Times New Roman" w:cs="Times New Roman"/>
                <w:bCs/>
                <w:sz w:val="16"/>
                <w:szCs w:val="16"/>
              </w:rPr>
              <w:t>отклонение</w:t>
            </w:r>
          </w:p>
        </w:tc>
      </w:tr>
      <w:tr w:rsidR="009A4BBB" w:rsidRPr="00686477" w:rsidTr="005B78D2">
        <w:trPr>
          <w:trHeight w:val="20"/>
          <w:tblHeader/>
        </w:trPr>
        <w:tc>
          <w:tcPr>
            <w:tcW w:w="1433" w:type="dxa"/>
            <w:vMerge/>
            <w:tcBorders>
              <w:top w:val="single" w:sz="4" w:space="0" w:color="auto"/>
              <w:left w:val="single" w:sz="4" w:space="0" w:color="auto"/>
              <w:bottom w:val="single" w:sz="4" w:space="0" w:color="000000"/>
              <w:right w:val="single" w:sz="4" w:space="0" w:color="auto"/>
            </w:tcBorders>
            <w:vAlign w:val="center"/>
            <w:hideMark/>
          </w:tcPr>
          <w:p w:rsidR="009A4BBB" w:rsidRPr="00686477" w:rsidRDefault="009A4BBB" w:rsidP="005B78D2">
            <w:pPr>
              <w:spacing w:after="0" w:line="240" w:lineRule="auto"/>
              <w:rPr>
                <w:rFonts w:ascii="Times New Roman" w:eastAsia="Times New Roman" w:hAnsi="Times New Roman" w:cs="Times New Roman"/>
                <w:bCs/>
                <w:sz w:val="16"/>
                <w:szCs w:val="16"/>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9A4BBB" w:rsidRPr="00686477" w:rsidRDefault="009A4BBB" w:rsidP="005B78D2">
            <w:pPr>
              <w:spacing w:after="0" w:line="240" w:lineRule="auto"/>
              <w:rPr>
                <w:rFonts w:ascii="Times New Roman" w:eastAsia="Times New Roman" w:hAnsi="Times New Roman" w:cs="Times New Roman"/>
                <w:bCs/>
                <w:sz w:val="16"/>
                <w:szCs w:val="16"/>
              </w:rPr>
            </w:pPr>
          </w:p>
        </w:tc>
        <w:tc>
          <w:tcPr>
            <w:tcW w:w="917"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5B78D2">
            <w:pPr>
              <w:spacing w:after="0" w:line="240" w:lineRule="auto"/>
              <w:jc w:val="center"/>
              <w:rPr>
                <w:rFonts w:ascii="Times New Roman" w:eastAsia="Times New Roman" w:hAnsi="Times New Roman" w:cs="Times New Roman"/>
                <w:bCs/>
                <w:sz w:val="16"/>
                <w:szCs w:val="16"/>
              </w:rPr>
            </w:pPr>
            <w:r w:rsidRPr="00686477">
              <w:rPr>
                <w:rFonts w:ascii="Times New Roman" w:eastAsia="Times New Roman" w:hAnsi="Times New Roman" w:cs="Times New Roman"/>
                <w:bCs/>
                <w:sz w:val="16"/>
                <w:szCs w:val="16"/>
              </w:rPr>
              <w:t>сумма</w:t>
            </w:r>
          </w:p>
        </w:tc>
        <w:tc>
          <w:tcPr>
            <w:tcW w:w="501"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5B78D2">
            <w:pPr>
              <w:spacing w:after="0" w:line="240" w:lineRule="auto"/>
              <w:jc w:val="center"/>
              <w:rPr>
                <w:rFonts w:ascii="Times New Roman" w:eastAsia="Times New Roman" w:hAnsi="Times New Roman" w:cs="Times New Roman"/>
                <w:bCs/>
                <w:sz w:val="16"/>
                <w:szCs w:val="16"/>
              </w:rPr>
            </w:pPr>
            <w:r w:rsidRPr="00686477">
              <w:rPr>
                <w:rFonts w:ascii="Times New Roman" w:eastAsia="Times New Roman" w:hAnsi="Times New Roman" w:cs="Times New Roman"/>
                <w:bCs/>
                <w:sz w:val="16"/>
                <w:szCs w:val="16"/>
              </w:rPr>
              <w:t>%</w:t>
            </w:r>
          </w:p>
        </w:tc>
        <w:tc>
          <w:tcPr>
            <w:tcW w:w="850" w:type="dxa"/>
            <w:vMerge/>
            <w:tcBorders>
              <w:top w:val="nil"/>
              <w:left w:val="single" w:sz="4" w:space="0" w:color="auto"/>
              <w:bottom w:val="single" w:sz="4" w:space="0" w:color="auto"/>
              <w:right w:val="single" w:sz="4" w:space="0" w:color="auto"/>
            </w:tcBorders>
            <w:vAlign w:val="center"/>
            <w:hideMark/>
          </w:tcPr>
          <w:p w:rsidR="009A4BBB" w:rsidRPr="00686477" w:rsidRDefault="009A4BBB" w:rsidP="005B78D2">
            <w:pPr>
              <w:spacing w:after="0" w:line="240" w:lineRule="auto"/>
              <w:rPr>
                <w:rFonts w:ascii="Times New Roman" w:eastAsia="Times New Roman" w:hAnsi="Times New Roman" w:cs="Times New Roman"/>
                <w:bCs/>
                <w:sz w:val="16"/>
                <w:szCs w:val="16"/>
              </w:rPr>
            </w:pPr>
          </w:p>
        </w:tc>
        <w:tc>
          <w:tcPr>
            <w:tcW w:w="851" w:type="dxa"/>
            <w:vMerge/>
            <w:tcBorders>
              <w:top w:val="nil"/>
              <w:left w:val="single" w:sz="4" w:space="0" w:color="auto"/>
              <w:bottom w:val="single" w:sz="4" w:space="0" w:color="auto"/>
              <w:right w:val="single" w:sz="4" w:space="0" w:color="auto"/>
            </w:tcBorders>
            <w:vAlign w:val="center"/>
            <w:hideMark/>
          </w:tcPr>
          <w:p w:rsidR="009A4BBB" w:rsidRPr="00686477" w:rsidRDefault="009A4BBB" w:rsidP="005B78D2">
            <w:pPr>
              <w:spacing w:after="0" w:line="240" w:lineRule="auto"/>
              <w:rPr>
                <w:rFonts w:ascii="Times New Roman" w:eastAsia="Times New Roman" w:hAnsi="Times New Roman" w:cs="Times New Roman"/>
                <w:bCs/>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5B78D2">
            <w:pPr>
              <w:spacing w:after="0" w:line="240" w:lineRule="auto"/>
              <w:jc w:val="center"/>
              <w:rPr>
                <w:rFonts w:ascii="Times New Roman" w:eastAsia="Times New Roman" w:hAnsi="Times New Roman" w:cs="Times New Roman"/>
                <w:bCs/>
                <w:sz w:val="16"/>
                <w:szCs w:val="16"/>
              </w:rPr>
            </w:pPr>
            <w:r w:rsidRPr="00686477">
              <w:rPr>
                <w:rFonts w:ascii="Times New Roman" w:eastAsia="Times New Roman" w:hAnsi="Times New Roman" w:cs="Times New Roman"/>
                <w:bCs/>
                <w:sz w:val="16"/>
                <w:szCs w:val="16"/>
              </w:rPr>
              <w:t>сумма</w:t>
            </w:r>
          </w:p>
        </w:tc>
        <w:tc>
          <w:tcPr>
            <w:tcW w:w="567"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5B78D2">
            <w:pPr>
              <w:spacing w:after="0" w:line="240" w:lineRule="auto"/>
              <w:jc w:val="center"/>
              <w:rPr>
                <w:rFonts w:ascii="Times New Roman" w:eastAsia="Times New Roman" w:hAnsi="Times New Roman" w:cs="Times New Roman"/>
                <w:bCs/>
                <w:sz w:val="16"/>
                <w:szCs w:val="16"/>
              </w:rPr>
            </w:pPr>
            <w:r w:rsidRPr="00686477">
              <w:rPr>
                <w:rFonts w:ascii="Times New Roman" w:eastAsia="Times New Roman" w:hAnsi="Times New Roman" w:cs="Times New Roman"/>
                <w:bCs/>
                <w:sz w:val="16"/>
                <w:szCs w:val="16"/>
              </w:rPr>
              <w:t>%</w:t>
            </w:r>
          </w:p>
        </w:tc>
        <w:tc>
          <w:tcPr>
            <w:tcW w:w="850" w:type="dxa"/>
            <w:vMerge/>
            <w:tcBorders>
              <w:top w:val="nil"/>
              <w:left w:val="single" w:sz="4" w:space="0" w:color="auto"/>
              <w:bottom w:val="single" w:sz="4" w:space="0" w:color="auto"/>
              <w:right w:val="single" w:sz="4" w:space="0" w:color="auto"/>
            </w:tcBorders>
            <w:vAlign w:val="center"/>
            <w:hideMark/>
          </w:tcPr>
          <w:p w:rsidR="009A4BBB" w:rsidRPr="00686477" w:rsidRDefault="009A4BBB" w:rsidP="005B78D2">
            <w:pPr>
              <w:spacing w:after="0" w:line="240" w:lineRule="auto"/>
              <w:rPr>
                <w:rFonts w:ascii="Times New Roman" w:eastAsia="Times New Roman" w:hAnsi="Times New Roman" w:cs="Times New Roman"/>
                <w:bCs/>
                <w:sz w:val="16"/>
                <w:szCs w:val="16"/>
              </w:rPr>
            </w:pPr>
          </w:p>
        </w:tc>
        <w:tc>
          <w:tcPr>
            <w:tcW w:w="851" w:type="dxa"/>
            <w:vMerge/>
            <w:tcBorders>
              <w:top w:val="nil"/>
              <w:left w:val="single" w:sz="4" w:space="0" w:color="auto"/>
              <w:bottom w:val="single" w:sz="4" w:space="0" w:color="auto"/>
              <w:right w:val="single" w:sz="4" w:space="0" w:color="auto"/>
            </w:tcBorders>
            <w:vAlign w:val="center"/>
            <w:hideMark/>
          </w:tcPr>
          <w:p w:rsidR="009A4BBB" w:rsidRPr="00686477" w:rsidRDefault="009A4BBB" w:rsidP="005B78D2">
            <w:pPr>
              <w:spacing w:after="0" w:line="240" w:lineRule="auto"/>
              <w:rPr>
                <w:rFonts w:ascii="Times New Roman" w:eastAsia="Times New Roman" w:hAnsi="Times New Roman" w:cs="Times New Roman"/>
                <w:bCs/>
                <w:sz w:val="16"/>
                <w:szCs w:val="16"/>
              </w:rPr>
            </w:pPr>
          </w:p>
        </w:tc>
        <w:tc>
          <w:tcPr>
            <w:tcW w:w="709"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5B78D2">
            <w:pPr>
              <w:spacing w:after="0" w:line="240" w:lineRule="auto"/>
              <w:jc w:val="center"/>
              <w:rPr>
                <w:rFonts w:ascii="Times New Roman" w:eastAsia="Times New Roman" w:hAnsi="Times New Roman" w:cs="Times New Roman"/>
                <w:bCs/>
                <w:sz w:val="16"/>
                <w:szCs w:val="16"/>
              </w:rPr>
            </w:pPr>
            <w:r w:rsidRPr="00686477">
              <w:rPr>
                <w:rFonts w:ascii="Times New Roman" w:eastAsia="Times New Roman" w:hAnsi="Times New Roman" w:cs="Times New Roman"/>
                <w:bCs/>
                <w:sz w:val="16"/>
                <w:szCs w:val="16"/>
              </w:rPr>
              <w:t>сумма</w:t>
            </w:r>
          </w:p>
        </w:tc>
        <w:tc>
          <w:tcPr>
            <w:tcW w:w="567"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5B78D2">
            <w:pPr>
              <w:spacing w:after="0" w:line="240" w:lineRule="auto"/>
              <w:jc w:val="center"/>
              <w:rPr>
                <w:rFonts w:ascii="Times New Roman" w:eastAsia="Times New Roman" w:hAnsi="Times New Roman" w:cs="Times New Roman"/>
                <w:bCs/>
                <w:sz w:val="16"/>
                <w:szCs w:val="16"/>
              </w:rPr>
            </w:pPr>
            <w:r w:rsidRPr="00686477">
              <w:rPr>
                <w:rFonts w:ascii="Times New Roman" w:eastAsia="Times New Roman" w:hAnsi="Times New Roman" w:cs="Times New Roman"/>
                <w:bCs/>
                <w:sz w:val="16"/>
                <w:szCs w:val="16"/>
              </w:rPr>
              <w:t>%</w:t>
            </w:r>
          </w:p>
        </w:tc>
      </w:tr>
      <w:tr w:rsidR="009A4BBB" w:rsidRPr="00686477" w:rsidTr="005B78D2">
        <w:trPr>
          <w:trHeight w:val="20"/>
        </w:trPr>
        <w:tc>
          <w:tcPr>
            <w:tcW w:w="1433" w:type="dxa"/>
            <w:tcBorders>
              <w:top w:val="nil"/>
              <w:left w:val="single" w:sz="4" w:space="0" w:color="auto"/>
              <w:bottom w:val="single" w:sz="4" w:space="0" w:color="auto"/>
              <w:right w:val="single" w:sz="4" w:space="0" w:color="auto"/>
            </w:tcBorders>
            <w:shd w:val="clear" w:color="auto" w:fill="auto"/>
            <w:vAlign w:val="bottom"/>
            <w:hideMark/>
          </w:tcPr>
          <w:p w:rsidR="009A4BBB" w:rsidRPr="00686477" w:rsidRDefault="009A4BBB" w:rsidP="005B78D2">
            <w:pPr>
              <w:spacing w:after="0" w:line="240" w:lineRule="auto"/>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«Системные меры по повышению производительности труда»</w:t>
            </w:r>
          </w:p>
        </w:tc>
        <w:tc>
          <w:tcPr>
            <w:tcW w:w="850"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50 000,0</w:t>
            </w:r>
          </w:p>
        </w:tc>
        <w:tc>
          <w:tcPr>
            <w:tcW w:w="917" w:type="dxa"/>
            <w:tcBorders>
              <w:top w:val="nil"/>
              <w:left w:val="nil"/>
              <w:bottom w:val="single" w:sz="4" w:space="0" w:color="auto"/>
              <w:right w:val="single" w:sz="4" w:space="0" w:color="auto"/>
            </w:tcBorders>
            <w:shd w:val="clear" w:color="auto" w:fill="auto"/>
            <w:noWrap/>
            <w:vAlign w:val="center"/>
            <w:hideMark/>
          </w:tcPr>
          <w:p w:rsidR="009A4BBB" w:rsidRPr="00686477" w:rsidRDefault="006A2385"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0,0</w:t>
            </w:r>
          </w:p>
        </w:tc>
        <w:tc>
          <w:tcPr>
            <w:tcW w:w="501" w:type="dxa"/>
            <w:tcBorders>
              <w:top w:val="nil"/>
              <w:left w:val="nil"/>
              <w:bottom w:val="single" w:sz="4" w:space="0" w:color="auto"/>
              <w:right w:val="single" w:sz="4" w:space="0" w:color="auto"/>
            </w:tcBorders>
            <w:shd w:val="clear" w:color="auto" w:fill="auto"/>
            <w:vAlign w:val="center"/>
            <w:hideMark/>
          </w:tcPr>
          <w:p w:rsidR="009A4BBB" w:rsidRPr="00686477" w:rsidRDefault="00C96A05" w:rsidP="00C96A05">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0,0</w:t>
            </w:r>
          </w:p>
        </w:tc>
        <w:tc>
          <w:tcPr>
            <w:tcW w:w="850"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50 000,0</w:t>
            </w:r>
          </w:p>
        </w:tc>
        <w:tc>
          <w:tcPr>
            <w:tcW w:w="851"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50 000,0</w:t>
            </w:r>
          </w:p>
        </w:tc>
        <w:tc>
          <w:tcPr>
            <w:tcW w:w="709"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0,0</w:t>
            </w:r>
          </w:p>
        </w:tc>
        <w:tc>
          <w:tcPr>
            <w:tcW w:w="567"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0,0</w:t>
            </w:r>
          </w:p>
        </w:tc>
        <w:tc>
          <w:tcPr>
            <w:tcW w:w="850"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50 000,0</w:t>
            </w:r>
          </w:p>
        </w:tc>
        <w:tc>
          <w:tcPr>
            <w:tcW w:w="851"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50 000,0</w:t>
            </w:r>
          </w:p>
        </w:tc>
        <w:tc>
          <w:tcPr>
            <w:tcW w:w="709"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0,0</w:t>
            </w:r>
          </w:p>
        </w:tc>
        <w:tc>
          <w:tcPr>
            <w:tcW w:w="567"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0,0</w:t>
            </w:r>
          </w:p>
        </w:tc>
      </w:tr>
      <w:tr w:rsidR="009A4BBB" w:rsidRPr="00686477" w:rsidTr="005B78D2">
        <w:trPr>
          <w:trHeight w:val="20"/>
        </w:trPr>
        <w:tc>
          <w:tcPr>
            <w:tcW w:w="1433" w:type="dxa"/>
            <w:tcBorders>
              <w:top w:val="nil"/>
              <w:left w:val="single" w:sz="4" w:space="0" w:color="auto"/>
              <w:bottom w:val="single" w:sz="4" w:space="0" w:color="auto"/>
              <w:right w:val="single" w:sz="4" w:space="0" w:color="auto"/>
            </w:tcBorders>
            <w:shd w:val="clear" w:color="auto" w:fill="auto"/>
            <w:vAlign w:val="bottom"/>
            <w:hideMark/>
          </w:tcPr>
          <w:p w:rsidR="009A4BBB" w:rsidRPr="00686477" w:rsidRDefault="009A4BBB" w:rsidP="005B78D2">
            <w:pPr>
              <w:spacing w:after="0" w:line="240" w:lineRule="auto"/>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«Адресная поддержка повышения производительности труда на предприятиях»</w:t>
            </w:r>
          </w:p>
        </w:tc>
        <w:tc>
          <w:tcPr>
            <w:tcW w:w="850"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3 000,0</w:t>
            </w:r>
          </w:p>
        </w:tc>
        <w:tc>
          <w:tcPr>
            <w:tcW w:w="917" w:type="dxa"/>
            <w:tcBorders>
              <w:top w:val="nil"/>
              <w:left w:val="nil"/>
              <w:bottom w:val="single" w:sz="4" w:space="0" w:color="auto"/>
              <w:right w:val="single" w:sz="4" w:space="0" w:color="auto"/>
            </w:tcBorders>
            <w:shd w:val="clear" w:color="auto" w:fill="auto"/>
            <w:noWrap/>
            <w:vAlign w:val="center"/>
            <w:hideMark/>
          </w:tcPr>
          <w:p w:rsidR="009A4BBB" w:rsidRPr="00686477" w:rsidRDefault="006A2385"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13 500,0</w:t>
            </w:r>
          </w:p>
        </w:tc>
        <w:tc>
          <w:tcPr>
            <w:tcW w:w="501" w:type="dxa"/>
            <w:tcBorders>
              <w:top w:val="nil"/>
              <w:left w:val="nil"/>
              <w:bottom w:val="single" w:sz="4" w:space="0" w:color="auto"/>
              <w:right w:val="single" w:sz="4" w:space="0" w:color="auto"/>
            </w:tcBorders>
            <w:shd w:val="clear" w:color="auto" w:fill="auto"/>
            <w:vAlign w:val="center"/>
            <w:hideMark/>
          </w:tcPr>
          <w:p w:rsidR="009A4BBB" w:rsidRPr="00686477" w:rsidRDefault="00C96A05" w:rsidP="00C96A05">
            <w:pPr>
              <w:spacing w:after="0" w:line="240" w:lineRule="auto"/>
              <w:ind w:left="-47"/>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+4</w:t>
            </w:r>
            <w:r w:rsidR="006A2385" w:rsidRPr="00686477">
              <w:rPr>
                <w:rFonts w:ascii="Times New Roman" w:eastAsia="Times New Roman" w:hAnsi="Times New Roman" w:cs="Times New Roman"/>
                <w:sz w:val="16"/>
                <w:szCs w:val="16"/>
              </w:rPr>
              <w:t>50,0</w:t>
            </w:r>
          </w:p>
        </w:tc>
        <w:tc>
          <w:tcPr>
            <w:tcW w:w="850"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3 000,0</w:t>
            </w:r>
          </w:p>
        </w:tc>
        <w:tc>
          <w:tcPr>
            <w:tcW w:w="851"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16 500,0</w:t>
            </w:r>
          </w:p>
        </w:tc>
        <w:tc>
          <w:tcPr>
            <w:tcW w:w="709"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13 500,0</w:t>
            </w:r>
          </w:p>
        </w:tc>
        <w:tc>
          <w:tcPr>
            <w:tcW w:w="567"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450,0</w:t>
            </w:r>
          </w:p>
        </w:tc>
        <w:tc>
          <w:tcPr>
            <w:tcW w:w="850"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3 000,0</w:t>
            </w:r>
          </w:p>
        </w:tc>
        <w:tc>
          <w:tcPr>
            <w:tcW w:w="851"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23 665,9</w:t>
            </w:r>
          </w:p>
        </w:tc>
        <w:tc>
          <w:tcPr>
            <w:tcW w:w="709"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20 665,9</w:t>
            </w:r>
          </w:p>
        </w:tc>
        <w:tc>
          <w:tcPr>
            <w:tcW w:w="567"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688,9</w:t>
            </w:r>
          </w:p>
        </w:tc>
      </w:tr>
      <w:tr w:rsidR="009A4BBB" w:rsidRPr="00686477" w:rsidTr="005B78D2">
        <w:trPr>
          <w:trHeight w:val="20"/>
        </w:trPr>
        <w:tc>
          <w:tcPr>
            <w:tcW w:w="1433" w:type="dxa"/>
            <w:tcBorders>
              <w:top w:val="nil"/>
              <w:left w:val="single" w:sz="4" w:space="0" w:color="auto"/>
              <w:bottom w:val="single" w:sz="4" w:space="0" w:color="auto"/>
              <w:right w:val="single" w:sz="4" w:space="0" w:color="auto"/>
            </w:tcBorders>
            <w:shd w:val="clear" w:color="auto" w:fill="auto"/>
            <w:vAlign w:val="bottom"/>
            <w:hideMark/>
          </w:tcPr>
          <w:p w:rsidR="009A4BBB" w:rsidRPr="00686477" w:rsidRDefault="009A4BBB" w:rsidP="005B78D2">
            <w:pPr>
              <w:spacing w:after="0" w:line="240" w:lineRule="auto"/>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«Расширение доступа субъектов малого и среднего предпринимательства к финансовым ресурсам, в том числе к льготному финансированию»</w:t>
            </w:r>
          </w:p>
        </w:tc>
        <w:tc>
          <w:tcPr>
            <w:tcW w:w="850"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7 528,3</w:t>
            </w:r>
          </w:p>
        </w:tc>
        <w:tc>
          <w:tcPr>
            <w:tcW w:w="917" w:type="dxa"/>
            <w:tcBorders>
              <w:top w:val="nil"/>
              <w:left w:val="nil"/>
              <w:bottom w:val="single" w:sz="4" w:space="0" w:color="auto"/>
              <w:right w:val="single" w:sz="4" w:space="0" w:color="auto"/>
            </w:tcBorders>
            <w:shd w:val="clear" w:color="auto" w:fill="auto"/>
            <w:noWrap/>
            <w:vAlign w:val="center"/>
            <w:hideMark/>
          </w:tcPr>
          <w:p w:rsidR="009A4BBB" w:rsidRPr="00686477" w:rsidRDefault="006A2385"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7 459,2</w:t>
            </w:r>
          </w:p>
        </w:tc>
        <w:tc>
          <w:tcPr>
            <w:tcW w:w="501" w:type="dxa"/>
            <w:tcBorders>
              <w:top w:val="nil"/>
              <w:left w:val="nil"/>
              <w:bottom w:val="single" w:sz="4" w:space="0" w:color="auto"/>
              <w:right w:val="single" w:sz="4" w:space="0" w:color="auto"/>
            </w:tcBorders>
            <w:shd w:val="clear" w:color="auto" w:fill="auto"/>
            <w:vAlign w:val="center"/>
            <w:hideMark/>
          </w:tcPr>
          <w:p w:rsidR="009A4BBB" w:rsidRPr="00686477" w:rsidRDefault="00C96A05"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+99,1</w:t>
            </w:r>
          </w:p>
        </w:tc>
        <w:tc>
          <w:tcPr>
            <w:tcW w:w="850"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22 407,9</w:t>
            </w:r>
          </w:p>
        </w:tc>
        <w:tc>
          <w:tcPr>
            <w:tcW w:w="851"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14 987,5</w:t>
            </w:r>
          </w:p>
        </w:tc>
        <w:tc>
          <w:tcPr>
            <w:tcW w:w="709"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-7 420,4</w:t>
            </w:r>
          </w:p>
        </w:tc>
        <w:tc>
          <w:tcPr>
            <w:tcW w:w="567"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-33,1</w:t>
            </w:r>
          </w:p>
        </w:tc>
        <w:tc>
          <w:tcPr>
            <w:tcW w:w="850"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26 045,7</w:t>
            </w:r>
          </w:p>
        </w:tc>
        <w:tc>
          <w:tcPr>
            <w:tcW w:w="851"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26 422,4</w:t>
            </w:r>
          </w:p>
        </w:tc>
        <w:tc>
          <w:tcPr>
            <w:tcW w:w="709"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376,7</w:t>
            </w:r>
          </w:p>
        </w:tc>
        <w:tc>
          <w:tcPr>
            <w:tcW w:w="567"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1,4</w:t>
            </w:r>
          </w:p>
        </w:tc>
      </w:tr>
      <w:tr w:rsidR="009A4BBB" w:rsidRPr="00686477" w:rsidTr="005B78D2">
        <w:trPr>
          <w:trHeight w:val="20"/>
        </w:trPr>
        <w:tc>
          <w:tcPr>
            <w:tcW w:w="1433" w:type="dxa"/>
            <w:tcBorders>
              <w:top w:val="nil"/>
              <w:left w:val="single" w:sz="4" w:space="0" w:color="auto"/>
              <w:bottom w:val="single" w:sz="4" w:space="0" w:color="auto"/>
              <w:right w:val="single" w:sz="4" w:space="0" w:color="auto"/>
            </w:tcBorders>
            <w:shd w:val="clear" w:color="auto" w:fill="auto"/>
            <w:vAlign w:val="bottom"/>
            <w:hideMark/>
          </w:tcPr>
          <w:p w:rsidR="009A4BBB" w:rsidRPr="00686477" w:rsidRDefault="009A4BBB" w:rsidP="005B78D2">
            <w:pPr>
              <w:spacing w:after="0" w:line="240" w:lineRule="auto"/>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 xml:space="preserve"> «Акселерация субъектов малого и среднего предпри</w:t>
            </w:r>
            <w:r w:rsidRPr="00686477">
              <w:rPr>
                <w:rFonts w:ascii="Times New Roman" w:eastAsia="Times New Roman" w:hAnsi="Times New Roman" w:cs="Times New Roman"/>
                <w:sz w:val="16"/>
                <w:szCs w:val="16"/>
              </w:rPr>
              <w:lastRenderedPageBreak/>
              <w:t>нимательства»</w:t>
            </w:r>
          </w:p>
        </w:tc>
        <w:tc>
          <w:tcPr>
            <w:tcW w:w="850"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lastRenderedPageBreak/>
              <w:t>310 685,2</w:t>
            </w:r>
          </w:p>
        </w:tc>
        <w:tc>
          <w:tcPr>
            <w:tcW w:w="917" w:type="dxa"/>
            <w:tcBorders>
              <w:top w:val="nil"/>
              <w:left w:val="nil"/>
              <w:bottom w:val="single" w:sz="4" w:space="0" w:color="auto"/>
              <w:right w:val="single" w:sz="4" w:space="0" w:color="auto"/>
            </w:tcBorders>
            <w:shd w:val="clear" w:color="auto" w:fill="auto"/>
            <w:noWrap/>
            <w:vAlign w:val="center"/>
            <w:hideMark/>
          </w:tcPr>
          <w:p w:rsidR="009A4BBB" w:rsidRPr="00686477" w:rsidRDefault="006A2385"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-206 379,3</w:t>
            </w:r>
          </w:p>
        </w:tc>
        <w:tc>
          <w:tcPr>
            <w:tcW w:w="501"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C96A05">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w:t>
            </w:r>
            <w:r w:rsidR="00C96A05" w:rsidRPr="00686477">
              <w:rPr>
                <w:rFonts w:ascii="Times New Roman" w:eastAsia="Times New Roman" w:hAnsi="Times New Roman" w:cs="Times New Roman"/>
                <w:sz w:val="16"/>
                <w:szCs w:val="16"/>
              </w:rPr>
              <w:t>66,4</w:t>
            </w:r>
          </w:p>
        </w:tc>
        <w:tc>
          <w:tcPr>
            <w:tcW w:w="850"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76 940,8</w:t>
            </w:r>
          </w:p>
        </w:tc>
        <w:tc>
          <w:tcPr>
            <w:tcW w:w="851"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104 305,9</w:t>
            </w:r>
          </w:p>
        </w:tc>
        <w:tc>
          <w:tcPr>
            <w:tcW w:w="709"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27 365,1</w:t>
            </w:r>
          </w:p>
        </w:tc>
        <w:tc>
          <w:tcPr>
            <w:tcW w:w="567"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35,6</w:t>
            </w:r>
          </w:p>
        </w:tc>
        <w:tc>
          <w:tcPr>
            <w:tcW w:w="850"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105 480,8</w:t>
            </w:r>
          </w:p>
        </w:tc>
        <w:tc>
          <w:tcPr>
            <w:tcW w:w="851"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131 693,7</w:t>
            </w:r>
          </w:p>
        </w:tc>
        <w:tc>
          <w:tcPr>
            <w:tcW w:w="709"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26 212,9</w:t>
            </w:r>
          </w:p>
        </w:tc>
        <w:tc>
          <w:tcPr>
            <w:tcW w:w="567"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24,9</w:t>
            </w:r>
          </w:p>
        </w:tc>
      </w:tr>
      <w:tr w:rsidR="009A4BBB" w:rsidRPr="00686477" w:rsidTr="005B78D2">
        <w:trPr>
          <w:trHeight w:val="20"/>
        </w:trPr>
        <w:tc>
          <w:tcPr>
            <w:tcW w:w="1433" w:type="dxa"/>
            <w:tcBorders>
              <w:top w:val="nil"/>
              <w:left w:val="single" w:sz="4" w:space="0" w:color="auto"/>
              <w:bottom w:val="single" w:sz="4" w:space="0" w:color="auto"/>
              <w:right w:val="single" w:sz="4" w:space="0" w:color="auto"/>
            </w:tcBorders>
            <w:shd w:val="clear" w:color="auto" w:fill="auto"/>
            <w:vAlign w:val="bottom"/>
            <w:hideMark/>
          </w:tcPr>
          <w:p w:rsidR="009A4BBB" w:rsidRPr="00686477" w:rsidRDefault="009A4BBB" w:rsidP="005B78D2">
            <w:pPr>
              <w:spacing w:after="0" w:line="240" w:lineRule="auto"/>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 xml:space="preserve"> «Популяризация предпринимательства»</w:t>
            </w:r>
          </w:p>
        </w:tc>
        <w:tc>
          <w:tcPr>
            <w:tcW w:w="850"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7 771,5</w:t>
            </w:r>
          </w:p>
        </w:tc>
        <w:tc>
          <w:tcPr>
            <w:tcW w:w="917" w:type="dxa"/>
            <w:tcBorders>
              <w:top w:val="nil"/>
              <w:left w:val="nil"/>
              <w:bottom w:val="single" w:sz="4" w:space="0" w:color="auto"/>
              <w:right w:val="single" w:sz="4" w:space="0" w:color="auto"/>
            </w:tcBorders>
            <w:shd w:val="clear" w:color="auto" w:fill="auto"/>
            <w:noWrap/>
            <w:vAlign w:val="center"/>
            <w:hideMark/>
          </w:tcPr>
          <w:p w:rsidR="009A4BBB" w:rsidRPr="00686477" w:rsidRDefault="006A2385"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0,0</w:t>
            </w:r>
          </w:p>
        </w:tc>
        <w:tc>
          <w:tcPr>
            <w:tcW w:w="501" w:type="dxa"/>
            <w:tcBorders>
              <w:top w:val="nil"/>
              <w:left w:val="nil"/>
              <w:bottom w:val="single" w:sz="4" w:space="0" w:color="auto"/>
              <w:right w:val="single" w:sz="4" w:space="0" w:color="auto"/>
            </w:tcBorders>
            <w:shd w:val="clear" w:color="auto" w:fill="auto"/>
            <w:vAlign w:val="center"/>
            <w:hideMark/>
          </w:tcPr>
          <w:p w:rsidR="009A4BBB" w:rsidRPr="00686477" w:rsidRDefault="00C96A05" w:rsidP="00C96A05">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w:t>
            </w:r>
            <w:r w:rsidR="009A4BBB" w:rsidRPr="00686477">
              <w:rPr>
                <w:rFonts w:ascii="Times New Roman" w:eastAsia="Times New Roman" w:hAnsi="Times New Roman" w:cs="Times New Roman"/>
                <w:sz w:val="16"/>
                <w:szCs w:val="16"/>
              </w:rPr>
              <w:t>,0</w:t>
            </w:r>
          </w:p>
        </w:tc>
        <w:tc>
          <w:tcPr>
            <w:tcW w:w="850"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7 771,5</w:t>
            </w:r>
          </w:p>
        </w:tc>
        <w:tc>
          <w:tcPr>
            <w:tcW w:w="851"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7 771,5</w:t>
            </w:r>
          </w:p>
        </w:tc>
        <w:tc>
          <w:tcPr>
            <w:tcW w:w="709"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0,0</w:t>
            </w:r>
          </w:p>
        </w:tc>
        <w:tc>
          <w:tcPr>
            <w:tcW w:w="567"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0,0</w:t>
            </w:r>
          </w:p>
        </w:tc>
        <w:tc>
          <w:tcPr>
            <w:tcW w:w="850"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7 771,5</w:t>
            </w:r>
          </w:p>
        </w:tc>
        <w:tc>
          <w:tcPr>
            <w:tcW w:w="851"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7 771,5</w:t>
            </w:r>
          </w:p>
        </w:tc>
        <w:tc>
          <w:tcPr>
            <w:tcW w:w="709"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0,0</w:t>
            </w:r>
          </w:p>
        </w:tc>
        <w:tc>
          <w:tcPr>
            <w:tcW w:w="567"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0,0</w:t>
            </w:r>
          </w:p>
        </w:tc>
      </w:tr>
      <w:tr w:rsidR="009A4BBB" w:rsidRPr="00686477" w:rsidTr="005B78D2">
        <w:trPr>
          <w:trHeight w:val="20"/>
        </w:trPr>
        <w:tc>
          <w:tcPr>
            <w:tcW w:w="1433" w:type="dxa"/>
            <w:tcBorders>
              <w:top w:val="nil"/>
              <w:left w:val="single" w:sz="4" w:space="0" w:color="auto"/>
              <w:bottom w:val="single" w:sz="4" w:space="0" w:color="auto"/>
              <w:right w:val="single" w:sz="4" w:space="0" w:color="auto"/>
            </w:tcBorders>
            <w:shd w:val="clear" w:color="auto" w:fill="auto"/>
            <w:vAlign w:val="bottom"/>
            <w:hideMark/>
          </w:tcPr>
          <w:p w:rsidR="009A4BBB" w:rsidRPr="00686477" w:rsidRDefault="009A4BBB" w:rsidP="005B78D2">
            <w:pPr>
              <w:spacing w:after="0" w:line="240" w:lineRule="auto"/>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 xml:space="preserve"> «Поддержка занятости и повышение эффективности рынка труда для обеспечения роста производительности труда»</w:t>
            </w:r>
          </w:p>
        </w:tc>
        <w:tc>
          <w:tcPr>
            <w:tcW w:w="850"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0,0</w:t>
            </w:r>
          </w:p>
        </w:tc>
        <w:tc>
          <w:tcPr>
            <w:tcW w:w="917"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25 320,8</w:t>
            </w:r>
          </w:p>
        </w:tc>
        <w:tc>
          <w:tcPr>
            <w:tcW w:w="501"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х</w:t>
            </w:r>
          </w:p>
        </w:tc>
        <w:tc>
          <w:tcPr>
            <w:tcW w:w="850"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0,0</w:t>
            </w:r>
          </w:p>
        </w:tc>
        <w:tc>
          <w:tcPr>
            <w:tcW w:w="851"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25 320,8</w:t>
            </w:r>
          </w:p>
        </w:tc>
        <w:tc>
          <w:tcPr>
            <w:tcW w:w="709"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25 320,8</w:t>
            </w:r>
          </w:p>
        </w:tc>
        <w:tc>
          <w:tcPr>
            <w:tcW w:w="567"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х</w:t>
            </w:r>
          </w:p>
        </w:tc>
        <w:tc>
          <w:tcPr>
            <w:tcW w:w="850"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0,0</w:t>
            </w:r>
          </w:p>
        </w:tc>
        <w:tc>
          <w:tcPr>
            <w:tcW w:w="851"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20 961,1</w:t>
            </w:r>
          </w:p>
        </w:tc>
        <w:tc>
          <w:tcPr>
            <w:tcW w:w="709"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20 961,1</w:t>
            </w:r>
          </w:p>
        </w:tc>
        <w:tc>
          <w:tcPr>
            <w:tcW w:w="567"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х</w:t>
            </w:r>
          </w:p>
        </w:tc>
      </w:tr>
      <w:tr w:rsidR="009A4BBB" w:rsidRPr="00686477" w:rsidTr="005B78D2">
        <w:trPr>
          <w:trHeight w:val="20"/>
        </w:trPr>
        <w:tc>
          <w:tcPr>
            <w:tcW w:w="1433" w:type="dxa"/>
            <w:tcBorders>
              <w:top w:val="nil"/>
              <w:left w:val="single" w:sz="4" w:space="0" w:color="auto"/>
              <w:bottom w:val="single" w:sz="4" w:space="0" w:color="auto"/>
              <w:right w:val="single" w:sz="4" w:space="0" w:color="auto"/>
            </w:tcBorders>
            <w:shd w:val="clear" w:color="auto" w:fill="auto"/>
            <w:vAlign w:val="bottom"/>
            <w:hideMark/>
          </w:tcPr>
          <w:p w:rsidR="009A4BBB" w:rsidRPr="00686477" w:rsidRDefault="009A4BBB" w:rsidP="005B78D2">
            <w:pPr>
              <w:spacing w:after="0" w:line="240" w:lineRule="auto"/>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 xml:space="preserve"> «Содействие занятости женщин - создание условий дошкольного образования для детей в возрасте до трех лет»</w:t>
            </w:r>
          </w:p>
        </w:tc>
        <w:tc>
          <w:tcPr>
            <w:tcW w:w="850"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0,0</w:t>
            </w:r>
          </w:p>
        </w:tc>
        <w:tc>
          <w:tcPr>
            <w:tcW w:w="917"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25 286,6</w:t>
            </w:r>
          </w:p>
        </w:tc>
        <w:tc>
          <w:tcPr>
            <w:tcW w:w="501"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х</w:t>
            </w:r>
          </w:p>
        </w:tc>
        <w:tc>
          <w:tcPr>
            <w:tcW w:w="850"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0,0</w:t>
            </w:r>
          </w:p>
        </w:tc>
        <w:tc>
          <w:tcPr>
            <w:tcW w:w="851"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25 286,6</w:t>
            </w:r>
          </w:p>
        </w:tc>
        <w:tc>
          <w:tcPr>
            <w:tcW w:w="709"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25 286,6</w:t>
            </w:r>
          </w:p>
        </w:tc>
        <w:tc>
          <w:tcPr>
            <w:tcW w:w="567"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х</w:t>
            </w:r>
          </w:p>
        </w:tc>
        <w:tc>
          <w:tcPr>
            <w:tcW w:w="850"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0,0</w:t>
            </w:r>
          </w:p>
        </w:tc>
        <w:tc>
          <w:tcPr>
            <w:tcW w:w="851"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25 286,6</w:t>
            </w:r>
          </w:p>
        </w:tc>
        <w:tc>
          <w:tcPr>
            <w:tcW w:w="709"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25 286,6</w:t>
            </w:r>
          </w:p>
        </w:tc>
        <w:tc>
          <w:tcPr>
            <w:tcW w:w="567"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х</w:t>
            </w:r>
          </w:p>
        </w:tc>
      </w:tr>
      <w:tr w:rsidR="009A4BBB" w:rsidRPr="00686477" w:rsidTr="005B78D2">
        <w:trPr>
          <w:trHeight w:val="20"/>
        </w:trPr>
        <w:tc>
          <w:tcPr>
            <w:tcW w:w="1433" w:type="dxa"/>
            <w:tcBorders>
              <w:top w:val="nil"/>
              <w:left w:val="single" w:sz="4" w:space="0" w:color="auto"/>
              <w:bottom w:val="single" w:sz="4" w:space="0" w:color="auto"/>
              <w:right w:val="single" w:sz="4" w:space="0" w:color="auto"/>
            </w:tcBorders>
            <w:shd w:val="clear" w:color="auto" w:fill="auto"/>
            <w:vAlign w:val="bottom"/>
            <w:hideMark/>
          </w:tcPr>
          <w:p w:rsidR="009A4BBB" w:rsidRPr="00686477" w:rsidRDefault="009A4BBB" w:rsidP="005B78D2">
            <w:pPr>
              <w:spacing w:after="0" w:line="240" w:lineRule="auto"/>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 xml:space="preserve"> «Старшее поколение»</w:t>
            </w:r>
          </w:p>
        </w:tc>
        <w:tc>
          <w:tcPr>
            <w:tcW w:w="850"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40 031,1</w:t>
            </w:r>
          </w:p>
        </w:tc>
        <w:tc>
          <w:tcPr>
            <w:tcW w:w="917" w:type="dxa"/>
            <w:tcBorders>
              <w:top w:val="nil"/>
              <w:left w:val="nil"/>
              <w:bottom w:val="single" w:sz="4" w:space="0" w:color="auto"/>
              <w:right w:val="single" w:sz="4" w:space="0" w:color="auto"/>
            </w:tcBorders>
            <w:shd w:val="clear" w:color="auto" w:fill="auto"/>
            <w:noWrap/>
            <w:vAlign w:val="center"/>
            <w:hideMark/>
          </w:tcPr>
          <w:p w:rsidR="009A4BBB" w:rsidRPr="00686477" w:rsidRDefault="006A2385"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-1 868,7</w:t>
            </w:r>
          </w:p>
        </w:tc>
        <w:tc>
          <w:tcPr>
            <w:tcW w:w="501"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-4,7</w:t>
            </w:r>
          </w:p>
        </w:tc>
        <w:tc>
          <w:tcPr>
            <w:tcW w:w="850"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40 031,1</w:t>
            </w:r>
          </w:p>
        </w:tc>
        <w:tc>
          <w:tcPr>
            <w:tcW w:w="851"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38 162,4</w:t>
            </w:r>
          </w:p>
        </w:tc>
        <w:tc>
          <w:tcPr>
            <w:tcW w:w="709"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-1 868,7</w:t>
            </w:r>
          </w:p>
        </w:tc>
        <w:tc>
          <w:tcPr>
            <w:tcW w:w="567"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-4,7</w:t>
            </w:r>
          </w:p>
        </w:tc>
        <w:tc>
          <w:tcPr>
            <w:tcW w:w="850"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40 031,1</w:t>
            </w:r>
          </w:p>
        </w:tc>
        <w:tc>
          <w:tcPr>
            <w:tcW w:w="851"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38 162,4</w:t>
            </w:r>
          </w:p>
        </w:tc>
        <w:tc>
          <w:tcPr>
            <w:tcW w:w="709"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-1 868,7</w:t>
            </w:r>
          </w:p>
        </w:tc>
        <w:tc>
          <w:tcPr>
            <w:tcW w:w="567"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-4,7</w:t>
            </w:r>
          </w:p>
        </w:tc>
      </w:tr>
      <w:tr w:rsidR="009A4BBB" w:rsidRPr="00686477" w:rsidTr="005B78D2">
        <w:trPr>
          <w:trHeight w:val="20"/>
        </w:trPr>
        <w:tc>
          <w:tcPr>
            <w:tcW w:w="1433" w:type="dxa"/>
            <w:tcBorders>
              <w:top w:val="nil"/>
              <w:left w:val="single" w:sz="4" w:space="0" w:color="auto"/>
              <w:bottom w:val="single" w:sz="4" w:space="0" w:color="auto"/>
              <w:right w:val="single" w:sz="4" w:space="0" w:color="auto"/>
            </w:tcBorders>
            <w:shd w:val="clear" w:color="auto" w:fill="auto"/>
            <w:vAlign w:val="bottom"/>
            <w:hideMark/>
          </w:tcPr>
          <w:p w:rsidR="009A4BBB" w:rsidRPr="00686477" w:rsidRDefault="009A4BBB" w:rsidP="005B78D2">
            <w:pPr>
              <w:spacing w:after="0" w:line="240" w:lineRule="auto"/>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 xml:space="preserve"> «Кадры для цифровой экономики»</w:t>
            </w:r>
          </w:p>
        </w:tc>
        <w:tc>
          <w:tcPr>
            <w:tcW w:w="850"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3 000,0</w:t>
            </w:r>
          </w:p>
        </w:tc>
        <w:tc>
          <w:tcPr>
            <w:tcW w:w="917" w:type="dxa"/>
            <w:tcBorders>
              <w:top w:val="nil"/>
              <w:left w:val="nil"/>
              <w:bottom w:val="single" w:sz="4" w:space="0" w:color="auto"/>
              <w:right w:val="single" w:sz="4" w:space="0" w:color="auto"/>
            </w:tcBorders>
            <w:shd w:val="clear" w:color="auto" w:fill="auto"/>
            <w:noWrap/>
            <w:vAlign w:val="center"/>
            <w:hideMark/>
          </w:tcPr>
          <w:p w:rsidR="009A4BBB" w:rsidRPr="00686477" w:rsidRDefault="006A2385"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0,0</w:t>
            </w:r>
          </w:p>
        </w:tc>
        <w:tc>
          <w:tcPr>
            <w:tcW w:w="501"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0,0</w:t>
            </w:r>
          </w:p>
        </w:tc>
        <w:tc>
          <w:tcPr>
            <w:tcW w:w="850"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3 000,0</w:t>
            </w:r>
          </w:p>
        </w:tc>
        <w:tc>
          <w:tcPr>
            <w:tcW w:w="851"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3 000,0</w:t>
            </w:r>
          </w:p>
        </w:tc>
        <w:tc>
          <w:tcPr>
            <w:tcW w:w="709"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0,0</w:t>
            </w:r>
          </w:p>
        </w:tc>
        <w:tc>
          <w:tcPr>
            <w:tcW w:w="567"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0,0</w:t>
            </w:r>
          </w:p>
        </w:tc>
        <w:tc>
          <w:tcPr>
            <w:tcW w:w="850"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3 000,0</w:t>
            </w:r>
          </w:p>
        </w:tc>
        <w:tc>
          <w:tcPr>
            <w:tcW w:w="851"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3 000,0</w:t>
            </w:r>
          </w:p>
        </w:tc>
        <w:tc>
          <w:tcPr>
            <w:tcW w:w="709"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0,0</w:t>
            </w:r>
          </w:p>
        </w:tc>
        <w:tc>
          <w:tcPr>
            <w:tcW w:w="567"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0,0</w:t>
            </w:r>
          </w:p>
        </w:tc>
      </w:tr>
      <w:tr w:rsidR="009A4BBB" w:rsidRPr="00686477" w:rsidTr="005B78D2">
        <w:trPr>
          <w:trHeight w:val="20"/>
        </w:trPr>
        <w:tc>
          <w:tcPr>
            <w:tcW w:w="1433" w:type="dxa"/>
            <w:tcBorders>
              <w:top w:val="nil"/>
              <w:left w:val="single" w:sz="4" w:space="0" w:color="auto"/>
              <w:bottom w:val="single" w:sz="4" w:space="0" w:color="auto"/>
              <w:right w:val="single" w:sz="4" w:space="0" w:color="auto"/>
            </w:tcBorders>
            <w:shd w:val="clear" w:color="auto" w:fill="auto"/>
            <w:vAlign w:val="bottom"/>
            <w:hideMark/>
          </w:tcPr>
          <w:p w:rsidR="009A4BBB" w:rsidRPr="00686477" w:rsidRDefault="009A4BBB" w:rsidP="005B78D2">
            <w:pPr>
              <w:spacing w:after="0" w:line="240" w:lineRule="auto"/>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«Информационная безопасность»</w:t>
            </w:r>
          </w:p>
        </w:tc>
        <w:tc>
          <w:tcPr>
            <w:tcW w:w="850"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31 300,0</w:t>
            </w:r>
          </w:p>
        </w:tc>
        <w:tc>
          <w:tcPr>
            <w:tcW w:w="917" w:type="dxa"/>
            <w:tcBorders>
              <w:top w:val="nil"/>
              <w:left w:val="nil"/>
              <w:bottom w:val="single" w:sz="4" w:space="0" w:color="auto"/>
              <w:right w:val="single" w:sz="4" w:space="0" w:color="auto"/>
            </w:tcBorders>
            <w:shd w:val="clear" w:color="auto" w:fill="auto"/>
            <w:noWrap/>
            <w:vAlign w:val="center"/>
            <w:hideMark/>
          </w:tcPr>
          <w:p w:rsidR="009A4BBB" w:rsidRPr="00686477" w:rsidRDefault="006A2385"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-11 300,0</w:t>
            </w:r>
          </w:p>
        </w:tc>
        <w:tc>
          <w:tcPr>
            <w:tcW w:w="501"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-36,1</w:t>
            </w:r>
          </w:p>
        </w:tc>
        <w:tc>
          <w:tcPr>
            <w:tcW w:w="850"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20 000,0</w:t>
            </w:r>
          </w:p>
        </w:tc>
        <w:tc>
          <w:tcPr>
            <w:tcW w:w="851"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20 000,0</w:t>
            </w:r>
          </w:p>
        </w:tc>
        <w:tc>
          <w:tcPr>
            <w:tcW w:w="709"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0,0</w:t>
            </w:r>
          </w:p>
        </w:tc>
        <w:tc>
          <w:tcPr>
            <w:tcW w:w="567"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0,0</w:t>
            </w:r>
          </w:p>
        </w:tc>
        <w:tc>
          <w:tcPr>
            <w:tcW w:w="850"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24 000,0</w:t>
            </w:r>
          </w:p>
        </w:tc>
        <w:tc>
          <w:tcPr>
            <w:tcW w:w="851"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20 000,0</w:t>
            </w:r>
          </w:p>
        </w:tc>
        <w:tc>
          <w:tcPr>
            <w:tcW w:w="709"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-4 000,0</w:t>
            </w:r>
          </w:p>
        </w:tc>
        <w:tc>
          <w:tcPr>
            <w:tcW w:w="567"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-16,7</w:t>
            </w:r>
          </w:p>
        </w:tc>
      </w:tr>
      <w:tr w:rsidR="009A4BBB" w:rsidRPr="00686477" w:rsidTr="005B78D2">
        <w:trPr>
          <w:trHeight w:val="20"/>
        </w:trPr>
        <w:tc>
          <w:tcPr>
            <w:tcW w:w="1433" w:type="dxa"/>
            <w:tcBorders>
              <w:top w:val="nil"/>
              <w:left w:val="single" w:sz="4" w:space="0" w:color="auto"/>
              <w:bottom w:val="single" w:sz="4" w:space="0" w:color="auto"/>
              <w:right w:val="single" w:sz="4" w:space="0" w:color="auto"/>
            </w:tcBorders>
            <w:shd w:val="clear" w:color="auto" w:fill="auto"/>
            <w:vAlign w:val="bottom"/>
            <w:hideMark/>
          </w:tcPr>
          <w:p w:rsidR="009A4BBB" w:rsidRPr="00686477" w:rsidRDefault="009A4BBB" w:rsidP="005B78D2">
            <w:pPr>
              <w:spacing w:after="0" w:line="240" w:lineRule="auto"/>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 xml:space="preserve"> «Цифровое государственное управление»</w:t>
            </w:r>
          </w:p>
        </w:tc>
        <w:tc>
          <w:tcPr>
            <w:tcW w:w="850"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41 768,6</w:t>
            </w:r>
          </w:p>
        </w:tc>
        <w:tc>
          <w:tcPr>
            <w:tcW w:w="917" w:type="dxa"/>
            <w:tcBorders>
              <w:top w:val="nil"/>
              <w:left w:val="nil"/>
              <w:bottom w:val="single" w:sz="4" w:space="0" w:color="auto"/>
              <w:right w:val="single" w:sz="4" w:space="0" w:color="auto"/>
            </w:tcBorders>
            <w:shd w:val="clear" w:color="auto" w:fill="auto"/>
            <w:noWrap/>
            <w:vAlign w:val="center"/>
            <w:hideMark/>
          </w:tcPr>
          <w:p w:rsidR="009A4BBB" w:rsidRPr="00686477" w:rsidRDefault="006A2385"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-1 814,7</w:t>
            </w:r>
          </w:p>
        </w:tc>
        <w:tc>
          <w:tcPr>
            <w:tcW w:w="501"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-4,3</w:t>
            </w:r>
          </w:p>
        </w:tc>
        <w:tc>
          <w:tcPr>
            <w:tcW w:w="850"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39 953,9</w:t>
            </w:r>
          </w:p>
        </w:tc>
        <w:tc>
          <w:tcPr>
            <w:tcW w:w="851"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39 953,9</w:t>
            </w:r>
          </w:p>
        </w:tc>
        <w:tc>
          <w:tcPr>
            <w:tcW w:w="709"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0,0</w:t>
            </w:r>
          </w:p>
        </w:tc>
        <w:tc>
          <w:tcPr>
            <w:tcW w:w="567"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0,0</w:t>
            </w:r>
          </w:p>
        </w:tc>
        <w:tc>
          <w:tcPr>
            <w:tcW w:w="850"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35 268,8</w:t>
            </w:r>
          </w:p>
        </w:tc>
        <w:tc>
          <w:tcPr>
            <w:tcW w:w="851"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39 268,8</w:t>
            </w:r>
          </w:p>
        </w:tc>
        <w:tc>
          <w:tcPr>
            <w:tcW w:w="709"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4 000,0</w:t>
            </w:r>
          </w:p>
        </w:tc>
        <w:tc>
          <w:tcPr>
            <w:tcW w:w="567"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11,3</w:t>
            </w:r>
          </w:p>
        </w:tc>
      </w:tr>
      <w:tr w:rsidR="009A4BBB" w:rsidRPr="00686477" w:rsidTr="005B78D2">
        <w:trPr>
          <w:trHeight w:val="20"/>
        </w:trPr>
        <w:tc>
          <w:tcPr>
            <w:tcW w:w="1433" w:type="dxa"/>
            <w:tcBorders>
              <w:top w:val="nil"/>
              <w:left w:val="single" w:sz="4" w:space="0" w:color="auto"/>
              <w:bottom w:val="single" w:sz="4" w:space="0" w:color="auto"/>
              <w:right w:val="single" w:sz="4" w:space="0" w:color="auto"/>
            </w:tcBorders>
            <w:shd w:val="clear" w:color="auto" w:fill="auto"/>
            <w:vAlign w:val="bottom"/>
            <w:hideMark/>
          </w:tcPr>
          <w:p w:rsidR="009A4BBB" w:rsidRPr="00686477" w:rsidRDefault="009A4BBB" w:rsidP="005B78D2">
            <w:pPr>
              <w:spacing w:after="0" w:line="240" w:lineRule="auto"/>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 xml:space="preserve"> «Экспорт про-дукции агропромышленного комплекса»</w:t>
            </w:r>
          </w:p>
        </w:tc>
        <w:tc>
          <w:tcPr>
            <w:tcW w:w="850"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471 656,2</w:t>
            </w:r>
          </w:p>
        </w:tc>
        <w:tc>
          <w:tcPr>
            <w:tcW w:w="917" w:type="dxa"/>
            <w:tcBorders>
              <w:top w:val="nil"/>
              <w:left w:val="nil"/>
              <w:bottom w:val="single" w:sz="4" w:space="0" w:color="auto"/>
              <w:right w:val="single" w:sz="4" w:space="0" w:color="auto"/>
            </w:tcBorders>
            <w:shd w:val="clear" w:color="auto" w:fill="auto"/>
            <w:noWrap/>
            <w:vAlign w:val="center"/>
            <w:hideMark/>
          </w:tcPr>
          <w:p w:rsidR="009A4BBB" w:rsidRPr="00686477" w:rsidRDefault="006A2385"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-373 332,8</w:t>
            </w:r>
          </w:p>
        </w:tc>
        <w:tc>
          <w:tcPr>
            <w:tcW w:w="501"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C96A05">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w:t>
            </w:r>
            <w:r w:rsidR="00C96A05" w:rsidRPr="00686477">
              <w:rPr>
                <w:rFonts w:ascii="Times New Roman" w:eastAsia="Times New Roman" w:hAnsi="Times New Roman" w:cs="Times New Roman"/>
                <w:sz w:val="16"/>
                <w:szCs w:val="16"/>
              </w:rPr>
              <w:t>79,2</w:t>
            </w:r>
          </w:p>
        </w:tc>
        <w:tc>
          <w:tcPr>
            <w:tcW w:w="850"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393 293,4</w:t>
            </w:r>
          </w:p>
        </w:tc>
        <w:tc>
          <w:tcPr>
            <w:tcW w:w="851"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98 323,4</w:t>
            </w:r>
          </w:p>
        </w:tc>
        <w:tc>
          <w:tcPr>
            <w:tcW w:w="709"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5B78D2">
            <w:pPr>
              <w:spacing w:after="0" w:line="240" w:lineRule="auto"/>
              <w:ind w:left="-43" w:right="-75"/>
              <w:jc w:val="right"/>
              <w:rPr>
                <w:rFonts w:ascii="Times New Roman" w:eastAsia="Times New Roman" w:hAnsi="Times New Roman" w:cs="Times New Roman"/>
                <w:sz w:val="15"/>
                <w:szCs w:val="15"/>
              </w:rPr>
            </w:pPr>
            <w:r w:rsidRPr="00686477">
              <w:rPr>
                <w:rFonts w:ascii="Times New Roman" w:eastAsia="Times New Roman" w:hAnsi="Times New Roman" w:cs="Times New Roman"/>
                <w:sz w:val="15"/>
                <w:szCs w:val="15"/>
              </w:rPr>
              <w:t>-294 970,0</w:t>
            </w:r>
          </w:p>
        </w:tc>
        <w:tc>
          <w:tcPr>
            <w:tcW w:w="567"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-75,0</w:t>
            </w:r>
          </w:p>
        </w:tc>
        <w:tc>
          <w:tcPr>
            <w:tcW w:w="850"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199 722,7</w:t>
            </w:r>
          </w:p>
        </w:tc>
        <w:tc>
          <w:tcPr>
            <w:tcW w:w="851"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110 282,8</w:t>
            </w:r>
          </w:p>
        </w:tc>
        <w:tc>
          <w:tcPr>
            <w:tcW w:w="709"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-89 439,9</w:t>
            </w:r>
          </w:p>
        </w:tc>
        <w:tc>
          <w:tcPr>
            <w:tcW w:w="567"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-44,8</w:t>
            </w:r>
          </w:p>
        </w:tc>
      </w:tr>
      <w:tr w:rsidR="009A4BBB" w:rsidRPr="00686477" w:rsidTr="005B78D2">
        <w:trPr>
          <w:trHeight w:val="20"/>
        </w:trPr>
        <w:tc>
          <w:tcPr>
            <w:tcW w:w="1433" w:type="dxa"/>
            <w:tcBorders>
              <w:top w:val="nil"/>
              <w:left w:val="single" w:sz="4" w:space="0" w:color="auto"/>
              <w:bottom w:val="single" w:sz="4" w:space="0" w:color="auto"/>
              <w:right w:val="single" w:sz="4" w:space="0" w:color="auto"/>
            </w:tcBorders>
            <w:shd w:val="clear" w:color="auto" w:fill="auto"/>
            <w:vAlign w:val="bottom"/>
            <w:hideMark/>
          </w:tcPr>
          <w:p w:rsidR="009A4BBB" w:rsidRPr="00686477" w:rsidRDefault="009A4BBB" w:rsidP="005B78D2">
            <w:pPr>
              <w:spacing w:after="0" w:line="240" w:lineRule="auto"/>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 xml:space="preserve"> «Создание сис-темы поддержки фермеров и развитие сельской кооперации»</w:t>
            </w:r>
          </w:p>
        </w:tc>
        <w:tc>
          <w:tcPr>
            <w:tcW w:w="850"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23 733,0</w:t>
            </w:r>
          </w:p>
        </w:tc>
        <w:tc>
          <w:tcPr>
            <w:tcW w:w="917" w:type="dxa"/>
            <w:tcBorders>
              <w:top w:val="nil"/>
              <w:left w:val="nil"/>
              <w:bottom w:val="single" w:sz="4" w:space="0" w:color="auto"/>
              <w:right w:val="single" w:sz="4" w:space="0" w:color="auto"/>
            </w:tcBorders>
            <w:shd w:val="clear" w:color="auto" w:fill="auto"/>
            <w:noWrap/>
            <w:vAlign w:val="center"/>
            <w:hideMark/>
          </w:tcPr>
          <w:p w:rsidR="009A4BBB" w:rsidRPr="00686477" w:rsidRDefault="006A2385"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22 711,2</w:t>
            </w:r>
          </w:p>
        </w:tc>
        <w:tc>
          <w:tcPr>
            <w:tcW w:w="501" w:type="dxa"/>
            <w:tcBorders>
              <w:top w:val="nil"/>
              <w:left w:val="nil"/>
              <w:bottom w:val="single" w:sz="4" w:space="0" w:color="auto"/>
              <w:right w:val="single" w:sz="4" w:space="0" w:color="auto"/>
            </w:tcBorders>
            <w:shd w:val="clear" w:color="auto" w:fill="auto"/>
            <w:vAlign w:val="center"/>
            <w:hideMark/>
          </w:tcPr>
          <w:p w:rsidR="009A4BBB" w:rsidRPr="00686477" w:rsidRDefault="00C96A05"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+95,7</w:t>
            </w:r>
          </w:p>
        </w:tc>
        <w:tc>
          <w:tcPr>
            <w:tcW w:w="850"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16 496,0</w:t>
            </w:r>
          </w:p>
        </w:tc>
        <w:tc>
          <w:tcPr>
            <w:tcW w:w="851"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46 444,2</w:t>
            </w:r>
          </w:p>
        </w:tc>
        <w:tc>
          <w:tcPr>
            <w:tcW w:w="709"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29 948,2</w:t>
            </w:r>
          </w:p>
        </w:tc>
        <w:tc>
          <w:tcPr>
            <w:tcW w:w="567"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181,5</w:t>
            </w:r>
          </w:p>
        </w:tc>
        <w:tc>
          <w:tcPr>
            <w:tcW w:w="850"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17 138,00</w:t>
            </w:r>
          </w:p>
        </w:tc>
        <w:tc>
          <w:tcPr>
            <w:tcW w:w="851"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82 613,2</w:t>
            </w:r>
          </w:p>
        </w:tc>
        <w:tc>
          <w:tcPr>
            <w:tcW w:w="709"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65 475,2</w:t>
            </w:r>
          </w:p>
        </w:tc>
        <w:tc>
          <w:tcPr>
            <w:tcW w:w="567"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382,0</w:t>
            </w:r>
          </w:p>
        </w:tc>
      </w:tr>
      <w:tr w:rsidR="009A4BBB" w:rsidRPr="00686477" w:rsidTr="005B78D2">
        <w:trPr>
          <w:trHeight w:val="20"/>
        </w:trPr>
        <w:tc>
          <w:tcPr>
            <w:tcW w:w="1433" w:type="dxa"/>
            <w:tcBorders>
              <w:top w:val="nil"/>
              <w:left w:val="single" w:sz="4" w:space="0" w:color="auto"/>
              <w:bottom w:val="single" w:sz="4" w:space="0" w:color="auto"/>
              <w:right w:val="single" w:sz="4" w:space="0" w:color="auto"/>
            </w:tcBorders>
            <w:shd w:val="clear" w:color="auto" w:fill="auto"/>
            <w:vAlign w:val="bottom"/>
            <w:hideMark/>
          </w:tcPr>
          <w:p w:rsidR="009A4BBB" w:rsidRPr="00686477" w:rsidRDefault="009A4BBB" w:rsidP="005B78D2">
            <w:pPr>
              <w:spacing w:after="0" w:line="240" w:lineRule="auto"/>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 xml:space="preserve"> «Сохранение лесов»</w:t>
            </w:r>
          </w:p>
        </w:tc>
        <w:tc>
          <w:tcPr>
            <w:tcW w:w="850"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0,0</w:t>
            </w:r>
          </w:p>
        </w:tc>
        <w:tc>
          <w:tcPr>
            <w:tcW w:w="917" w:type="dxa"/>
            <w:tcBorders>
              <w:top w:val="nil"/>
              <w:left w:val="nil"/>
              <w:bottom w:val="single" w:sz="4" w:space="0" w:color="auto"/>
              <w:right w:val="single" w:sz="4" w:space="0" w:color="auto"/>
            </w:tcBorders>
            <w:shd w:val="clear" w:color="auto" w:fill="auto"/>
            <w:noWrap/>
            <w:vAlign w:val="center"/>
            <w:hideMark/>
          </w:tcPr>
          <w:p w:rsidR="009A4BBB" w:rsidRPr="00686477" w:rsidRDefault="006A2385"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74 975,5</w:t>
            </w:r>
          </w:p>
        </w:tc>
        <w:tc>
          <w:tcPr>
            <w:tcW w:w="501"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х</w:t>
            </w:r>
          </w:p>
        </w:tc>
        <w:tc>
          <w:tcPr>
            <w:tcW w:w="850"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0,0</w:t>
            </w:r>
          </w:p>
        </w:tc>
        <w:tc>
          <w:tcPr>
            <w:tcW w:w="851"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74975,5</w:t>
            </w:r>
          </w:p>
        </w:tc>
        <w:tc>
          <w:tcPr>
            <w:tcW w:w="709"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74 975,5</w:t>
            </w:r>
          </w:p>
        </w:tc>
        <w:tc>
          <w:tcPr>
            <w:tcW w:w="567"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х</w:t>
            </w:r>
          </w:p>
        </w:tc>
        <w:tc>
          <w:tcPr>
            <w:tcW w:w="850"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0,0</w:t>
            </w:r>
          </w:p>
        </w:tc>
        <w:tc>
          <w:tcPr>
            <w:tcW w:w="851"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70428,3</w:t>
            </w:r>
          </w:p>
        </w:tc>
        <w:tc>
          <w:tcPr>
            <w:tcW w:w="709"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70 428,3</w:t>
            </w:r>
          </w:p>
        </w:tc>
        <w:tc>
          <w:tcPr>
            <w:tcW w:w="567"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х</w:t>
            </w:r>
          </w:p>
        </w:tc>
      </w:tr>
      <w:tr w:rsidR="009A4BBB" w:rsidRPr="00686477" w:rsidTr="005B78D2">
        <w:trPr>
          <w:trHeight w:val="20"/>
        </w:trPr>
        <w:tc>
          <w:tcPr>
            <w:tcW w:w="1433" w:type="dxa"/>
            <w:tcBorders>
              <w:top w:val="nil"/>
              <w:left w:val="single" w:sz="4" w:space="0" w:color="auto"/>
              <w:bottom w:val="single" w:sz="4" w:space="0" w:color="auto"/>
              <w:right w:val="single" w:sz="4" w:space="0" w:color="auto"/>
            </w:tcBorders>
            <w:shd w:val="clear" w:color="auto" w:fill="auto"/>
            <w:vAlign w:val="bottom"/>
            <w:hideMark/>
          </w:tcPr>
          <w:p w:rsidR="009A4BBB" w:rsidRPr="00686477" w:rsidRDefault="009A4BBB" w:rsidP="005B78D2">
            <w:pPr>
              <w:spacing w:after="0" w:line="240" w:lineRule="auto"/>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 xml:space="preserve"> «Чистый воздух»</w:t>
            </w:r>
          </w:p>
        </w:tc>
        <w:tc>
          <w:tcPr>
            <w:tcW w:w="850"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15000,0</w:t>
            </w:r>
          </w:p>
        </w:tc>
        <w:tc>
          <w:tcPr>
            <w:tcW w:w="917" w:type="dxa"/>
            <w:tcBorders>
              <w:top w:val="nil"/>
              <w:left w:val="nil"/>
              <w:bottom w:val="single" w:sz="4" w:space="0" w:color="auto"/>
              <w:right w:val="single" w:sz="4" w:space="0" w:color="auto"/>
            </w:tcBorders>
            <w:shd w:val="clear" w:color="auto" w:fill="auto"/>
            <w:noWrap/>
            <w:vAlign w:val="center"/>
            <w:hideMark/>
          </w:tcPr>
          <w:p w:rsidR="009A4BBB" w:rsidRPr="00686477" w:rsidRDefault="006A2385"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11 400,0</w:t>
            </w:r>
          </w:p>
        </w:tc>
        <w:tc>
          <w:tcPr>
            <w:tcW w:w="501" w:type="dxa"/>
            <w:tcBorders>
              <w:top w:val="nil"/>
              <w:left w:val="nil"/>
              <w:bottom w:val="single" w:sz="4" w:space="0" w:color="auto"/>
              <w:right w:val="single" w:sz="4" w:space="0" w:color="auto"/>
            </w:tcBorders>
            <w:shd w:val="clear" w:color="auto" w:fill="auto"/>
            <w:vAlign w:val="center"/>
            <w:hideMark/>
          </w:tcPr>
          <w:p w:rsidR="009A4BBB" w:rsidRPr="00686477" w:rsidRDefault="00C96A05"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+76,0</w:t>
            </w:r>
          </w:p>
        </w:tc>
        <w:tc>
          <w:tcPr>
            <w:tcW w:w="850"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22100,0</w:t>
            </w:r>
          </w:p>
        </w:tc>
        <w:tc>
          <w:tcPr>
            <w:tcW w:w="851"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26400,0</w:t>
            </w:r>
          </w:p>
        </w:tc>
        <w:tc>
          <w:tcPr>
            <w:tcW w:w="709"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4 300,0</w:t>
            </w:r>
          </w:p>
        </w:tc>
        <w:tc>
          <w:tcPr>
            <w:tcW w:w="567"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19,5</w:t>
            </w:r>
          </w:p>
        </w:tc>
        <w:tc>
          <w:tcPr>
            <w:tcW w:w="850"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17 200,00</w:t>
            </w:r>
          </w:p>
        </w:tc>
        <w:tc>
          <w:tcPr>
            <w:tcW w:w="851"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17200,0</w:t>
            </w:r>
          </w:p>
        </w:tc>
        <w:tc>
          <w:tcPr>
            <w:tcW w:w="709"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0,0</w:t>
            </w:r>
          </w:p>
        </w:tc>
        <w:tc>
          <w:tcPr>
            <w:tcW w:w="567"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0,0</w:t>
            </w:r>
          </w:p>
        </w:tc>
      </w:tr>
      <w:tr w:rsidR="009A4BBB" w:rsidRPr="00686477" w:rsidTr="005B78D2">
        <w:trPr>
          <w:trHeight w:val="20"/>
        </w:trPr>
        <w:tc>
          <w:tcPr>
            <w:tcW w:w="1433" w:type="dxa"/>
            <w:tcBorders>
              <w:top w:val="nil"/>
              <w:left w:val="single" w:sz="4" w:space="0" w:color="auto"/>
              <w:bottom w:val="single" w:sz="4" w:space="0" w:color="auto"/>
              <w:right w:val="single" w:sz="4" w:space="0" w:color="auto"/>
            </w:tcBorders>
            <w:shd w:val="clear" w:color="auto" w:fill="auto"/>
            <w:vAlign w:val="bottom"/>
            <w:hideMark/>
          </w:tcPr>
          <w:p w:rsidR="009A4BBB" w:rsidRPr="00686477" w:rsidRDefault="009A4BBB" w:rsidP="005B78D2">
            <w:pPr>
              <w:spacing w:after="0" w:line="240" w:lineRule="auto"/>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 xml:space="preserve"> «Безопасные и качественные автомобильные дороги» в рамках реализации национального проекта «Безопасные и качественные автомобильные дороги»</w:t>
            </w:r>
          </w:p>
        </w:tc>
        <w:tc>
          <w:tcPr>
            <w:tcW w:w="850"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3085871,9</w:t>
            </w:r>
          </w:p>
        </w:tc>
        <w:tc>
          <w:tcPr>
            <w:tcW w:w="917" w:type="dxa"/>
            <w:tcBorders>
              <w:top w:val="nil"/>
              <w:left w:val="nil"/>
              <w:bottom w:val="single" w:sz="4" w:space="0" w:color="auto"/>
              <w:right w:val="single" w:sz="4" w:space="0" w:color="auto"/>
            </w:tcBorders>
            <w:shd w:val="clear" w:color="auto" w:fill="auto"/>
            <w:noWrap/>
            <w:vAlign w:val="center"/>
            <w:hideMark/>
          </w:tcPr>
          <w:p w:rsidR="009A4BBB" w:rsidRPr="00686477" w:rsidRDefault="006A2385"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338 989,9</w:t>
            </w:r>
          </w:p>
        </w:tc>
        <w:tc>
          <w:tcPr>
            <w:tcW w:w="501" w:type="dxa"/>
            <w:tcBorders>
              <w:top w:val="nil"/>
              <w:left w:val="nil"/>
              <w:bottom w:val="single" w:sz="4" w:space="0" w:color="auto"/>
              <w:right w:val="single" w:sz="4" w:space="0" w:color="auto"/>
            </w:tcBorders>
            <w:shd w:val="clear" w:color="auto" w:fill="auto"/>
            <w:vAlign w:val="center"/>
            <w:hideMark/>
          </w:tcPr>
          <w:p w:rsidR="009A4BBB" w:rsidRPr="00686477" w:rsidRDefault="00C96A05"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+11,0</w:t>
            </w:r>
          </w:p>
        </w:tc>
        <w:tc>
          <w:tcPr>
            <w:tcW w:w="850"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3454861,8</w:t>
            </w:r>
          </w:p>
        </w:tc>
        <w:tc>
          <w:tcPr>
            <w:tcW w:w="851"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3424861,8</w:t>
            </w:r>
          </w:p>
        </w:tc>
        <w:tc>
          <w:tcPr>
            <w:tcW w:w="709"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-30 000,0</w:t>
            </w:r>
          </w:p>
        </w:tc>
        <w:tc>
          <w:tcPr>
            <w:tcW w:w="567"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-0,9</w:t>
            </w:r>
          </w:p>
        </w:tc>
        <w:tc>
          <w:tcPr>
            <w:tcW w:w="850"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6 383 957,8</w:t>
            </w:r>
          </w:p>
        </w:tc>
        <w:tc>
          <w:tcPr>
            <w:tcW w:w="851"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6353957,8</w:t>
            </w:r>
          </w:p>
        </w:tc>
        <w:tc>
          <w:tcPr>
            <w:tcW w:w="709"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-30 000,0</w:t>
            </w:r>
          </w:p>
        </w:tc>
        <w:tc>
          <w:tcPr>
            <w:tcW w:w="567"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-0,5</w:t>
            </w:r>
          </w:p>
        </w:tc>
      </w:tr>
      <w:tr w:rsidR="009A4BBB" w:rsidRPr="00686477" w:rsidTr="005B78D2">
        <w:trPr>
          <w:trHeight w:val="20"/>
        </w:trPr>
        <w:tc>
          <w:tcPr>
            <w:tcW w:w="1433" w:type="dxa"/>
            <w:tcBorders>
              <w:top w:val="nil"/>
              <w:left w:val="single" w:sz="4" w:space="0" w:color="auto"/>
              <w:bottom w:val="single" w:sz="4" w:space="0" w:color="auto"/>
              <w:right w:val="single" w:sz="4" w:space="0" w:color="auto"/>
            </w:tcBorders>
            <w:shd w:val="clear" w:color="auto" w:fill="auto"/>
            <w:vAlign w:val="bottom"/>
            <w:hideMark/>
          </w:tcPr>
          <w:p w:rsidR="009A4BBB" w:rsidRPr="00686477" w:rsidRDefault="009A4BBB" w:rsidP="005B78D2">
            <w:pPr>
              <w:spacing w:after="0" w:line="240" w:lineRule="auto"/>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 xml:space="preserve"> «Общесистемные меры развития дорожного хозяйства»</w:t>
            </w:r>
          </w:p>
        </w:tc>
        <w:tc>
          <w:tcPr>
            <w:tcW w:w="850"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0,00</w:t>
            </w:r>
          </w:p>
        </w:tc>
        <w:tc>
          <w:tcPr>
            <w:tcW w:w="917" w:type="dxa"/>
            <w:tcBorders>
              <w:top w:val="nil"/>
              <w:left w:val="nil"/>
              <w:bottom w:val="single" w:sz="4" w:space="0" w:color="auto"/>
              <w:right w:val="single" w:sz="4" w:space="0" w:color="auto"/>
            </w:tcBorders>
            <w:shd w:val="clear" w:color="auto" w:fill="auto"/>
            <w:noWrap/>
            <w:vAlign w:val="center"/>
            <w:hideMark/>
          </w:tcPr>
          <w:p w:rsidR="009A4BBB" w:rsidRPr="00686477" w:rsidRDefault="006A2385"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292 200,0</w:t>
            </w:r>
          </w:p>
        </w:tc>
        <w:tc>
          <w:tcPr>
            <w:tcW w:w="501"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х</w:t>
            </w:r>
          </w:p>
        </w:tc>
        <w:tc>
          <w:tcPr>
            <w:tcW w:w="850"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0,00</w:t>
            </w:r>
          </w:p>
        </w:tc>
        <w:tc>
          <w:tcPr>
            <w:tcW w:w="851"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292200,0</w:t>
            </w:r>
          </w:p>
        </w:tc>
        <w:tc>
          <w:tcPr>
            <w:tcW w:w="709"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292 200,0</w:t>
            </w:r>
          </w:p>
        </w:tc>
        <w:tc>
          <w:tcPr>
            <w:tcW w:w="567"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х</w:t>
            </w:r>
          </w:p>
        </w:tc>
        <w:tc>
          <w:tcPr>
            <w:tcW w:w="850"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0,0</w:t>
            </w:r>
          </w:p>
        </w:tc>
        <w:tc>
          <w:tcPr>
            <w:tcW w:w="851"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272950,2</w:t>
            </w:r>
          </w:p>
        </w:tc>
        <w:tc>
          <w:tcPr>
            <w:tcW w:w="709"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272 950,2</w:t>
            </w:r>
          </w:p>
        </w:tc>
        <w:tc>
          <w:tcPr>
            <w:tcW w:w="567"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х</w:t>
            </w:r>
          </w:p>
        </w:tc>
      </w:tr>
      <w:tr w:rsidR="009A4BBB" w:rsidRPr="00686477" w:rsidTr="005B78D2">
        <w:trPr>
          <w:trHeight w:val="20"/>
        </w:trPr>
        <w:tc>
          <w:tcPr>
            <w:tcW w:w="1433" w:type="dxa"/>
            <w:tcBorders>
              <w:top w:val="nil"/>
              <w:left w:val="single" w:sz="4" w:space="0" w:color="auto"/>
              <w:bottom w:val="single" w:sz="4" w:space="0" w:color="auto"/>
              <w:right w:val="single" w:sz="4" w:space="0" w:color="auto"/>
            </w:tcBorders>
            <w:shd w:val="clear" w:color="auto" w:fill="auto"/>
            <w:vAlign w:val="bottom"/>
            <w:hideMark/>
          </w:tcPr>
          <w:p w:rsidR="009A4BBB" w:rsidRPr="00686477" w:rsidRDefault="009A4BBB" w:rsidP="005B78D2">
            <w:pPr>
              <w:spacing w:after="0" w:line="240" w:lineRule="auto"/>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 xml:space="preserve"> «Жилье»</w:t>
            </w:r>
          </w:p>
        </w:tc>
        <w:tc>
          <w:tcPr>
            <w:tcW w:w="850"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265992,00</w:t>
            </w:r>
          </w:p>
        </w:tc>
        <w:tc>
          <w:tcPr>
            <w:tcW w:w="917" w:type="dxa"/>
            <w:tcBorders>
              <w:top w:val="nil"/>
              <w:left w:val="nil"/>
              <w:bottom w:val="single" w:sz="4" w:space="0" w:color="auto"/>
              <w:right w:val="single" w:sz="4" w:space="0" w:color="auto"/>
            </w:tcBorders>
            <w:shd w:val="clear" w:color="auto" w:fill="auto"/>
            <w:noWrap/>
            <w:vAlign w:val="center"/>
            <w:hideMark/>
          </w:tcPr>
          <w:p w:rsidR="009A4BBB" w:rsidRPr="00686477" w:rsidRDefault="006A2385"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-265 992,0</w:t>
            </w:r>
          </w:p>
        </w:tc>
        <w:tc>
          <w:tcPr>
            <w:tcW w:w="501" w:type="dxa"/>
            <w:tcBorders>
              <w:top w:val="nil"/>
              <w:left w:val="nil"/>
              <w:bottom w:val="single" w:sz="4" w:space="0" w:color="auto"/>
              <w:right w:val="single" w:sz="4" w:space="0" w:color="auto"/>
            </w:tcBorders>
            <w:shd w:val="clear" w:color="auto" w:fill="auto"/>
            <w:vAlign w:val="center"/>
            <w:hideMark/>
          </w:tcPr>
          <w:p w:rsidR="009A4BBB" w:rsidRPr="00686477" w:rsidRDefault="00C96A05"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-100,0</w:t>
            </w:r>
          </w:p>
        </w:tc>
        <w:tc>
          <w:tcPr>
            <w:tcW w:w="850"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0,00</w:t>
            </w:r>
          </w:p>
        </w:tc>
        <w:tc>
          <w:tcPr>
            <w:tcW w:w="851"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0,00</w:t>
            </w:r>
          </w:p>
        </w:tc>
        <w:tc>
          <w:tcPr>
            <w:tcW w:w="709"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0,0</w:t>
            </w:r>
          </w:p>
        </w:tc>
        <w:tc>
          <w:tcPr>
            <w:tcW w:w="567"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х</w:t>
            </w:r>
          </w:p>
        </w:tc>
        <w:tc>
          <w:tcPr>
            <w:tcW w:w="850"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0,0</w:t>
            </w:r>
          </w:p>
        </w:tc>
        <w:tc>
          <w:tcPr>
            <w:tcW w:w="851"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0,0</w:t>
            </w:r>
          </w:p>
        </w:tc>
        <w:tc>
          <w:tcPr>
            <w:tcW w:w="709"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0,0</w:t>
            </w:r>
          </w:p>
        </w:tc>
        <w:tc>
          <w:tcPr>
            <w:tcW w:w="567"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5B78D2">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х</w:t>
            </w:r>
          </w:p>
        </w:tc>
      </w:tr>
      <w:tr w:rsidR="009A4BBB" w:rsidRPr="00686477" w:rsidTr="005B78D2">
        <w:trPr>
          <w:trHeight w:val="20"/>
        </w:trPr>
        <w:tc>
          <w:tcPr>
            <w:tcW w:w="1433" w:type="dxa"/>
            <w:tcBorders>
              <w:top w:val="nil"/>
              <w:left w:val="single" w:sz="4" w:space="0" w:color="auto"/>
              <w:bottom w:val="single" w:sz="4" w:space="0" w:color="auto"/>
              <w:right w:val="single" w:sz="4" w:space="0" w:color="auto"/>
            </w:tcBorders>
            <w:shd w:val="clear" w:color="auto" w:fill="auto"/>
            <w:vAlign w:val="bottom"/>
            <w:hideMark/>
          </w:tcPr>
          <w:p w:rsidR="009A4BBB" w:rsidRPr="00686477" w:rsidRDefault="009A4BBB" w:rsidP="005B78D2">
            <w:pPr>
              <w:spacing w:after="0" w:line="240" w:lineRule="auto"/>
              <w:jc w:val="center"/>
              <w:rPr>
                <w:rFonts w:ascii="Times New Roman" w:eastAsia="Times New Roman" w:hAnsi="Times New Roman" w:cs="Times New Roman"/>
                <w:b/>
                <w:bCs/>
                <w:sz w:val="16"/>
                <w:szCs w:val="16"/>
              </w:rPr>
            </w:pPr>
            <w:r w:rsidRPr="00686477">
              <w:rPr>
                <w:rFonts w:ascii="Times New Roman" w:eastAsia="Times New Roman" w:hAnsi="Times New Roman" w:cs="Times New Roman"/>
                <w:b/>
                <w:bCs/>
                <w:sz w:val="16"/>
                <w:szCs w:val="16"/>
              </w:rPr>
              <w:t>ВСЕГО по разделу 0400</w:t>
            </w:r>
          </w:p>
        </w:tc>
        <w:tc>
          <w:tcPr>
            <w:tcW w:w="850"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5B78D2">
            <w:pPr>
              <w:spacing w:after="0" w:line="240" w:lineRule="auto"/>
              <w:jc w:val="right"/>
              <w:rPr>
                <w:rFonts w:ascii="Times New Roman" w:eastAsia="Times New Roman" w:hAnsi="Times New Roman" w:cs="Times New Roman"/>
                <w:b/>
                <w:bCs/>
                <w:sz w:val="16"/>
                <w:szCs w:val="16"/>
              </w:rPr>
            </w:pPr>
            <w:r w:rsidRPr="00686477">
              <w:rPr>
                <w:rFonts w:ascii="Times New Roman" w:eastAsia="Times New Roman" w:hAnsi="Times New Roman" w:cs="Times New Roman"/>
                <w:b/>
                <w:bCs/>
                <w:sz w:val="16"/>
                <w:szCs w:val="16"/>
              </w:rPr>
              <w:t>4 357 337,8</w:t>
            </w:r>
          </w:p>
        </w:tc>
        <w:tc>
          <w:tcPr>
            <w:tcW w:w="917" w:type="dxa"/>
            <w:tcBorders>
              <w:top w:val="nil"/>
              <w:left w:val="nil"/>
              <w:bottom w:val="single" w:sz="4" w:space="0" w:color="auto"/>
              <w:right w:val="single" w:sz="4" w:space="0" w:color="auto"/>
            </w:tcBorders>
            <w:shd w:val="clear" w:color="auto" w:fill="auto"/>
            <w:noWrap/>
            <w:vAlign w:val="center"/>
            <w:hideMark/>
          </w:tcPr>
          <w:p w:rsidR="009A4BBB" w:rsidRPr="00686477" w:rsidRDefault="006A2385" w:rsidP="005B78D2">
            <w:pPr>
              <w:spacing w:after="0" w:line="240" w:lineRule="auto"/>
              <w:jc w:val="right"/>
              <w:rPr>
                <w:rFonts w:ascii="Times New Roman" w:eastAsia="Times New Roman" w:hAnsi="Times New Roman" w:cs="Times New Roman"/>
                <w:b/>
                <w:bCs/>
                <w:sz w:val="16"/>
                <w:szCs w:val="16"/>
              </w:rPr>
            </w:pPr>
            <w:r w:rsidRPr="00686477">
              <w:rPr>
                <w:rFonts w:ascii="Times New Roman" w:eastAsia="Times New Roman" w:hAnsi="Times New Roman" w:cs="Times New Roman"/>
                <w:b/>
                <w:bCs/>
                <w:sz w:val="16"/>
                <w:szCs w:val="16"/>
              </w:rPr>
              <w:t>-48 844,3</w:t>
            </w:r>
          </w:p>
        </w:tc>
        <w:tc>
          <w:tcPr>
            <w:tcW w:w="501"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C96A05">
            <w:pPr>
              <w:spacing w:after="0" w:line="240" w:lineRule="auto"/>
              <w:jc w:val="right"/>
              <w:rPr>
                <w:rFonts w:ascii="Times New Roman" w:eastAsia="Times New Roman" w:hAnsi="Times New Roman" w:cs="Times New Roman"/>
                <w:b/>
                <w:bCs/>
                <w:sz w:val="16"/>
                <w:szCs w:val="16"/>
              </w:rPr>
            </w:pPr>
            <w:r w:rsidRPr="00686477">
              <w:rPr>
                <w:rFonts w:ascii="Times New Roman" w:eastAsia="Times New Roman" w:hAnsi="Times New Roman" w:cs="Times New Roman"/>
                <w:b/>
                <w:bCs/>
                <w:sz w:val="16"/>
                <w:szCs w:val="16"/>
              </w:rPr>
              <w:t>-</w:t>
            </w:r>
            <w:r w:rsidR="00C96A05" w:rsidRPr="00686477">
              <w:rPr>
                <w:rFonts w:ascii="Times New Roman" w:eastAsia="Times New Roman" w:hAnsi="Times New Roman" w:cs="Times New Roman"/>
                <w:b/>
                <w:bCs/>
                <w:sz w:val="16"/>
                <w:szCs w:val="16"/>
              </w:rPr>
              <w:t>1,1</w:t>
            </w:r>
          </w:p>
        </w:tc>
        <w:tc>
          <w:tcPr>
            <w:tcW w:w="850"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5B78D2">
            <w:pPr>
              <w:spacing w:after="0" w:line="240" w:lineRule="auto"/>
              <w:jc w:val="right"/>
              <w:rPr>
                <w:rFonts w:ascii="Times New Roman" w:eastAsia="Times New Roman" w:hAnsi="Times New Roman" w:cs="Times New Roman"/>
                <w:b/>
                <w:bCs/>
                <w:sz w:val="16"/>
                <w:szCs w:val="16"/>
              </w:rPr>
            </w:pPr>
            <w:r w:rsidRPr="00686477">
              <w:rPr>
                <w:rFonts w:ascii="Times New Roman" w:eastAsia="Times New Roman" w:hAnsi="Times New Roman" w:cs="Times New Roman"/>
                <w:b/>
                <w:bCs/>
                <w:sz w:val="16"/>
                <w:szCs w:val="16"/>
              </w:rPr>
              <w:t>4 149 856,4</w:t>
            </w:r>
          </w:p>
        </w:tc>
        <w:tc>
          <w:tcPr>
            <w:tcW w:w="851"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5B78D2">
            <w:pPr>
              <w:spacing w:after="0" w:line="240" w:lineRule="auto"/>
              <w:jc w:val="right"/>
              <w:rPr>
                <w:rFonts w:ascii="Times New Roman" w:eastAsia="Times New Roman" w:hAnsi="Times New Roman" w:cs="Times New Roman"/>
                <w:b/>
                <w:bCs/>
                <w:sz w:val="16"/>
                <w:szCs w:val="16"/>
              </w:rPr>
            </w:pPr>
            <w:r w:rsidRPr="00686477">
              <w:rPr>
                <w:rFonts w:ascii="Times New Roman" w:eastAsia="Times New Roman" w:hAnsi="Times New Roman" w:cs="Times New Roman"/>
                <w:b/>
                <w:bCs/>
                <w:sz w:val="16"/>
                <w:szCs w:val="16"/>
              </w:rPr>
              <w:t>4 308 493,5</w:t>
            </w:r>
          </w:p>
        </w:tc>
        <w:tc>
          <w:tcPr>
            <w:tcW w:w="709"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5B78D2">
            <w:pPr>
              <w:spacing w:after="0" w:line="240" w:lineRule="auto"/>
              <w:jc w:val="right"/>
              <w:rPr>
                <w:rFonts w:ascii="Times New Roman" w:eastAsia="Times New Roman" w:hAnsi="Times New Roman" w:cs="Times New Roman"/>
                <w:b/>
                <w:bCs/>
                <w:sz w:val="16"/>
                <w:szCs w:val="16"/>
              </w:rPr>
            </w:pPr>
            <w:r w:rsidRPr="00686477">
              <w:rPr>
                <w:rFonts w:ascii="Times New Roman" w:eastAsia="Times New Roman" w:hAnsi="Times New Roman" w:cs="Times New Roman"/>
                <w:b/>
                <w:bCs/>
                <w:sz w:val="16"/>
                <w:szCs w:val="16"/>
              </w:rPr>
              <w:t>158 637,1</w:t>
            </w:r>
          </w:p>
        </w:tc>
        <w:tc>
          <w:tcPr>
            <w:tcW w:w="567"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5B78D2">
            <w:pPr>
              <w:spacing w:after="0" w:line="240" w:lineRule="auto"/>
              <w:jc w:val="right"/>
              <w:rPr>
                <w:rFonts w:ascii="Times New Roman" w:eastAsia="Times New Roman" w:hAnsi="Times New Roman" w:cs="Times New Roman"/>
                <w:b/>
                <w:bCs/>
                <w:sz w:val="16"/>
                <w:szCs w:val="16"/>
              </w:rPr>
            </w:pPr>
            <w:r w:rsidRPr="00686477">
              <w:rPr>
                <w:rFonts w:ascii="Times New Roman" w:eastAsia="Times New Roman" w:hAnsi="Times New Roman" w:cs="Times New Roman"/>
                <w:b/>
                <w:bCs/>
                <w:sz w:val="16"/>
                <w:szCs w:val="16"/>
              </w:rPr>
              <w:t>3,8</w:t>
            </w:r>
          </w:p>
        </w:tc>
        <w:tc>
          <w:tcPr>
            <w:tcW w:w="850"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5B78D2">
            <w:pPr>
              <w:spacing w:after="0" w:line="240" w:lineRule="auto"/>
              <w:jc w:val="right"/>
              <w:rPr>
                <w:rFonts w:ascii="Times New Roman" w:eastAsia="Times New Roman" w:hAnsi="Times New Roman" w:cs="Times New Roman"/>
                <w:b/>
                <w:bCs/>
                <w:sz w:val="16"/>
                <w:szCs w:val="16"/>
              </w:rPr>
            </w:pPr>
            <w:r w:rsidRPr="00686477">
              <w:rPr>
                <w:rFonts w:ascii="Times New Roman" w:eastAsia="Times New Roman" w:hAnsi="Times New Roman" w:cs="Times New Roman"/>
                <w:b/>
                <w:bCs/>
                <w:sz w:val="16"/>
                <w:szCs w:val="16"/>
              </w:rPr>
              <w:t>6 912 616,4</w:t>
            </w:r>
          </w:p>
        </w:tc>
        <w:tc>
          <w:tcPr>
            <w:tcW w:w="851"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5B78D2">
            <w:pPr>
              <w:spacing w:after="0" w:line="240" w:lineRule="auto"/>
              <w:jc w:val="right"/>
              <w:rPr>
                <w:rFonts w:ascii="Times New Roman" w:eastAsia="Times New Roman" w:hAnsi="Times New Roman" w:cs="Times New Roman"/>
                <w:b/>
                <w:bCs/>
                <w:sz w:val="16"/>
                <w:szCs w:val="16"/>
              </w:rPr>
            </w:pPr>
            <w:r w:rsidRPr="00686477">
              <w:rPr>
                <w:rFonts w:ascii="Times New Roman" w:eastAsia="Times New Roman" w:hAnsi="Times New Roman" w:cs="Times New Roman"/>
                <w:b/>
                <w:bCs/>
                <w:sz w:val="16"/>
                <w:szCs w:val="16"/>
              </w:rPr>
              <w:t>7 293 664,7</w:t>
            </w:r>
          </w:p>
        </w:tc>
        <w:tc>
          <w:tcPr>
            <w:tcW w:w="709"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5B78D2">
            <w:pPr>
              <w:spacing w:after="0" w:line="240" w:lineRule="auto"/>
              <w:jc w:val="right"/>
              <w:rPr>
                <w:rFonts w:ascii="Times New Roman" w:eastAsia="Times New Roman" w:hAnsi="Times New Roman" w:cs="Times New Roman"/>
                <w:b/>
                <w:bCs/>
                <w:sz w:val="16"/>
                <w:szCs w:val="16"/>
              </w:rPr>
            </w:pPr>
            <w:r w:rsidRPr="00686477">
              <w:rPr>
                <w:rFonts w:ascii="Times New Roman" w:eastAsia="Times New Roman" w:hAnsi="Times New Roman" w:cs="Times New Roman"/>
                <w:b/>
                <w:bCs/>
                <w:sz w:val="16"/>
                <w:szCs w:val="16"/>
              </w:rPr>
              <w:t>381 048,3</w:t>
            </w:r>
          </w:p>
        </w:tc>
        <w:tc>
          <w:tcPr>
            <w:tcW w:w="567"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5B78D2">
            <w:pPr>
              <w:spacing w:after="0" w:line="240" w:lineRule="auto"/>
              <w:jc w:val="right"/>
              <w:rPr>
                <w:rFonts w:ascii="Times New Roman" w:eastAsia="Times New Roman" w:hAnsi="Times New Roman" w:cs="Times New Roman"/>
                <w:b/>
                <w:bCs/>
                <w:sz w:val="16"/>
                <w:szCs w:val="16"/>
              </w:rPr>
            </w:pPr>
            <w:r w:rsidRPr="00686477">
              <w:rPr>
                <w:rFonts w:ascii="Times New Roman" w:eastAsia="Times New Roman" w:hAnsi="Times New Roman" w:cs="Times New Roman"/>
                <w:b/>
                <w:bCs/>
                <w:sz w:val="16"/>
                <w:szCs w:val="16"/>
              </w:rPr>
              <w:t>5,5</w:t>
            </w:r>
          </w:p>
        </w:tc>
      </w:tr>
    </w:tbl>
    <w:p w:rsidR="009A4BBB" w:rsidRPr="00686477" w:rsidRDefault="009A4BBB" w:rsidP="009A4BBB">
      <w:pPr>
        <w:widowControl w:val="0"/>
        <w:spacing w:after="0" w:line="240" w:lineRule="auto"/>
        <w:ind w:firstLine="709"/>
        <w:jc w:val="both"/>
        <w:rPr>
          <w:rFonts w:ascii="Times New Roman" w:eastAsia="Times New Roman" w:hAnsi="Times New Roman" w:cs="Times New Roman"/>
          <w:sz w:val="28"/>
          <w:szCs w:val="28"/>
        </w:rPr>
      </w:pP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В результате анализа таблицы отмечается:</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 включение ассигнований на 2020–2022 годы на реализацию </w:t>
      </w:r>
      <w:r w:rsidR="00752326" w:rsidRPr="00686477">
        <w:rPr>
          <w:rFonts w:ascii="Times New Roman" w:eastAsia="Times New Roman" w:hAnsi="Times New Roman" w:cs="Times New Roman"/>
          <w:sz w:val="28"/>
          <w:szCs w:val="28"/>
        </w:rPr>
        <w:t>4</w:t>
      </w:r>
      <w:r w:rsidR="006C0D65"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региональных проектов, финансирование которых не было предусмотрено Законом на 2019–2021 годы: «Поддержка занятости и повышение эффективности рынка труда для обеспечения роста производительности труда»</w:t>
      </w:r>
      <w:r w:rsidR="00752326"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 «Содействие занятости женщин - создание условий дошкольного образования для детей в возрасте до трех лет»</w:t>
      </w:r>
      <w:r w:rsidR="00752326" w:rsidRPr="00686477">
        <w:rPr>
          <w:rFonts w:ascii="Times New Roman" w:eastAsia="Times New Roman" w:hAnsi="Times New Roman" w:cs="Times New Roman"/>
          <w:sz w:val="28"/>
          <w:szCs w:val="28"/>
        </w:rPr>
        <w:t>, «Общесистемные меры развития дорожного хозяйства» и «Сохранение лесов»</w:t>
      </w:r>
      <w:r w:rsidRPr="00686477">
        <w:rPr>
          <w:rFonts w:ascii="Times New Roman" w:eastAsia="Times New Roman" w:hAnsi="Times New Roman" w:cs="Times New Roman"/>
          <w:sz w:val="28"/>
          <w:szCs w:val="28"/>
        </w:rPr>
        <w:t>;</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существенное (в 4,5 раза) увеличение Законопроектом объемов фи</w:t>
      </w:r>
      <w:r w:rsidRPr="00686477">
        <w:rPr>
          <w:rFonts w:ascii="Times New Roman" w:eastAsia="Times New Roman" w:hAnsi="Times New Roman" w:cs="Times New Roman"/>
          <w:sz w:val="28"/>
          <w:szCs w:val="28"/>
        </w:rPr>
        <w:lastRenderedPageBreak/>
        <w:t>нансирования по региональному проекту «Адресная поддержка повышения производительности труда на предприятиях» на 2020 год по отношению к объему ассигнований, предусмотренных Законом на 2019 и 2020 год, при этом по состоянию на 01.10.2019 отмечается отсутствие кассового исполнения.</w:t>
      </w:r>
    </w:p>
    <w:p w:rsidR="00D018DA" w:rsidRPr="00686477" w:rsidRDefault="00D018DA" w:rsidP="00A743DE">
      <w:pPr>
        <w:widowControl w:val="0"/>
        <w:spacing w:after="0" w:line="240" w:lineRule="auto"/>
        <w:ind w:firstLine="709"/>
        <w:jc w:val="center"/>
        <w:rPr>
          <w:rFonts w:ascii="Times New Roman" w:eastAsia="Times New Roman" w:hAnsi="Times New Roman" w:cs="Times New Roman"/>
          <w:sz w:val="28"/>
          <w:szCs w:val="28"/>
        </w:rPr>
      </w:pPr>
    </w:p>
    <w:p w:rsidR="005D2322" w:rsidRPr="00686477" w:rsidRDefault="005D2322" w:rsidP="00A743DE">
      <w:pPr>
        <w:widowControl w:val="0"/>
        <w:spacing w:after="0" w:line="240" w:lineRule="auto"/>
        <w:ind w:firstLine="709"/>
        <w:jc w:val="center"/>
        <w:rPr>
          <w:rFonts w:ascii="Times New Roman" w:eastAsia="Times New Roman" w:hAnsi="Times New Roman" w:cs="Times New Roman"/>
          <w:b/>
          <w:sz w:val="28"/>
          <w:szCs w:val="28"/>
        </w:rPr>
      </w:pPr>
      <w:r w:rsidRPr="00686477">
        <w:rPr>
          <w:rFonts w:ascii="Times New Roman" w:eastAsia="Times New Roman" w:hAnsi="Times New Roman" w:cs="Times New Roman"/>
          <w:b/>
          <w:sz w:val="28"/>
          <w:szCs w:val="28"/>
        </w:rPr>
        <w:t>Дорожный фонд</w:t>
      </w:r>
    </w:p>
    <w:p w:rsidR="005D2322" w:rsidRPr="00686477" w:rsidRDefault="005D2322" w:rsidP="00A743DE">
      <w:pPr>
        <w:widowControl w:val="0"/>
        <w:spacing w:after="0" w:line="240" w:lineRule="auto"/>
        <w:ind w:firstLine="709"/>
        <w:jc w:val="center"/>
        <w:rPr>
          <w:rFonts w:ascii="Times New Roman" w:eastAsia="Times New Roman" w:hAnsi="Times New Roman" w:cs="Times New Roman"/>
          <w:b/>
          <w:sz w:val="16"/>
          <w:szCs w:val="16"/>
        </w:rPr>
      </w:pPr>
    </w:p>
    <w:p w:rsidR="005D2322" w:rsidRPr="00686477" w:rsidRDefault="005D2322" w:rsidP="00A743DE">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Статьей 27 Законопроекта</w:t>
      </w:r>
      <w:r w:rsidR="000A14BD"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 xml:space="preserve">предусмотрено утвердить бюджетные ассигнования </w:t>
      </w:r>
      <w:r w:rsidR="00493890" w:rsidRPr="00686477">
        <w:rPr>
          <w:rFonts w:ascii="Times New Roman" w:eastAsia="Times New Roman" w:hAnsi="Times New Roman" w:cs="Times New Roman"/>
          <w:sz w:val="28"/>
          <w:szCs w:val="28"/>
        </w:rPr>
        <w:t>Д</w:t>
      </w:r>
      <w:r w:rsidRPr="00686477">
        <w:rPr>
          <w:rFonts w:ascii="Times New Roman" w:eastAsia="Times New Roman" w:hAnsi="Times New Roman" w:cs="Times New Roman"/>
          <w:sz w:val="28"/>
          <w:szCs w:val="28"/>
        </w:rPr>
        <w:t xml:space="preserve">орожного фонда Оренбургской области на 2020 год в сумме 10 615 988,3 тыс. рублей, на 2021 год </w:t>
      </w:r>
      <w:r w:rsidRPr="00686477">
        <w:rPr>
          <w:rFonts w:ascii="Times New Roman" w:eastAsia="Calibri" w:hAnsi="Times New Roman" w:cs="Times New Roman"/>
          <w:sz w:val="28"/>
          <w:szCs w:val="28"/>
          <w:lang w:eastAsia="en-US"/>
        </w:rPr>
        <w:t>–</w:t>
      </w:r>
      <w:r w:rsidRPr="00686477">
        <w:rPr>
          <w:rFonts w:ascii="Times New Roman" w:eastAsia="Times New Roman" w:hAnsi="Times New Roman" w:cs="Times New Roman"/>
          <w:sz w:val="28"/>
          <w:szCs w:val="28"/>
        </w:rPr>
        <w:t xml:space="preserve"> в сумме 13 837 260,1 тыс. рублей, на 2022 год </w:t>
      </w:r>
      <w:r w:rsidRPr="00686477">
        <w:rPr>
          <w:rFonts w:ascii="Times New Roman" w:eastAsia="Calibri" w:hAnsi="Times New Roman" w:cs="Times New Roman"/>
          <w:sz w:val="28"/>
          <w:szCs w:val="28"/>
          <w:lang w:eastAsia="en-US"/>
        </w:rPr>
        <w:t xml:space="preserve">– </w:t>
      </w:r>
      <w:r w:rsidRPr="00686477">
        <w:rPr>
          <w:rFonts w:ascii="Times New Roman" w:eastAsia="Times New Roman" w:hAnsi="Times New Roman" w:cs="Times New Roman"/>
          <w:sz w:val="28"/>
          <w:szCs w:val="28"/>
        </w:rPr>
        <w:t>в сумме 13 261 882,0 тыс. рублей.</w:t>
      </w:r>
    </w:p>
    <w:p w:rsidR="005D2322" w:rsidRPr="00686477" w:rsidRDefault="005D2322" w:rsidP="00A743D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Формирование бюджетных назначений </w:t>
      </w:r>
      <w:r w:rsidR="008B3AC4" w:rsidRPr="00686477">
        <w:rPr>
          <w:rFonts w:ascii="Times New Roman" w:eastAsia="Times New Roman" w:hAnsi="Times New Roman" w:cs="Times New Roman"/>
          <w:sz w:val="28"/>
          <w:szCs w:val="28"/>
        </w:rPr>
        <w:t>Д</w:t>
      </w:r>
      <w:r w:rsidRPr="00686477">
        <w:rPr>
          <w:rFonts w:ascii="Times New Roman" w:eastAsia="Times New Roman" w:hAnsi="Times New Roman" w:cs="Times New Roman"/>
          <w:sz w:val="28"/>
          <w:szCs w:val="28"/>
        </w:rPr>
        <w:t xml:space="preserve">орожного фонда произведено на основании </w:t>
      </w:r>
      <w:hyperlink r:id="rId19" w:history="1">
        <w:r w:rsidRPr="00686477">
          <w:rPr>
            <w:rFonts w:ascii="Times New Roman" w:eastAsia="Times New Roman" w:hAnsi="Times New Roman" w:cs="Times New Roman"/>
            <w:sz w:val="28"/>
            <w:szCs w:val="28"/>
          </w:rPr>
          <w:t>статьи 179.4</w:t>
        </w:r>
      </w:hyperlink>
      <w:r w:rsidRPr="00686477">
        <w:rPr>
          <w:rFonts w:ascii="Times New Roman" w:eastAsia="Times New Roman" w:hAnsi="Times New Roman" w:cs="Times New Roman"/>
          <w:sz w:val="28"/>
          <w:szCs w:val="28"/>
        </w:rPr>
        <w:t xml:space="preserve"> Бюджетного кодекса Российской Федерации, </w:t>
      </w:r>
      <w:hyperlink r:id="rId20" w:history="1">
        <w:r w:rsidRPr="00686477">
          <w:rPr>
            <w:rFonts w:ascii="Times New Roman" w:eastAsia="Times New Roman" w:hAnsi="Times New Roman" w:cs="Times New Roman"/>
            <w:sz w:val="28"/>
            <w:szCs w:val="28"/>
          </w:rPr>
          <w:t>Закона</w:t>
        </w:r>
      </w:hyperlink>
      <w:r w:rsidRPr="00686477">
        <w:rPr>
          <w:rFonts w:ascii="Times New Roman" w:eastAsia="Times New Roman" w:hAnsi="Times New Roman" w:cs="Times New Roman"/>
          <w:sz w:val="28"/>
          <w:szCs w:val="28"/>
        </w:rPr>
        <w:t xml:space="preserve"> Оренбургской области от 28.06.2011 № 252/42-V-ОЗ «О дорожном фонде Оренбургской области», постановления Правительства Оренбургской области от 17.10.2011 № 1009-п.</w:t>
      </w:r>
    </w:p>
    <w:p w:rsidR="005D2322" w:rsidRPr="00686477" w:rsidRDefault="005D2322" w:rsidP="00A743DE">
      <w:pPr>
        <w:shd w:val="clear" w:color="auto" w:fill="FFFFFF"/>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Основными источниками формирования </w:t>
      </w:r>
      <w:r w:rsidR="008B3AC4" w:rsidRPr="00686477">
        <w:rPr>
          <w:rFonts w:ascii="Times New Roman" w:eastAsia="Times New Roman" w:hAnsi="Times New Roman" w:cs="Times New Roman"/>
          <w:sz w:val="28"/>
          <w:szCs w:val="28"/>
        </w:rPr>
        <w:t>Д</w:t>
      </w:r>
      <w:r w:rsidRPr="00686477">
        <w:rPr>
          <w:rFonts w:ascii="Times New Roman" w:eastAsia="Times New Roman" w:hAnsi="Times New Roman" w:cs="Times New Roman"/>
          <w:sz w:val="28"/>
          <w:szCs w:val="28"/>
        </w:rPr>
        <w:t>орожного фонда являются доходы от уплаты акцизов на нефтепродукты (65,1%). Доля транспортного налога составляет 12,2%, межбюджетные трансферты </w:t>
      </w:r>
      <w:r w:rsidRPr="00686477">
        <w:rPr>
          <w:rFonts w:ascii="Times New Roman" w:eastAsia="Calibri" w:hAnsi="Times New Roman" w:cs="Times New Roman"/>
          <w:sz w:val="28"/>
          <w:szCs w:val="28"/>
          <w:lang w:eastAsia="en-US"/>
        </w:rPr>
        <w:t>–</w:t>
      </w:r>
      <w:r w:rsidR="008B3AC4" w:rsidRPr="00686477">
        <w:rPr>
          <w:rFonts w:ascii="Times New Roman" w:eastAsia="Calibri" w:hAnsi="Times New Roman" w:cs="Times New Roman"/>
          <w:sz w:val="28"/>
          <w:szCs w:val="28"/>
          <w:lang w:eastAsia="en-US"/>
        </w:rPr>
        <w:t xml:space="preserve"> </w:t>
      </w:r>
      <w:r w:rsidRPr="00686477">
        <w:rPr>
          <w:rFonts w:ascii="Times New Roman" w:eastAsia="Times New Roman" w:hAnsi="Times New Roman" w:cs="Times New Roman"/>
          <w:sz w:val="28"/>
          <w:szCs w:val="28"/>
        </w:rPr>
        <w:t>12,0%, на остальные источники (государственную пошлину, доходы от эксплуатации автомобильных дорог, штрафы и санкции) приходится 10,7%.</w:t>
      </w:r>
    </w:p>
    <w:p w:rsidR="005D2322" w:rsidRPr="00686477" w:rsidRDefault="005D2322" w:rsidP="00A743D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Информация </w:t>
      </w:r>
      <w:r w:rsidRPr="00686477">
        <w:rPr>
          <w:rFonts w:ascii="Times New Roman" w:eastAsia="Times New Roman" w:hAnsi="Times New Roman" w:cs="Times New Roman"/>
          <w:b/>
          <w:sz w:val="28"/>
          <w:szCs w:val="28"/>
        </w:rPr>
        <w:t>об объеме доходов,</w:t>
      </w:r>
      <w:r w:rsidRPr="00686477">
        <w:rPr>
          <w:rFonts w:ascii="Times New Roman" w:eastAsia="Times New Roman" w:hAnsi="Times New Roman" w:cs="Times New Roman"/>
          <w:sz w:val="28"/>
          <w:szCs w:val="28"/>
        </w:rPr>
        <w:t xml:space="preserve"> определяющих параметры </w:t>
      </w:r>
      <w:r w:rsidR="008B3AC4" w:rsidRPr="00686477">
        <w:rPr>
          <w:rFonts w:ascii="Times New Roman" w:eastAsia="Times New Roman" w:hAnsi="Times New Roman" w:cs="Times New Roman"/>
          <w:sz w:val="28"/>
          <w:szCs w:val="28"/>
        </w:rPr>
        <w:t>Д</w:t>
      </w:r>
      <w:r w:rsidRPr="00686477">
        <w:rPr>
          <w:rFonts w:ascii="Times New Roman" w:eastAsia="Times New Roman" w:hAnsi="Times New Roman" w:cs="Times New Roman"/>
          <w:sz w:val="28"/>
          <w:szCs w:val="28"/>
        </w:rPr>
        <w:t>орожного фонда, предусмотренные Законопроектом, представлена в таблице</w:t>
      </w:r>
      <w:r w:rsidR="008A45A5" w:rsidRPr="00686477">
        <w:rPr>
          <w:rFonts w:ascii="Times New Roman" w:eastAsia="Times New Roman" w:hAnsi="Times New Roman" w:cs="Times New Roman"/>
          <w:sz w:val="28"/>
          <w:szCs w:val="28"/>
        </w:rPr>
        <w:t xml:space="preserve"> 22</w:t>
      </w:r>
      <w:r w:rsidRPr="00686477">
        <w:rPr>
          <w:rFonts w:ascii="Times New Roman" w:eastAsia="Times New Roman" w:hAnsi="Times New Roman" w:cs="Times New Roman"/>
          <w:sz w:val="28"/>
          <w:szCs w:val="28"/>
        </w:rPr>
        <w:t>:</w:t>
      </w:r>
      <w:r w:rsidR="000A14BD" w:rsidRPr="00686477">
        <w:rPr>
          <w:rFonts w:ascii="Times New Roman" w:eastAsia="Times New Roman" w:hAnsi="Times New Roman" w:cs="Times New Roman"/>
          <w:sz w:val="28"/>
          <w:szCs w:val="28"/>
        </w:rPr>
        <w:t xml:space="preserve"> </w:t>
      </w:r>
    </w:p>
    <w:p w:rsidR="005D2322" w:rsidRPr="00686477" w:rsidRDefault="005D2322" w:rsidP="00A743DE">
      <w:pPr>
        <w:autoSpaceDE w:val="0"/>
        <w:autoSpaceDN w:val="0"/>
        <w:adjustRightInd w:val="0"/>
        <w:spacing w:after="0" w:line="240" w:lineRule="auto"/>
        <w:ind w:firstLine="709"/>
        <w:jc w:val="right"/>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Таблица</w:t>
      </w:r>
      <w:r w:rsidR="008A45A5" w:rsidRPr="00686477">
        <w:rPr>
          <w:rFonts w:ascii="Times New Roman" w:eastAsia="Times New Roman" w:hAnsi="Times New Roman" w:cs="Times New Roman"/>
          <w:sz w:val="28"/>
          <w:szCs w:val="28"/>
        </w:rPr>
        <w:t xml:space="preserve"> 22</w:t>
      </w:r>
    </w:p>
    <w:p w:rsidR="005D2322" w:rsidRPr="00686477" w:rsidRDefault="005D2322" w:rsidP="00A743DE">
      <w:pPr>
        <w:spacing w:after="0" w:line="240" w:lineRule="auto"/>
        <w:ind w:firstLine="709"/>
        <w:jc w:val="right"/>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(тыс. рублей)</w:t>
      </w:r>
    </w:p>
    <w:tbl>
      <w:tblPr>
        <w:tblW w:w="9355" w:type="dxa"/>
        <w:tblInd w:w="96" w:type="dxa"/>
        <w:tblLayout w:type="fixed"/>
        <w:tblLook w:val="04A0" w:firstRow="1" w:lastRow="0" w:firstColumn="1" w:lastColumn="0" w:noHBand="0" w:noVBand="1"/>
      </w:tblPr>
      <w:tblGrid>
        <w:gridCol w:w="4832"/>
        <w:gridCol w:w="1134"/>
        <w:gridCol w:w="1134"/>
        <w:gridCol w:w="1134"/>
        <w:gridCol w:w="1121"/>
      </w:tblGrid>
      <w:tr w:rsidR="005D2322" w:rsidRPr="00686477" w:rsidTr="008A45A5">
        <w:trPr>
          <w:trHeight w:val="20"/>
          <w:tblHeader/>
        </w:trPr>
        <w:tc>
          <w:tcPr>
            <w:tcW w:w="4832" w:type="dxa"/>
            <w:tcBorders>
              <w:top w:val="single" w:sz="4" w:space="0" w:color="808080"/>
              <w:left w:val="single" w:sz="4" w:space="0" w:color="808080"/>
              <w:bottom w:val="single" w:sz="4" w:space="0" w:color="808080"/>
              <w:right w:val="single" w:sz="4" w:space="0" w:color="808080"/>
            </w:tcBorders>
            <w:shd w:val="clear" w:color="auto" w:fill="auto"/>
            <w:vAlign w:val="center"/>
            <w:hideMark/>
          </w:tcPr>
          <w:p w:rsidR="005D2322" w:rsidRPr="00686477" w:rsidRDefault="005D2322" w:rsidP="005D2322">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Наименование дохода областного бюджета</w:t>
            </w:r>
          </w:p>
          <w:p w:rsidR="005D2322" w:rsidRPr="00686477" w:rsidRDefault="005D2322" w:rsidP="005D2322">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(код дохода по бюджетной классификации)</w:t>
            </w:r>
          </w:p>
        </w:tc>
        <w:tc>
          <w:tcPr>
            <w:tcW w:w="1134" w:type="dxa"/>
            <w:tcBorders>
              <w:top w:val="single" w:sz="4" w:space="0" w:color="808080"/>
              <w:left w:val="nil"/>
              <w:bottom w:val="single" w:sz="4" w:space="0" w:color="808080"/>
              <w:right w:val="single" w:sz="4" w:space="0" w:color="808080"/>
            </w:tcBorders>
            <w:shd w:val="clear" w:color="auto" w:fill="auto"/>
            <w:tcMar>
              <w:left w:w="28" w:type="dxa"/>
              <w:right w:w="28" w:type="dxa"/>
            </w:tcMar>
            <w:vAlign w:val="center"/>
            <w:hideMark/>
          </w:tcPr>
          <w:p w:rsidR="005D2322" w:rsidRPr="00686477" w:rsidRDefault="005D2322" w:rsidP="005D2322">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Утверждено</w:t>
            </w:r>
          </w:p>
          <w:p w:rsidR="005D2322" w:rsidRPr="00686477" w:rsidRDefault="005D2322" w:rsidP="005D2322">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Законом о бюджете</w:t>
            </w:r>
          </w:p>
          <w:p w:rsidR="005D2322" w:rsidRPr="00686477" w:rsidRDefault="005D2322" w:rsidP="005D2322">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на 2019 год</w:t>
            </w:r>
          </w:p>
        </w:tc>
        <w:tc>
          <w:tcPr>
            <w:tcW w:w="1134" w:type="dxa"/>
            <w:tcBorders>
              <w:top w:val="single" w:sz="4" w:space="0" w:color="808080"/>
              <w:left w:val="nil"/>
              <w:bottom w:val="single" w:sz="4" w:space="0" w:color="808080"/>
              <w:right w:val="single" w:sz="4" w:space="0" w:color="808080"/>
            </w:tcBorders>
            <w:shd w:val="clear" w:color="auto" w:fill="auto"/>
            <w:tcMar>
              <w:left w:w="28" w:type="dxa"/>
              <w:right w:w="28" w:type="dxa"/>
            </w:tcMar>
            <w:vAlign w:val="center"/>
            <w:hideMark/>
          </w:tcPr>
          <w:p w:rsidR="005D2322" w:rsidRPr="00686477" w:rsidRDefault="005D2322" w:rsidP="005D2322">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Предусмот-рено</w:t>
            </w:r>
            <w:r w:rsidR="008B3AC4" w:rsidRPr="00686477">
              <w:rPr>
                <w:rFonts w:ascii="Times New Roman" w:eastAsia="Times New Roman" w:hAnsi="Times New Roman" w:cs="Times New Roman"/>
                <w:sz w:val="18"/>
                <w:szCs w:val="18"/>
              </w:rPr>
              <w:t xml:space="preserve"> З</w:t>
            </w:r>
            <w:r w:rsidRPr="00686477">
              <w:rPr>
                <w:rFonts w:ascii="Times New Roman" w:eastAsia="Times New Roman" w:hAnsi="Times New Roman" w:cs="Times New Roman"/>
                <w:sz w:val="18"/>
                <w:szCs w:val="18"/>
              </w:rPr>
              <w:t>аконо-проектом</w:t>
            </w:r>
          </w:p>
          <w:p w:rsidR="005D2322" w:rsidRPr="00686477" w:rsidRDefault="005D2322" w:rsidP="005D2322">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на 2020 год</w:t>
            </w:r>
          </w:p>
        </w:tc>
        <w:tc>
          <w:tcPr>
            <w:tcW w:w="1134" w:type="dxa"/>
            <w:tcBorders>
              <w:top w:val="single" w:sz="4" w:space="0" w:color="808080"/>
              <w:left w:val="nil"/>
              <w:bottom w:val="single" w:sz="4" w:space="0" w:color="808080"/>
              <w:right w:val="single" w:sz="4" w:space="0" w:color="808080"/>
            </w:tcBorders>
            <w:shd w:val="clear" w:color="auto" w:fill="auto"/>
            <w:tcMar>
              <w:left w:w="28" w:type="dxa"/>
              <w:right w:w="28" w:type="dxa"/>
            </w:tcMar>
            <w:vAlign w:val="center"/>
            <w:hideMark/>
          </w:tcPr>
          <w:p w:rsidR="005D2322" w:rsidRPr="00686477" w:rsidRDefault="005D2322" w:rsidP="005D2322">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Отклонение 2020 год</w:t>
            </w:r>
          </w:p>
          <w:p w:rsidR="005D2322" w:rsidRPr="00686477" w:rsidRDefault="005D2322" w:rsidP="005D2322">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от 2019 года (гр.3 - гр.2)</w:t>
            </w:r>
          </w:p>
        </w:tc>
        <w:tc>
          <w:tcPr>
            <w:tcW w:w="1121" w:type="dxa"/>
            <w:tcBorders>
              <w:top w:val="single" w:sz="4" w:space="0" w:color="808080"/>
              <w:left w:val="nil"/>
              <w:bottom w:val="single" w:sz="4" w:space="0" w:color="808080"/>
              <w:right w:val="single" w:sz="4" w:space="0" w:color="808080"/>
            </w:tcBorders>
            <w:shd w:val="clear" w:color="auto" w:fill="auto"/>
            <w:tcMar>
              <w:left w:w="28" w:type="dxa"/>
              <w:right w:w="28" w:type="dxa"/>
            </w:tcMar>
            <w:vAlign w:val="center"/>
            <w:hideMark/>
          </w:tcPr>
          <w:p w:rsidR="005D2322" w:rsidRPr="00686477" w:rsidRDefault="005D2322" w:rsidP="005D2322">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отклонения (гр.3 / гр.2 *100%)</w:t>
            </w:r>
          </w:p>
        </w:tc>
      </w:tr>
      <w:tr w:rsidR="005D2322" w:rsidRPr="00686477" w:rsidTr="008A45A5">
        <w:trPr>
          <w:trHeight w:val="20"/>
          <w:tblHeader/>
        </w:trPr>
        <w:tc>
          <w:tcPr>
            <w:tcW w:w="4832" w:type="dxa"/>
            <w:tcBorders>
              <w:top w:val="nil"/>
              <w:left w:val="single" w:sz="4" w:space="0" w:color="808080"/>
              <w:bottom w:val="single" w:sz="4" w:space="0" w:color="808080"/>
              <w:right w:val="single" w:sz="4" w:space="0" w:color="808080"/>
            </w:tcBorders>
            <w:shd w:val="clear" w:color="auto" w:fill="auto"/>
            <w:hideMark/>
          </w:tcPr>
          <w:p w:rsidR="005D2322" w:rsidRPr="00686477" w:rsidRDefault="005D2322" w:rsidP="005D2322">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w:t>
            </w:r>
          </w:p>
        </w:tc>
        <w:tc>
          <w:tcPr>
            <w:tcW w:w="1134" w:type="dxa"/>
            <w:tcBorders>
              <w:top w:val="nil"/>
              <w:left w:val="nil"/>
              <w:bottom w:val="single" w:sz="4" w:space="0" w:color="808080"/>
              <w:right w:val="single" w:sz="4" w:space="0" w:color="808080"/>
            </w:tcBorders>
            <w:shd w:val="clear" w:color="auto" w:fill="auto"/>
            <w:hideMark/>
          </w:tcPr>
          <w:p w:rsidR="005D2322" w:rsidRPr="00686477" w:rsidRDefault="005D2322" w:rsidP="005D2322">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w:t>
            </w:r>
          </w:p>
        </w:tc>
        <w:tc>
          <w:tcPr>
            <w:tcW w:w="1134" w:type="dxa"/>
            <w:tcBorders>
              <w:top w:val="nil"/>
              <w:left w:val="nil"/>
              <w:bottom w:val="single" w:sz="4" w:space="0" w:color="808080"/>
              <w:right w:val="single" w:sz="4" w:space="0" w:color="808080"/>
            </w:tcBorders>
            <w:shd w:val="clear" w:color="auto" w:fill="auto"/>
            <w:hideMark/>
          </w:tcPr>
          <w:p w:rsidR="005D2322" w:rsidRPr="00686477" w:rsidRDefault="005D2322" w:rsidP="005D2322">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3</w:t>
            </w:r>
          </w:p>
        </w:tc>
        <w:tc>
          <w:tcPr>
            <w:tcW w:w="1134" w:type="dxa"/>
            <w:tcBorders>
              <w:top w:val="nil"/>
              <w:left w:val="nil"/>
              <w:bottom w:val="single" w:sz="4" w:space="0" w:color="808080"/>
              <w:right w:val="single" w:sz="4" w:space="0" w:color="808080"/>
            </w:tcBorders>
            <w:shd w:val="clear" w:color="auto" w:fill="auto"/>
            <w:hideMark/>
          </w:tcPr>
          <w:p w:rsidR="005D2322" w:rsidRPr="00686477" w:rsidRDefault="005D2322" w:rsidP="005D2322">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4</w:t>
            </w:r>
          </w:p>
        </w:tc>
        <w:tc>
          <w:tcPr>
            <w:tcW w:w="1121" w:type="dxa"/>
            <w:tcBorders>
              <w:top w:val="nil"/>
              <w:left w:val="nil"/>
              <w:bottom w:val="single" w:sz="4" w:space="0" w:color="808080"/>
              <w:right w:val="single" w:sz="4" w:space="0" w:color="808080"/>
            </w:tcBorders>
            <w:shd w:val="clear" w:color="auto" w:fill="auto"/>
            <w:hideMark/>
          </w:tcPr>
          <w:p w:rsidR="005D2322" w:rsidRPr="00686477" w:rsidRDefault="005D2322" w:rsidP="005D2322">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5</w:t>
            </w:r>
          </w:p>
        </w:tc>
      </w:tr>
      <w:tr w:rsidR="005D2322" w:rsidRPr="00686477" w:rsidTr="005D2322">
        <w:trPr>
          <w:trHeight w:val="20"/>
        </w:trPr>
        <w:tc>
          <w:tcPr>
            <w:tcW w:w="4832" w:type="dxa"/>
            <w:tcBorders>
              <w:top w:val="nil"/>
              <w:left w:val="single" w:sz="4" w:space="0" w:color="808080"/>
              <w:bottom w:val="single" w:sz="4" w:space="0" w:color="808080"/>
              <w:right w:val="single" w:sz="4" w:space="0" w:color="808080"/>
            </w:tcBorders>
            <w:shd w:val="clear" w:color="000000" w:fill="EAF1DD"/>
            <w:hideMark/>
          </w:tcPr>
          <w:p w:rsidR="005D2322" w:rsidRPr="00686477" w:rsidRDefault="005D2322" w:rsidP="005D2322">
            <w:pPr>
              <w:spacing w:after="0" w:line="240" w:lineRule="auto"/>
              <w:jc w:val="both"/>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Налоговые и неналоговые доходы</w:t>
            </w:r>
            <w:r w:rsidR="000A14BD" w:rsidRPr="00686477">
              <w:rPr>
                <w:rFonts w:ascii="Times New Roman" w:eastAsia="Times New Roman" w:hAnsi="Times New Roman" w:cs="Times New Roman"/>
                <w:b/>
                <w:bCs/>
                <w:sz w:val="18"/>
                <w:szCs w:val="18"/>
              </w:rPr>
              <w:t xml:space="preserve"> </w:t>
            </w:r>
            <w:r w:rsidRPr="00686477">
              <w:rPr>
                <w:rFonts w:ascii="Times New Roman" w:eastAsia="Times New Roman" w:hAnsi="Times New Roman" w:cs="Times New Roman"/>
                <w:sz w:val="18"/>
                <w:szCs w:val="18"/>
              </w:rPr>
              <w:t>(код 1 00 00000 00 0000 000) (собственные источники Дорожного фонда)</w:t>
            </w:r>
          </w:p>
        </w:tc>
        <w:tc>
          <w:tcPr>
            <w:tcW w:w="1134" w:type="dxa"/>
            <w:tcBorders>
              <w:top w:val="nil"/>
              <w:left w:val="nil"/>
              <w:bottom w:val="single" w:sz="4" w:space="0" w:color="808080"/>
              <w:right w:val="single" w:sz="4" w:space="0" w:color="808080"/>
            </w:tcBorders>
            <w:shd w:val="clear" w:color="000000" w:fill="EAF1DD"/>
            <w:hideMark/>
          </w:tcPr>
          <w:p w:rsidR="005D2322" w:rsidRPr="00686477" w:rsidRDefault="005D2322" w:rsidP="005D2322">
            <w:pPr>
              <w:spacing w:after="0" w:line="240" w:lineRule="auto"/>
              <w:jc w:val="right"/>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6 758 951,0</w:t>
            </w:r>
          </w:p>
        </w:tc>
        <w:tc>
          <w:tcPr>
            <w:tcW w:w="1134" w:type="dxa"/>
            <w:tcBorders>
              <w:top w:val="nil"/>
              <w:left w:val="nil"/>
              <w:bottom w:val="single" w:sz="4" w:space="0" w:color="808080"/>
              <w:right w:val="single" w:sz="4" w:space="0" w:color="808080"/>
            </w:tcBorders>
            <w:shd w:val="clear" w:color="000000" w:fill="EAF1DD"/>
            <w:hideMark/>
          </w:tcPr>
          <w:p w:rsidR="005D2322" w:rsidRPr="00686477" w:rsidRDefault="005D2322" w:rsidP="005D2322">
            <w:pPr>
              <w:spacing w:after="0" w:line="240" w:lineRule="auto"/>
              <w:jc w:val="right"/>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9 345 824,0</w:t>
            </w:r>
          </w:p>
        </w:tc>
        <w:tc>
          <w:tcPr>
            <w:tcW w:w="1134" w:type="dxa"/>
            <w:tcBorders>
              <w:top w:val="nil"/>
              <w:left w:val="nil"/>
              <w:bottom w:val="single" w:sz="4" w:space="0" w:color="808080"/>
              <w:right w:val="single" w:sz="4" w:space="0" w:color="808080"/>
            </w:tcBorders>
            <w:shd w:val="clear" w:color="000000" w:fill="EAF1DD"/>
            <w:hideMark/>
          </w:tcPr>
          <w:p w:rsidR="005D2322" w:rsidRPr="00686477" w:rsidRDefault="005D2322" w:rsidP="005D2322">
            <w:pPr>
              <w:spacing w:after="0" w:line="240" w:lineRule="auto"/>
              <w:jc w:val="right"/>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2 586 873,0</w:t>
            </w:r>
          </w:p>
        </w:tc>
        <w:tc>
          <w:tcPr>
            <w:tcW w:w="1121" w:type="dxa"/>
            <w:tcBorders>
              <w:top w:val="nil"/>
              <w:left w:val="nil"/>
              <w:bottom w:val="single" w:sz="4" w:space="0" w:color="808080"/>
              <w:right w:val="single" w:sz="4" w:space="0" w:color="808080"/>
            </w:tcBorders>
            <w:shd w:val="clear" w:color="000000" w:fill="EAF1DD"/>
            <w:hideMark/>
          </w:tcPr>
          <w:p w:rsidR="005D2322" w:rsidRPr="00686477" w:rsidRDefault="005D2322" w:rsidP="005D2322">
            <w:pPr>
              <w:spacing w:after="0" w:line="240" w:lineRule="auto"/>
              <w:jc w:val="right"/>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138,3%</w:t>
            </w:r>
          </w:p>
        </w:tc>
      </w:tr>
      <w:tr w:rsidR="005D2322" w:rsidRPr="00686477" w:rsidTr="005D2322">
        <w:trPr>
          <w:trHeight w:val="20"/>
        </w:trPr>
        <w:tc>
          <w:tcPr>
            <w:tcW w:w="4832" w:type="dxa"/>
            <w:tcBorders>
              <w:top w:val="nil"/>
              <w:left w:val="single" w:sz="4" w:space="0" w:color="808080"/>
              <w:bottom w:val="single" w:sz="4" w:space="0" w:color="808080"/>
              <w:right w:val="single" w:sz="4" w:space="0" w:color="808080"/>
            </w:tcBorders>
            <w:shd w:val="clear" w:color="auto" w:fill="auto"/>
            <w:hideMark/>
          </w:tcPr>
          <w:p w:rsidR="005D2322" w:rsidRPr="00686477" w:rsidRDefault="005D2322" w:rsidP="005D2322">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(код 1 03 02230 01 0000 110)</w:t>
            </w:r>
          </w:p>
        </w:tc>
        <w:tc>
          <w:tcPr>
            <w:tcW w:w="1134" w:type="dxa"/>
            <w:tcBorders>
              <w:top w:val="nil"/>
              <w:left w:val="nil"/>
              <w:bottom w:val="single" w:sz="4" w:space="0" w:color="808080"/>
              <w:right w:val="single" w:sz="4" w:space="0" w:color="808080"/>
            </w:tcBorders>
            <w:shd w:val="clear" w:color="auto" w:fill="auto"/>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1 808 716,0</w:t>
            </w:r>
          </w:p>
        </w:tc>
        <w:tc>
          <w:tcPr>
            <w:tcW w:w="1134" w:type="dxa"/>
            <w:tcBorders>
              <w:top w:val="nil"/>
              <w:left w:val="nil"/>
              <w:bottom w:val="single" w:sz="4" w:space="0" w:color="808080"/>
              <w:right w:val="single" w:sz="4" w:space="0" w:color="808080"/>
            </w:tcBorders>
            <w:shd w:val="clear" w:color="auto" w:fill="auto"/>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2 505 585,0</w:t>
            </w:r>
          </w:p>
        </w:tc>
        <w:tc>
          <w:tcPr>
            <w:tcW w:w="1134" w:type="dxa"/>
            <w:tcBorders>
              <w:top w:val="nil"/>
              <w:left w:val="nil"/>
              <w:bottom w:val="single" w:sz="4" w:space="0" w:color="808080"/>
              <w:right w:val="single" w:sz="4" w:space="0" w:color="808080"/>
            </w:tcBorders>
            <w:shd w:val="clear" w:color="auto" w:fill="auto"/>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696 869,0</w:t>
            </w:r>
          </w:p>
        </w:tc>
        <w:tc>
          <w:tcPr>
            <w:tcW w:w="1121" w:type="dxa"/>
            <w:tcBorders>
              <w:top w:val="nil"/>
              <w:left w:val="nil"/>
              <w:bottom w:val="single" w:sz="4" w:space="0" w:color="808080"/>
              <w:right w:val="single" w:sz="4" w:space="0" w:color="808080"/>
            </w:tcBorders>
            <w:shd w:val="clear" w:color="auto" w:fill="auto"/>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138,5%</w:t>
            </w:r>
          </w:p>
        </w:tc>
      </w:tr>
      <w:tr w:rsidR="005D2322" w:rsidRPr="00686477" w:rsidTr="005D2322">
        <w:trPr>
          <w:trHeight w:val="20"/>
        </w:trPr>
        <w:tc>
          <w:tcPr>
            <w:tcW w:w="4832" w:type="dxa"/>
            <w:tcBorders>
              <w:top w:val="nil"/>
              <w:left w:val="single" w:sz="4" w:space="0" w:color="808080"/>
              <w:bottom w:val="single" w:sz="4" w:space="0" w:color="808080"/>
              <w:right w:val="single" w:sz="4" w:space="0" w:color="808080"/>
            </w:tcBorders>
            <w:shd w:val="clear" w:color="auto" w:fill="auto"/>
            <w:hideMark/>
          </w:tcPr>
          <w:p w:rsidR="005D2322" w:rsidRPr="00686477" w:rsidRDefault="005D2322" w:rsidP="005D2322">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Доходы от уплаты акцизов на моторные масла для дизельных и (или) карбюраторных (инжекторных) двигателей,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 (код 1 03 02240 01 0000 110)</w:t>
            </w:r>
          </w:p>
        </w:tc>
        <w:tc>
          <w:tcPr>
            <w:tcW w:w="1134" w:type="dxa"/>
            <w:tcBorders>
              <w:top w:val="nil"/>
              <w:left w:val="nil"/>
              <w:bottom w:val="single" w:sz="4" w:space="0" w:color="808080"/>
              <w:right w:val="single" w:sz="4" w:space="0" w:color="808080"/>
            </w:tcBorders>
            <w:shd w:val="clear" w:color="auto" w:fill="auto"/>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12 673,0</w:t>
            </w:r>
          </w:p>
        </w:tc>
        <w:tc>
          <w:tcPr>
            <w:tcW w:w="1134" w:type="dxa"/>
            <w:tcBorders>
              <w:top w:val="nil"/>
              <w:left w:val="nil"/>
              <w:bottom w:val="single" w:sz="4" w:space="0" w:color="808080"/>
              <w:right w:val="single" w:sz="4" w:space="0" w:color="808080"/>
            </w:tcBorders>
            <w:shd w:val="clear" w:color="auto" w:fill="auto"/>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16 544,0</w:t>
            </w:r>
          </w:p>
        </w:tc>
        <w:tc>
          <w:tcPr>
            <w:tcW w:w="1134" w:type="dxa"/>
            <w:tcBorders>
              <w:top w:val="nil"/>
              <w:left w:val="nil"/>
              <w:bottom w:val="single" w:sz="4" w:space="0" w:color="808080"/>
              <w:right w:val="single" w:sz="4" w:space="0" w:color="808080"/>
            </w:tcBorders>
            <w:shd w:val="clear" w:color="auto" w:fill="auto"/>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3 871,0</w:t>
            </w:r>
          </w:p>
        </w:tc>
        <w:tc>
          <w:tcPr>
            <w:tcW w:w="1121" w:type="dxa"/>
            <w:tcBorders>
              <w:top w:val="nil"/>
              <w:left w:val="nil"/>
              <w:bottom w:val="single" w:sz="4" w:space="0" w:color="808080"/>
              <w:right w:val="single" w:sz="4" w:space="0" w:color="808080"/>
            </w:tcBorders>
            <w:shd w:val="clear" w:color="auto" w:fill="auto"/>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130,5%</w:t>
            </w:r>
          </w:p>
        </w:tc>
      </w:tr>
      <w:tr w:rsidR="005D2322" w:rsidRPr="00686477" w:rsidTr="005D2322">
        <w:trPr>
          <w:trHeight w:val="20"/>
        </w:trPr>
        <w:tc>
          <w:tcPr>
            <w:tcW w:w="4832" w:type="dxa"/>
            <w:tcBorders>
              <w:top w:val="nil"/>
              <w:left w:val="single" w:sz="4" w:space="0" w:color="808080"/>
              <w:bottom w:val="single" w:sz="4" w:space="0" w:color="808080"/>
              <w:right w:val="single" w:sz="4" w:space="0" w:color="808080"/>
            </w:tcBorders>
            <w:shd w:val="clear" w:color="auto" w:fill="auto"/>
            <w:hideMark/>
          </w:tcPr>
          <w:p w:rsidR="005D2322" w:rsidRPr="00686477" w:rsidRDefault="005D2322" w:rsidP="005D2322">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Доходы от уплаты акцизов на автомобильный бензин,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 (код 1 03 02250 01 0000 110)</w:t>
            </w:r>
          </w:p>
        </w:tc>
        <w:tc>
          <w:tcPr>
            <w:tcW w:w="1134" w:type="dxa"/>
            <w:tcBorders>
              <w:top w:val="nil"/>
              <w:left w:val="nil"/>
              <w:bottom w:val="single" w:sz="4" w:space="0" w:color="808080"/>
              <w:right w:val="single" w:sz="4" w:space="0" w:color="808080"/>
            </w:tcBorders>
            <w:shd w:val="clear" w:color="auto" w:fill="auto"/>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3 502 771,0</w:t>
            </w:r>
          </w:p>
        </w:tc>
        <w:tc>
          <w:tcPr>
            <w:tcW w:w="1134" w:type="dxa"/>
            <w:tcBorders>
              <w:top w:val="nil"/>
              <w:left w:val="nil"/>
              <w:bottom w:val="single" w:sz="4" w:space="0" w:color="808080"/>
              <w:right w:val="single" w:sz="4" w:space="0" w:color="808080"/>
            </w:tcBorders>
            <w:shd w:val="clear" w:color="auto" w:fill="auto"/>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4 858 359,0</w:t>
            </w:r>
          </w:p>
        </w:tc>
        <w:tc>
          <w:tcPr>
            <w:tcW w:w="1134" w:type="dxa"/>
            <w:tcBorders>
              <w:top w:val="nil"/>
              <w:left w:val="nil"/>
              <w:bottom w:val="single" w:sz="4" w:space="0" w:color="808080"/>
              <w:right w:val="single" w:sz="4" w:space="0" w:color="808080"/>
            </w:tcBorders>
            <w:shd w:val="clear" w:color="auto" w:fill="auto"/>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1 355 588,0</w:t>
            </w:r>
          </w:p>
        </w:tc>
        <w:tc>
          <w:tcPr>
            <w:tcW w:w="1121" w:type="dxa"/>
            <w:tcBorders>
              <w:top w:val="nil"/>
              <w:left w:val="nil"/>
              <w:bottom w:val="single" w:sz="4" w:space="0" w:color="808080"/>
              <w:right w:val="single" w:sz="4" w:space="0" w:color="808080"/>
            </w:tcBorders>
            <w:shd w:val="clear" w:color="auto" w:fill="auto"/>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138,7%</w:t>
            </w:r>
          </w:p>
        </w:tc>
      </w:tr>
      <w:tr w:rsidR="005D2322" w:rsidRPr="00686477" w:rsidTr="005D2322">
        <w:trPr>
          <w:trHeight w:val="20"/>
        </w:trPr>
        <w:tc>
          <w:tcPr>
            <w:tcW w:w="4832" w:type="dxa"/>
            <w:tcBorders>
              <w:top w:val="nil"/>
              <w:left w:val="single" w:sz="4" w:space="0" w:color="808080"/>
              <w:bottom w:val="single" w:sz="4" w:space="0" w:color="808080"/>
              <w:right w:val="single" w:sz="4" w:space="0" w:color="808080"/>
            </w:tcBorders>
            <w:shd w:val="clear" w:color="auto" w:fill="auto"/>
            <w:hideMark/>
          </w:tcPr>
          <w:p w:rsidR="005D2322" w:rsidRPr="00686477" w:rsidRDefault="005D2322" w:rsidP="005D2322">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(код 1 03 02260 01 0000 110)</w:t>
            </w:r>
          </w:p>
        </w:tc>
        <w:tc>
          <w:tcPr>
            <w:tcW w:w="1134" w:type="dxa"/>
            <w:tcBorders>
              <w:top w:val="nil"/>
              <w:left w:val="nil"/>
              <w:bottom w:val="single" w:sz="4" w:space="0" w:color="808080"/>
              <w:right w:val="single" w:sz="4" w:space="0" w:color="808080"/>
            </w:tcBorders>
            <w:shd w:val="clear" w:color="auto" w:fill="auto"/>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-336 334,0</w:t>
            </w:r>
          </w:p>
        </w:tc>
        <w:tc>
          <w:tcPr>
            <w:tcW w:w="1134" w:type="dxa"/>
            <w:tcBorders>
              <w:top w:val="nil"/>
              <w:left w:val="nil"/>
              <w:bottom w:val="single" w:sz="4" w:space="0" w:color="808080"/>
              <w:right w:val="single" w:sz="4" w:space="0" w:color="808080"/>
            </w:tcBorders>
            <w:shd w:val="clear" w:color="auto" w:fill="auto"/>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-466 094,0</w:t>
            </w:r>
          </w:p>
        </w:tc>
        <w:tc>
          <w:tcPr>
            <w:tcW w:w="1134" w:type="dxa"/>
            <w:tcBorders>
              <w:top w:val="nil"/>
              <w:left w:val="nil"/>
              <w:bottom w:val="single" w:sz="4" w:space="0" w:color="808080"/>
              <w:right w:val="single" w:sz="4" w:space="0" w:color="808080"/>
            </w:tcBorders>
            <w:shd w:val="clear" w:color="auto" w:fill="auto"/>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-129 760,0</w:t>
            </w:r>
          </w:p>
        </w:tc>
        <w:tc>
          <w:tcPr>
            <w:tcW w:w="1121" w:type="dxa"/>
            <w:tcBorders>
              <w:top w:val="nil"/>
              <w:left w:val="nil"/>
              <w:bottom w:val="single" w:sz="4" w:space="0" w:color="808080"/>
              <w:right w:val="single" w:sz="4" w:space="0" w:color="808080"/>
            </w:tcBorders>
            <w:shd w:val="clear" w:color="auto" w:fill="auto"/>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138,6%</w:t>
            </w:r>
          </w:p>
        </w:tc>
      </w:tr>
      <w:tr w:rsidR="005D2322" w:rsidRPr="00686477" w:rsidTr="005D2322">
        <w:trPr>
          <w:trHeight w:val="20"/>
        </w:trPr>
        <w:tc>
          <w:tcPr>
            <w:tcW w:w="4832" w:type="dxa"/>
            <w:tcBorders>
              <w:top w:val="nil"/>
              <w:left w:val="single" w:sz="4" w:space="0" w:color="808080"/>
              <w:bottom w:val="single" w:sz="4" w:space="0" w:color="808080"/>
              <w:right w:val="single" w:sz="4" w:space="0" w:color="808080"/>
            </w:tcBorders>
            <w:shd w:val="clear" w:color="auto" w:fill="auto"/>
            <w:hideMark/>
          </w:tcPr>
          <w:p w:rsidR="005D2322" w:rsidRPr="00686477" w:rsidRDefault="005D2322" w:rsidP="005D2322">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Транспортный налог (код 1 06 04000 02 0000 110)</w:t>
            </w:r>
          </w:p>
        </w:tc>
        <w:tc>
          <w:tcPr>
            <w:tcW w:w="1134" w:type="dxa"/>
            <w:tcBorders>
              <w:top w:val="nil"/>
              <w:left w:val="nil"/>
              <w:bottom w:val="single" w:sz="4" w:space="0" w:color="808080"/>
              <w:right w:val="single" w:sz="4" w:space="0" w:color="808080"/>
            </w:tcBorders>
            <w:shd w:val="clear" w:color="auto" w:fill="auto"/>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1 129 215,0</w:t>
            </w:r>
          </w:p>
        </w:tc>
        <w:tc>
          <w:tcPr>
            <w:tcW w:w="1134" w:type="dxa"/>
            <w:tcBorders>
              <w:top w:val="nil"/>
              <w:left w:val="nil"/>
              <w:bottom w:val="single" w:sz="4" w:space="0" w:color="808080"/>
              <w:right w:val="single" w:sz="4" w:space="0" w:color="808080"/>
            </w:tcBorders>
            <w:shd w:val="clear" w:color="auto" w:fill="auto"/>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1 292 236,0</w:t>
            </w:r>
          </w:p>
        </w:tc>
        <w:tc>
          <w:tcPr>
            <w:tcW w:w="1134" w:type="dxa"/>
            <w:tcBorders>
              <w:top w:val="nil"/>
              <w:left w:val="nil"/>
              <w:bottom w:val="single" w:sz="4" w:space="0" w:color="808080"/>
              <w:right w:val="single" w:sz="4" w:space="0" w:color="808080"/>
            </w:tcBorders>
            <w:shd w:val="clear" w:color="auto" w:fill="auto"/>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163 021,0</w:t>
            </w:r>
          </w:p>
        </w:tc>
        <w:tc>
          <w:tcPr>
            <w:tcW w:w="1121" w:type="dxa"/>
            <w:tcBorders>
              <w:top w:val="nil"/>
              <w:left w:val="nil"/>
              <w:bottom w:val="single" w:sz="4" w:space="0" w:color="808080"/>
              <w:right w:val="single" w:sz="4" w:space="0" w:color="808080"/>
            </w:tcBorders>
            <w:shd w:val="clear" w:color="auto" w:fill="auto"/>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114,4%</w:t>
            </w:r>
          </w:p>
        </w:tc>
      </w:tr>
      <w:tr w:rsidR="005D2322" w:rsidRPr="00686477" w:rsidTr="005D2322">
        <w:trPr>
          <w:trHeight w:val="20"/>
        </w:trPr>
        <w:tc>
          <w:tcPr>
            <w:tcW w:w="4832" w:type="dxa"/>
            <w:tcBorders>
              <w:top w:val="nil"/>
              <w:left w:val="single" w:sz="4" w:space="0" w:color="808080"/>
              <w:bottom w:val="single" w:sz="4" w:space="0" w:color="808080"/>
              <w:right w:val="single" w:sz="4" w:space="0" w:color="808080"/>
            </w:tcBorders>
            <w:shd w:val="clear" w:color="auto" w:fill="auto"/>
            <w:hideMark/>
          </w:tcPr>
          <w:p w:rsidR="005D2322" w:rsidRPr="00686477" w:rsidRDefault="005D2322" w:rsidP="005D2322">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lastRenderedPageBreak/>
              <w:t>Государственная пошлина за выдачу органом исполнительной власти субъекта Российской Федерации специального разрешения на движение по автомобильным дорогам транспортных средств, осуществляющих перевозки опасных, тяжеловесных и (или) крупногабаритных грузов (код 1 08 07170 01 0000 110)</w:t>
            </w:r>
          </w:p>
        </w:tc>
        <w:tc>
          <w:tcPr>
            <w:tcW w:w="1134" w:type="dxa"/>
            <w:tcBorders>
              <w:top w:val="nil"/>
              <w:left w:val="nil"/>
              <w:bottom w:val="single" w:sz="4" w:space="0" w:color="808080"/>
              <w:right w:val="single" w:sz="4" w:space="0" w:color="808080"/>
            </w:tcBorders>
            <w:shd w:val="clear" w:color="auto" w:fill="auto"/>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5 573,0</w:t>
            </w:r>
          </w:p>
        </w:tc>
        <w:tc>
          <w:tcPr>
            <w:tcW w:w="1134" w:type="dxa"/>
            <w:tcBorders>
              <w:top w:val="nil"/>
              <w:left w:val="nil"/>
              <w:bottom w:val="single" w:sz="4" w:space="0" w:color="808080"/>
              <w:right w:val="single" w:sz="4" w:space="0" w:color="808080"/>
            </w:tcBorders>
            <w:shd w:val="clear" w:color="auto" w:fill="auto"/>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10 350,0</w:t>
            </w:r>
          </w:p>
        </w:tc>
        <w:tc>
          <w:tcPr>
            <w:tcW w:w="1134" w:type="dxa"/>
            <w:tcBorders>
              <w:top w:val="nil"/>
              <w:left w:val="nil"/>
              <w:bottom w:val="single" w:sz="4" w:space="0" w:color="808080"/>
              <w:right w:val="single" w:sz="4" w:space="0" w:color="808080"/>
            </w:tcBorders>
            <w:shd w:val="clear" w:color="auto" w:fill="auto"/>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4 777,0</w:t>
            </w:r>
          </w:p>
        </w:tc>
        <w:tc>
          <w:tcPr>
            <w:tcW w:w="1121" w:type="dxa"/>
            <w:tcBorders>
              <w:top w:val="nil"/>
              <w:left w:val="nil"/>
              <w:bottom w:val="single" w:sz="4" w:space="0" w:color="808080"/>
              <w:right w:val="single" w:sz="4" w:space="0" w:color="808080"/>
            </w:tcBorders>
            <w:shd w:val="clear" w:color="auto" w:fill="auto"/>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185,7%</w:t>
            </w:r>
          </w:p>
        </w:tc>
      </w:tr>
      <w:tr w:rsidR="005D2322" w:rsidRPr="00686477" w:rsidTr="005D2322">
        <w:trPr>
          <w:trHeight w:val="20"/>
        </w:trPr>
        <w:tc>
          <w:tcPr>
            <w:tcW w:w="4832" w:type="dxa"/>
            <w:tcBorders>
              <w:top w:val="nil"/>
              <w:left w:val="single" w:sz="4" w:space="0" w:color="808080"/>
              <w:bottom w:val="single" w:sz="4" w:space="0" w:color="808080"/>
              <w:right w:val="single" w:sz="4" w:space="0" w:color="808080"/>
            </w:tcBorders>
            <w:shd w:val="clear" w:color="auto" w:fill="auto"/>
            <w:hideMark/>
          </w:tcPr>
          <w:p w:rsidR="005D2322" w:rsidRPr="00686477" w:rsidRDefault="005D2322" w:rsidP="005D2322">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xml:space="preserve">Доходы от эксплуатации и использования имущества автомобильных дорог, находящихся в собственности субъектов Российской Федерации </w:t>
            </w:r>
            <w:r w:rsidRPr="00686477">
              <w:rPr>
                <w:rFonts w:ascii="Times New Roman" w:eastAsia="Times New Roman" w:hAnsi="Times New Roman" w:cs="Times New Roman"/>
                <w:sz w:val="16"/>
                <w:szCs w:val="16"/>
              </w:rPr>
              <w:t>(код 1 11 09032 02 0000 120)</w:t>
            </w:r>
          </w:p>
        </w:tc>
        <w:tc>
          <w:tcPr>
            <w:tcW w:w="1134" w:type="dxa"/>
            <w:tcBorders>
              <w:top w:val="nil"/>
              <w:left w:val="nil"/>
              <w:bottom w:val="single" w:sz="4" w:space="0" w:color="808080"/>
              <w:right w:val="single" w:sz="4" w:space="0" w:color="808080"/>
            </w:tcBorders>
            <w:shd w:val="clear" w:color="auto" w:fill="auto"/>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91 345,0</w:t>
            </w:r>
          </w:p>
        </w:tc>
        <w:tc>
          <w:tcPr>
            <w:tcW w:w="1134" w:type="dxa"/>
            <w:tcBorders>
              <w:top w:val="nil"/>
              <w:left w:val="nil"/>
              <w:bottom w:val="single" w:sz="4" w:space="0" w:color="808080"/>
              <w:right w:val="single" w:sz="4" w:space="0" w:color="808080"/>
            </w:tcBorders>
            <w:shd w:val="clear" w:color="auto" w:fill="auto"/>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183 607,0</w:t>
            </w:r>
          </w:p>
        </w:tc>
        <w:tc>
          <w:tcPr>
            <w:tcW w:w="1134" w:type="dxa"/>
            <w:tcBorders>
              <w:top w:val="nil"/>
              <w:left w:val="nil"/>
              <w:bottom w:val="single" w:sz="4" w:space="0" w:color="808080"/>
              <w:right w:val="single" w:sz="4" w:space="0" w:color="808080"/>
            </w:tcBorders>
            <w:shd w:val="clear" w:color="auto" w:fill="auto"/>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92 262,0</w:t>
            </w:r>
          </w:p>
        </w:tc>
        <w:tc>
          <w:tcPr>
            <w:tcW w:w="1121" w:type="dxa"/>
            <w:tcBorders>
              <w:top w:val="nil"/>
              <w:left w:val="nil"/>
              <w:bottom w:val="single" w:sz="4" w:space="0" w:color="808080"/>
              <w:right w:val="single" w:sz="4" w:space="0" w:color="808080"/>
            </w:tcBorders>
            <w:shd w:val="clear" w:color="auto" w:fill="auto"/>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201,0%</w:t>
            </w:r>
          </w:p>
        </w:tc>
      </w:tr>
      <w:tr w:rsidR="005D2322" w:rsidRPr="00686477" w:rsidTr="005D2322">
        <w:trPr>
          <w:trHeight w:val="20"/>
        </w:trPr>
        <w:tc>
          <w:tcPr>
            <w:tcW w:w="4832" w:type="dxa"/>
            <w:tcBorders>
              <w:top w:val="nil"/>
              <w:left w:val="single" w:sz="4" w:space="0" w:color="808080"/>
              <w:bottom w:val="single" w:sz="4" w:space="0" w:color="808080"/>
              <w:right w:val="single" w:sz="4" w:space="0" w:color="808080"/>
            </w:tcBorders>
            <w:shd w:val="clear" w:color="auto" w:fill="auto"/>
            <w:hideMark/>
          </w:tcPr>
          <w:p w:rsidR="005D2322" w:rsidRPr="00686477" w:rsidRDefault="005D2322" w:rsidP="005D2322">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xml:space="preserve">Штрафы, санкции, возмещение ущерба </w:t>
            </w:r>
            <w:r w:rsidRPr="00686477">
              <w:rPr>
                <w:rFonts w:ascii="Times New Roman" w:eastAsia="Times New Roman" w:hAnsi="Times New Roman" w:cs="Times New Roman"/>
                <w:sz w:val="16"/>
                <w:szCs w:val="16"/>
              </w:rPr>
              <w:t>(код 1 16 00000 00 0000 140)</w:t>
            </w:r>
          </w:p>
        </w:tc>
        <w:tc>
          <w:tcPr>
            <w:tcW w:w="1134" w:type="dxa"/>
            <w:tcBorders>
              <w:top w:val="nil"/>
              <w:left w:val="nil"/>
              <w:bottom w:val="single" w:sz="4" w:space="0" w:color="808080"/>
              <w:right w:val="single" w:sz="4" w:space="0" w:color="808080"/>
            </w:tcBorders>
            <w:shd w:val="clear" w:color="auto" w:fill="auto"/>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544 992,0</w:t>
            </w:r>
          </w:p>
        </w:tc>
        <w:tc>
          <w:tcPr>
            <w:tcW w:w="1134" w:type="dxa"/>
            <w:tcBorders>
              <w:top w:val="nil"/>
              <w:left w:val="nil"/>
              <w:bottom w:val="single" w:sz="4" w:space="0" w:color="808080"/>
              <w:right w:val="single" w:sz="4" w:space="0" w:color="808080"/>
            </w:tcBorders>
            <w:shd w:val="clear" w:color="auto" w:fill="auto"/>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945 237,0</w:t>
            </w:r>
          </w:p>
        </w:tc>
        <w:tc>
          <w:tcPr>
            <w:tcW w:w="1134" w:type="dxa"/>
            <w:tcBorders>
              <w:top w:val="nil"/>
              <w:left w:val="nil"/>
              <w:bottom w:val="single" w:sz="4" w:space="0" w:color="808080"/>
              <w:right w:val="single" w:sz="4" w:space="0" w:color="808080"/>
            </w:tcBorders>
            <w:shd w:val="clear" w:color="auto" w:fill="auto"/>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400 245,0</w:t>
            </w:r>
          </w:p>
        </w:tc>
        <w:tc>
          <w:tcPr>
            <w:tcW w:w="1121" w:type="dxa"/>
            <w:tcBorders>
              <w:top w:val="nil"/>
              <w:left w:val="nil"/>
              <w:bottom w:val="single" w:sz="4" w:space="0" w:color="808080"/>
              <w:right w:val="single" w:sz="4" w:space="0" w:color="808080"/>
            </w:tcBorders>
            <w:shd w:val="clear" w:color="auto" w:fill="auto"/>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173,4%</w:t>
            </w:r>
          </w:p>
        </w:tc>
      </w:tr>
      <w:tr w:rsidR="005D2322" w:rsidRPr="00686477" w:rsidTr="005D2322">
        <w:trPr>
          <w:trHeight w:val="20"/>
        </w:trPr>
        <w:tc>
          <w:tcPr>
            <w:tcW w:w="4832" w:type="dxa"/>
            <w:tcBorders>
              <w:top w:val="nil"/>
              <w:left w:val="single" w:sz="4" w:space="0" w:color="808080"/>
              <w:bottom w:val="single" w:sz="4" w:space="0" w:color="808080"/>
              <w:right w:val="single" w:sz="4" w:space="0" w:color="808080"/>
            </w:tcBorders>
            <w:shd w:val="clear" w:color="000000" w:fill="EAF1DD"/>
            <w:hideMark/>
          </w:tcPr>
          <w:p w:rsidR="005D2322" w:rsidRPr="00686477" w:rsidRDefault="005D2322" w:rsidP="005D2322">
            <w:pPr>
              <w:spacing w:after="0" w:line="240" w:lineRule="auto"/>
              <w:jc w:val="both"/>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Безвозмездные поступления из федерального бюджета (код 2 00 00000 00 0000 000), в том числе:</w:t>
            </w:r>
          </w:p>
        </w:tc>
        <w:tc>
          <w:tcPr>
            <w:tcW w:w="1134" w:type="dxa"/>
            <w:tcBorders>
              <w:top w:val="nil"/>
              <w:left w:val="nil"/>
              <w:bottom w:val="single" w:sz="4" w:space="0" w:color="808080"/>
              <w:right w:val="single" w:sz="4" w:space="0" w:color="808080"/>
            </w:tcBorders>
            <w:shd w:val="clear" w:color="000000" w:fill="EAF1DD"/>
            <w:hideMark/>
          </w:tcPr>
          <w:p w:rsidR="005D2322" w:rsidRPr="00686477" w:rsidRDefault="005D2322" w:rsidP="005D2322">
            <w:pPr>
              <w:spacing w:after="0" w:line="240" w:lineRule="auto"/>
              <w:jc w:val="right"/>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2 956 908,8</w:t>
            </w:r>
          </w:p>
        </w:tc>
        <w:tc>
          <w:tcPr>
            <w:tcW w:w="1134" w:type="dxa"/>
            <w:tcBorders>
              <w:top w:val="nil"/>
              <w:left w:val="nil"/>
              <w:bottom w:val="single" w:sz="4" w:space="0" w:color="808080"/>
              <w:right w:val="single" w:sz="4" w:space="0" w:color="808080"/>
            </w:tcBorders>
            <w:shd w:val="clear" w:color="000000" w:fill="EAF1DD"/>
            <w:hideMark/>
          </w:tcPr>
          <w:p w:rsidR="005D2322" w:rsidRPr="00686477" w:rsidRDefault="005D2322" w:rsidP="005D2322">
            <w:pPr>
              <w:spacing w:after="0" w:line="240" w:lineRule="auto"/>
              <w:jc w:val="right"/>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1 270 164,3</w:t>
            </w:r>
          </w:p>
        </w:tc>
        <w:tc>
          <w:tcPr>
            <w:tcW w:w="1134" w:type="dxa"/>
            <w:tcBorders>
              <w:top w:val="nil"/>
              <w:left w:val="nil"/>
              <w:bottom w:val="single" w:sz="4" w:space="0" w:color="808080"/>
              <w:right w:val="single" w:sz="4" w:space="0" w:color="808080"/>
            </w:tcBorders>
            <w:shd w:val="clear" w:color="000000" w:fill="EAF1DD"/>
            <w:hideMark/>
          </w:tcPr>
          <w:p w:rsidR="005D2322" w:rsidRPr="00686477" w:rsidRDefault="005D2322" w:rsidP="005D2322">
            <w:pPr>
              <w:spacing w:after="0" w:line="240" w:lineRule="auto"/>
              <w:jc w:val="right"/>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-1 686 744,5</w:t>
            </w:r>
          </w:p>
        </w:tc>
        <w:tc>
          <w:tcPr>
            <w:tcW w:w="1121" w:type="dxa"/>
            <w:tcBorders>
              <w:top w:val="nil"/>
              <w:left w:val="nil"/>
              <w:bottom w:val="single" w:sz="4" w:space="0" w:color="808080"/>
              <w:right w:val="single" w:sz="4" w:space="0" w:color="808080"/>
            </w:tcBorders>
            <w:shd w:val="clear" w:color="000000" w:fill="EAF1DD"/>
            <w:hideMark/>
          </w:tcPr>
          <w:p w:rsidR="005D2322" w:rsidRPr="00686477" w:rsidRDefault="005D2322" w:rsidP="005D2322">
            <w:pPr>
              <w:spacing w:after="0" w:line="240" w:lineRule="auto"/>
              <w:jc w:val="right"/>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43,0%</w:t>
            </w:r>
          </w:p>
        </w:tc>
      </w:tr>
      <w:tr w:rsidR="005D2322" w:rsidRPr="00686477" w:rsidTr="005D2322">
        <w:trPr>
          <w:trHeight w:val="20"/>
        </w:trPr>
        <w:tc>
          <w:tcPr>
            <w:tcW w:w="4832" w:type="dxa"/>
            <w:tcBorders>
              <w:top w:val="nil"/>
              <w:left w:val="single" w:sz="4" w:space="0" w:color="808080"/>
              <w:bottom w:val="single" w:sz="4" w:space="0" w:color="808080"/>
              <w:right w:val="single" w:sz="4" w:space="0" w:color="808080"/>
            </w:tcBorders>
            <w:shd w:val="clear" w:color="auto" w:fill="auto"/>
            <w:hideMark/>
          </w:tcPr>
          <w:p w:rsidR="005D2322" w:rsidRPr="00686477" w:rsidRDefault="005D2322" w:rsidP="005D2322">
            <w:pPr>
              <w:spacing w:after="0" w:line="240" w:lineRule="auto"/>
              <w:jc w:val="both"/>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Остаток на начало года (собственные средства)</w:t>
            </w:r>
          </w:p>
        </w:tc>
        <w:tc>
          <w:tcPr>
            <w:tcW w:w="1134" w:type="dxa"/>
            <w:tcBorders>
              <w:top w:val="nil"/>
              <w:left w:val="nil"/>
              <w:bottom w:val="single" w:sz="4" w:space="0" w:color="808080"/>
              <w:right w:val="single" w:sz="4" w:space="0" w:color="808080"/>
            </w:tcBorders>
            <w:shd w:val="clear" w:color="auto" w:fill="auto"/>
            <w:hideMark/>
          </w:tcPr>
          <w:p w:rsidR="005D2322" w:rsidRPr="00686477" w:rsidRDefault="005D2322" w:rsidP="005D2322">
            <w:pPr>
              <w:spacing w:after="0" w:line="240" w:lineRule="auto"/>
              <w:jc w:val="right"/>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392 431,2</w:t>
            </w:r>
          </w:p>
        </w:tc>
        <w:tc>
          <w:tcPr>
            <w:tcW w:w="1134" w:type="dxa"/>
            <w:tcBorders>
              <w:top w:val="nil"/>
              <w:left w:val="nil"/>
              <w:bottom w:val="single" w:sz="4" w:space="0" w:color="808080"/>
              <w:right w:val="single" w:sz="4" w:space="0" w:color="808080"/>
            </w:tcBorders>
            <w:shd w:val="clear" w:color="auto" w:fill="auto"/>
            <w:hideMark/>
          </w:tcPr>
          <w:p w:rsidR="005D2322" w:rsidRPr="00686477" w:rsidRDefault="005D2322" w:rsidP="005D2322">
            <w:pPr>
              <w:spacing w:after="0" w:line="240" w:lineRule="auto"/>
              <w:jc w:val="right"/>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0,0 </w:t>
            </w:r>
          </w:p>
        </w:tc>
        <w:tc>
          <w:tcPr>
            <w:tcW w:w="1134" w:type="dxa"/>
            <w:tcBorders>
              <w:top w:val="nil"/>
              <w:left w:val="nil"/>
              <w:bottom w:val="single" w:sz="4" w:space="0" w:color="808080"/>
              <w:right w:val="single" w:sz="4" w:space="0" w:color="808080"/>
            </w:tcBorders>
            <w:shd w:val="clear" w:color="auto" w:fill="auto"/>
            <w:hideMark/>
          </w:tcPr>
          <w:p w:rsidR="005D2322" w:rsidRPr="00686477" w:rsidRDefault="005D2322" w:rsidP="005D2322">
            <w:pPr>
              <w:spacing w:after="0" w:line="240" w:lineRule="auto"/>
              <w:jc w:val="right"/>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 </w:t>
            </w:r>
          </w:p>
        </w:tc>
        <w:tc>
          <w:tcPr>
            <w:tcW w:w="1121" w:type="dxa"/>
            <w:tcBorders>
              <w:top w:val="nil"/>
              <w:left w:val="nil"/>
              <w:bottom w:val="single" w:sz="4" w:space="0" w:color="808080"/>
              <w:right w:val="single" w:sz="4" w:space="0" w:color="808080"/>
            </w:tcBorders>
            <w:shd w:val="clear" w:color="auto" w:fill="auto"/>
            <w:hideMark/>
          </w:tcPr>
          <w:p w:rsidR="005D2322" w:rsidRPr="00686477" w:rsidRDefault="005D2322" w:rsidP="005D2322">
            <w:pPr>
              <w:spacing w:after="0" w:line="240" w:lineRule="auto"/>
              <w:jc w:val="right"/>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 </w:t>
            </w:r>
          </w:p>
        </w:tc>
      </w:tr>
      <w:tr w:rsidR="005D2322" w:rsidRPr="00686477" w:rsidTr="005D2322">
        <w:trPr>
          <w:trHeight w:val="20"/>
        </w:trPr>
        <w:tc>
          <w:tcPr>
            <w:tcW w:w="4832" w:type="dxa"/>
            <w:tcBorders>
              <w:top w:val="nil"/>
              <w:left w:val="single" w:sz="4" w:space="0" w:color="808080"/>
              <w:bottom w:val="single" w:sz="4" w:space="0" w:color="808080"/>
              <w:right w:val="single" w:sz="4" w:space="0" w:color="808080"/>
            </w:tcBorders>
            <w:shd w:val="clear" w:color="000000" w:fill="EAF1DD"/>
            <w:hideMark/>
          </w:tcPr>
          <w:p w:rsidR="005D2322" w:rsidRPr="00686477" w:rsidRDefault="005D2322" w:rsidP="005D2322">
            <w:pPr>
              <w:spacing w:after="0" w:line="240" w:lineRule="auto"/>
              <w:rPr>
                <w:rFonts w:ascii="Times New Roman" w:eastAsia="Times New Roman" w:hAnsi="Times New Roman" w:cs="Times New Roman"/>
                <w:b/>
                <w:bCs/>
                <w:i/>
                <w:iCs/>
                <w:sz w:val="18"/>
                <w:szCs w:val="18"/>
              </w:rPr>
            </w:pPr>
            <w:r w:rsidRPr="00686477">
              <w:rPr>
                <w:rFonts w:ascii="Times New Roman" w:eastAsia="Times New Roman" w:hAnsi="Times New Roman" w:cs="Times New Roman"/>
                <w:b/>
                <w:bCs/>
                <w:sz w:val="18"/>
                <w:szCs w:val="18"/>
              </w:rPr>
              <w:t>Всего доходов, определяющих параметры Дорожного фонда (с учетом остатка средств)</w:t>
            </w:r>
          </w:p>
        </w:tc>
        <w:tc>
          <w:tcPr>
            <w:tcW w:w="1134" w:type="dxa"/>
            <w:tcBorders>
              <w:top w:val="nil"/>
              <w:left w:val="nil"/>
              <w:bottom w:val="single" w:sz="4" w:space="0" w:color="808080"/>
              <w:right w:val="single" w:sz="4" w:space="0" w:color="808080"/>
            </w:tcBorders>
            <w:shd w:val="clear" w:color="000000" w:fill="EAF1DD"/>
            <w:hideMark/>
          </w:tcPr>
          <w:p w:rsidR="005D2322" w:rsidRPr="00686477" w:rsidRDefault="005D2322" w:rsidP="008A45A5">
            <w:pPr>
              <w:spacing w:after="0" w:line="240" w:lineRule="auto"/>
              <w:jc w:val="right"/>
              <w:rPr>
                <w:rFonts w:ascii="Times New Roman" w:eastAsia="Times New Roman" w:hAnsi="Times New Roman" w:cs="Times New Roman"/>
                <w:b/>
                <w:bCs/>
                <w:sz w:val="17"/>
                <w:szCs w:val="17"/>
              </w:rPr>
            </w:pPr>
            <w:r w:rsidRPr="00686477">
              <w:rPr>
                <w:rFonts w:ascii="Times New Roman" w:eastAsia="Times New Roman" w:hAnsi="Times New Roman" w:cs="Times New Roman"/>
                <w:b/>
                <w:bCs/>
                <w:sz w:val="17"/>
                <w:szCs w:val="17"/>
              </w:rPr>
              <w:t>10 108 291,0</w:t>
            </w:r>
          </w:p>
        </w:tc>
        <w:tc>
          <w:tcPr>
            <w:tcW w:w="1134" w:type="dxa"/>
            <w:tcBorders>
              <w:top w:val="nil"/>
              <w:left w:val="nil"/>
              <w:bottom w:val="single" w:sz="4" w:space="0" w:color="808080"/>
              <w:right w:val="single" w:sz="4" w:space="0" w:color="808080"/>
            </w:tcBorders>
            <w:shd w:val="clear" w:color="000000" w:fill="EAF1DD"/>
            <w:hideMark/>
          </w:tcPr>
          <w:p w:rsidR="005D2322" w:rsidRPr="00686477" w:rsidRDefault="005D2322" w:rsidP="008A45A5">
            <w:pPr>
              <w:spacing w:after="0" w:line="240" w:lineRule="auto"/>
              <w:jc w:val="right"/>
              <w:rPr>
                <w:rFonts w:ascii="Times New Roman" w:eastAsia="Times New Roman" w:hAnsi="Times New Roman" w:cs="Times New Roman"/>
                <w:b/>
                <w:bCs/>
                <w:sz w:val="17"/>
                <w:szCs w:val="17"/>
              </w:rPr>
            </w:pPr>
            <w:r w:rsidRPr="00686477">
              <w:rPr>
                <w:rFonts w:ascii="Times New Roman" w:eastAsia="Times New Roman" w:hAnsi="Times New Roman" w:cs="Times New Roman"/>
                <w:b/>
                <w:bCs/>
                <w:sz w:val="17"/>
                <w:szCs w:val="17"/>
              </w:rPr>
              <w:t>10 615 988,3 </w:t>
            </w:r>
          </w:p>
        </w:tc>
        <w:tc>
          <w:tcPr>
            <w:tcW w:w="1134" w:type="dxa"/>
            <w:tcBorders>
              <w:top w:val="nil"/>
              <w:left w:val="nil"/>
              <w:bottom w:val="single" w:sz="4" w:space="0" w:color="808080"/>
              <w:right w:val="single" w:sz="4" w:space="0" w:color="808080"/>
            </w:tcBorders>
            <w:shd w:val="clear" w:color="000000" w:fill="EAF1DD"/>
            <w:hideMark/>
          </w:tcPr>
          <w:p w:rsidR="005D2322" w:rsidRPr="00686477" w:rsidRDefault="005D2322" w:rsidP="008A45A5">
            <w:pPr>
              <w:spacing w:after="0" w:line="240" w:lineRule="auto"/>
              <w:jc w:val="right"/>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507 697,3 </w:t>
            </w:r>
          </w:p>
        </w:tc>
        <w:tc>
          <w:tcPr>
            <w:tcW w:w="1121" w:type="dxa"/>
            <w:tcBorders>
              <w:top w:val="nil"/>
              <w:left w:val="nil"/>
              <w:bottom w:val="single" w:sz="4" w:space="0" w:color="808080"/>
              <w:right w:val="single" w:sz="4" w:space="0" w:color="808080"/>
            </w:tcBorders>
            <w:shd w:val="clear" w:color="000000" w:fill="EAF1DD"/>
            <w:hideMark/>
          </w:tcPr>
          <w:p w:rsidR="005D2322" w:rsidRPr="00686477" w:rsidRDefault="005D2322" w:rsidP="008A45A5">
            <w:pPr>
              <w:spacing w:after="0" w:line="240" w:lineRule="auto"/>
              <w:jc w:val="right"/>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105,0% </w:t>
            </w:r>
          </w:p>
        </w:tc>
      </w:tr>
    </w:tbl>
    <w:p w:rsidR="005D2322" w:rsidRPr="00686477" w:rsidRDefault="005D2322" w:rsidP="005D2322">
      <w:pPr>
        <w:autoSpaceDE w:val="0"/>
        <w:autoSpaceDN w:val="0"/>
        <w:adjustRightInd w:val="0"/>
        <w:spacing w:after="0" w:line="240" w:lineRule="auto"/>
        <w:jc w:val="both"/>
        <w:rPr>
          <w:rFonts w:ascii="Times New Roman" w:eastAsia="Times New Roman" w:hAnsi="Times New Roman" w:cs="Times New Roman"/>
          <w:sz w:val="28"/>
          <w:szCs w:val="28"/>
        </w:rPr>
      </w:pPr>
    </w:p>
    <w:p w:rsidR="005D2322" w:rsidRPr="00686477" w:rsidRDefault="005D2322" w:rsidP="00A743D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Бюджетные назначения по доходам, предусмотренные Законопроектом на 2020 год в размере 10 615 988,3 тыс. рублей, больше бюджетных назначений</w:t>
      </w:r>
      <w:r w:rsidR="008B3AC4"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 утвержденных Законом об областном бюджете на 2019 год в размере 10 108 291,0 тыс. рублей на 507 697,3 тыс. рублей, или на 5%. По всем источникам налоговых и неналоговых доходов прогнозируется увеличение</w:t>
      </w:r>
      <w:r w:rsidR="000A14BD"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 xml:space="preserve">в целом на 2 586 873,0 тыс. рублей, или на 38,3%. </w:t>
      </w:r>
    </w:p>
    <w:p w:rsidR="005D2322" w:rsidRPr="00686477" w:rsidRDefault="005D2322" w:rsidP="00A743DE">
      <w:pPr>
        <w:autoSpaceDE w:val="0"/>
        <w:autoSpaceDN w:val="0"/>
        <w:adjustRightInd w:val="0"/>
        <w:spacing w:after="0" w:line="240" w:lineRule="auto"/>
        <w:ind w:firstLine="709"/>
        <w:jc w:val="both"/>
        <w:rPr>
          <w:rFonts w:ascii="Times New Roman" w:eastAsia="Times New Roman" w:hAnsi="Times New Roman" w:cs="Times New Roman"/>
          <w:sz w:val="24"/>
          <w:szCs w:val="24"/>
        </w:rPr>
      </w:pPr>
      <w:r w:rsidRPr="00686477">
        <w:rPr>
          <w:rFonts w:ascii="Times New Roman" w:eastAsia="Times New Roman" w:hAnsi="Times New Roman" w:cs="Times New Roman"/>
          <w:sz w:val="28"/>
          <w:szCs w:val="28"/>
        </w:rPr>
        <w:t xml:space="preserve">По безвозмездным поступлениям из федерального бюджета предусмотрено уменьшение бюджетных ассигнований на 1 686 744,5 тыс. рублей. </w:t>
      </w:r>
      <w:r w:rsidRPr="00686477">
        <w:rPr>
          <w:rFonts w:ascii="Times New Roman" w:eastAsia="Times New Roman" w:hAnsi="Times New Roman" w:cs="Times New Roman"/>
          <w:bCs/>
          <w:sz w:val="28"/>
          <w:szCs w:val="24"/>
        </w:rPr>
        <w:t>Окончательный размер межбюджетных трансфертов, предназначенный для субъектов Российской Федерации, в том числе</w:t>
      </w:r>
      <w:r w:rsidR="000A14BD" w:rsidRPr="00686477">
        <w:rPr>
          <w:rFonts w:ascii="Times New Roman" w:eastAsia="Times New Roman" w:hAnsi="Times New Roman" w:cs="Times New Roman"/>
          <w:bCs/>
          <w:sz w:val="28"/>
          <w:szCs w:val="24"/>
        </w:rPr>
        <w:t xml:space="preserve"> </w:t>
      </w:r>
      <w:r w:rsidRPr="00686477">
        <w:rPr>
          <w:rFonts w:ascii="Times New Roman" w:eastAsia="Times New Roman" w:hAnsi="Times New Roman" w:cs="Times New Roman"/>
          <w:bCs/>
          <w:sz w:val="28"/>
          <w:szCs w:val="24"/>
        </w:rPr>
        <w:t>для формирования дорожного фонда, будет утвержден</w:t>
      </w:r>
      <w:r w:rsidR="000A14BD" w:rsidRPr="00686477">
        <w:rPr>
          <w:rFonts w:ascii="Times New Roman" w:eastAsia="Times New Roman" w:hAnsi="Times New Roman" w:cs="Times New Roman"/>
          <w:bCs/>
          <w:sz w:val="28"/>
          <w:szCs w:val="24"/>
        </w:rPr>
        <w:t xml:space="preserve"> </w:t>
      </w:r>
      <w:r w:rsidRPr="00686477">
        <w:rPr>
          <w:rFonts w:ascii="Times New Roman" w:eastAsia="Times New Roman" w:hAnsi="Times New Roman" w:cs="Times New Roman"/>
          <w:sz w:val="28"/>
          <w:szCs w:val="28"/>
        </w:rPr>
        <w:t>при рассмотрении проекта федерального закона о бюджете во втором чтении.</w:t>
      </w:r>
      <w:r w:rsidR="000A14BD"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Безвозмездные поступления, поступающие из федерального бюджета,</w:t>
      </w:r>
      <w:r w:rsidR="000A14BD"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имеют строго целевую направленность, что повлечет изменения</w:t>
      </w:r>
      <w:r w:rsidR="000A14BD"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как доходной части областного бюджета по коду «Безвозмездные поступления», так и расходной части по разделам в зависимости от целевого назначения</w:t>
      </w:r>
      <w:r w:rsidRPr="00686477">
        <w:rPr>
          <w:rFonts w:ascii="Times New Roman" w:eastAsia="Times New Roman" w:hAnsi="Times New Roman" w:cs="Times New Roman"/>
          <w:bCs/>
          <w:sz w:val="28"/>
          <w:szCs w:val="28"/>
        </w:rPr>
        <w:t xml:space="preserve">. </w:t>
      </w:r>
    </w:p>
    <w:p w:rsidR="005D2322" w:rsidRPr="00686477" w:rsidRDefault="005D2322" w:rsidP="00A743D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b/>
          <w:sz w:val="28"/>
          <w:szCs w:val="28"/>
        </w:rPr>
        <w:t>Дорожный фонд по расходам</w:t>
      </w:r>
      <w:r w:rsidRPr="00686477">
        <w:rPr>
          <w:rFonts w:ascii="Times New Roman" w:eastAsia="Times New Roman" w:hAnsi="Times New Roman" w:cs="Times New Roman"/>
          <w:sz w:val="28"/>
          <w:szCs w:val="28"/>
        </w:rPr>
        <w:t xml:space="preserve"> на 2020 год сформирован на основе утвержденных Правительством Оренбургской области пяти государственных программ Оренбургской области:</w:t>
      </w:r>
    </w:p>
    <w:p w:rsidR="005D2322" w:rsidRPr="00686477" w:rsidRDefault="005D2322" w:rsidP="00A743D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«Обеспечение общественного порядка и противодействие преступности в Оренбургской области» в размере 270 070,0 тыс. рублей, или больше на 197 063,0 тыс. рублей бюджетных назначений</w:t>
      </w:r>
      <w:r w:rsidR="000A14BD"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по сводной бюджетной росписи в размере 73 007,0 тыс. рублей;</w:t>
      </w:r>
    </w:p>
    <w:p w:rsidR="005D2322" w:rsidRPr="00686477" w:rsidRDefault="005D2322" w:rsidP="00A743D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«Охрана окружающей среды Оренбургской области»</w:t>
      </w:r>
      <w:r w:rsidR="000A14BD"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в размере 26 400,0</w:t>
      </w:r>
      <w:r w:rsidR="00B84D4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тыс. рублей, или больше на 11 100,0 тыс. рублей бюджетных назначений по сводной бюджетной росписи в размере 15 300,0 тыс. рублей;</w:t>
      </w:r>
    </w:p>
    <w:p w:rsidR="005D2322" w:rsidRPr="00686477" w:rsidRDefault="005D2322" w:rsidP="00A743D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«Развитие физической культуры, спорта и туризма» в размере 61 019,0</w:t>
      </w:r>
      <w:r w:rsidR="00097003"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тыс. рублей, или меньше на</w:t>
      </w:r>
      <w:r w:rsidR="000A14BD"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338 981,0 тыс. рублей бюджетных назначений 2019 года в размере 400 000,0 тыс. рублей;</w:t>
      </w:r>
    </w:p>
    <w:p w:rsidR="005D2322" w:rsidRPr="00686477" w:rsidRDefault="005D2322" w:rsidP="00A743D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lastRenderedPageBreak/>
        <w:t>«Развитие транспортной системы Оренбургской области» на 2020 год предусмотрены бюджетные ассигнования в размере 9 906 188,2 тыс. рублей, или меньше</w:t>
      </w:r>
      <w:r w:rsidR="000A14BD"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на 413 395,0 тыс. рублей бюджетных назначений 2019 года в размере 10 319 583,2 тыс. рублей тыс. рублей;</w:t>
      </w:r>
    </w:p>
    <w:p w:rsidR="005D2322" w:rsidRPr="00686477" w:rsidRDefault="005D2322" w:rsidP="00A743D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«Комплексное развитие сельских территорий» на 2020 год предусмотрены бюджетные ассигнования в размере 352 311,1 тыс. рублей,</w:t>
      </w:r>
      <w:r w:rsidR="000A14BD"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 xml:space="preserve">в 2019 году бюджетные назначения были предусмотрены по государственной программе «Развитие сельского хозяйства и регулирование рынков сельскохозяйственной продукции, сырья и продовольствия Оренбургской области» в размере 161 583,1 тыс. рублей, или меньше на 190 728,0 тыс. рублей. </w:t>
      </w:r>
    </w:p>
    <w:p w:rsidR="005D2322" w:rsidRPr="00686477" w:rsidRDefault="005D2322" w:rsidP="00A743D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На</w:t>
      </w:r>
      <w:r w:rsidR="000A14BD"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государственные программы «Стимулирование развития жилищного строительства в Оренбургской области» (при бюджетных назначениях на 2019 год в размере 265 992,0 тыс. рублей)</w:t>
      </w:r>
      <w:r w:rsidR="000A14BD"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и непрограммные мероприятия (на 2019 год в размере 2 825,7 тыс. рублей) бюджетные ассигнования на 2020 год не предусмотрены.</w:t>
      </w:r>
    </w:p>
    <w:p w:rsidR="005D2322" w:rsidRPr="00686477" w:rsidRDefault="005D2322" w:rsidP="00A743D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Законопроектом из </w:t>
      </w:r>
      <w:r w:rsidR="008B3AC4" w:rsidRPr="00686477">
        <w:rPr>
          <w:rFonts w:ascii="Times New Roman" w:eastAsia="Times New Roman" w:hAnsi="Times New Roman" w:cs="Times New Roman"/>
          <w:sz w:val="28"/>
          <w:szCs w:val="28"/>
        </w:rPr>
        <w:t>Д</w:t>
      </w:r>
      <w:r w:rsidRPr="00686477">
        <w:rPr>
          <w:rFonts w:ascii="Times New Roman" w:eastAsia="Times New Roman" w:hAnsi="Times New Roman" w:cs="Times New Roman"/>
          <w:sz w:val="28"/>
          <w:szCs w:val="28"/>
        </w:rPr>
        <w:t>орожного фонда в рамках подпрограммы «Дорожное хозяйство Оренбургской области» государственной программы</w:t>
      </w:r>
      <w:r w:rsidR="000A14BD"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«Развитие транспортной системы Оренбургской области» предусмотрено предоставление субсидий бюджетам муниципальных образований в общей сумме 1 984 858,5 тыс. рублей. Согласно представленным к Законопроекту расчетам</w:t>
      </w:r>
      <w:r w:rsidR="000A14BD"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между муниципальными образованиями области распределены:</w:t>
      </w:r>
    </w:p>
    <w:p w:rsidR="005D2322" w:rsidRPr="00686477" w:rsidRDefault="005D2322" w:rsidP="00A743D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субсидии на софинансирование капитальных вложений в объекты муниципальной собственности</w:t>
      </w:r>
      <w:r w:rsidR="000A14BD"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в размере 60 058,5 тыс. рублей</w:t>
      </w:r>
      <w:r w:rsidR="000A14BD"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 xml:space="preserve">(таблица 23.9 к приложению 14 Законопроекту); </w:t>
      </w:r>
    </w:p>
    <w:p w:rsidR="005D2322" w:rsidRPr="00686477" w:rsidRDefault="005D2322" w:rsidP="00A743D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субсидии на приведение в нормативное состояние автомобильных дорог городских агломераций в размере 340 000,0 тыс. рублей (таблица 14</w:t>
      </w:r>
      <w:r w:rsidR="00097003"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приложения 14 к Законопроекту).</w:t>
      </w:r>
    </w:p>
    <w:p w:rsidR="005D2322" w:rsidRPr="00686477" w:rsidRDefault="005D2322" w:rsidP="00A743D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Остальные межбюджетные трансферты между муниципальными образованиями не распределены: </w:t>
      </w:r>
    </w:p>
    <w:p w:rsidR="005D2322" w:rsidRPr="00686477" w:rsidRDefault="005D2322" w:rsidP="00A743D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субсидии на софинансирование расходов по капитальному ремонту и ремонту автомобильных дорог общего пользования населенных пунктов в размере 651 800,0 тыс. рублей;</w:t>
      </w:r>
    </w:p>
    <w:p w:rsidR="005D2322" w:rsidRPr="00686477" w:rsidRDefault="005D2322" w:rsidP="00A743D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иные межбюджетные трансферты на приведение в нормативное состояние автомобильных дорог городских агломераций в размере 933 000,0</w:t>
      </w:r>
      <w:r w:rsidR="00097003"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 xml:space="preserve">тыс. рублей. </w:t>
      </w:r>
    </w:p>
    <w:p w:rsidR="005D2322" w:rsidRPr="00686477" w:rsidRDefault="005D2322" w:rsidP="00A743D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Согласно представленному проекту «Правил предоставления субсидий</w:t>
      </w:r>
      <w:r w:rsidR="000A14BD"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бюджетам муниципальных образований Оренбургской области из областного бюджета в рамках подпрограммы «Дорожное хозяйство Оренбургской области», разработанных в соответствии с требованиями постановления Правительства Оренбургской области от 1</w:t>
      </w:r>
      <w:r w:rsidR="008B3AC4" w:rsidRPr="00686477">
        <w:rPr>
          <w:rFonts w:ascii="Times New Roman" w:eastAsia="Times New Roman" w:hAnsi="Times New Roman" w:cs="Times New Roman"/>
          <w:sz w:val="28"/>
          <w:szCs w:val="28"/>
        </w:rPr>
        <w:t>7</w:t>
      </w:r>
      <w:r w:rsidRPr="00686477">
        <w:rPr>
          <w:rFonts w:ascii="Times New Roman" w:eastAsia="Times New Roman" w:hAnsi="Times New Roman" w:cs="Times New Roman"/>
          <w:sz w:val="28"/>
          <w:szCs w:val="28"/>
        </w:rPr>
        <w:t>.10.2011 №</w:t>
      </w:r>
      <w:r w:rsidR="008B3AC4"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1009-п «О порядке формирования и использования бюджетных ассигнований дорожного фонда Оренбургской области»,</w:t>
      </w:r>
      <w:r w:rsidR="000A14BD"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распределение межбюджетных трансфертов будет произведено после</w:t>
      </w:r>
      <w:r w:rsidR="000A14BD"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1 ноября (при рассмотрении Законопроекта во втором чтении).</w:t>
      </w:r>
    </w:p>
    <w:p w:rsidR="005D2322" w:rsidRPr="00686477" w:rsidRDefault="005D2322" w:rsidP="00A743D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lastRenderedPageBreak/>
        <w:t xml:space="preserve">Формирование </w:t>
      </w:r>
      <w:r w:rsidR="008B3AC4" w:rsidRPr="00686477">
        <w:rPr>
          <w:rFonts w:ascii="Times New Roman" w:eastAsia="Times New Roman" w:hAnsi="Times New Roman" w:cs="Times New Roman"/>
          <w:sz w:val="28"/>
          <w:szCs w:val="28"/>
        </w:rPr>
        <w:t>Д</w:t>
      </w:r>
      <w:r w:rsidRPr="00686477">
        <w:rPr>
          <w:rFonts w:ascii="Times New Roman" w:eastAsia="Times New Roman" w:hAnsi="Times New Roman" w:cs="Times New Roman"/>
          <w:sz w:val="28"/>
          <w:szCs w:val="28"/>
        </w:rPr>
        <w:t>орожного фонда на основе государственных программ, утвержденных Правительством Оренбу</w:t>
      </w:r>
      <w:r w:rsidR="008B3AC4" w:rsidRPr="00686477">
        <w:rPr>
          <w:rFonts w:ascii="Times New Roman" w:eastAsia="Times New Roman" w:hAnsi="Times New Roman" w:cs="Times New Roman"/>
          <w:sz w:val="28"/>
          <w:szCs w:val="28"/>
        </w:rPr>
        <w:t xml:space="preserve">ргской области, представлено в </w:t>
      </w:r>
      <w:r w:rsidRPr="00686477">
        <w:rPr>
          <w:rFonts w:ascii="Times New Roman" w:eastAsia="Times New Roman" w:hAnsi="Times New Roman" w:cs="Times New Roman"/>
          <w:sz w:val="28"/>
          <w:szCs w:val="28"/>
        </w:rPr>
        <w:t>таблице</w:t>
      </w:r>
      <w:r w:rsidR="008A45A5" w:rsidRPr="00686477">
        <w:rPr>
          <w:rFonts w:ascii="Times New Roman" w:eastAsia="Times New Roman" w:hAnsi="Times New Roman" w:cs="Times New Roman"/>
          <w:sz w:val="28"/>
          <w:szCs w:val="28"/>
        </w:rPr>
        <w:t xml:space="preserve"> 23</w:t>
      </w:r>
      <w:r w:rsidRPr="00686477">
        <w:rPr>
          <w:rFonts w:ascii="Times New Roman" w:eastAsia="Times New Roman" w:hAnsi="Times New Roman" w:cs="Times New Roman"/>
          <w:sz w:val="28"/>
          <w:szCs w:val="28"/>
        </w:rPr>
        <w:t>:</w:t>
      </w:r>
    </w:p>
    <w:p w:rsidR="005D2322" w:rsidRPr="00686477" w:rsidRDefault="005D2322" w:rsidP="00A743DE">
      <w:pPr>
        <w:autoSpaceDE w:val="0"/>
        <w:autoSpaceDN w:val="0"/>
        <w:adjustRightInd w:val="0"/>
        <w:spacing w:after="0" w:line="240" w:lineRule="auto"/>
        <w:ind w:firstLine="709"/>
        <w:jc w:val="right"/>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Таблица</w:t>
      </w:r>
      <w:r w:rsidR="008A45A5" w:rsidRPr="00686477">
        <w:rPr>
          <w:rFonts w:ascii="Times New Roman" w:eastAsia="Times New Roman" w:hAnsi="Times New Roman" w:cs="Times New Roman"/>
          <w:sz w:val="28"/>
          <w:szCs w:val="28"/>
        </w:rPr>
        <w:t xml:space="preserve"> 23</w:t>
      </w:r>
    </w:p>
    <w:p w:rsidR="005D2322" w:rsidRPr="00686477" w:rsidRDefault="005D2322" w:rsidP="005D2322">
      <w:pPr>
        <w:spacing w:after="0" w:line="240" w:lineRule="auto"/>
        <w:jc w:val="right"/>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(тыс. рублей)</w:t>
      </w:r>
    </w:p>
    <w:tbl>
      <w:tblPr>
        <w:tblW w:w="9395" w:type="dxa"/>
        <w:tblInd w:w="96" w:type="dxa"/>
        <w:tblLook w:val="04A0" w:firstRow="1" w:lastRow="0" w:firstColumn="1" w:lastColumn="0" w:noHBand="0" w:noVBand="1"/>
      </w:tblPr>
      <w:tblGrid>
        <w:gridCol w:w="400"/>
        <w:gridCol w:w="241"/>
        <w:gridCol w:w="4154"/>
        <w:gridCol w:w="1780"/>
        <w:gridCol w:w="1440"/>
        <w:gridCol w:w="1380"/>
      </w:tblGrid>
      <w:tr w:rsidR="005D2322" w:rsidRPr="00686477" w:rsidTr="005D2322">
        <w:trPr>
          <w:trHeight w:val="20"/>
          <w:tblHeader/>
        </w:trPr>
        <w:tc>
          <w:tcPr>
            <w:tcW w:w="400" w:type="dxa"/>
            <w:tcBorders>
              <w:top w:val="single" w:sz="4" w:space="0" w:color="808080"/>
              <w:left w:val="single" w:sz="4" w:space="0" w:color="808080"/>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п/п</w:t>
            </w:r>
          </w:p>
        </w:tc>
        <w:tc>
          <w:tcPr>
            <w:tcW w:w="4395" w:type="dxa"/>
            <w:gridSpan w:val="2"/>
            <w:tcBorders>
              <w:top w:val="single" w:sz="4" w:space="0" w:color="808080"/>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8B3AC4">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Наименование показателя государственная программа / основное мероприятие (или региональный проект) / целевая статья расходов</w:t>
            </w:r>
          </w:p>
        </w:tc>
        <w:tc>
          <w:tcPr>
            <w:tcW w:w="1780" w:type="dxa"/>
            <w:tcBorders>
              <w:top w:val="single" w:sz="4" w:space="0" w:color="808080"/>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Утверждено сводной бюджетной росписью на 2019 год</w:t>
            </w:r>
          </w:p>
        </w:tc>
        <w:tc>
          <w:tcPr>
            <w:tcW w:w="1440" w:type="dxa"/>
            <w:tcBorders>
              <w:top w:val="single" w:sz="4" w:space="0" w:color="808080"/>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xml:space="preserve">Предусмотрено Законопроектом на 2020 год </w:t>
            </w:r>
          </w:p>
        </w:tc>
        <w:tc>
          <w:tcPr>
            <w:tcW w:w="1380" w:type="dxa"/>
            <w:tcBorders>
              <w:top w:val="single" w:sz="4" w:space="0" w:color="808080"/>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Отклонение 2020 год от 2019 года (гр.3 - гр.2)</w:t>
            </w:r>
          </w:p>
        </w:tc>
      </w:tr>
      <w:tr w:rsidR="005D2322" w:rsidRPr="00686477" w:rsidTr="005D2322">
        <w:trPr>
          <w:trHeight w:val="20"/>
          <w:tblHeader/>
        </w:trPr>
        <w:tc>
          <w:tcPr>
            <w:tcW w:w="4795" w:type="dxa"/>
            <w:gridSpan w:val="3"/>
            <w:tcBorders>
              <w:top w:val="single" w:sz="4" w:space="0" w:color="808080"/>
              <w:left w:val="single" w:sz="4" w:space="0" w:color="808080"/>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w:t>
            </w:r>
          </w:p>
        </w:tc>
        <w:tc>
          <w:tcPr>
            <w:tcW w:w="178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2</w:t>
            </w:r>
          </w:p>
        </w:tc>
        <w:tc>
          <w:tcPr>
            <w:tcW w:w="144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3</w:t>
            </w:r>
          </w:p>
        </w:tc>
        <w:tc>
          <w:tcPr>
            <w:tcW w:w="138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4</w:t>
            </w:r>
          </w:p>
        </w:tc>
      </w:tr>
      <w:tr w:rsidR="005D2322" w:rsidRPr="00686477" w:rsidTr="005D2322">
        <w:trPr>
          <w:trHeight w:val="20"/>
        </w:trPr>
        <w:tc>
          <w:tcPr>
            <w:tcW w:w="400" w:type="dxa"/>
            <w:tcBorders>
              <w:top w:val="nil"/>
              <w:left w:val="single" w:sz="4" w:space="0" w:color="808080"/>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w:t>
            </w:r>
          </w:p>
        </w:tc>
        <w:tc>
          <w:tcPr>
            <w:tcW w:w="4395" w:type="dxa"/>
            <w:gridSpan w:val="2"/>
            <w:tcBorders>
              <w:top w:val="single" w:sz="4" w:space="0" w:color="808080"/>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Дорожное хозяйство (дорожные фонды)</w:t>
            </w:r>
          </w:p>
        </w:tc>
        <w:tc>
          <w:tcPr>
            <w:tcW w:w="178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11 238 291,0</w:t>
            </w:r>
          </w:p>
        </w:tc>
        <w:tc>
          <w:tcPr>
            <w:tcW w:w="144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10 615 988,3</w:t>
            </w:r>
          </w:p>
        </w:tc>
        <w:tc>
          <w:tcPr>
            <w:tcW w:w="138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-622 302,7</w:t>
            </w:r>
          </w:p>
        </w:tc>
      </w:tr>
      <w:tr w:rsidR="005D2322" w:rsidRPr="00686477" w:rsidTr="005D2322">
        <w:trPr>
          <w:trHeight w:val="20"/>
        </w:trPr>
        <w:tc>
          <w:tcPr>
            <w:tcW w:w="400" w:type="dxa"/>
            <w:vMerge w:val="restart"/>
            <w:tcBorders>
              <w:top w:val="nil"/>
              <w:left w:val="single" w:sz="4" w:space="0" w:color="808080"/>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w:t>
            </w:r>
          </w:p>
        </w:tc>
        <w:tc>
          <w:tcPr>
            <w:tcW w:w="4395" w:type="dxa"/>
            <w:gridSpan w:val="2"/>
            <w:tcBorders>
              <w:top w:val="single" w:sz="4" w:space="0" w:color="808080"/>
              <w:left w:val="nil"/>
              <w:bottom w:val="single" w:sz="4" w:space="0" w:color="808080"/>
              <w:right w:val="single" w:sz="4" w:space="0" w:color="808080"/>
            </w:tcBorders>
            <w:shd w:val="clear" w:color="000000" w:fill="EAF1DD"/>
            <w:tcMar>
              <w:left w:w="28"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ГП «Обеспечение общественного порядка и противодействие преступности в Оренбургской области» / Основное мероприятие «Развитие системы автоматической фото-, видеофиксации административных правонарушений в сфере обеспечения безопасности дорожного движения»</w:t>
            </w:r>
          </w:p>
        </w:tc>
        <w:tc>
          <w:tcPr>
            <w:tcW w:w="1780" w:type="dxa"/>
            <w:tcBorders>
              <w:top w:val="nil"/>
              <w:left w:val="nil"/>
              <w:bottom w:val="single" w:sz="4" w:space="0" w:color="808080"/>
              <w:right w:val="single" w:sz="4" w:space="0" w:color="808080"/>
            </w:tcBorders>
            <w:shd w:val="clear" w:color="000000" w:fill="EAF1DD"/>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73 007,0</w:t>
            </w:r>
          </w:p>
        </w:tc>
        <w:tc>
          <w:tcPr>
            <w:tcW w:w="1440" w:type="dxa"/>
            <w:tcBorders>
              <w:top w:val="nil"/>
              <w:left w:val="nil"/>
              <w:bottom w:val="single" w:sz="4" w:space="0" w:color="808080"/>
              <w:right w:val="single" w:sz="4" w:space="0" w:color="808080"/>
            </w:tcBorders>
            <w:shd w:val="clear" w:color="000000" w:fill="EAF1DD"/>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270 070,0</w:t>
            </w:r>
          </w:p>
        </w:tc>
        <w:tc>
          <w:tcPr>
            <w:tcW w:w="1380" w:type="dxa"/>
            <w:tcBorders>
              <w:top w:val="nil"/>
              <w:left w:val="nil"/>
              <w:bottom w:val="single" w:sz="4" w:space="0" w:color="808080"/>
              <w:right w:val="single" w:sz="4" w:space="0" w:color="808080"/>
            </w:tcBorders>
            <w:shd w:val="clear" w:color="000000" w:fill="EAF1DD"/>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197 063,0</w:t>
            </w:r>
          </w:p>
        </w:tc>
      </w:tr>
      <w:tr w:rsidR="005D2322" w:rsidRPr="00686477" w:rsidTr="005D2322">
        <w:trPr>
          <w:trHeight w:val="20"/>
        </w:trPr>
        <w:tc>
          <w:tcPr>
            <w:tcW w:w="400" w:type="dxa"/>
            <w:vMerge/>
            <w:tcBorders>
              <w:top w:val="nil"/>
              <w:left w:val="single" w:sz="4" w:space="0" w:color="808080"/>
              <w:bottom w:val="single" w:sz="4" w:space="0" w:color="808080"/>
              <w:right w:val="single" w:sz="4" w:space="0" w:color="808080"/>
            </w:tcBorders>
            <w:tcMar>
              <w:left w:w="28" w:type="dxa"/>
              <w:right w:w="28" w:type="dxa"/>
            </w:tcMar>
            <w:vAlign w:val="center"/>
            <w:hideMark/>
          </w:tcPr>
          <w:p w:rsidR="005D2322" w:rsidRPr="00686477" w:rsidRDefault="005D2322" w:rsidP="005D2322">
            <w:pPr>
              <w:spacing w:after="0" w:line="240" w:lineRule="auto"/>
              <w:rPr>
                <w:rFonts w:ascii="Times New Roman" w:eastAsia="Times New Roman" w:hAnsi="Times New Roman" w:cs="Times New Roman"/>
                <w:sz w:val="18"/>
                <w:szCs w:val="18"/>
              </w:rPr>
            </w:pPr>
          </w:p>
        </w:tc>
        <w:tc>
          <w:tcPr>
            <w:tcW w:w="241"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w:t>
            </w:r>
          </w:p>
        </w:tc>
        <w:tc>
          <w:tcPr>
            <w:tcW w:w="4154"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Рассылка постановлений об административных правонарушениях правил дорожного движения, выявленных приборами фото-, видеофиксации</w:t>
            </w:r>
          </w:p>
        </w:tc>
        <w:tc>
          <w:tcPr>
            <w:tcW w:w="178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36 400,0</w:t>
            </w:r>
          </w:p>
        </w:tc>
        <w:tc>
          <w:tcPr>
            <w:tcW w:w="144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81 000,0</w:t>
            </w:r>
          </w:p>
        </w:tc>
        <w:tc>
          <w:tcPr>
            <w:tcW w:w="138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44 600,0</w:t>
            </w:r>
          </w:p>
        </w:tc>
      </w:tr>
      <w:tr w:rsidR="005D2322" w:rsidRPr="00686477" w:rsidTr="005D2322">
        <w:trPr>
          <w:trHeight w:val="20"/>
        </w:trPr>
        <w:tc>
          <w:tcPr>
            <w:tcW w:w="400" w:type="dxa"/>
            <w:vMerge/>
            <w:tcBorders>
              <w:top w:val="nil"/>
              <w:left w:val="single" w:sz="4" w:space="0" w:color="808080"/>
              <w:bottom w:val="single" w:sz="4" w:space="0" w:color="808080"/>
              <w:right w:val="single" w:sz="4" w:space="0" w:color="808080"/>
            </w:tcBorders>
            <w:tcMar>
              <w:left w:w="28" w:type="dxa"/>
              <w:right w:w="28" w:type="dxa"/>
            </w:tcMar>
            <w:vAlign w:val="center"/>
            <w:hideMark/>
          </w:tcPr>
          <w:p w:rsidR="005D2322" w:rsidRPr="00686477" w:rsidRDefault="005D2322" w:rsidP="005D2322">
            <w:pPr>
              <w:spacing w:after="0" w:line="240" w:lineRule="auto"/>
              <w:rPr>
                <w:rFonts w:ascii="Times New Roman" w:eastAsia="Times New Roman" w:hAnsi="Times New Roman" w:cs="Times New Roman"/>
                <w:sz w:val="18"/>
                <w:szCs w:val="18"/>
              </w:rPr>
            </w:pPr>
          </w:p>
        </w:tc>
        <w:tc>
          <w:tcPr>
            <w:tcW w:w="241"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w:t>
            </w:r>
          </w:p>
        </w:tc>
        <w:tc>
          <w:tcPr>
            <w:tcW w:w="4154"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Обеспечение функционирования системы автоматической фиксации нарушений ПДД</w:t>
            </w:r>
          </w:p>
        </w:tc>
        <w:tc>
          <w:tcPr>
            <w:tcW w:w="178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36 607,0</w:t>
            </w:r>
          </w:p>
        </w:tc>
        <w:tc>
          <w:tcPr>
            <w:tcW w:w="144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159 070,0</w:t>
            </w:r>
          </w:p>
        </w:tc>
        <w:tc>
          <w:tcPr>
            <w:tcW w:w="138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122 463,0</w:t>
            </w:r>
          </w:p>
        </w:tc>
      </w:tr>
      <w:tr w:rsidR="005D2322" w:rsidRPr="00686477" w:rsidTr="005D2322">
        <w:trPr>
          <w:trHeight w:val="20"/>
        </w:trPr>
        <w:tc>
          <w:tcPr>
            <w:tcW w:w="400" w:type="dxa"/>
            <w:vMerge/>
            <w:tcBorders>
              <w:top w:val="nil"/>
              <w:left w:val="single" w:sz="4" w:space="0" w:color="808080"/>
              <w:bottom w:val="single" w:sz="4" w:space="0" w:color="808080"/>
              <w:right w:val="single" w:sz="4" w:space="0" w:color="808080"/>
            </w:tcBorders>
            <w:tcMar>
              <w:left w:w="28" w:type="dxa"/>
              <w:right w:w="28" w:type="dxa"/>
            </w:tcMar>
            <w:vAlign w:val="center"/>
            <w:hideMark/>
          </w:tcPr>
          <w:p w:rsidR="005D2322" w:rsidRPr="00686477" w:rsidRDefault="005D2322" w:rsidP="005D2322">
            <w:pPr>
              <w:spacing w:after="0" w:line="240" w:lineRule="auto"/>
              <w:rPr>
                <w:rFonts w:ascii="Times New Roman" w:eastAsia="Times New Roman" w:hAnsi="Times New Roman" w:cs="Times New Roman"/>
                <w:sz w:val="18"/>
                <w:szCs w:val="18"/>
              </w:rPr>
            </w:pPr>
          </w:p>
        </w:tc>
        <w:tc>
          <w:tcPr>
            <w:tcW w:w="241"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w:t>
            </w:r>
          </w:p>
        </w:tc>
        <w:tc>
          <w:tcPr>
            <w:tcW w:w="4154"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Обустройство автомобильных дорог техническими комплексами фото-, видеофиксации нарушений правил дорожного движения</w:t>
            </w:r>
          </w:p>
        </w:tc>
        <w:tc>
          <w:tcPr>
            <w:tcW w:w="178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 </w:t>
            </w:r>
          </w:p>
        </w:tc>
        <w:tc>
          <w:tcPr>
            <w:tcW w:w="144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30 000,0</w:t>
            </w:r>
          </w:p>
        </w:tc>
        <w:tc>
          <w:tcPr>
            <w:tcW w:w="138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30 000,0</w:t>
            </w:r>
          </w:p>
        </w:tc>
      </w:tr>
      <w:tr w:rsidR="005D2322" w:rsidRPr="00686477" w:rsidTr="005D2322">
        <w:trPr>
          <w:trHeight w:val="20"/>
        </w:trPr>
        <w:tc>
          <w:tcPr>
            <w:tcW w:w="400" w:type="dxa"/>
            <w:vMerge w:val="restart"/>
            <w:tcBorders>
              <w:top w:val="nil"/>
              <w:left w:val="single" w:sz="4" w:space="0" w:color="808080"/>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2</w:t>
            </w:r>
          </w:p>
        </w:tc>
        <w:tc>
          <w:tcPr>
            <w:tcW w:w="4395" w:type="dxa"/>
            <w:gridSpan w:val="2"/>
            <w:tcBorders>
              <w:top w:val="single" w:sz="4" w:space="0" w:color="808080"/>
              <w:left w:val="nil"/>
              <w:bottom w:val="single" w:sz="4" w:space="0" w:color="808080"/>
              <w:right w:val="single" w:sz="4" w:space="0" w:color="808080"/>
            </w:tcBorders>
            <w:shd w:val="clear" w:color="000000" w:fill="EAF1DD"/>
            <w:tcMar>
              <w:left w:w="28"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xml:space="preserve">ГП «Охрана окружающей среды Оренбургской области» / </w:t>
            </w:r>
            <w:r w:rsidRPr="00686477">
              <w:rPr>
                <w:rFonts w:ascii="Times New Roman" w:eastAsia="Times New Roman" w:hAnsi="Times New Roman" w:cs="Times New Roman"/>
                <w:b/>
                <w:i/>
                <w:sz w:val="18"/>
                <w:szCs w:val="18"/>
              </w:rPr>
              <w:t>Региональный проект</w:t>
            </w:r>
            <w:r w:rsidRPr="00686477">
              <w:rPr>
                <w:rFonts w:ascii="Times New Roman" w:eastAsia="Times New Roman" w:hAnsi="Times New Roman" w:cs="Times New Roman"/>
                <w:b/>
                <w:sz w:val="18"/>
                <w:szCs w:val="18"/>
              </w:rPr>
              <w:t xml:space="preserve"> «Чистый воздух»</w:t>
            </w:r>
          </w:p>
        </w:tc>
        <w:tc>
          <w:tcPr>
            <w:tcW w:w="1780" w:type="dxa"/>
            <w:tcBorders>
              <w:top w:val="nil"/>
              <w:left w:val="nil"/>
              <w:bottom w:val="single" w:sz="4" w:space="0" w:color="808080"/>
              <w:right w:val="single" w:sz="4" w:space="0" w:color="808080"/>
            </w:tcBorders>
            <w:shd w:val="clear" w:color="000000" w:fill="EAF1DD"/>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15 300,0</w:t>
            </w:r>
          </w:p>
        </w:tc>
        <w:tc>
          <w:tcPr>
            <w:tcW w:w="1440" w:type="dxa"/>
            <w:tcBorders>
              <w:top w:val="nil"/>
              <w:left w:val="nil"/>
              <w:bottom w:val="single" w:sz="4" w:space="0" w:color="808080"/>
              <w:right w:val="single" w:sz="4" w:space="0" w:color="808080"/>
            </w:tcBorders>
            <w:shd w:val="clear" w:color="000000" w:fill="EAF1DD"/>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26 400,0</w:t>
            </w:r>
          </w:p>
        </w:tc>
        <w:tc>
          <w:tcPr>
            <w:tcW w:w="1380" w:type="dxa"/>
            <w:tcBorders>
              <w:top w:val="nil"/>
              <w:left w:val="nil"/>
              <w:bottom w:val="single" w:sz="4" w:space="0" w:color="808080"/>
              <w:right w:val="single" w:sz="4" w:space="0" w:color="808080"/>
            </w:tcBorders>
            <w:shd w:val="clear" w:color="000000" w:fill="EAF1DD"/>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11 100,0</w:t>
            </w:r>
          </w:p>
        </w:tc>
      </w:tr>
      <w:tr w:rsidR="005D2322" w:rsidRPr="00686477" w:rsidTr="005D2322">
        <w:trPr>
          <w:trHeight w:val="20"/>
        </w:trPr>
        <w:tc>
          <w:tcPr>
            <w:tcW w:w="400" w:type="dxa"/>
            <w:vMerge/>
            <w:tcBorders>
              <w:top w:val="nil"/>
              <w:left w:val="single" w:sz="4" w:space="0" w:color="808080"/>
              <w:bottom w:val="single" w:sz="4" w:space="0" w:color="808080"/>
              <w:right w:val="single" w:sz="4" w:space="0" w:color="808080"/>
            </w:tcBorders>
            <w:tcMar>
              <w:left w:w="28" w:type="dxa"/>
              <w:right w:w="28" w:type="dxa"/>
            </w:tcMar>
            <w:vAlign w:val="center"/>
            <w:hideMark/>
          </w:tcPr>
          <w:p w:rsidR="005D2322" w:rsidRPr="00686477" w:rsidRDefault="005D2322" w:rsidP="005D2322">
            <w:pPr>
              <w:spacing w:after="0" w:line="240" w:lineRule="auto"/>
              <w:rPr>
                <w:rFonts w:ascii="Times New Roman" w:eastAsia="Times New Roman" w:hAnsi="Times New Roman" w:cs="Times New Roman"/>
                <w:sz w:val="18"/>
                <w:szCs w:val="18"/>
              </w:rPr>
            </w:pPr>
          </w:p>
        </w:tc>
        <w:tc>
          <w:tcPr>
            <w:tcW w:w="241"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w:t>
            </w:r>
          </w:p>
        </w:tc>
        <w:tc>
          <w:tcPr>
            <w:tcW w:w="4154"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Капитальные вложения в объекты государственной собственности Оренбургской области</w:t>
            </w:r>
          </w:p>
        </w:tc>
        <w:tc>
          <w:tcPr>
            <w:tcW w:w="178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15 300,0</w:t>
            </w:r>
          </w:p>
        </w:tc>
        <w:tc>
          <w:tcPr>
            <w:tcW w:w="144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26 400,0</w:t>
            </w:r>
          </w:p>
        </w:tc>
        <w:tc>
          <w:tcPr>
            <w:tcW w:w="138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11 100,0</w:t>
            </w:r>
          </w:p>
        </w:tc>
      </w:tr>
      <w:tr w:rsidR="005D2322" w:rsidRPr="00686477" w:rsidTr="005D2322">
        <w:trPr>
          <w:trHeight w:val="20"/>
        </w:trPr>
        <w:tc>
          <w:tcPr>
            <w:tcW w:w="400" w:type="dxa"/>
            <w:vMerge w:val="restart"/>
            <w:tcBorders>
              <w:top w:val="nil"/>
              <w:left w:val="single" w:sz="4" w:space="0" w:color="808080"/>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3</w:t>
            </w:r>
          </w:p>
        </w:tc>
        <w:tc>
          <w:tcPr>
            <w:tcW w:w="4395" w:type="dxa"/>
            <w:gridSpan w:val="2"/>
            <w:tcBorders>
              <w:top w:val="single" w:sz="4" w:space="0" w:color="808080"/>
              <w:left w:val="nil"/>
              <w:bottom w:val="single" w:sz="4" w:space="0" w:color="808080"/>
              <w:right w:val="single" w:sz="4" w:space="0" w:color="808080"/>
            </w:tcBorders>
            <w:shd w:val="clear" w:color="000000" w:fill="EAF1DD"/>
            <w:tcMar>
              <w:left w:w="28"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ГП «Развитие физической культуры, спорта и туризма» / Основное мероприятие «Создание туристско-рекреационных кластеров»</w:t>
            </w:r>
          </w:p>
        </w:tc>
        <w:tc>
          <w:tcPr>
            <w:tcW w:w="1780" w:type="dxa"/>
            <w:tcBorders>
              <w:top w:val="nil"/>
              <w:left w:val="nil"/>
              <w:bottom w:val="single" w:sz="4" w:space="0" w:color="808080"/>
              <w:right w:val="single" w:sz="4" w:space="0" w:color="808080"/>
            </w:tcBorders>
            <w:shd w:val="clear" w:color="000000" w:fill="EAF1DD"/>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400 000,0</w:t>
            </w:r>
          </w:p>
        </w:tc>
        <w:tc>
          <w:tcPr>
            <w:tcW w:w="1440" w:type="dxa"/>
            <w:tcBorders>
              <w:top w:val="nil"/>
              <w:left w:val="nil"/>
              <w:bottom w:val="single" w:sz="4" w:space="0" w:color="808080"/>
              <w:right w:val="single" w:sz="4" w:space="0" w:color="808080"/>
            </w:tcBorders>
            <w:shd w:val="clear" w:color="000000" w:fill="EAF1DD"/>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61 019,0</w:t>
            </w:r>
          </w:p>
        </w:tc>
        <w:tc>
          <w:tcPr>
            <w:tcW w:w="1380" w:type="dxa"/>
            <w:tcBorders>
              <w:top w:val="nil"/>
              <w:left w:val="nil"/>
              <w:bottom w:val="single" w:sz="4" w:space="0" w:color="808080"/>
              <w:right w:val="single" w:sz="4" w:space="0" w:color="808080"/>
            </w:tcBorders>
            <w:shd w:val="clear" w:color="000000" w:fill="EAF1DD"/>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-338 981,0</w:t>
            </w:r>
          </w:p>
        </w:tc>
      </w:tr>
      <w:tr w:rsidR="005D2322" w:rsidRPr="00686477" w:rsidTr="005D2322">
        <w:trPr>
          <w:trHeight w:val="20"/>
        </w:trPr>
        <w:tc>
          <w:tcPr>
            <w:tcW w:w="400" w:type="dxa"/>
            <w:vMerge/>
            <w:tcBorders>
              <w:top w:val="nil"/>
              <w:left w:val="single" w:sz="4" w:space="0" w:color="808080"/>
              <w:bottom w:val="single" w:sz="4" w:space="0" w:color="808080"/>
              <w:right w:val="single" w:sz="4" w:space="0" w:color="808080"/>
            </w:tcBorders>
            <w:tcMar>
              <w:left w:w="28" w:type="dxa"/>
              <w:right w:w="28" w:type="dxa"/>
            </w:tcMar>
            <w:vAlign w:val="center"/>
            <w:hideMark/>
          </w:tcPr>
          <w:p w:rsidR="005D2322" w:rsidRPr="00686477" w:rsidRDefault="005D2322" w:rsidP="005D2322">
            <w:pPr>
              <w:spacing w:after="0" w:line="240" w:lineRule="auto"/>
              <w:rPr>
                <w:rFonts w:ascii="Times New Roman" w:eastAsia="Times New Roman" w:hAnsi="Times New Roman" w:cs="Times New Roman"/>
                <w:sz w:val="18"/>
                <w:szCs w:val="18"/>
              </w:rPr>
            </w:pPr>
          </w:p>
        </w:tc>
        <w:tc>
          <w:tcPr>
            <w:tcW w:w="241"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w:t>
            </w:r>
          </w:p>
        </w:tc>
        <w:tc>
          <w:tcPr>
            <w:tcW w:w="4154"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Строительство (реконструкция) объектов обеспечивающей инфраструктуры с длительным сроком окупаемости, входящих в состав инвестиционных проектов по созданию в субъектах Российской Федерации туристских кластеров</w:t>
            </w:r>
          </w:p>
        </w:tc>
        <w:tc>
          <w:tcPr>
            <w:tcW w:w="178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400 000,0</w:t>
            </w:r>
          </w:p>
        </w:tc>
        <w:tc>
          <w:tcPr>
            <w:tcW w:w="144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61 019,0</w:t>
            </w:r>
          </w:p>
        </w:tc>
        <w:tc>
          <w:tcPr>
            <w:tcW w:w="138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-338 981,0</w:t>
            </w:r>
          </w:p>
        </w:tc>
      </w:tr>
      <w:tr w:rsidR="005D2322" w:rsidRPr="00686477" w:rsidTr="005D2322">
        <w:trPr>
          <w:trHeight w:val="20"/>
        </w:trPr>
        <w:tc>
          <w:tcPr>
            <w:tcW w:w="400" w:type="dxa"/>
            <w:vMerge w:val="restart"/>
            <w:tcBorders>
              <w:top w:val="nil"/>
              <w:left w:val="single" w:sz="4" w:space="0" w:color="808080"/>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4</w:t>
            </w:r>
          </w:p>
        </w:tc>
        <w:tc>
          <w:tcPr>
            <w:tcW w:w="4395" w:type="dxa"/>
            <w:gridSpan w:val="2"/>
            <w:tcBorders>
              <w:top w:val="single" w:sz="4" w:space="0" w:color="808080"/>
              <w:left w:val="nil"/>
              <w:bottom w:val="single" w:sz="4" w:space="0" w:color="808080"/>
              <w:right w:val="single" w:sz="4" w:space="0" w:color="808080"/>
            </w:tcBorders>
            <w:shd w:val="clear" w:color="000000" w:fill="EAF1DD"/>
            <w:tcMar>
              <w:left w:w="28"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ГП «Развитие транспортной системы Оренбургской области»</w:t>
            </w:r>
          </w:p>
        </w:tc>
        <w:tc>
          <w:tcPr>
            <w:tcW w:w="1780" w:type="dxa"/>
            <w:tcBorders>
              <w:top w:val="nil"/>
              <w:left w:val="nil"/>
              <w:bottom w:val="single" w:sz="4" w:space="0" w:color="808080"/>
              <w:right w:val="single" w:sz="4" w:space="0" w:color="808080"/>
            </w:tcBorders>
            <w:shd w:val="clear" w:color="000000" w:fill="EAF1DD"/>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10 319 583,2</w:t>
            </w:r>
          </w:p>
        </w:tc>
        <w:tc>
          <w:tcPr>
            <w:tcW w:w="1440" w:type="dxa"/>
            <w:tcBorders>
              <w:top w:val="nil"/>
              <w:left w:val="nil"/>
              <w:bottom w:val="single" w:sz="4" w:space="0" w:color="808080"/>
              <w:right w:val="single" w:sz="4" w:space="0" w:color="808080"/>
            </w:tcBorders>
            <w:shd w:val="clear" w:color="000000" w:fill="EAF1DD"/>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9 906 188,2</w:t>
            </w:r>
          </w:p>
        </w:tc>
        <w:tc>
          <w:tcPr>
            <w:tcW w:w="1380" w:type="dxa"/>
            <w:tcBorders>
              <w:top w:val="nil"/>
              <w:left w:val="nil"/>
              <w:bottom w:val="single" w:sz="4" w:space="0" w:color="808080"/>
              <w:right w:val="single" w:sz="4" w:space="0" w:color="808080"/>
            </w:tcBorders>
            <w:shd w:val="clear" w:color="000000" w:fill="EAF1DD"/>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-413 395,0</w:t>
            </w:r>
          </w:p>
        </w:tc>
      </w:tr>
      <w:tr w:rsidR="005D2322" w:rsidRPr="00686477" w:rsidTr="005D2322">
        <w:trPr>
          <w:trHeight w:val="20"/>
        </w:trPr>
        <w:tc>
          <w:tcPr>
            <w:tcW w:w="400" w:type="dxa"/>
            <w:vMerge/>
            <w:tcBorders>
              <w:top w:val="nil"/>
              <w:left w:val="single" w:sz="4" w:space="0" w:color="808080"/>
              <w:bottom w:val="single" w:sz="4" w:space="0" w:color="808080"/>
              <w:right w:val="single" w:sz="4" w:space="0" w:color="808080"/>
            </w:tcBorders>
            <w:tcMar>
              <w:left w:w="28" w:type="dxa"/>
              <w:right w:w="28" w:type="dxa"/>
            </w:tcMar>
            <w:vAlign w:val="center"/>
            <w:hideMark/>
          </w:tcPr>
          <w:p w:rsidR="005D2322" w:rsidRPr="00686477" w:rsidRDefault="005D2322" w:rsidP="005D2322">
            <w:pPr>
              <w:spacing w:after="0" w:line="240" w:lineRule="auto"/>
              <w:rPr>
                <w:rFonts w:ascii="Times New Roman" w:eastAsia="Times New Roman" w:hAnsi="Times New Roman" w:cs="Times New Roman"/>
                <w:sz w:val="18"/>
                <w:szCs w:val="18"/>
              </w:rPr>
            </w:pPr>
          </w:p>
        </w:tc>
        <w:tc>
          <w:tcPr>
            <w:tcW w:w="4395" w:type="dxa"/>
            <w:gridSpan w:val="2"/>
            <w:tcBorders>
              <w:top w:val="single" w:sz="4" w:space="0" w:color="808080"/>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Основное мероприятие «Строительство и реконструкция автомобильных дорог регионального и межмуниципального значения и искусственных сооружений на них»</w:t>
            </w:r>
          </w:p>
        </w:tc>
        <w:tc>
          <w:tcPr>
            <w:tcW w:w="178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229 711,3</w:t>
            </w:r>
          </w:p>
        </w:tc>
        <w:tc>
          <w:tcPr>
            <w:tcW w:w="144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188 029,2</w:t>
            </w:r>
          </w:p>
        </w:tc>
        <w:tc>
          <w:tcPr>
            <w:tcW w:w="138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-41 682,1</w:t>
            </w:r>
          </w:p>
        </w:tc>
      </w:tr>
      <w:tr w:rsidR="005D2322" w:rsidRPr="00686477" w:rsidTr="005D2322">
        <w:trPr>
          <w:trHeight w:val="20"/>
        </w:trPr>
        <w:tc>
          <w:tcPr>
            <w:tcW w:w="400" w:type="dxa"/>
            <w:vMerge/>
            <w:tcBorders>
              <w:top w:val="nil"/>
              <w:left w:val="single" w:sz="4" w:space="0" w:color="808080"/>
              <w:bottom w:val="single" w:sz="4" w:space="0" w:color="808080"/>
              <w:right w:val="single" w:sz="4" w:space="0" w:color="808080"/>
            </w:tcBorders>
            <w:tcMar>
              <w:left w:w="28" w:type="dxa"/>
              <w:right w:w="28" w:type="dxa"/>
            </w:tcMar>
            <w:vAlign w:val="center"/>
            <w:hideMark/>
          </w:tcPr>
          <w:p w:rsidR="005D2322" w:rsidRPr="00686477" w:rsidRDefault="005D2322" w:rsidP="005D2322">
            <w:pPr>
              <w:spacing w:after="0" w:line="240" w:lineRule="auto"/>
              <w:rPr>
                <w:rFonts w:ascii="Times New Roman" w:eastAsia="Times New Roman" w:hAnsi="Times New Roman" w:cs="Times New Roman"/>
                <w:sz w:val="18"/>
                <w:szCs w:val="18"/>
              </w:rPr>
            </w:pPr>
          </w:p>
        </w:tc>
        <w:tc>
          <w:tcPr>
            <w:tcW w:w="241"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w:t>
            </w:r>
          </w:p>
        </w:tc>
        <w:tc>
          <w:tcPr>
            <w:tcW w:w="4154"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Капитальные вложения в объекты государственной собственности Оренбургской области</w:t>
            </w:r>
          </w:p>
        </w:tc>
        <w:tc>
          <w:tcPr>
            <w:tcW w:w="178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229 711,3</w:t>
            </w:r>
          </w:p>
        </w:tc>
        <w:tc>
          <w:tcPr>
            <w:tcW w:w="144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188 029,2</w:t>
            </w:r>
          </w:p>
        </w:tc>
        <w:tc>
          <w:tcPr>
            <w:tcW w:w="138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-41 682,1</w:t>
            </w:r>
          </w:p>
        </w:tc>
      </w:tr>
      <w:tr w:rsidR="005D2322" w:rsidRPr="00686477" w:rsidTr="005D2322">
        <w:trPr>
          <w:trHeight w:val="20"/>
        </w:trPr>
        <w:tc>
          <w:tcPr>
            <w:tcW w:w="400" w:type="dxa"/>
            <w:vMerge/>
            <w:tcBorders>
              <w:top w:val="nil"/>
              <w:left w:val="single" w:sz="4" w:space="0" w:color="808080"/>
              <w:bottom w:val="single" w:sz="4" w:space="0" w:color="808080"/>
              <w:right w:val="single" w:sz="4" w:space="0" w:color="808080"/>
            </w:tcBorders>
            <w:tcMar>
              <w:left w:w="28" w:type="dxa"/>
              <w:right w:w="28" w:type="dxa"/>
            </w:tcMar>
            <w:vAlign w:val="center"/>
            <w:hideMark/>
          </w:tcPr>
          <w:p w:rsidR="005D2322" w:rsidRPr="00686477" w:rsidRDefault="005D2322" w:rsidP="005D2322">
            <w:pPr>
              <w:spacing w:after="0" w:line="240" w:lineRule="auto"/>
              <w:rPr>
                <w:rFonts w:ascii="Times New Roman" w:eastAsia="Times New Roman" w:hAnsi="Times New Roman" w:cs="Times New Roman"/>
                <w:sz w:val="18"/>
                <w:szCs w:val="18"/>
              </w:rPr>
            </w:pPr>
          </w:p>
        </w:tc>
        <w:tc>
          <w:tcPr>
            <w:tcW w:w="4395" w:type="dxa"/>
            <w:gridSpan w:val="2"/>
            <w:tcBorders>
              <w:top w:val="single" w:sz="4" w:space="0" w:color="808080"/>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Основное мероприятие «Содействие развитию сети автомобильных дорог общего пользования местного значения»</w:t>
            </w:r>
          </w:p>
        </w:tc>
        <w:tc>
          <w:tcPr>
            <w:tcW w:w="178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536 617,9</w:t>
            </w:r>
          </w:p>
        </w:tc>
        <w:tc>
          <w:tcPr>
            <w:tcW w:w="144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421 643,7</w:t>
            </w:r>
          </w:p>
        </w:tc>
        <w:tc>
          <w:tcPr>
            <w:tcW w:w="138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-114 974,2</w:t>
            </w:r>
          </w:p>
        </w:tc>
      </w:tr>
      <w:tr w:rsidR="005D2322" w:rsidRPr="00686477" w:rsidTr="005D2322">
        <w:trPr>
          <w:trHeight w:val="20"/>
        </w:trPr>
        <w:tc>
          <w:tcPr>
            <w:tcW w:w="400" w:type="dxa"/>
            <w:vMerge/>
            <w:tcBorders>
              <w:top w:val="nil"/>
              <w:left w:val="single" w:sz="4" w:space="0" w:color="808080"/>
              <w:bottom w:val="single" w:sz="4" w:space="0" w:color="808080"/>
              <w:right w:val="single" w:sz="4" w:space="0" w:color="808080"/>
            </w:tcBorders>
            <w:tcMar>
              <w:left w:w="28" w:type="dxa"/>
              <w:right w:w="28" w:type="dxa"/>
            </w:tcMar>
            <w:vAlign w:val="center"/>
            <w:hideMark/>
          </w:tcPr>
          <w:p w:rsidR="005D2322" w:rsidRPr="00686477" w:rsidRDefault="005D2322" w:rsidP="005D2322">
            <w:pPr>
              <w:spacing w:after="0" w:line="240" w:lineRule="auto"/>
              <w:rPr>
                <w:rFonts w:ascii="Times New Roman" w:eastAsia="Times New Roman" w:hAnsi="Times New Roman" w:cs="Times New Roman"/>
                <w:sz w:val="18"/>
                <w:szCs w:val="18"/>
              </w:rPr>
            </w:pPr>
          </w:p>
        </w:tc>
        <w:tc>
          <w:tcPr>
            <w:tcW w:w="241"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w:t>
            </w:r>
          </w:p>
        </w:tc>
        <w:tc>
          <w:tcPr>
            <w:tcW w:w="4154"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Субсидии бюджетам муниципальных образований на софинансирование капитальных вложений в объекты муниципальной собственности</w:t>
            </w:r>
          </w:p>
        </w:tc>
        <w:tc>
          <w:tcPr>
            <w:tcW w:w="178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175 032,7</w:t>
            </w:r>
          </w:p>
        </w:tc>
        <w:tc>
          <w:tcPr>
            <w:tcW w:w="144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60 058,5</w:t>
            </w:r>
          </w:p>
        </w:tc>
        <w:tc>
          <w:tcPr>
            <w:tcW w:w="138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-114 974,2</w:t>
            </w:r>
          </w:p>
        </w:tc>
      </w:tr>
      <w:tr w:rsidR="005D2322" w:rsidRPr="00686477" w:rsidTr="005D2322">
        <w:trPr>
          <w:trHeight w:val="20"/>
        </w:trPr>
        <w:tc>
          <w:tcPr>
            <w:tcW w:w="400" w:type="dxa"/>
            <w:vMerge/>
            <w:tcBorders>
              <w:top w:val="nil"/>
              <w:left w:val="single" w:sz="4" w:space="0" w:color="808080"/>
              <w:bottom w:val="single" w:sz="4" w:space="0" w:color="808080"/>
              <w:right w:val="single" w:sz="4" w:space="0" w:color="808080"/>
            </w:tcBorders>
            <w:tcMar>
              <w:left w:w="28" w:type="dxa"/>
              <w:right w:w="28" w:type="dxa"/>
            </w:tcMar>
            <w:vAlign w:val="center"/>
            <w:hideMark/>
          </w:tcPr>
          <w:p w:rsidR="005D2322" w:rsidRPr="00686477" w:rsidRDefault="005D2322" w:rsidP="005D2322">
            <w:pPr>
              <w:spacing w:after="0" w:line="240" w:lineRule="auto"/>
              <w:rPr>
                <w:rFonts w:ascii="Times New Roman" w:eastAsia="Times New Roman" w:hAnsi="Times New Roman" w:cs="Times New Roman"/>
                <w:sz w:val="18"/>
                <w:szCs w:val="18"/>
              </w:rPr>
            </w:pPr>
          </w:p>
        </w:tc>
        <w:tc>
          <w:tcPr>
            <w:tcW w:w="241"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w:t>
            </w:r>
          </w:p>
        </w:tc>
        <w:tc>
          <w:tcPr>
            <w:tcW w:w="4154"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Субсидии бюджетам муниципальных образований на софинансирование расходов по капитальному ремонту и ремонту автомобильных дорог общего пользования населенных пунктов</w:t>
            </w:r>
          </w:p>
        </w:tc>
        <w:tc>
          <w:tcPr>
            <w:tcW w:w="178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361 585,2</w:t>
            </w:r>
          </w:p>
        </w:tc>
        <w:tc>
          <w:tcPr>
            <w:tcW w:w="144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361 585,2</w:t>
            </w:r>
          </w:p>
        </w:tc>
        <w:tc>
          <w:tcPr>
            <w:tcW w:w="138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0,0</w:t>
            </w:r>
          </w:p>
        </w:tc>
      </w:tr>
      <w:tr w:rsidR="005D2322" w:rsidRPr="00686477" w:rsidTr="005D2322">
        <w:trPr>
          <w:trHeight w:val="20"/>
        </w:trPr>
        <w:tc>
          <w:tcPr>
            <w:tcW w:w="400" w:type="dxa"/>
            <w:vMerge/>
            <w:tcBorders>
              <w:top w:val="nil"/>
              <w:left w:val="single" w:sz="4" w:space="0" w:color="808080"/>
              <w:bottom w:val="single" w:sz="4" w:space="0" w:color="808080"/>
              <w:right w:val="single" w:sz="4" w:space="0" w:color="808080"/>
            </w:tcBorders>
            <w:tcMar>
              <w:left w:w="28" w:type="dxa"/>
              <w:right w:w="28" w:type="dxa"/>
            </w:tcMar>
            <w:vAlign w:val="center"/>
            <w:hideMark/>
          </w:tcPr>
          <w:p w:rsidR="005D2322" w:rsidRPr="00686477" w:rsidRDefault="005D2322" w:rsidP="005D2322">
            <w:pPr>
              <w:spacing w:after="0" w:line="240" w:lineRule="auto"/>
              <w:rPr>
                <w:rFonts w:ascii="Times New Roman" w:eastAsia="Times New Roman" w:hAnsi="Times New Roman" w:cs="Times New Roman"/>
                <w:sz w:val="18"/>
                <w:szCs w:val="18"/>
              </w:rPr>
            </w:pPr>
          </w:p>
        </w:tc>
        <w:tc>
          <w:tcPr>
            <w:tcW w:w="4395" w:type="dxa"/>
            <w:gridSpan w:val="2"/>
            <w:tcBorders>
              <w:top w:val="single" w:sz="4" w:space="0" w:color="808080"/>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Основное мероприятие «Капитальный ремонт, ремонт и содержание автомобильных дорог регионального и межмуниципального значения и искусственных сооружений на них»</w:t>
            </w:r>
          </w:p>
        </w:tc>
        <w:tc>
          <w:tcPr>
            <w:tcW w:w="178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5 520 906,8</w:t>
            </w:r>
          </w:p>
        </w:tc>
        <w:tc>
          <w:tcPr>
            <w:tcW w:w="144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5 395 867,6</w:t>
            </w:r>
          </w:p>
        </w:tc>
        <w:tc>
          <w:tcPr>
            <w:tcW w:w="138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-125 039,2</w:t>
            </w:r>
          </w:p>
        </w:tc>
      </w:tr>
      <w:tr w:rsidR="005D2322" w:rsidRPr="00686477" w:rsidTr="005D2322">
        <w:trPr>
          <w:trHeight w:val="20"/>
        </w:trPr>
        <w:tc>
          <w:tcPr>
            <w:tcW w:w="400" w:type="dxa"/>
            <w:vMerge/>
            <w:tcBorders>
              <w:top w:val="nil"/>
              <w:left w:val="single" w:sz="4" w:space="0" w:color="808080"/>
              <w:bottom w:val="single" w:sz="4" w:space="0" w:color="808080"/>
              <w:right w:val="single" w:sz="4" w:space="0" w:color="808080"/>
            </w:tcBorders>
            <w:tcMar>
              <w:left w:w="28" w:type="dxa"/>
              <w:right w:w="28" w:type="dxa"/>
            </w:tcMar>
            <w:vAlign w:val="center"/>
            <w:hideMark/>
          </w:tcPr>
          <w:p w:rsidR="005D2322" w:rsidRPr="00686477" w:rsidRDefault="005D2322" w:rsidP="005D2322">
            <w:pPr>
              <w:spacing w:after="0" w:line="240" w:lineRule="auto"/>
              <w:rPr>
                <w:rFonts w:ascii="Times New Roman" w:eastAsia="Times New Roman" w:hAnsi="Times New Roman" w:cs="Times New Roman"/>
                <w:sz w:val="18"/>
                <w:szCs w:val="18"/>
              </w:rPr>
            </w:pPr>
          </w:p>
        </w:tc>
        <w:tc>
          <w:tcPr>
            <w:tcW w:w="241"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w:t>
            </w:r>
          </w:p>
        </w:tc>
        <w:tc>
          <w:tcPr>
            <w:tcW w:w="4154"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Финансовое обеспечение дорожной деятельности (приведение в нормативное состояние, развитие и увеличение пропускной способности сети автомобильных дорог общего пользования регионального значения и межмуниципального значения)</w:t>
            </w:r>
          </w:p>
        </w:tc>
        <w:tc>
          <w:tcPr>
            <w:tcW w:w="178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350 000,0</w:t>
            </w:r>
          </w:p>
        </w:tc>
        <w:tc>
          <w:tcPr>
            <w:tcW w:w="144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w:t>
            </w:r>
          </w:p>
        </w:tc>
        <w:tc>
          <w:tcPr>
            <w:tcW w:w="138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-350 000,0</w:t>
            </w:r>
          </w:p>
        </w:tc>
      </w:tr>
      <w:tr w:rsidR="005D2322" w:rsidRPr="00686477" w:rsidTr="005D2322">
        <w:trPr>
          <w:trHeight w:val="20"/>
        </w:trPr>
        <w:tc>
          <w:tcPr>
            <w:tcW w:w="400" w:type="dxa"/>
            <w:vMerge/>
            <w:tcBorders>
              <w:top w:val="nil"/>
              <w:left w:val="single" w:sz="4" w:space="0" w:color="808080"/>
              <w:bottom w:val="single" w:sz="4" w:space="0" w:color="808080"/>
              <w:right w:val="single" w:sz="4" w:space="0" w:color="808080"/>
            </w:tcBorders>
            <w:tcMar>
              <w:left w:w="28" w:type="dxa"/>
              <w:right w:w="28" w:type="dxa"/>
            </w:tcMar>
            <w:vAlign w:val="center"/>
            <w:hideMark/>
          </w:tcPr>
          <w:p w:rsidR="005D2322" w:rsidRPr="00686477" w:rsidRDefault="005D2322" w:rsidP="005D2322">
            <w:pPr>
              <w:spacing w:after="0" w:line="240" w:lineRule="auto"/>
              <w:rPr>
                <w:rFonts w:ascii="Times New Roman" w:eastAsia="Times New Roman" w:hAnsi="Times New Roman" w:cs="Times New Roman"/>
                <w:sz w:val="18"/>
                <w:szCs w:val="18"/>
              </w:rPr>
            </w:pPr>
          </w:p>
        </w:tc>
        <w:tc>
          <w:tcPr>
            <w:tcW w:w="241"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w:t>
            </w:r>
          </w:p>
        </w:tc>
        <w:tc>
          <w:tcPr>
            <w:tcW w:w="4154"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Обустройство автомобильных дорог техническими средствами организации дорожного движения</w:t>
            </w:r>
          </w:p>
        </w:tc>
        <w:tc>
          <w:tcPr>
            <w:tcW w:w="178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112 141,7</w:t>
            </w:r>
          </w:p>
        </w:tc>
        <w:tc>
          <w:tcPr>
            <w:tcW w:w="144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92 000,0</w:t>
            </w:r>
          </w:p>
        </w:tc>
        <w:tc>
          <w:tcPr>
            <w:tcW w:w="138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-20 141,7</w:t>
            </w:r>
          </w:p>
        </w:tc>
      </w:tr>
      <w:tr w:rsidR="005D2322" w:rsidRPr="00686477" w:rsidTr="005D2322">
        <w:trPr>
          <w:trHeight w:val="20"/>
        </w:trPr>
        <w:tc>
          <w:tcPr>
            <w:tcW w:w="400" w:type="dxa"/>
            <w:vMerge/>
            <w:tcBorders>
              <w:top w:val="nil"/>
              <w:left w:val="single" w:sz="4" w:space="0" w:color="808080"/>
              <w:bottom w:val="single" w:sz="4" w:space="0" w:color="808080"/>
              <w:right w:val="single" w:sz="4" w:space="0" w:color="808080"/>
            </w:tcBorders>
            <w:tcMar>
              <w:left w:w="28" w:type="dxa"/>
              <w:right w:w="28" w:type="dxa"/>
            </w:tcMar>
            <w:vAlign w:val="center"/>
            <w:hideMark/>
          </w:tcPr>
          <w:p w:rsidR="005D2322" w:rsidRPr="00686477" w:rsidRDefault="005D2322" w:rsidP="005D2322">
            <w:pPr>
              <w:spacing w:after="0" w:line="240" w:lineRule="auto"/>
              <w:rPr>
                <w:rFonts w:ascii="Times New Roman" w:eastAsia="Times New Roman" w:hAnsi="Times New Roman" w:cs="Times New Roman"/>
                <w:sz w:val="18"/>
                <w:szCs w:val="18"/>
              </w:rPr>
            </w:pPr>
          </w:p>
        </w:tc>
        <w:tc>
          <w:tcPr>
            <w:tcW w:w="241"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w:t>
            </w:r>
          </w:p>
        </w:tc>
        <w:tc>
          <w:tcPr>
            <w:tcW w:w="4154"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Содержание и ремонт автомобильных дорог регио</w:t>
            </w:r>
            <w:r w:rsidRPr="00686477">
              <w:rPr>
                <w:rFonts w:ascii="Times New Roman" w:eastAsia="Times New Roman" w:hAnsi="Times New Roman" w:cs="Times New Roman"/>
                <w:i/>
                <w:iCs/>
                <w:sz w:val="18"/>
                <w:szCs w:val="18"/>
              </w:rPr>
              <w:lastRenderedPageBreak/>
              <w:t>нального и межмуниципального значения и искусственных сооружений на них</w:t>
            </w:r>
          </w:p>
        </w:tc>
        <w:tc>
          <w:tcPr>
            <w:tcW w:w="178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lastRenderedPageBreak/>
              <w:t>5 058 765,1</w:t>
            </w:r>
          </w:p>
        </w:tc>
        <w:tc>
          <w:tcPr>
            <w:tcW w:w="144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5 303 867,6</w:t>
            </w:r>
          </w:p>
        </w:tc>
        <w:tc>
          <w:tcPr>
            <w:tcW w:w="138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245 102,5</w:t>
            </w:r>
          </w:p>
        </w:tc>
      </w:tr>
      <w:tr w:rsidR="005D2322" w:rsidRPr="00686477" w:rsidTr="005D2322">
        <w:trPr>
          <w:trHeight w:val="20"/>
        </w:trPr>
        <w:tc>
          <w:tcPr>
            <w:tcW w:w="400" w:type="dxa"/>
            <w:vMerge/>
            <w:tcBorders>
              <w:top w:val="nil"/>
              <w:left w:val="single" w:sz="4" w:space="0" w:color="808080"/>
              <w:bottom w:val="single" w:sz="4" w:space="0" w:color="808080"/>
              <w:right w:val="single" w:sz="4" w:space="0" w:color="808080"/>
            </w:tcBorders>
            <w:tcMar>
              <w:left w:w="28" w:type="dxa"/>
              <w:right w:w="28" w:type="dxa"/>
            </w:tcMar>
            <w:vAlign w:val="center"/>
            <w:hideMark/>
          </w:tcPr>
          <w:p w:rsidR="005D2322" w:rsidRPr="00686477" w:rsidRDefault="005D2322" w:rsidP="005D2322">
            <w:pPr>
              <w:spacing w:after="0" w:line="240" w:lineRule="auto"/>
              <w:rPr>
                <w:rFonts w:ascii="Times New Roman" w:eastAsia="Times New Roman" w:hAnsi="Times New Roman" w:cs="Times New Roman"/>
                <w:sz w:val="18"/>
                <w:szCs w:val="18"/>
              </w:rPr>
            </w:pPr>
          </w:p>
        </w:tc>
        <w:tc>
          <w:tcPr>
            <w:tcW w:w="4395" w:type="dxa"/>
            <w:gridSpan w:val="2"/>
            <w:tcBorders>
              <w:top w:val="single" w:sz="4" w:space="0" w:color="808080"/>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Основное мероприятие «Обеспечение реализации подпрограммы»</w:t>
            </w:r>
          </w:p>
        </w:tc>
        <w:tc>
          <w:tcPr>
            <w:tcW w:w="178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159 181,0</w:t>
            </w:r>
          </w:p>
        </w:tc>
        <w:tc>
          <w:tcPr>
            <w:tcW w:w="144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183 585,9</w:t>
            </w:r>
          </w:p>
        </w:tc>
        <w:tc>
          <w:tcPr>
            <w:tcW w:w="138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24 404,9</w:t>
            </w:r>
          </w:p>
        </w:tc>
      </w:tr>
      <w:tr w:rsidR="005D2322" w:rsidRPr="00686477" w:rsidTr="005D2322">
        <w:trPr>
          <w:trHeight w:val="20"/>
        </w:trPr>
        <w:tc>
          <w:tcPr>
            <w:tcW w:w="400" w:type="dxa"/>
            <w:vMerge/>
            <w:tcBorders>
              <w:top w:val="nil"/>
              <w:left w:val="single" w:sz="4" w:space="0" w:color="808080"/>
              <w:bottom w:val="single" w:sz="4" w:space="0" w:color="808080"/>
              <w:right w:val="single" w:sz="4" w:space="0" w:color="808080"/>
            </w:tcBorders>
            <w:tcMar>
              <w:left w:w="28" w:type="dxa"/>
              <w:right w:w="28" w:type="dxa"/>
            </w:tcMar>
            <w:vAlign w:val="center"/>
            <w:hideMark/>
          </w:tcPr>
          <w:p w:rsidR="005D2322" w:rsidRPr="00686477" w:rsidRDefault="005D2322" w:rsidP="005D2322">
            <w:pPr>
              <w:spacing w:after="0" w:line="240" w:lineRule="auto"/>
              <w:rPr>
                <w:rFonts w:ascii="Times New Roman" w:eastAsia="Times New Roman" w:hAnsi="Times New Roman" w:cs="Times New Roman"/>
                <w:sz w:val="18"/>
                <w:szCs w:val="18"/>
              </w:rPr>
            </w:pPr>
          </w:p>
        </w:tc>
        <w:tc>
          <w:tcPr>
            <w:tcW w:w="241"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 </w:t>
            </w:r>
          </w:p>
        </w:tc>
        <w:tc>
          <w:tcPr>
            <w:tcW w:w="4154"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Обеспечение деятельности госучреждений, осуществляющих управление автомобильными дорогами общего пользования</w:t>
            </w:r>
          </w:p>
        </w:tc>
        <w:tc>
          <w:tcPr>
            <w:tcW w:w="178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159 181,0</w:t>
            </w:r>
          </w:p>
        </w:tc>
        <w:tc>
          <w:tcPr>
            <w:tcW w:w="144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183 585,9</w:t>
            </w:r>
          </w:p>
        </w:tc>
        <w:tc>
          <w:tcPr>
            <w:tcW w:w="138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24 404,9</w:t>
            </w:r>
          </w:p>
        </w:tc>
      </w:tr>
      <w:tr w:rsidR="005D2322" w:rsidRPr="00686477" w:rsidTr="005D2322">
        <w:trPr>
          <w:trHeight w:val="20"/>
        </w:trPr>
        <w:tc>
          <w:tcPr>
            <w:tcW w:w="400" w:type="dxa"/>
            <w:vMerge/>
            <w:tcBorders>
              <w:top w:val="nil"/>
              <w:left w:val="single" w:sz="4" w:space="0" w:color="808080"/>
              <w:bottom w:val="single" w:sz="4" w:space="0" w:color="808080"/>
              <w:right w:val="single" w:sz="4" w:space="0" w:color="808080"/>
            </w:tcBorders>
            <w:tcMar>
              <w:left w:w="28" w:type="dxa"/>
              <w:right w:w="28" w:type="dxa"/>
            </w:tcMar>
            <w:vAlign w:val="center"/>
            <w:hideMark/>
          </w:tcPr>
          <w:p w:rsidR="005D2322" w:rsidRPr="00686477" w:rsidRDefault="005D2322" w:rsidP="005D2322">
            <w:pPr>
              <w:spacing w:after="0" w:line="240" w:lineRule="auto"/>
              <w:rPr>
                <w:rFonts w:ascii="Times New Roman" w:eastAsia="Times New Roman" w:hAnsi="Times New Roman" w:cs="Times New Roman"/>
                <w:sz w:val="18"/>
                <w:szCs w:val="18"/>
              </w:rPr>
            </w:pPr>
          </w:p>
        </w:tc>
        <w:tc>
          <w:tcPr>
            <w:tcW w:w="4395" w:type="dxa"/>
            <w:gridSpan w:val="2"/>
            <w:tcBorders>
              <w:top w:val="single" w:sz="4" w:space="0" w:color="808080"/>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Основное мероприятие «Строительство, реконструкция и ремонт уникальных искусственных дорожных сооружений»</w:t>
            </w:r>
          </w:p>
        </w:tc>
        <w:tc>
          <w:tcPr>
            <w:tcW w:w="178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291 200,0</w:t>
            </w:r>
          </w:p>
        </w:tc>
        <w:tc>
          <w:tcPr>
            <w:tcW w:w="144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w:t>
            </w:r>
          </w:p>
        </w:tc>
        <w:tc>
          <w:tcPr>
            <w:tcW w:w="138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-291 200,0</w:t>
            </w:r>
          </w:p>
        </w:tc>
      </w:tr>
      <w:tr w:rsidR="005D2322" w:rsidRPr="00686477" w:rsidTr="005D2322">
        <w:trPr>
          <w:trHeight w:val="20"/>
        </w:trPr>
        <w:tc>
          <w:tcPr>
            <w:tcW w:w="400" w:type="dxa"/>
            <w:vMerge/>
            <w:tcBorders>
              <w:top w:val="nil"/>
              <w:left w:val="single" w:sz="4" w:space="0" w:color="808080"/>
              <w:bottom w:val="single" w:sz="4" w:space="0" w:color="808080"/>
              <w:right w:val="single" w:sz="4" w:space="0" w:color="808080"/>
            </w:tcBorders>
            <w:tcMar>
              <w:left w:w="28" w:type="dxa"/>
              <w:right w:w="28" w:type="dxa"/>
            </w:tcMar>
            <w:vAlign w:val="center"/>
            <w:hideMark/>
          </w:tcPr>
          <w:p w:rsidR="005D2322" w:rsidRPr="00686477" w:rsidRDefault="005D2322" w:rsidP="005D2322">
            <w:pPr>
              <w:spacing w:after="0" w:line="240" w:lineRule="auto"/>
              <w:rPr>
                <w:rFonts w:ascii="Times New Roman" w:eastAsia="Times New Roman" w:hAnsi="Times New Roman" w:cs="Times New Roman"/>
                <w:sz w:val="18"/>
                <w:szCs w:val="18"/>
              </w:rPr>
            </w:pPr>
          </w:p>
        </w:tc>
        <w:tc>
          <w:tcPr>
            <w:tcW w:w="241"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w:t>
            </w:r>
          </w:p>
        </w:tc>
        <w:tc>
          <w:tcPr>
            <w:tcW w:w="4154"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Капитальные вложения в объекты государственной собственности Оренбургской области</w:t>
            </w:r>
          </w:p>
        </w:tc>
        <w:tc>
          <w:tcPr>
            <w:tcW w:w="178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6 560,0</w:t>
            </w:r>
          </w:p>
        </w:tc>
        <w:tc>
          <w:tcPr>
            <w:tcW w:w="144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w:t>
            </w:r>
          </w:p>
        </w:tc>
        <w:tc>
          <w:tcPr>
            <w:tcW w:w="138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-6 560,0</w:t>
            </w:r>
          </w:p>
        </w:tc>
      </w:tr>
      <w:tr w:rsidR="005D2322" w:rsidRPr="00686477" w:rsidTr="005D2322">
        <w:trPr>
          <w:trHeight w:val="20"/>
        </w:trPr>
        <w:tc>
          <w:tcPr>
            <w:tcW w:w="400" w:type="dxa"/>
            <w:vMerge/>
            <w:tcBorders>
              <w:top w:val="nil"/>
              <w:left w:val="single" w:sz="4" w:space="0" w:color="808080"/>
              <w:bottom w:val="single" w:sz="4" w:space="0" w:color="808080"/>
              <w:right w:val="single" w:sz="4" w:space="0" w:color="808080"/>
            </w:tcBorders>
            <w:tcMar>
              <w:left w:w="28" w:type="dxa"/>
              <w:right w:w="28" w:type="dxa"/>
            </w:tcMar>
            <w:vAlign w:val="center"/>
            <w:hideMark/>
          </w:tcPr>
          <w:p w:rsidR="005D2322" w:rsidRPr="00686477" w:rsidRDefault="005D2322" w:rsidP="005D2322">
            <w:pPr>
              <w:spacing w:after="0" w:line="240" w:lineRule="auto"/>
              <w:rPr>
                <w:rFonts w:ascii="Times New Roman" w:eastAsia="Times New Roman" w:hAnsi="Times New Roman" w:cs="Times New Roman"/>
                <w:sz w:val="18"/>
                <w:szCs w:val="18"/>
              </w:rPr>
            </w:pPr>
          </w:p>
        </w:tc>
        <w:tc>
          <w:tcPr>
            <w:tcW w:w="241"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w:t>
            </w:r>
          </w:p>
        </w:tc>
        <w:tc>
          <w:tcPr>
            <w:tcW w:w="4154"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Финансовое обеспечение дорожной деятельности (строительство, реконструкция и ремонт уникальных искусственных дорожных сооружений)</w:t>
            </w:r>
          </w:p>
        </w:tc>
        <w:tc>
          <w:tcPr>
            <w:tcW w:w="178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280 000,0</w:t>
            </w:r>
          </w:p>
        </w:tc>
        <w:tc>
          <w:tcPr>
            <w:tcW w:w="144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w:t>
            </w:r>
          </w:p>
        </w:tc>
        <w:tc>
          <w:tcPr>
            <w:tcW w:w="138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-280 000,0</w:t>
            </w:r>
          </w:p>
        </w:tc>
      </w:tr>
      <w:tr w:rsidR="005D2322" w:rsidRPr="00686477" w:rsidTr="005D2322">
        <w:trPr>
          <w:trHeight w:val="20"/>
        </w:trPr>
        <w:tc>
          <w:tcPr>
            <w:tcW w:w="400" w:type="dxa"/>
            <w:vMerge/>
            <w:tcBorders>
              <w:top w:val="nil"/>
              <w:left w:val="single" w:sz="4" w:space="0" w:color="808080"/>
              <w:bottom w:val="single" w:sz="4" w:space="0" w:color="808080"/>
              <w:right w:val="single" w:sz="4" w:space="0" w:color="808080"/>
            </w:tcBorders>
            <w:tcMar>
              <w:left w:w="28" w:type="dxa"/>
              <w:right w:w="28" w:type="dxa"/>
            </w:tcMar>
            <w:vAlign w:val="center"/>
            <w:hideMark/>
          </w:tcPr>
          <w:p w:rsidR="005D2322" w:rsidRPr="00686477" w:rsidRDefault="005D2322" w:rsidP="005D2322">
            <w:pPr>
              <w:spacing w:after="0" w:line="240" w:lineRule="auto"/>
              <w:rPr>
                <w:rFonts w:ascii="Times New Roman" w:eastAsia="Times New Roman" w:hAnsi="Times New Roman" w:cs="Times New Roman"/>
                <w:sz w:val="18"/>
                <w:szCs w:val="18"/>
              </w:rPr>
            </w:pPr>
          </w:p>
        </w:tc>
        <w:tc>
          <w:tcPr>
            <w:tcW w:w="241"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w:t>
            </w:r>
          </w:p>
        </w:tc>
        <w:tc>
          <w:tcPr>
            <w:tcW w:w="4154"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Содержание и ремонт автомобильных дорог регионального и межмуниципального значения и искусственных сооружений на них</w:t>
            </w:r>
          </w:p>
        </w:tc>
        <w:tc>
          <w:tcPr>
            <w:tcW w:w="178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4 640,0</w:t>
            </w:r>
          </w:p>
        </w:tc>
        <w:tc>
          <w:tcPr>
            <w:tcW w:w="144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w:t>
            </w:r>
          </w:p>
        </w:tc>
        <w:tc>
          <w:tcPr>
            <w:tcW w:w="138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-4 640,0</w:t>
            </w:r>
          </w:p>
        </w:tc>
      </w:tr>
      <w:tr w:rsidR="005D2322" w:rsidRPr="00686477" w:rsidTr="005D2322">
        <w:trPr>
          <w:trHeight w:val="20"/>
        </w:trPr>
        <w:tc>
          <w:tcPr>
            <w:tcW w:w="400" w:type="dxa"/>
            <w:vMerge/>
            <w:tcBorders>
              <w:top w:val="nil"/>
              <w:left w:val="single" w:sz="4" w:space="0" w:color="808080"/>
              <w:bottom w:val="single" w:sz="4" w:space="0" w:color="808080"/>
              <w:right w:val="single" w:sz="4" w:space="0" w:color="808080"/>
            </w:tcBorders>
            <w:tcMar>
              <w:left w:w="28" w:type="dxa"/>
              <w:right w:w="28" w:type="dxa"/>
            </w:tcMar>
            <w:vAlign w:val="center"/>
            <w:hideMark/>
          </w:tcPr>
          <w:p w:rsidR="005D2322" w:rsidRPr="00686477" w:rsidRDefault="005D2322" w:rsidP="005D2322">
            <w:pPr>
              <w:spacing w:after="0" w:line="240" w:lineRule="auto"/>
              <w:rPr>
                <w:rFonts w:ascii="Times New Roman" w:eastAsia="Times New Roman" w:hAnsi="Times New Roman" w:cs="Times New Roman"/>
                <w:sz w:val="18"/>
                <w:szCs w:val="18"/>
              </w:rPr>
            </w:pPr>
          </w:p>
        </w:tc>
        <w:tc>
          <w:tcPr>
            <w:tcW w:w="4395" w:type="dxa"/>
            <w:gridSpan w:val="2"/>
            <w:tcBorders>
              <w:top w:val="single" w:sz="4" w:space="0" w:color="808080"/>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b/>
                <w:i/>
                <w:sz w:val="18"/>
                <w:szCs w:val="18"/>
              </w:rPr>
            </w:pPr>
            <w:r w:rsidRPr="00686477">
              <w:rPr>
                <w:rFonts w:ascii="Times New Roman" w:eastAsia="Times New Roman" w:hAnsi="Times New Roman" w:cs="Times New Roman"/>
                <w:b/>
                <w:i/>
                <w:sz w:val="18"/>
                <w:szCs w:val="18"/>
              </w:rPr>
              <w:t xml:space="preserve">Региональный проект «Безопасные и качественные автомобильные дороги» </w:t>
            </w:r>
          </w:p>
        </w:tc>
        <w:tc>
          <w:tcPr>
            <w:tcW w:w="178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3 559 316,2</w:t>
            </w:r>
          </w:p>
        </w:tc>
        <w:tc>
          <w:tcPr>
            <w:tcW w:w="144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3 424 861,8</w:t>
            </w:r>
          </w:p>
        </w:tc>
        <w:tc>
          <w:tcPr>
            <w:tcW w:w="138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-134 454,4</w:t>
            </w:r>
          </w:p>
        </w:tc>
      </w:tr>
      <w:tr w:rsidR="005D2322" w:rsidRPr="00686477" w:rsidTr="005D2322">
        <w:trPr>
          <w:trHeight w:val="20"/>
        </w:trPr>
        <w:tc>
          <w:tcPr>
            <w:tcW w:w="400" w:type="dxa"/>
            <w:vMerge/>
            <w:tcBorders>
              <w:top w:val="nil"/>
              <w:left w:val="single" w:sz="4" w:space="0" w:color="808080"/>
              <w:bottom w:val="single" w:sz="4" w:space="0" w:color="808080"/>
              <w:right w:val="single" w:sz="4" w:space="0" w:color="808080"/>
            </w:tcBorders>
            <w:tcMar>
              <w:left w:w="28" w:type="dxa"/>
              <w:right w:w="28" w:type="dxa"/>
            </w:tcMar>
            <w:vAlign w:val="center"/>
            <w:hideMark/>
          </w:tcPr>
          <w:p w:rsidR="005D2322" w:rsidRPr="00686477" w:rsidRDefault="005D2322" w:rsidP="005D2322">
            <w:pPr>
              <w:spacing w:after="0" w:line="240" w:lineRule="auto"/>
              <w:rPr>
                <w:rFonts w:ascii="Times New Roman" w:eastAsia="Times New Roman" w:hAnsi="Times New Roman" w:cs="Times New Roman"/>
                <w:sz w:val="18"/>
                <w:szCs w:val="18"/>
              </w:rPr>
            </w:pPr>
          </w:p>
        </w:tc>
        <w:tc>
          <w:tcPr>
            <w:tcW w:w="241"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w:t>
            </w:r>
          </w:p>
        </w:tc>
        <w:tc>
          <w:tcPr>
            <w:tcW w:w="4154"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Капитальные вложения в объекты государственной собственности Оренбургской области</w:t>
            </w:r>
          </w:p>
        </w:tc>
        <w:tc>
          <w:tcPr>
            <w:tcW w:w="178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153 237,2</w:t>
            </w:r>
          </w:p>
        </w:tc>
        <w:tc>
          <w:tcPr>
            <w:tcW w:w="144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w:t>
            </w:r>
          </w:p>
        </w:tc>
        <w:tc>
          <w:tcPr>
            <w:tcW w:w="138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-153 237,2</w:t>
            </w:r>
          </w:p>
        </w:tc>
      </w:tr>
      <w:tr w:rsidR="005D2322" w:rsidRPr="00686477" w:rsidTr="005D2322">
        <w:trPr>
          <w:trHeight w:val="20"/>
        </w:trPr>
        <w:tc>
          <w:tcPr>
            <w:tcW w:w="400" w:type="dxa"/>
            <w:vMerge/>
            <w:tcBorders>
              <w:top w:val="nil"/>
              <w:left w:val="single" w:sz="4" w:space="0" w:color="808080"/>
              <w:bottom w:val="single" w:sz="4" w:space="0" w:color="808080"/>
              <w:right w:val="single" w:sz="4" w:space="0" w:color="808080"/>
            </w:tcBorders>
            <w:tcMar>
              <w:left w:w="28" w:type="dxa"/>
              <w:right w:w="28" w:type="dxa"/>
            </w:tcMar>
            <w:vAlign w:val="center"/>
            <w:hideMark/>
          </w:tcPr>
          <w:p w:rsidR="005D2322" w:rsidRPr="00686477" w:rsidRDefault="005D2322" w:rsidP="005D2322">
            <w:pPr>
              <w:spacing w:after="0" w:line="240" w:lineRule="auto"/>
              <w:rPr>
                <w:rFonts w:ascii="Times New Roman" w:eastAsia="Times New Roman" w:hAnsi="Times New Roman" w:cs="Times New Roman"/>
                <w:sz w:val="18"/>
                <w:szCs w:val="18"/>
              </w:rPr>
            </w:pPr>
          </w:p>
        </w:tc>
        <w:tc>
          <w:tcPr>
            <w:tcW w:w="241"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w:t>
            </w:r>
          </w:p>
        </w:tc>
        <w:tc>
          <w:tcPr>
            <w:tcW w:w="4154"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Финансовое обеспечение дорожной деятельности (автомобильные дороги городских агломераций)</w:t>
            </w:r>
          </w:p>
        </w:tc>
        <w:tc>
          <w:tcPr>
            <w:tcW w:w="178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1 603 000,0</w:t>
            </w:r>
          </w:p>
        </w:tc>
        <w:tc>
          <w:tcPr>
            <w:tcW w:w="144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1 103 000,0</w:t>
            </w:r>
          </w:p>
        </w:tc>
        <w:tc>
          <w:tcPr>
            <w:tcW w:w="138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-500 000,0</w:t>
            </w:r>
          </w:p>
        </w:tc>
      </w:tr>
      <w:tr w:rsidR="005D2322" w:rsidRPr="00686477" w:rsidTr="005D2322">
        <w:trPr>
          <w:trHeight w:val="20"/>
        </w:trPr>
        <w:tc>
          <w:tcPr>
            <w:tcW w:w="400" w:type="dxa"/>
            <w:vMerge/>
            <w:tcBorders>
              <w:top w:val="nil"/>
              <w:left w:val="single" w:sz="4" w:space="0" w:color="808080"/>
              <w:bottom w:val="single" w:sz="4" w:space="0" w:color="808080"/>
              <w:right w:val="single" w:sz="4" w:space="0" w:color="808080"/>
            </w:tcBorders>
            <w:tcMar>
              <w:left w:w="28" w:type="dxa"/>
              <w:right w:w="28" w:type="dxa"/>
            </w:tcMar>
            <w:vAlign w:val="center"/>
            <w:hideMark/>
          </w:tcPr>
          <w:p w:rsidR="005D2322" w:rsidRPr="00686477" w:rsidRDefault="005D2322" w:rsidP="005D2322">
            <w:pPr>
              <w:spacing w:after="0" w:line="240" w:lineRule="auto"/>
              <w:rPr>
                <w:rFonts w:ascii="Times New Roman" w:eastAsia="Times New Roman" w:hAnsi="Times New Roman" w:cs="Times New Roman"/>
                <w:sz w:val="18"/>
                <w:szCs w:val="18"/>
              </w:rPr>
            </w:pPr>
          </w:p>
        </w:tc>
        <w:tc>
          <w:tcPr>
            <w:tcW w:w="241"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w:t>
            </w:r>
          </w:p>
        </w:tc>
        <w:tc>
          <w:tcPr>
            <w:tcW w:w="4154"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Финансовое обеспечение дорожной деятельности (приведение в нормативное состояние автомобильных дорог регионального и межмуниципального значения)</w:t>
            </w:r>
          </w:p>
        </w:tc>
        <w:tc>
          <w:tcPr>
            <w:tcW w:w="178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1 279 750,1</w:t>
            </w:r>
          </w:p>
        </w:tc>
        <w:tc>
          <w:tcPr>
            <w:tcW w:w="144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w:t>
            </w:r>
          </w:p>
        </w:tc>
        <w:tc>
          <w:tcPr>
            <w:tcW w:w="138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-1 279 750,1</w:t>
            </w:r>
          </w:p>
        </w:tc>
      </w:tr>
      <w:tr w:rsidR="005D2322" w:rsidRPr="00686477" w:rsidTr="005D2322">
        <w:trPr>
          <w:trHeight w:val="20"/>
        </w:trPr>
        <w:tc>
          <w:tcPr>
            <w:tcW w:w="400" w:type="dxa"/>
            <w:vMerge/>
            <w:tcBorders>
              <w:top w:val="nil"/>
              <w:left w:val="single" w:sz="4" w:space="0" w:color="808080"/>
              <w:bottom w:val="single" w:sz="4" w:space="0" w:color="808080"/>
              <w:right w:val="single" w:sz="4" w:space="0" w:color="808080"/>
            </w:tcBorders>
            <w:tcMar>
              <w:left w:w="28" w:type="dxa"/>
              <w:right w:w="28" w:type="dxa"/>
            </w:tcMar>
            <w:vAlign w:val="center"/>
            <w:hideMark/>
          </w:tcPr>
          <w:p w:rsidR="005D2322" w:rsidRPr="00686477" w:rsidRDefault="005D2322" w:rsidP="005D2322">
            <w:pPr>
              <w:spacing w:after="0" w:line="240" w:lineRule="auto"/>
              <w:rPr>
                <w:rFonts w:ascii="Times New Roman" w:eastAsia="Times New Roman" w:hAnsi="Times New Roman" w:cs="Times New Roman"/>
                <w:sz w:val="18"/>
                <w:szCs w:val="18"/>
              </w:rPr>
            </w:pPr>
          </w:p>
        </w:tc>
        <w:tc>
          <w:tcPr>
            <w:tcW w:w="241"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w:t>
            </w:r>
          </w:p>
        </w:tc>
        <w:tc>
          <w:tcPr>
            <w:tcW w:w="4154"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Субсидии бюджетам муниципальных образований на софинансирование расходов по капитальному ремонту и ремонту автомобильных дорог общего пользования населенных пунктов</w:t>
            </w:r>
          </w:p>
        </w:tc>
        <w:tc>
          <w:tcPr>
            <w:tcW w:w="178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290 214,8</w:t>
            </w:r>
          </w:p>
        </w:tc>
        <w:tc>
          <w:tcPr>
            <w:tcW w:w="144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290 214,8</w:t>
            </w:r>
          </w:p>
        </w:tc>
        <w:tc>
          <w:tcPr>
            <w:tcW w:w="138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0,0</w:t>
            </w:r>
          </w:p>
        </w:tc>
      </w:tr>
      <w:tr w:rsidR="005D2322" w:rsidRPr="00686477" w:rsidTr="005D2322">
        <w:trPr>
          <w:trHeight w:val="20"/>
        </w:trPr>
        <w:tc>
          <w:tcPr>
            <w:tcW w:w="400" w:type="dxa"/>
            <w:vMerge/>
            <w:tcBorders>
              <w:top w:val="nil"/>
              <w:left w:val="single" w:sz="4" w:space="0" w:color="808080"/>
              <w:bottom w:val="single" w:sz="4" w:space="0" w:color="808080"/>
              <w:right w:val="single" w:sz="4" w:space="0" w:color="808080"/>
            </w:tcBorders>
            <w:tcMar>
              <w:left w:w="28" w:type="dxa"/>
              <w:right w:w="28" w:type="dxa"/>
            </w:tcMar>
            <w:vAlign w:val="center"/>
            <w:hideMark/>
          </w:tcPr>
          <w:p w:rsidR="005D2322" w:rsidRPr="00686477" w:rsidRDefault="005D2322" w:rsidP="005D2322">
            <w:pPr>
              <w:spacing w:after="0" w:line="240" w:lineRule="auto"/>
              <w:rPr>
                <w:rFonts w:ascii="Times New Roman" w:eastAsia="Times New Roman" w:hAnsi="Times New Roman" w:cs="Times New Roman"/>
                <w:sz w:val="18"/>
                <w:szCs w:val="18"/>
              </w:rPr>
            </w:pPr>
          </w:p>
        </w:tc>
        <w:tc>
          <w:tcPr>
            <w:tcW w:w="241"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w:t>
            </w:r>
          </w:p>
        </w:tc>
        <w:tc>
          <w:tcPr>
            <w:tcW w:w="4154"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Ремонт автомобильных дорог и мостов регионального и межмуниципального значения</w:t>
            </w:r>
          </w:p>
        </w:tc>
        <w:tc>
          <w:tcPr>
            <w:tcW w:w="178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233 114,1</w:t>
            </w:r>
          </w:p>
        </w:tc>
        <w:tc>
          <w:tcPr>
            <w:tcW w:w="144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1 691 647,0</w:t>
            </w:r>
          </w:p>
        </w:tc>
        <w:tc>
          <w:tcPr>
            <w:tcW w:w="138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1 458 532,9</w:t>
            </w:r>
          </w:p>
        </w:tc>
      </w:tr>
      <w:tr w:rsidR="005D2322" w:rsidRPr="00686477" w:rsidTr="005D2322">
        <w:trPr>
          <w:trHeight w:val="20"/>
        </w:trPr>
        <w:tc>
          <w:tcPr>
            <w:tcW w:w="400" w:type="dxa"/>
            <w:vMerge/>
            <w:tcBorders>
              <w:top w:val="nil"/>
              <w:left w:val="single" w:sz="4" w:space="0" w:color="808080"/>
              <w:bottom w:val="single" w:sz="4" w:space="0" w:color="808080"/>
              <w:right w:val="single" w:sz="4" w:space="0" w:color="808080"/>
            </w:tcBorders>
            <w:tcMar>
              <w:left w:w="28" w:type="dxa"/>
              <w:right w:w="28" w:type="dxa"/>
            </w:tcMar>
            <w:vAlign w:val="center"/>
            <w:hideMark/>
          </w:tcPr>
          <w:p w:rsidR="005D2322" w:rsidRPr="00686477" w:rsidRDefault="005D2322" w:rsidP="005D2322">
            <w:pPr>
              <w:spacing w:after="0" w:line="240" w:lineRule="auto"/>
              <w:rPr>
                <w:rFonts w:ascii="Times New Roman" w:eastAsia="Times New Roman" w:hAnsi="Times New Roman" w:cs="Times New Roman"/>
                <w:sz w:val="18"/>
                <w:szCs w:val="18"/>
              </w:rPr>
            </w:pPr>
          </w:p>
        </w:tc>
        <w:tc>
          <w:tcPr>
            <w:tcW w:w="241"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w:t>
            </w:r>
          </w:p>
        </w:tc>
        <w:tc>
          <w:tcPr>
            <w:tcW w:w="4154"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Межбюджетные трансферты бюджетам муниципальных образований на приведение в нормативное состояние автомобильных дорог городских агломераций</w:t>
            </w:r>
          </w:p>
        </w:tc>
        <w:tc>
          <w:tcPr>
            <w:tcW w:w="178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 </w:t>
            </w:r>
          </w:p>
        </w:tc>
        <w:tc>
          <w:tcPr>
            <w:tcW w:w="144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340 000,0</w:t>
            </w:r>
          </w:p>
        </w:tc>
        <w:tc>
          <w:tcPr>
            <w:tcW w:w="138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340 000,0</w:t>
            </w:r>
          </w:p>
        </w:tc>
      </w:tr>
      <w:tr w:rsidR="005D2322" w:rsidRPr="00686477" w:rsidTr="005D2322">
        <w:trPr>
          <w:trHeight w:val="20"/>
        </w:trPr>
        <w:tc>
          <w:tcPr>
            <w:tcW w:w="400" w:type="dxa"/>
            <w:vMerge/>
            <w:tcBorders>
              <w:top w:val="nil"/>
              <w:left w:val="single" w:sz="4" w:space="0" w:color="808080"/>
              <w:bottom w:val="single" w:sz="4" w:space="0" w:color="808080"/>
              <w:right w:val="single" w:sz="4" w:space="0" w:color="808080"/>
            </w:tcBorders>
            <w:tcMar>
              <w:left w:w="28" w:type="dxa"/>
              <w:right w:w="28" w:type="dxa"/>
            </w:tcMar>
            <w:vAlign w:val="center"/>
            <w:hideMark/>
          </w:tcPr>
          <w:p w:rsidR="005D2322" w:rsidRPr="00686477" w:rsidRDefault="005D2322" w:rsidP="005D2322">
            <w:pPr>
              <w:spacing w:after="0" w:line="240" w:lineRule="auto"/>
              <w:rPr>
                <w:rFonts w:ascii="Times New Roman" w:eastAsia="Times New Roman" w:hAnsi="Times New Roman" w:cs="Times New Roman"/>
                <w:sz w:val="18"/>
                <w:szCs w:val="18"/>
              </w:rPr>
            </w:pPr>
          </w:p>
        </w:tc>
        <w:tc>
          <w:tcPr>
            <w:tcW w:w="4395" w:type="dxa"/>
            <w:gridSpan w:val="2"/>
            <w:tcBorders>
              <w:top w:val="single" w:sz="4" w:space="0" w:color="808080"/>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b/>
                <w:i/>
                <w:sz w:val="18"/>
                <w:szCs w:val="18"/>
              </w:rPr>
            </w:pPr>
            <w:r w:rsidRPr="00686477">
              <w:rPr>
                <w:rFonts w:ascii="Times New Roman" w:eastAsia="Times New Roman" w:hAnsi="Times New Roman" w:cs="Times New Roman"/>
                <w:b/>
                <w:i/>
                <w:sz w:val="18"/>
                <w:szCs w:val="18"/>
              </w:rPr>
              <w:t>Региональный проект «Общесистемные меры развития дорожного хозяйства»</w:t>
            </w:r>
          </w:p>
        </w:tc>
        <w:tc>
          <w:tcPr>
            <w:tcW w:w="178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22 650,0</w:t>
            </w:r>
          </w:p>
        </w:tc>
        <w:tc>
          <w:tcPr>
            <w:tcW w:w="144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292 200,0</w:t>
            </w:r>
          </w:p>
        </w:tc>
        <w:tc>
          <w:tcPr>
            <w:tcW w:w="138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269 550,0</w:t>
            </w:r>
          </w:p>
        </w:tc>
      </w:tr>
      <w:tr w:rsidR="005D2322" w:rsidRPr="00686477" w:rsidTr="005D2322">
        <w:trPr>
          <w:trHeight w:val="20"/>
        </w:trPr>
        <w:tc>
          <w:tcPr>
            <w:tcW w:w="400" w:type="dxa"/>
            <w:vMerge/>
            <w:tcBorders>
              <w:top w:val="nil"/>
              <w:left w:val="single" w:sz="4" w:space="0" w:color="808080"/>
              <w:bottom w:val="single" w:sz="4" w:space="0" w:color="808080"/>
              <w:right w:val="single" w:sz="4" w:space="0" w:color="808080"/>
            </w:tcBorders>
            <w:tcMar>
              <w:left w:w="28" w:type="dxa"/>
              <w:right w:w="28" w:type="dxa"/>
            </w:tcMar>
            <w:vAlign w:val="center"/>
            <w:hideMark/>
          </w:tcPr>
          <w:p w:rsidR="005D2322" w:rsidRPr="00686477" w:rsidRDefault="005D2322" w:rsidP="005D2322">
            <w:pPr>
              <w:spacing w:after="0" w:line="240" w:lineRule="auto"/>
              <w:rPr>
                <w:rFonts w:ascii="Times New Roman" w:eastAsia="Times New Roman" w:hAnsi="Times New Roman" w:cs="Times New Roman"/>
                <w:sz w:val="18"/>
                <w:szCs w:val="18"/>
              </w:rPr>
            </w:pPr>
          </w:p>
        </w:tc>
        <w:tc>
          <w:tcPr>
            <w:tcW w:w="241"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w:t>
            </w:r>
          </w:p>
        </w:tc>
        <w:tc>
          <w:tcPr>
            <w:tcW w:w="4154"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Развитие системы автоматизированных постов весового и габаритного контроля на автомобильных дорогах регионального и межмуниципального значения Оренбургской области</w:t>
            </w:r>
          </w:p>
        </w:tc>
        <w:tc>
          <w:tcPr>
            <w:tcW w:w="178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w:t>
            </w:r>
          </w:p>
        </w:tc>
        <w:tc>
          <w:tcPr>
            <w:tcW w:w="144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292 200,0</w:t>
            </w:r>
          </w:p>
        </w:tc>
        <w:tc>
          <w:tcPr>
            <w:tcW w:w="138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292 200,0</w:t>
            </w:r>
          </w:p>
        </w:tc>
      </w:tr>
      <w:tr w:rsidR="005D2322" w:rsidRPr="00686477" w:rsidTr="005D2322">
        <w:trPr>
          <w:trHeight w:val="20"/>
        </w:trPr>
        <w:tc>
          <w:tcPr>
            <w:tcW w:w="400" w:type="dxa"/>
            <w:vMerge/>
            <w:tcBorders>
              <w:top w:val="nil"/>
              <w:left w:val="single" w:sz="4" w:space="0" w:color="808080"/>
              <w:bottom w:val="single" w:sz="4" w:space="0" w:color="808080"/>
              <w:right w:val="single" w:sz="4" w:space="0" w:color="808080"/>
            </w:tcBorders>
            <w:tcMar>
              <w:left w:w="28" w:type="dxa"/>
              <w:right w:w="28" w:type="dxa"/>
            </w:tcMar>
            <w:vAlign w:val="center"/>
            <w:hideMark/>
          </w:tcPr>
          <w:p w:rsidR="005D2322" w:rsidRPr="00686477" w:rsidRDefault="005D2322" w:rsidP="005D2322">
            <w:pPr>
              <w:spacing w:after="0" w:line="240" w:lineRule="auto"/>
              <w:rPr>
                <w:rFonts w:ascii="Times New Roman" w:eastAsia="Times New Roman" w:hAnsi="Times New Roman" w:cs="Times New Roman"/>
                <w:sz w:val="18"/>
                <w:szCs w:val="18"/>
              </w:rPr>
            </w:pPr>
          </w:p>
        </w:tc>
        <w:tc>
          <w:tcPr>
            <w:tcW w:w="241"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w:t>
            </w:r>
          </w:p>
        </w:tc>
        <w:tc>
          <w:tcPr>
            <w:tcW w:w="4154"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Обустройство автомобильных дорог техническими комплексами фото-, видеофиксации нарушений правил дорожного движения</w:t>
            </w:r>
          </w:p>
        </w:tc>
        <w:tc>
          <w:tcPr>
            <w:tcW w:w="178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22 650,0</w:t>
            </w:r>
          </w:p>
        </w:tc>
        <w:tc>
          <w:tcPr>
            <w:tcW w:w="144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w:t>
            </w:r>
          </w:p>
        </w:tc>
        <w:tc>
          <w:tcPr>
            <w:tcW w:w="138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-22 650,0</w:t>
            </w:r>
          </w:p>
        </w:tc>
      </w:tr>
      <w:tr w:rsidR="005D2322" w:rsidRPr="00686477" w:rsidTr="005D2322">
        <w:trPr>
          <w:trHeight w:val="20"/>
        </w:trPr>
        <w:tc>
          <w:tcPr>
            <w:tcW w:w="400" w:type="dxa"/>
            <w:vMerge w:val="restart"/>
            <w:tcBorders>
              <w:top w:val="nil"/>
              <w:left w:val="single" w:sz="4" w:space="0" w:color="808080"/>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5</w:t>
            </w:r>
          </w:p>
        </w:tc>
        <w:tc>
          <w:tcPr>
            <w:tcW w:w="4395" w:type="dxa"/>
            <w:gridSpan w:val="2"/>
            <w:tcBorders>
              <w:top w:val="single" w:sz="4" w:space="0" w:color="808080"/>
              <w:left w:val="nil"/>
              <w:bottom w:val="single" w:sz="4" w:space="0" w:color="808080"/>
              <w:right w:val="single" w:sz="4" w:space="0" w:color="808080"/>
            </w:tcBorders>
            <w:shd w:val="clear" w:color="000000" w:fill="EAF1DD"/>
            <w:tcMar>
              <w:left w:w="28"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ГП «Развитие сельского хозяйства и регулирование рынков сельскохозяйственной продукции, сырья и продовольствия Оренбургской области» / Основное мероприятие «Развитие сети автомобильных дорог, ведущих к общественно значимым объектам сельских населенных пунктов, объектам производства и переработки сельскохозяйственной продукции»</w:t>
            </w:r>
          </w:p>
        </w:tc>
        <w:tc>
          <w:tcPr>
            <w:tcW w:w="1780" w:type="dxa"/>
            <w:tcBorders>
              <w:top w:val="nil"/>
              <w:left w:val="nil"/>
              <w:bottom w:val="single" w:sz="4" w:space="0" w:color="808080"/>
              <w:right w:val="single" w:sz="4" w:space="0" w:color="808080"/>
            </w:tcBorders>
            <w:shd w:val="clear" w:color="000000" w:fill="EAF1DD"/>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161 583,1</w:t>
            </w:r>
          </w:p>
        </w:tc>
        <w:tc>
          <w:tcPr>
            <w:tcW w:w="1440" w:type="dxa"/>
            <w:tcBorders>
              <w:top w:val="nil"/>
              <w:left w:val="nil"/>
              <w:bottom w:val="single" w:sz="4" w:space="0" w:color="808080"/>
              <w:right w:val="single" w:sz="4" w:space="0" w:color="808080"/>
            </w:tcBorders>
            <w:shd w:val="clear" w:color="000000" w:fill="EAF1DD"/>
            <w:tcMar>
              <w:left w:w="28" w:type="dxa"/>
              <w:right w:w="28" w:type="dxa"/>
            </w:tcMar>
            <w:hideMark/>
          </w:tcPr>
          <w:p w:rsidR="005D2322" w:rsidRPr="00686477" w:rsidRDefault="005D2322" w:rsidP="005D2322">
            <w:pPr>
              <w:spacing w:after="0" w:line="240" w:lineRule="auto"/>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w:t>
            </w:r>
          </w:p>
        </w:tc>
        <w:tc>
          <w:tcPr>
            <w:tcW w:w="1380" w:type="dxa"/>
            <w:tcBorders>
              <w:top w:val="nil"/>
              <w:left w:val="nil"/>
              <w:bottom w:val="single" w:sz="4" w:space="0" w:color="808080"/>
              <w:right w:val="single" w:sz="4" w:space="0" w:color="808080"/>
            </w:tcBorders>
            <w:shd w:val="clear" w:color="000000" w:fill="EAF1DD"/>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-161 583,1</w:t>
            </w:r>
          </w:p>
        </w:tc>
      </w:tr>
      <w:tr w:rsidR="005D2322" w:rsidRPr="00686477" w:rsidTr="005D2322">
        <w:trPr>
          <w:trHeight w:val="20"/>
        </w:trPr>
        <w:tc>
          <w:tcPr>
            <w:tcW w:w="400" w:type="dxa"/>
            <w:vMerge/>
            <w:tcBorders>
              <w:top w:val="nil"/>
              <w:left w:val="single" w:sz="4" w:space="0" w:color="808080"/>
              <w:bottom w:val="single" w:sz="4" w:space="0" w:color="808080"/>
              <w:right w:val="single" w:sz="4" w:space="0" w:color="808080"/>
            </w:tcBorders>
            <w:tcMar>
              <w:left w:w="28" w:type="dxa"/>
              <w:right w:w="28" w:type="dxa"/>
            </w:tcMar>
            <w:vAlign w:val="center"/>
            <w:hideMark/>
          </w:tcPr>
          <w:p w:rsidR="005D2322" w:rsidRPr="00686477" w:rsidRDefault="005D2322" w:rsidP="005D2322">
            <w:pPr>
              <w:spacing w:after="0" w:line="240" w:lineRule="auto"/>
              <w:rPr>
                <w:rFonts w:ascii="Times New Roman" w:eastAsia="Times New Roman" w:hAnsi="Times New Roman" w:cs="Times New Roman"/>
                <w:sz w:val="18"/>
                <w:szCs w:val="18"/>
              </w:rPr>
            </w:pPr>
          </w:p>
        </w:tc>
        <w:tc>
          <w:tcPr>
            <w:tcW w:w="241"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w:t>
            </w:r>
          </w:p>
        </w:tc>
        <w:tc>
          <w:tcPr>
            <w:tcW w:w="4154"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Капитальные вложения в объекты государственной собственности Оренбургской области</w:t>
            </w:r>
          </w:p>
        </w:tc>
        <w:tc>
          <w:tcPr>
            <w:tcW w:w="178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28 479,5</w:t>
            </w:r>
          </w:p>
        </w:tc>
        <w:tc>
          <w:tcPr>
            <w:tcW w:w="144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w:t>
            </w:r>
          </w:p>
        </w:tc>
        <w:tc>
          <w:tcPr>
            <w:tcW w:w="138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-28 479,5</w:t>
            </w:r>
          </w:p>
        </w:tc>
      </w:tr>
      <w:tr w:rsidR="005D2322" w:rsidRPr="00686477" w:rsidTr="005D2322">
        <w:trPr>
          <w:trHeight w:val="20"/>
        </w:trPr>
        <w:tc>
          <w:tcPr>
            <w:tcW w:w="400" w:type="dxa"/>
            <w:vMerge/>
            <w:tcBorders>
              <w:top w:val="nil"/>
              <w:left w:val="single" w:sz="4" w:space="0" w:color="808080"/>
              <w:bottom w:val="single" w:sz="4" w:space="0" w:color="808080"/>
              <w:right w:val="single" w:sz="4" w:space="0" w:color="808080"/>
            </w:tcBorders>
            <w:tcMar>
              <w:left w:w="28" w:type="dxa"/>
              <w:right w:w="28" w:type="dxa"/>
            </w:tcMar>
            <w:vAlign w:val="center"/>
            <w:hideMark/>
          </w:tcPr>
          <w:p w:rsidR="005D2322" w:rsidRPr="00686477" w:rsidRDefault="005D2322" w:rsidP="005D2322">
            <w:pPr>
              <w:spacing w:after="0" w:line="240" w:lineRule="auto"/>
              <w:rPr>
                <w:rFonts w:ascii="Times New Roman" w:eastAsia="Times New Roman" w:hAnsi="Times New Roman" w:cs="Times New Roman"/>
                <w:sz w:val="18"/>
                <w:szCs w:val="18"/>
              </w:rPr>
            </w:pPr>
          </w:p>
        </w:tc>
        <w:tc>
          <w:tcPr>
            <w:tcW w:w="241"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w:t>
            </w:r>
          </w:p>
        </w:tc>
        <w:tc>
          <w:tcPr>
            <w:tcW w:w="4154"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Обеспечение устойчивого развития сельских территорий</w:t>
            </w:r>
          </w:p>
        </w:tc>
        <w:tc>
          <w:tcPr>
            <w:tcW w:w="178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133 103,6</w:t>
            </w:r>
          </w:p>
        </w:tc>
        <w:tc>
          <w:tcPr>
            <w:tcW w:w="144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w:t>
            </w:r>
          </w:p>
        </w:tc>
        <w:tc>
          <w:tcPr>
            <w:tcW w:w="138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-133 103,6</w:t>
            </w:r>
          </w:p>
        </w:tc>
      </w:tr>
      <w:tr w:rsidR="005D2322" w:rsidRPr="00686477" w:rsidTr="005D2322">
        <w:trPr>
          <w:trHeight w:val="20"/>
        </w:trPr>
        <w:tc>
          <w:tcPr>
            <w:tcW w:w="400" w:type="dxa"/>
            <w:vMerge w:val="restart"/>
            <w:tcBorders>
              <w:top w:val="nil"/>
              <w:left w:val="single" w:sz="4" w:space="0" w:color="808080"/>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6</w:t>
            </w:r>
          </w:p>
        </w:tc>
        <w:tc>
          <w:tcPr>
            <w:tcW w:w="4395" w:type="dxa"/>
            <w:gridSpan w:val="2"/>
            <w:tcBorders>
              <w:top w:val="single" w:sz="4" w:space="0" w:color="808080"/>
              <w:left w:val="nil"/>
              <w:bottom w:val="single" w:sz="4" w:space="0" w:color="808080"/>
              <w:right w:val="single" w:sz="4" w:space="0" w:color="808080"/>
            </w:tcBorders>
            <w:shd w:val="clear" w:color="000000" w:fill="EAF1DD"/>
            <w:tcMar>
              <w:left w:w="28"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ГП «Комплексное развитие сельских территорий» / Основное мероприятие «Развитие сети автомобильных дорог, ведущих к общественно значимым объектам сельских населенных пунктов, объектам производства и переработки сельскохозяйственной продукции»</w:t>
            </w:r>
          </w:p>
        </w:tc>
        <w:tc>
          <w:tcPr>
            <w:tcW w:w="1780" w:type="dxa"/>
            <w:tcBorders>
              <w:top w:val="nil"/>
              <w:left w:val="nil"/>
              <w:bottom w:val="single" w:sz="4" w:space="0" w:color="808080"/>
              <w:right w:val="single" w:sz="4" w:space="0" w:color="808080"/>
            </w:tcBorders>
            <w:shd w:val="clear" w:color="000000" w:fill="EAF1DD"/>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 </w:t>
            </w:r>
          </w:p>
        </w:tc>
        <w:tc>
          <w:tcPr>
            <w:tcW w:w="1440" w:type="dxa"/>
            <w:tcBorders>
              <w:top w:val="nil"/>
              <w:left w:val="nil"/>
              <w:bottom w:val="single" w:sz="4" w:space="0" w:color="808080"/>
              <w:right w:val="single" w:sz="4" w:space="0" w:color="808080"/>
            </w:tcBorders>
            <w:shd w:val="clear" w:color="000000" w:fill="EAF1DD"/>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352 311,1</w:t>
            </w:r>
          </w:p>
        </w:tc>
        <w:tc>
          <w:tcPr>
            <w:tcW w:w="1380" w:type="dxa"/>
            <w:tcBorders>
              <w:top w:val="nil"/>
              <w:left w:val="nil"/>
              <w:bottom w:val="single" w:sz="4" w:space="0" w:color="808080"/>
              <w:right w:val="single" w:sz="4" w:space="0" w:color="808080"/>
            </w:tcBorders>
            <w:shd w:val="clear" w:color="000000" w:fill="EAF1DD"/>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352 311,1</w:t>
            </w:r>
          </w:p>
        </w:tc>
      </w:tr>
      <w:tr w:rsidR="005D2322" w:rsidRPr="00686477" w:rsidTr="005D2322">
        <w:trPr>
          <w:trHeight w:val="20"/>
        </w:trPr>
        <w:tc>
          <w:tcPr>
            <w:tcW w:w="400" w:type="dxa"/>
            <w:vMerge/>
            <w:tcBorders>
              <w:top w:val="nil"/>
              <w:left w:val="single" w:sz="4" w:space="0" w:color="808080"/>
              <w:bottom w:val="single" w:sz="4" w:space="0" w:color="808080"/>
              <w:right w:val="single" w:sz="4" w:space="0" w:color="808080"/>
            </w:tcBorders>
            <w:tcMar>
              <w:left w:w="28" w:type="dxa"/>
              <w:right w:w="28" w:type="dxa"/>
            </w:tcMar>
            <w:vAlign w:val="center"/>
            <w:hideMark/>
          </w:tcPr>
          <w:p w:rsidR="005D2322" w:rsidRPr="00686477" w:rsidRDefault="005D2322" w:rsidP="005D2322">
            <w:pPr>
              <w:spacing w:after="0" w:line="240" w:lineRule="auto"/>
              <w:rPr>
                <w:rFonts w:ascii="Times New Roman" w:eastAsia="Times New Roman" w:hAnsi="Times New Roman" w:cs="Times New Roman"/>
                <w:sz w:val="18"/>
                <w:szCs w:val="18"/>
              </w:rPr>
            </w:pPr>
          </w:p>
        </w:tc>
        <w:tc>
          <w:tcPr>
            <w:tcW w:w="241"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w:t>
            </w:r>
          </w:p>
        </w:tc>
        <w:tc>
          <w:tcPr>
            <w:tcW w:w="4154"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 xml:space="preserve">Капитальные вложения в объекты государственной </w:t>
            </w:r>
            <w:r w:rsidRPr="00686477">
              <w:rPr>
                <w:rFonts w:ascii="Times New Roman" w:eastAsia="Times New Roman" w:hAnsi="Times New Roman" w:cs="Times New Roman"/>
                <w:i/>
                <w:iCs/>
                <w:sz w:val="18"/>
                <w:szCs w:val="18"/>
              </w:rPr>
              <w:lastRenderedPageBreak/>
              <w:t>собственности Оренбургской области</w:t>
            </w:r>
          </w:p>
        </w:tc>
        <w:tc>
          <w:tcPr>
            <w:tcW w:w="178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lastRenderedPageBreak/>
              <w:t> </w:t>
            </w:r>
          </w:p>
        </w:tc>
        <w:tc>
          <w:tcPr>
            <w:tcW w:w="144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11 664,7</w:t>
            </w:r>
          </w:p>
        </w:tc>
        <w:tc>
          <w:tcPr>
            <w:tcW w:w="138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11 664,7</w:t>
            </w:r>
          </w:p>
        </w:tc>
      </w:tr>
      <w:tr w:rsidR="005D2322" w:rsidRPr="00686477" w:rsidTr="005D2322">
        <w:trPr>
          <w:trHeight w:val="20"/>
        </w:trPr>
        <w:tc>
          <w:tcPr>
            <w:tcW w:w="400" w:type="dxa"/>
            <w:vMerge/>
            <w:tcBorders>
              <w:top w:val="nil"/>
              <w:left w:val="single" w:sz="4" w:space="0" w:color="808080"/>
              <w:bottom w:val="single" w:sz="4" w:space="0" w:color="808080"/>
              <w:right w:val="single" w:sz="4" w:space="0" w:color="808080"/>
            </w:tcBorders>
            <w:tcMar>
              <w:left w:w="28" w:type="dxa"/>
              <w:right w:w="28" w:type="dxa"/>
            </w:tcMar>
            <w:vAlign w:val="center"/>
            <w:hideMark/>
          </w:tcPr>
          <w:p w:rsidR="005D2322" w:rsidRPr="00686477" w:rsidRDefault="005D2322" w:rsidP="005D2322">
            <w:pPr>
              <w:spacing w:after="0" w:line="240" w:lineRule="auto"/>
              <w:rPr>
                <w:rFonts w:ascii="Times New Roman" w:eastAsia="Times New Roman" w:hAnsi="Times New Roman" w:cs="Times New Roman"/>
                <w:sz w:val="18"/>
                <w:szCs w:val="18"/>
              </w:rPr>
            </w:pPr>
          </w:p>
        </w:tc>
        <w:tc>
          <w:tcPr>
            <w:tcW w:w="241"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w:t>
            </w:r>
          </w:p>
        </w:tc>
        <w:tc>
          <w:tcPr>
            <w:tcW w:w="4154"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Развитие транспортной инфраструктуры на сельских территориях</w:t>
            </w:r>
          </w:p>
        </w:tc>
        <w:tc>
          <w:tcPr>
            <w:tcW w:w="178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 </w:t>
            </w:r>
          </w:p>
        </w:tc>
        <w:tc>
          <w:tcPr>
            <w:tcW w:w="144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340 646,4</w:t>
            </w:r>
          </w:p>
        </w:tc>
        <w:tc>
          <w:tcPr>
            <w:tcW w:w="138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340 646,4</w:t>
            </w:r>
          </w:p>
        </w:tc>
      </w:tr>
      <w:tr w:rsidR="005D2322" w:rsidRPr="00686477" w:rsidTr="005D2322">
        <w:trPr>
          <w:trHeight w:val="20"/>
        </w:trPr>
        <w:tc>
          <w:tcPr>
            <w:tcW w:w="400" w:type="dxa"/>
            <w:vMerge w:val="restart"/>
            <w:tcBorders>
              <w:top w:val="nil"/>
              <w:left w:val="single" w:sz="4" w:space="0" w:color="808080"/>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7</w:t>
            </w:r>
          </w:p>
        </w:tc>
        <w:tc>
          <w:tcPr>
            <w:tcW w:w="4395" w:type="dxa"/>
            <w:gridSpan w:val="2"/>
            <w:tcBorders>
              <w:top w:val="single" w:sz="4" w:space="0" w:color="808080"/>
              <w:left w:val="nil"/>
              <w:bottom w:val="single" w:sz="4" w:space="0" w:color="808080"/>
              <w:right w:val="single" w:sz="4" w:space="0" w:color="808080"/>
            </w:tcBorders>
            <w:shd w:val="clear" w:color="000000" w:fill="EAF1DD"/>
            <w:tcMar>
              <w:left w:w="28"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xml:space="preserve">ГП «Стимулирование развития жилищного строительства в Оренбургской области» / </w:t>
            </w:r>
            <w:r w:rsidRPr="00686477">
              <w:rPr>
                <w:rFonts w:ascii="Times New Roman" w:eastAsia="Times New Roman" w:hAnsi="Times New Roman" w:cs="Times New Roman"/>
                <w:b/>
                <w:i/>
                <w:sz w:val="18"/>
                <w:szCs w:val="18"/>
              </w:rPr>
              <w:t>Региональный проект «Жилье»</w:t>
            </w:r>
          </w:p>
        </w:tc>
        <w:tc>
          <w:tcPr>
            <w:tcW w:w="1780" w:type="dxa"/>
            <w:tcBorders>
              <w:top w:val="nil"/>
              <w:left w:val="nil"/>
              <w:bottom w:val="single" w:sz="4" w:space="0" w:color="808080"/>
              <w:right w:val="single" w:sz="4" w:space="0" w:color="808080"/>
            </w:tcBorders>
            <w:shd w:val="clear" w:color="000000" w:fill="EAF1DD"/>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265 992,0</w:t>
            </w:r>
          </w:p>
        </w:tc>
        <w:tc>
          <w:tcPr>
            <w:tcW w:w="1440" w:type="dxa"/>
            <w:tcBorders>
              <w:top w:val="nil"/>
              <w:left w:val="nil"/>
              <w:bottom w:val="single" w:sz="4" w:space="0" w:color="808080"/>
              <w:right w:val="single" w:sz="4" w:space="0" w:color="808080"/>
            </w:tcBorders>
            <w:shd w:val="clear" w:color="000000" w:fill="EAF1DD"/>
            <w:tcMar>
              <w:left w:w="28" w:type="dxa"/>
              <w:right w:w="28" w:type="dxa"/>
            </w:tcMar>
            <w:hideMark/>
          </w:tcPr>
          <w:p w:rsidR="005D2322" w:rsidRPr="00686477" w:rsidRDefault="005D2322" w:rsidP="005D2322">
            <w:pPr>
              <w:spacing w:after="0" w:line="240" w:lineRule="auto"/>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w:t>
            </w:r>
          </w:p>
        </w:tc>
        <w:tc>
          <w:tcPr>
            <w:tcW w:w="1380" w:type="dxa"/>
            <w:tcBorders>
              <w:top w:val="nil"/>
              <w:left w:val="nil"/>
              <w:bottom w:val="single" w:sz="4" w:space="0" w:color="808080"/>
              <w:right w:val="single" w:sz="4" w:space="0" w:color="808080"/>
            </w:tcBorders>
            <w:shd w:val="clear" w:color="000000" w:fill="EAF1DD"/>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-265 992,0</w:t>
            </w:r>
          </w:p>
        </w:tc>
      </w:tr>
      <w:tr w:rsidR="005D2322" w:rsidRPr="00686477" w:rsidTr="005D2322">
        <w:trPr>
          <w:trHeight w:val="20"/>
        </w:trPr>
        <w:tc>
          <w:tcPr>
            <w:tcW w:w="400" w:type="dxa"/>
            <w:vMerge/>
            <w:tcBorders>
              <w:top w:val="nil"/>
              <w:left w:val="single" w:sz="4" w:space="0" w:color="808080"/>
              <w:bottom w:val="single" w:sz="4" w:space="0" w:color="808080"/>
              <w:right w:val="single" w:sz="4" w:space="0" w:color="808080"/>
            </w:tcBorders>
            <w:tcMar>
              <w:left w:w="28" w:type="dxa"/>
              <w:right w:w="28" w:type="dxa"/>
            </w:tcMar>
            <w:vAlign w:val="center"/>
            <w:hideMark/>
          </w:tcPr>
          <w:p w:rsidR="005D2322" w:rsidRPr="00686477" w:rsidRDefault="005D2322" w:rsidP="005D2322">
            <w:pPr>
              <w:spacing w:after="0" w:line="240" w:lineRule="auto"/>
              <w:rPr>
                <w:rFonts w:ascii="Times New Roman" w:eastAsia="Times New Roman" w:hAnsi="Times New Roman" w:cs="Times New Roman"/>
                <w:sz w:val="18"/>
                <w:szCs w:val="18"/>
              </w:rPr>
            </w:pPr>
          </w:p>
        </w:tc>
        <w:tc>
          <w:tcPr>
            <w:tcW w:w="241"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w:t>
            </w:r>
          </w:p>
        </w:tc>
        <w:tc>
          <w:tcPr>
            <w:tcW w:w="4154"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Стимулирование программ развития жилищного строительства субъектов Российской Федерации</w:t>
            </w:r>
          </w:p>
        </w:tc>
        <w:tc>
          <w:tcPr>
            <w:tcW w:w="178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265 992,0</w:t>
            </w:r>
          </w:p>
        </w:tc>
        <w:tc>
          <w:tcPr>
            <w:tcW w:w="144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w:t>
            </w:r>
          </w:p>
        </w:tc>
        <w:tc>
          <w:tcPr>
            <w:tcW w:w="1380" w:type="dxa"/>
            <w:tcBorders>
              <w:top w:val="nil"/>
              <w:left w:val="nil"/>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-265 992,0</w:t>
            </w:r>
          </w:p>
        </w:tc>
      </w:tr>
      <w:tr w:rsidR="005D2322" w:rsidRPr="00686477" w:rsidTr="005D2322">
        <w:trPr>
          <w:trHeight w:val="20"/>
        </w:trPr>
        <w:tc>
          <w:tcPr>
            <w:tcW w:w="400" w:type="dxa"/>
            <w:tcBorders>
              <w:top w:val="nil"/>
              <w:left w:val="single" w:sz="4" w:space="0" w:color="808080"/>
              <w:bottom w:val="single" w:sz="4" w:space="0" w:color="808080"/>
              <w:right w:val="single" w:sz="4" w:space="0" w:color="808080"/>
            </w:tcBorders>
            <w:shd w:val="clear" w:color="auto" w:fill="auto"/>
            <w:tcMar>
              <w:left w:w="28" w:type="dxa"/>
              <w:right w:w="28" w:type="dxa"/>
            </w:tcMar>
            <w:hideMark/>
          </w:tcPr>
          <w:p w:rsidR="005D2322" w:rsidRPr="00686477" w:rsidRDefault="005D2322" w:rsidP="005D2322">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8</w:t>
            </w:r>
          </w:p>
        </w:tc>
        <w:tc>
          <w:tcPr>
            <w:tcW w:w="4395" w:type="dxa"/>
            <w:gridSpan w:val="2"/>
            <w:tcBorders>
              <w:top w:val="single" w:sz="4" w:space="0" w:color="808080"/>
              <w:left w:val="nil"/>
              <w:bottom w:val="single" w:sz="4" w:space="0" w:color="808080"/>
              <w:right w:val="single" w:sz="4" w:space="0" w:color="808080"/>
            </w:tcBorders>
            <w:shd w:val="clear" w:color="000000" w:fill="EAF1DD"/>
            <w:tcMar>
              <w:left w:w="28"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Непрограммные мероприятия</w:t>
            </w:r>
          </w:p>
        </w:tc>
        <w:tc>
          <w:tcPr>
            <w:tcW w:w="1780" w:type="dxa"/>
            <w:tcBorders>
              <w:top w:val="nil"/>
              <w:left w:val="nil"/>
              <w:bottom w:val="single" w:sz="4" w:space="0" w:color="808080"/>
              <w:right w:val="single" w:sz="4" w:space="0" w:color="808080"/>
            </w:tcBorders>
            <w:shd w:val="clear" w:color="000000" w:fill="EAF1DD"/>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2 825,7</w:t>
            </w:r>
          </w:p>
        </w:tc>
        <w:tc>
          <w:tcPr>
            <w:tcW w:w="1440" w:type="dxa"/>
            <w:tcBorders>
              <w:top w:val="nil"/>
              <w:left w:val="nil"/>
              <w:bottom w:val="single" w:sz="4" w:space="0" w:color="808080"/>
              <w:right w:val="single" w:sz="4" w:space="0" w:color="808080"/>
            </w:tcBorders>
            <w:shd w:val="clear" w:color="000000" w:fill="EAF1DD"/>
            <w:tcMar>
              <w:left w:w="28" w:type="dxa"/>
              <w:right w:w="28" w:type="dxa"/>
            </w:tcMar>
            <w:hideMark/>
          </w:tcPr>
          <w:p w:rsidR="005D2322" w:rsidRPr="00686477" w:rsidRDefault="005D2322" w:rsidP="005D2322">
            <w:pPr>
              <w:spacing w:after="0" w:line="240" w:lineRule="auto"/>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w:t>
            </w:r>
          </w:p>
        </w:tc>
        <w:tc>
          <w:tcPr>
            <w:tcW w:w="1380" w:type="dxa"/>
            <w:tcBorders>
              <w:top w:val="nil"/>
              <w:left w:val="nil"/>
              <w:bottom w:val="single" w:sz="4" w:space="0" w:color="808080"/>
              <w:right w:val="single" w:sz="4" w:space="0" w:color="808080"/>
            </w:tcBorders>
            <w:shd w:val="clear" w:color="000000" w:fill="EAF1DD"/>
            <w:tcMar>
              <w:left w:w="28"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-2 825,7</w:t>
            </w:r>
          </w:p>
        </w:tc>
      </w:tr>
    </w:tbl>
    <w:p w:rsidR="00A743DE" w:rsidRPr="00686477" w:rsidRDefault="00A743DE" w:rsidP="005D2322">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5D2322" w:rsidRPr="00686477" w:rsidRDefault="005D2322" w:rsidP="00A743D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Законопроектом в составе государственных программ предусмотрены следующие региональные проекты:</w:t>
      </w:r>
    </w:p>
    <w:p w:rsidR="005D2322" w:rsidRPr="00686477" w:rsidRDefault="005D2322" w:rsidP="00A743D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«Чистый воздух» </w:t>
      </w:r>
      <w:r w:rsidR="008B3AC4"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 на 2020 год предусмотрены бюджетные ассигнования в размере 26 400,0 тыс. рублей, или на 11 100,0 тыс. рублей больше бюджетных назначений по сводной бюджетной росписи расходов 2019 года (15 300,0 тыс. рублей);</w:t>
      </w:r>
    </w:p>
    <w:p w:rsidR="005D2322" w:rsidRPr="00686477" w:rsidRDefault="005D2322" w:rsidP="00A743D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«Безопасные и качественные дороги» </w:t>
      </w:r>
      <w:r w:rsidR="008B3AC4"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 на 2020 год предусмотрены бюджетные ассигнования в размере 3 434 861,8 тыс. рублей, или на 134 454,4</w:t>
      </w:r>
      <w:r w:rsidR="00097003"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тыс. рублей меньше бюджетных назначений по сводной бюджетной росписи расходов 2019 года (3 559 316,2 тыс. рублей);</w:t>
      </w:r>
    </w:p>
    <w:p w:rsidR="005D2322" w:rsidRPr="00686477" w:rsidRDefault="005D2322" w:rsidP="00A743D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«Общесистемные меры развития дорожного хозяйства» на 2020 год предусмотрены бюджетные ассигнования в размере 292 200,0 тыс. рублей, или на 269 550,0 тыс. рублей больше бюджетных назначений по сводной бюджетной росписи расходов 2019 года (22 650,0 тыс. рублей). </w:t>
      </w:r>
    </w:p>
    <w:p w:rsidR="005D2322" w:rsidRPr="00686477" w:rsidRDefault="005D2322" w:rsidP="00A743D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На региональный проект «Жилье»</w:t>
      </w:r>
      <w:r w:rsidR="000A14BD"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при бюджетных назначениях на 2019 год в размере 265 992,0 тыс. рублей бюджетные назначения на 2020 год не предусмотрены.</w:t>
      </w:r>
    </w:p>
    <w:p w:rsidR="005D2322" w:rsidRPr="00686477" w:rsidRDefault="005D2322" w:rsidP="00A743D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Расходы </w:t>
      </w:r>
      <w:r w:rsidR="008B3AC4" w:rsidRPr="00686477">
        <w:rPr>
          <w:rFonts w:ascii="Times New Roman" w:eastAsia="Times New Roman" w:hAnsi="Times New Roman" w:cs="Times New Roman"/>
          <w:sz w:val="28"/>
          <w:szCs w:val="28"/>
        </w:rPr>
        <w:t>Д</w:t>
      </w:r>
      <w:r w:rsidRPr="00686477">
        <w:rPr>
          <w:rFonts w:ascii="Times New Roman" w:eastAsia="Times New Roman" w:hAnsi="Times New Roman" w:cs="Times New Roman"/>
          <w:sz w:val="28"/>
          <w:szCs w:val="28"/>
        </w:rPr>
        <w:t>орожного фонда, сгруппированные по направлениям деятельности, представлены в таблице</w:t>
      </w:r>
      <w:r w:rsidR="008A45A5" w:rsidRPr="00686477">
        <w:rPr>
          <w:rFonts w:ascii="Times New Roman" w:eastAsia="Times New Roman" w:hAnsi="Times New Roman" w:cs="Times New Roman"/>
          <w:sz w:val="28"/>
          <w:szCs w:val="28"/>
        </w:rPr>
        <w:t xml:space="preserve"> 24</w:t>
      </w:r>
      <w:r w:rsidRPr="00686477">
        <w:rPr>
          <w:rFonts w:ascii="Times New Roman" w:eastAsia="Times New Roman" w:hAnsi="Times New Roman" w:cs="Times New Roman"/>
          <w:sz w:val="28"/>
          <w:szCs w:val="28"/>
        </w:rPr>
        <w:t>:</w:t>
      </w:r>
    </w:p>
    <w:p w:rsidR="005D2322" w:rsidRPr="00686477" w:rsidRDefault="005D2322" w:rsidP="005D2322">
      <w:pPr>
        <w:autoSpaceDE w:val="0"/>
        <w:autoSpaceDN w:val="0"/>
        <w:adjustRightInd w:val="0"/>
        <w:spacing w:after="0" w:line="240" w:lineRule="auto"/>
        <w:jc w:val="right"/>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Таблица</w:t>
      </w:r>
      <w:r w:rsidR="008A45A5" w:rsidRPr="00686477">
        <w:rPr>
          <w:rFonts w:ascii="Times New Roman" w:eastAsia="Times New Roman" w:hAnsi="Times New Roman" w:cs="Times New Roman"/>
          <w:sz w:val="28"/>
          <w:szCs w:val="28"/>
        </w:rPr>
        <w:t xml:space="preserve"> 24</w:t>
      </w:r>
    </w:p>
    <w:p w:rsidR="005D2322" w:rsidRPr="00686477" w:rsidRDefault="005D2322" w:rsidP="005D2322">
      <w:pPr>
        <w:spacing w:after="0" w:line="240" w:lineRule="auto"/>
        <w:jc w:val="right"/>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(тыс. рублей)</w:t>
      </w:r>
    </w:p>
    <w:tbl>
      <w:tblPr>
        <w:tblW w:w="9782" w:type="dxa"/>
        <w:tblInd w:w="-415" w:type="dxa"/>
        <w:tblLook w:val="04A0" w:firstRow="1" w:lastRow="0" w:firstColumn="1" w:lastColumn="0" w:noHBand="0" w:noVBand="1"/>
      </w:tblPr>
      <w:tblGrid>
        <w:gridCol w:w="418"/>
        <w:gridCol w:w="219"/>
        <w:gridCol w:w="5858"/>
        <w:gridCol w:w="1222"/>
        <w:gridCol w:w="1021"/>
        <w:gridCol w:w="1044"/>
      </w:tblGrid>
      <w:tr w:rsidR="005D2322" w:rsidRPr="00686477" w:rsidTr="005D2322">
        <w:trPr>
          <w:trHeight w:val="20"/>
          <w:tblHeader/>
        </w:trPr>
        <w:tc>
          <w:tcPr>
            <w:tcW w:w="418" w:type="dxa"/>
            <w:tcBorders>
              <w:top w:val="single" w:sz="4" w:space="0" w:color="808080"/>
              <w:left w:val="single" w:sz="4" w:space="0" w:color="808080"/>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п/п</w:t>
            </w:r>
          </w:p>
        </w:tc>
        <w:tc>
          <w:tcPr>
            <w:tcW w:w="6077" w:type="dxa"/>
            <w:gridSpan w:val="2"/>
            <w:tcBorders>
              <w:top w:val="single" w:sz="4" w:space="0" w:color="808080"/>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Направления расходов</w:t>
            </w:r>
          </w:p>
        </w:tc>
        <w:tc>
          <w:tcPr>
            <w:tcW w:w="1222" w:type="dxa"/>
            <w:tcBorders>
              <w:top w:val="single" w:sz="4" w:space="0" w:color="808080"/>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xml:space="preserve">Утверждено сводной бюджетной росписью </w:t>
            </w:r>
          </w:p>
          <w:p w:rsidR="005D2322" w:rsidRPr="00686477" w:rsidRDefault="005D2322" w:rsidP="005D2322">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на 2019 год</w:t>
            </w:r>
          </w:p>
        </w:tc>
        <w:tc>
          <w:tcPr>
            <w:tcW w:w="1021" w:type="dxa"/>
            <w:tcBorders>
              <w:top w:val="single" w:sz="4" w:space="0" w:color="808080"/>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8B3AC4">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xml:space="preserve">Предусмот-рено </w:t>
            </w:r>
            <w:r w:rsidR="008B3AC4" w:rsidRPr="00686477">
              <w:rPr>
                <w:rFonts w:ascii="Times New Roman" w:eastAsia="Times New Roman" w:hAnsi="Times New Roman" w:cs="Times New Roman"/>
                <w:sz w:val="18"/>
                <w:szCs w:val="18"/>
              </w:rPr>
              <w:t>З</w:t>
            </w:r>
            <w:r w:rsidRPr="00686477">
              <w:rPr>
                <w:rFonts w:ascii="Times New Roman" w:eastAsia="Times New Roman" w:hAnsi="Times New Roman" w:cs="Times New Roman"/>
                <w:sz w:val="18"/>
                <w:szCs w:val="18"/>
              </w:rPr>
              <w:t xml:space="preserve">аконо-проектом на 2020 год </w:t>
            </w:r>
          </w:p>
        </w:tc>
        <w:tc>
          <w:tcPr>
            <w:tcW w:w="1044" w:type="dxa"/>
            <w:tcBorders>
              <w:top w:val="single" w:sz="4" w:space="0" w:color="808080"/>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xml:space="preserve">Отклонение </w:t>
            </w:r>
            <w:r w:rsidRPr="00686477">
              <w:rPr>
                <w:rFonts w:ascii="Times New Roman" w:eastAsia="Times New Roman" w:hAnsi="Times New Roman" w:cs="Times New Roman"/>
                <w:sz w:val="18"/>
                <w:szCs w:val="18"/>
              </w:rPr>
              <w:br/>
              <w:t>2020 год от 2019 года (гр.3 - гр.2)</w:t>
            </w:r>
          </w:p>
        </w:tc>
      </w:tr>
      <w:tr w:rsidR="005D2322" w:rsidRPr="00686477" w:rsidTr="005D2322">
        <w:trPr>
          <w:trHeight w:val="20"/>
          <w:tblHeader/>
        </w:trPr>
        <w:tc>
          <w:tcPr>
            <w:tcW w:w="6495" w:type="dxa"/>
            <w:gridSpan w:val="3"/>
            <w:tcBorders>
              <w:top w:val="single" w:sz="4" w:space="0" w:color="808080"/>
              <w:left w:val="single" w:sz="4" w:space="0" w:color="808080"/>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w:t>
            </w:r>
          </w:p>
        </w:tc>
        <w:tc>
          <w:tcPr>
            <w:tcW w:w="1222"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2</w:t>
            </w:r>
          </w:p>
        </w:tc>
        <w:tc>
          <w:tcPr>
            <w:tcW w:w="1021"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3</w:t>
            </w:r>
          </w:p>
        </w:tc>
        <w:tc>
          <w:tcPr>
            <w:tcW w:w="1044"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4</w:t>
            </w:r>
          </w:p>
        </w:tc>
      </w:tr>
      <w:tr w:rsidR="005D2322" w:rsidRPr="00686477" w:rsidTr="005D2322">
        <w:trPr>
          <w:trHeight w:val="20"/>
        </w:trPr>
        <w:tc>
          <w:tcPr>
            <w:tcW w:w="6495" w:type="dxa"/>
            <w:gridSpan w:val="3"/>
            <w:tcBorders>
              <w:top w:val="single" w:sz="4" w:space="0" w:color="808080"/>
              <w:left w:val="single" w:sz="4" w:space="0" w:color="808080"/>
              <w:bottom w:val="single" w:sz="4" w:space="0" w:color="808080"/>
              <w:right w:val="single" w:sz="4" w:space="0" w:color="808080"/>
            </w:tcBorders>
            <w:shd w:val="clear" w:color="000000" w:fill="EAF1DD"/>
            <w:tcMar>
              <w:left w:w="11" w:type="dxa"/>
              <w:right w:w="28" w:type="dxa"/>
            </w:tcMar>
            <w:hideMark/>
          </w:tcPr>
          <w:p w:rsidR="005D2322" w:rsidRPr="00686477" w:rsidRDefault="005D2322" w:rsidP="005D2322">
            <w:pPr>
              <w:spacing w:after="0" w:line="240" w:lineRule="auto"/>
              <w:jc w:val="center"/>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 xml:space="preserve">Дорожная деятельность </w:t>
            </w:r>
            <w:r w:rsidR="008B3AC4" w:rsidRPr="00686477">
              <w:rPr>
                <w:rFonts w:ascii="Times New Roman" w:eastAsia="Times New Roman" w:hAnsi="Times New Roman" w:cs="Times New Roman"/>
                <w:sz w:val="18"/>
                <w:szCs w:val="18"/>
              </w:rPr>
              <w:t>–</w:t>
            </w:r>
            <w:r w:rsidRPr="00686477">
              <w:rPr>
                <w:rFonts w:ascii="Times New Roman" w:eastAsia="Times New Roman" w:hAnsi="Times New Roman" w:cs="Times New Roman"/>
                <w:b/>
                <w:bCs/>
                <w:sz w:val="18"/>
                <w:szCs w:val="18"/>
              </w:rPr>
              <w:t xml:space="preserve"> всего, в том числе:</w:t>
            </w:r>
          </w:p>
        </w:tc>
        <w:tc>
          <w:tcPr>
            <w:tcW w:w="1222" w:type="dxa"/>
            <w:tcBorders>
              <w:top w:val="nil"/>
              <w:left w:val="nil"/>
              <w:bottom w:val="single" w:sz="4" w:space="0" w:color="808080"/>
              <w:right w:val="single" w:sz="4" w:space="0" w:color="808080"/>
            </w:tcBorders>
            <w:shd w:val="clear" w:color="000000" w:fill="EAF1DD"/>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11 238 291,0</w:t>
            </w:r>
          </w:p>
        </w:tc>
        <w:tc>
          <w:tcPr>
            <w:tcW w:w="1021" w:type="dxa"/>
            <w:tcBorders>
              <w:top w:val="nil"/>
              <w:left w:val="nil"/>
              <w:bottom w:val="single" w:sz="4" w:space="0" w:color="808080"/>
              <w:right w:val="single" w:sz="4" w:space="0" w:color="808080"/>
            </w:tcBorders>
            <w:shd w:val="clear" w:color="000000" w:fill="EAF1DD"/>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10 615 988,3</w:t>
            </w:r>
          </w:p>
        </w:tc>
        <w:tc>
          <w:tcPr>
            <w:tcW w:w="1044" w:type="dxa"/>
            <w:tcBorders>
              <w:top w:val="nil"/>
              <w:left w:val="nil"/>
              <w:bottom w:val="single" w:sz="4" w:space="0" w:color="808080"/>
              <w:right w:val="single" w:sz="4" w:space="0" w:color="808080"/>
            </w:tcBorders>
            <w:shd w:val="clear" w:color="000000" w:fill="EAF1DD"/>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-622 302,7</w:t>
            </w:r>
          </w:p>
        </w:tc>
      </w:tr>
      <w:tr w:rsidR="005D2322" w:rsidRPr="00686477" w:rsidTr="005D2322">
        <w:trPr>
          <w:trHeight w:val="20"/>
        </w:trPr>
        <w:tc>
          <w:tcPr>
            <w:tcW w:w="418" w:type="dxa"/>
            <w:vMerge w:val="restart"/>
            <w:tcBorders>
              <w:top w:val="nil"/>
              <w:left w:val="single" w:sz="4" w:space="0" w:color="808080"/>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w:t>
            </w:r>
          </w:p>
        </w:tc>
        <w:tc>
          <w:tcPr>
            <w:tcW w:w="6077" w:type="dxa"/>
            <w:gridSpan w:val="2"/>
            <w:tcBorders>
              <w:top w:val="single" w:sz="4" w:space="0" w:color="808080"/>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Развитие системы автоматической фото-, видеофиксации административных правонарушений в сфере обеспечения безопасности дорожного движения</w:t>
            </w:r>
          </w:p>
        </w:tc>
        <w:tc>
          <w:tcPr>
            <w:tcW w:w="1222"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95 657,0</w:t>
            </w:r>
          </w:p>
        </w:tc>
        <w:tc>
          <w:tcPr>
            <w:tcW w:w="1021"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270 070,0</w:t>
            </w:r>
          </w:p>
        </w:tc>
        <w:tc>
          <w:tcPr>
            <w:tcW w:w="1044"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174413</w:t>
            </w:r>
          </w:p>
        </w:tc>
      </w:tr>
      <w:tr w:rsidR="005D2322" w:rsidRPr="00686477" w:rsidTr="005D2322">
        <w:trPr>
          <w:trHeight w:val="20"/>
        </w:trPr>
        <w:tc>
          <w:tcPr>
            <w:tcW w:w="418" w:type="dxa"/>
            <w:vMerge/>
            <w:tcBorders>
              <w:top w:val="nil"/>
              <w:left w:val="single" w:sz="4" w:space="0" w:color="808080"/>
              <w:bottom w:val="single" w:sz="4" w:space="0" w:color="808080"/>
              <w:right w:val="single" w:sz="4" w:space="0" w:color="808080"/>
            </w:tcBorders>
            <w:tcMar>
              <w:left w:w="11" w:type="dxa"/>
              <w:right w:w="28" w:type="dxa"/>
            </w:tcMar>
            <w:vAlign w:val="center"/>
            <w:hideMark/>
          </w:tcPr>
          <w:p w:rsidR="005D2322" w:rsidRPr="00686477" w:rsidRDefault="005D2322" w:rsidP="005D2322">
            <w:pPr>
              <w:spacing w:after="0" w:line="240" w:lineRule="auto"/>
              <w:rPr>
                <w:rFonts w:ascii="Times New Roman" w:eastAsia="Times New Roman" w:hAnsi="Times New Roman" w:cs="Times New Roman"/>
                <w:sz w:val="18"/>
                <w:szCs w:val="18"/>
              </w:rPr>
            </w:pPr>
          </w:p>
        </w:tc>
        <w:tc>
          <w:tcPr>
            <w:tcW w:w="219"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w:t>
            </w:r>
          </w:p>
        </w:tc>
        <w:tc>
          <w:tcPr>
            <w:tcW w:w="5858"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по целевой статье расходов «Рассылка постановлений об административных правонарушениях правил дорожного движения, выявленных приборами фото-, видеофиксации»</w:t>
            </w:r>
          </w:p>
        </w:tc>
        <w:tc>
          <w:tcPr>
            <w:tcW w:w="1222"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36 400,0</w:t>
            </w:r>
          </w:p>
        </w:tc>
        <w:tc>
          <w:tcPr>
            <w:tcW w:w="1021"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81 000,0</w:t>
            </w:r>
          </w:p>
        </w:tc>
        <w:tc>
          <w:tcPr>
            <w:tcW w:w="1044"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44 600,0</w:t>
            </w:r>
          </w:p>
        </w:tc>
      </w:tr>
      <w:tr w:rsidR="005D2322" w:rsidRPr="00686477" w:rsidTr="005D2322">
        <w:trPr>
          <w:trHeight w:val="20"/>
        </w:trPr>
        <w:tc>
          <w:tcPr>
            <w:tcW w:w="418" w:type="dxa"/>
            <w:vMerge/>
            <w:tcBorders>
              <w:top w:val="nil"/>
              <w:left w:val="single" w:sz="4" w:space="0" w:color="808080"/>
              <w:bottom w:val="single" w:sz="4" w:space="0" w:color="808080"/>
              <w:right w:val="single" w:sz="4" w:space="0" w:color="808080"/>
            </w:tcBorders>
            <w:tcMar>
              <w:left w:w="11" w:type="dxa"/>
              <w:right w:w="28" w:type="dxa"/>
            </w:tcMar>
            <w:vAlign w:val="center"/>
            <w:hideMark/>
          </w:tcPr>
          <w:p w:rsidR="005D2322" w:rsidRPr="00686477" w:rsidRDefault="005D2322" w:rsidP="005D2322">
            <w:pPr>
              <w:spacing w:after="0" w:line="240" w:lineRule="auto"/>
              <w:rPr>
                <w:rFonts w:ascii="Times New Roman" w:eastAsia="Times New Roman" w:hAnsi="Times New Roman" w:cs="Times New Roman"/>
                <w:sz w:val="18"/>
                <w:szCs w:val="18"/>
              </w:rPr>
            </w:pPr>
          </w:p>
        </w:tc>
        <w:tc>
          <w:tcPr>
            <w:tcW w:w="219"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w:t>
            </w:r>
          </w:p>
        </w:tc>
        <w:tc>
          <w:tcPr>
            <w:tcW w:w="5858"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по целевой статье расходов «Обеспечение функционирования системы автоматической фиксации нарушений правил дорожного движения»</w:t>
            </w:r>
          </w:p>
        </w:tc>
        <w:tc>
          <w:tcPr>
            <w:tcW w:w="1222"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36 607,0</w:t>
            </w:r>
          </w:p>
        </w:tc>
        <w:tc>
          <w:tcPr>
            <w:tcW w:w="1021"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159 070,0</w:t>
            </w:r>
          </w:p>
        </w:tc>
        <w:tc>
          <w:tcPr>
            <w:tcW w:w="1044"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122 463,0</w:t>
            </w:r>
          </w:p>
        </w:tc>
      </w:tr>
      <w:tr w:rsidR="005D2322" w:rsidRPr="00686477" w:rsidTr="005D2322">
        <w:trPr>
          <w:trHeight w:val="20"/>
        </w:trPr>
        <w:tc>
          <w:tcPr>
            <w:tcW w:w="418" w:type="dxa"/>
            <w:vMerge/>
            <w:tcBorders>
              <w:top w:val="nil"/>
              <w:left w:val="single" w:sz="4" w:space="0" w:color="808080"/>
              <w:bottom w:val="single" w:sz="4" w:space="0" w:color="808080"/>
              <w:right w:val="single" w:sz="4" w:space="0" w:color="808080"/>
            </w:tcBorders>
            <w:tcMar>
              <w:left w:w="11" w:type="dxa"/>
              <w:right w:w="28" w:type="dxa"/>
            </w:tcMar>
            <w:vAlign w:val="center"/>
            <w:hideMark/>
          </w:tcPr>
          <w:p w:rsidR="005D2322" w:rsidRPr="00686477" w:rsidRDefault="005D2322" w:rsidP="005D2322">
            <w:pPr>
              <w:spacing w:after="0" w:line="240" w:lineRule="auto"/>
              <w:rPr>
                <w:rFonts w:ascii="Times New Roman" w:eastAsia="Times New Roman" w:hAnsi="Times New Roman" w:cs="Times New Roman"/>
                <w:sz w:val="18"/>
                <w:szCs w:val="18"/>
              </w:rPr>
            </w:pPr>
          </w:p>
        </w:tc>
        <w:tc>
          <w:tcPr>
            <w:tcW w:w="219"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w:t>
            </w:r>
          </w:p>
        </w:tc>
        <w:tc>
          <w:tcPr>
            <w:tcW w:w="5858"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по целевой статье расходов «Обустройство автомобильных дорог техническими комплексами фото-, видеофиксации нарушений правил дорожного движения»</w:t>
            </w:r>
          </w:p>
        </w:tc>
        <w:tc>
          <w:tcPr>
            <w:tcW w:w="1222"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22 650,0</w:t>
            </w:r>
          </w:p>
        </w:tc>
        <w:tc>
          <w:tcPr>
            <w:tcW w:w="1021"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30 000,0</w:t>
            </w:r>
          </w:p>
        </w:tc>
        <w:tc>
          <w:tcPr>
            <w:tcW w:w="1044"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7 350,0</w:t>
            </w:r>
          </w:p>
        </w:tc>
      </w:tr>
      <w:tr w:rsidR="005D2322" w:rsidRPr="00686477" w:rsidTr="005D2322">
        <w:trPr>
          <w:trHeight w:val="20"/>
        </w:trPr>
        <w:tc>
          <w:tcPr>
            <w:tcW w:w="418" w:type="dxa"/>
            <w:vMerge w:val="restart"/>
            <w:tcBorders>
              <w:top w:val="nil"/>
              <w:left w:val="single" w:sz="4" w:space="0" w:color="808080"/>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2</w:t>
            </w:r>
          </w:p>
        </w:tc>
        <w:tc>
          <w:tcPr>
            <w:tcW w:w="6077" w:type="dxa"/>
            <w:gridSpan w:val="2"/>
            <w:tcBorders>
              <w:top w:val="single" w:sz="4" w:space="0" w:color="808080"/>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 xml:space="preserve">Бюджетные инвестиции в объекты капитального строительства </w:t>
            </w:r>
            <w:r w:rsidRPr="00686477">
              <w:rPr>
                <w:rFonts w:ascii="Times New Roman" w:eastAsia="Times New Roman" w:hAnsi="Times New Roman" w:cs="Times New Roman"/>
                <w:b/>
                <w:bCs/>
                <w:i/>
                <w:iCs/>
                <w:sz w:val="18"/>
                <w:szCs w:val="18"/>
              </w:rPr>
              <w:t xml:space="preserve">государственной </w:t>
            </w:r>
            <w:r w:rsidRPr="00686477">
              <w:rPr>
                <w:rFonts w:ascii="Times New Roman" w:eastAsia="Times New Roman" w:hAnsi="Times New Roman" w:cs="Times New Roman"/>
                <w:b/>
                <w:bCs/>
                <w:sz w:val="18"/>
                <w:szCs w:val="18"/>
              </w:rPr>
              <w:t xml:space="preserve">собственности </w:t>
            </w:r>
          </w:p>
        </w:tc>
        <w:tc>
          <w:tcPr>
            <w:tcW w:w="1222"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398 248,5</w:t>
            </w:r>
          </w:p>
        </w:tc>
        <w:tc>
          <w:tcPr>
            <w:tcW w:w="1021"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566 740,3</w:t>
            </w:r>
          </w:p>
        </w:tc>
        <w:tc>
          <w:tcPr>
            <w:tcW w:w="1044"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168 491,8</w:t>
            </w:r>
          </w:p>
        </w:tc>
      </w:tr>
      <w:tr w:rsidR="005D2322" w:rsidRPr="00686477" w:rsidTr="005D2322">
        <w:trPr>
          <w:trHeight w:val="20"/>
        </w:trPr>
        <w:tc>
          <w:tcPr>
            <w:tcW w:w="418" w:type="dxa"/>
            <w:vMerge/>
            <w:tcBorders>
              <w:top w:val="nil"/>
              <w:left w:val="single" w:sz="4" w:space="0" w:color="808080"/>
              <w:bottom w:val="single" w:sz="4" w:space="0" w:color="808080"/>
              <w:right w:val="single" w:sz="4" w:space="0" w:color="808080"/>
            </w:tcBorders>
            <w:tcMar>
              <w:left w:w="11" w:type="dxa"/>
              <w:right w:w="28" w:type="dxa"/>
            </w:tcMar>
            <w:vAlign w:val="center"/>
            <w:hideMark/>
          </w:tcPr>
          <w:p w:rsidR="005D2322" w:rsidRPr="00686477" w:rsidRDefault="005D2322" w:rsidP="005D2322">
            <w:pPr>
              <w:spacing w:after="0" w:line="240" w:lineRule="auto"/>
              <w:rPr>
                <w:rFonts w:ascii="Times New Roman" w:eastAsia="Times New Roman" w:hAnsi="Times New Roman" w:cs="Times New Roman"/>
                <w:sz w:val="18"/>
                <w:szCs w:val="18"/>
              </w:rPr>
            </w:pPr>
          </w:p>
        </w:tc>
        <w:tc>
          <w:tcPr>
            <w:tcW w:w="6077" w:type="dxa"/>
            <w:gridSpan w:val="2"/>
            <w:tcBorders>
              <w:top w:val="single" w:sz="4" w:space="0" w:color="808080"/>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в рамках подпрограммы «Дорожное хозяйство Оренбургской области» госу</w:t>
            </w:r>
            <w:r w:rsidRPr="00686477">
              <w:rPr>
                <w:rFonts w:ascii="Times New Roman" w:eastAsia="Times New Roman" w:hAnsi="Times New Roman" w:cs="Times New Roman"/>
                <w:sz w:val="18"/>
                <w:szCs w:val="18"/>
              </w:rPr>
              <w:lastRenderedPageBreak/>
              <w:t>дарственной программы «Развитие транспортной системы Оренбургской области» по целевой статье расходов «Капитальные вложения в объекты государственной собственности Оренбургской области»:</w:t>
            </w:r>
          </w:p>
        </w:tc>
        <w:tc>
          <w:tcPr>
            <w:tcW w:w="1222"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lastRenderedPageBreak/>
              <w:t>382 948,5</w:t>
            </w:r>
          </w:p>
        </w:tc>
        <w:tc>
          <w:tcPr>
            <w:tcW w:w="1021"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188 029,2</w:t>
            </w:r>
          </w:p>
        </w:tc>
        <w:tc>
          <w:tcPr>
            <w:tcW w:w="1044"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-194 919,3</w:t>
            </w:r>
          </w:p>
        </w:tc>
      </w:tr>
      <w:tr w:rsidR="005D2322" w:rsidRPr="00686477" w:rsidTr="005D2322">
        <w:trPr>
          <w:trHeight w:val="20"/>
        </w:trPr>
        <w:tc>
          <w:tcPr>
            <w:tcW w:w="418" w:type="dxa"/>
            <w:vMerge/>
            <w:tcBorders>
              <w:top w:val="nil"/>
              <w:left w:val="single" w:sz="4" w:space="0" w:color="808080"/>
              <w:bottom w:val="single" w:sz="4" w:space="0" w:color="808080"/>
              <w:right w:val="single" w:sz="4" w:space="0" w:color="808080"/>
            </w:tcBorders>
            <w:tcMar>
              <w:left w:w="11" w:type="dxa"/>
              <w:right w:w="28" w:type="dxa"/>
            </w:tcMar>
            <w:vAlign w:val="center"/>
            <w:hideMark/>
          </w:tcPr>
          <w:p w:rsidR="005D2322" w:rsidRPr="00686477" w:rsidRDefault="005D2322" w:rsidP="005D2322">
            <w:pPr>
              <w:spacing w:after="0" w:line="240" w:lineRule="auto"/>
              <w:rPr>
                <w:rFonts w:ascii="Times New Roman" w:eastAsia="Times New Roman" w:hAnsi="Times New Roman" w:cs="Times New Roman"/>
                <w:sz w:val="18"/>
                <w:szCs w:val="18"/>
              </w:rPr>
            </w:pPr>
          </w:p>
        </w:tc>
        <w:tc>
          <w:tcPr>
            <w:tcW w:w="219"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w:t>
            </w:r>
          </w:p>
        </w:tc>
        <w:tc>
          <w:tcPr>
            <w:tcW w:w="5858"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0A14BD" w:rsidP="005D2322">
            <w:pPr>
              <w:spacing w:after="0" w:line="240" w:lineRule="auto"/>
              <w:jc w:val="both"/>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 xml:space="preserve"> </w:t>
            </w:r>
            <w:r w:rsidR="005D2322" w:rsidRPr="00686477">
              <w:rPr>
                <w:rFonts w:ascii="Times New Roman" w:eastAsia="Times New Roman" w:hAnsi="Times New Roman" w:cs="Times New Roman"/>
                <w:i/>
                <w:iCs/>
                <w:sz w:val="18"/>
                <w:szCs w:val="18"/>
              </w:rPr>
              <w:t>- по основному мероприятию «Строительство и реконструкция автомобильных дорог регионального и межмуниципального значения и искусственных сооружений на них»</w:t>
            </w:r>
          </w:p>
        </w:tc>
        <w:tc>
          <w:tcPr>
            <w:tcW w:w="1222"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229 711,3</w:t>
            </w:r>
          </w:p>
        </w:tc>
        <w:tc>
          <w:tcPr>
            <w:tcW w:w="1021"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188 029,2</w:t>
            </w:r>
          </w:p>
        </w:tc>
        <w:tc>
          <w:tcPr>
            <w:tcW w:w="1044"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-41 682,1</w:t>
            </w:r>
          </w:p>
        </w:tc>
      </w:tr>
      <w:tr w:rsidR="005D2322" w:rsidRPr="00686477" w:rsidTr="005D2322">
        <w:trPr>
          <w:trHeight w:val="20"/>
        </w:trPr>
        <w:tc>
          <w:tcPr>
            <w:tcW w:w="418" w:type="dxa"/>
            <w:vMerge/>
            <w:tcBorders>
              <w:top w:val="nil"/>
              <w:left w:val="single" w:sz="4" w:space="0" w:color="808080"/>
              <w:bottom w:val="single" w:sz="4" w:space="0" w:color="808080"/>
              <w:right w:val="single" w:sz="4" w:space="0" w:color="808080"/>
            </w:tcBorders>
            <w:tcMar>
              <w:left w:w="11" w:type="dxa"/>
              <w:right w:w="28" w:type="dxa"/>
            </w:tcMar>
            <w:vAlign w:val="center"/>
            <w:hideMark/>
          </w:tcPr>
          <w:p w:rsidR="005D2322" w:rsidRPr="00686477" w:rsidRDefault="005D2322" w:rsidP="005D2322">
            <w:pPr>
              <w:spacing w:after="0" w:line="240" w:lineRule="auto"/>
              <w:rPr>
                <w:rFonts w:ascii="Times New Roman" w:eastAsia="Times New Roman" w:hAnsi="Times New Roman" w:cs="Times New Roman"/>
                <w:sz w:val="18"/>
                <w:szCs w:val="18"/>
              </w:rPr>
            </w:pPr>
          </w:p>
        </w:tc>
        <w:tc>
          <w:tcPr>
            <w:tcW w:w="219"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w:t>
            </w:r>
          </w:p>
        </w:tc>
        <w:tc>
          <w:tcPr>
            <w:tcW w:w="5858"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0A14BD" w:rsidP="005D2322">
            <w:pPr>
              <w:spacing w:after="0" w:line="240" w:lineRule="auto"/>
              <w:jc w:val="both"/>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 xml:space="preserve"> </w:t>
            </w:r>
            <w:r w:rsidR="005D2322" w:rsidRPr="00686477">
              <w:rPr>
                <w:rFonts w:ascii="Times New Roman" w:eastAsia="Times New Roman" w:hAnsi="Times New Roman" w:cs="Times New Roman"/>
                <w:i/>
                <w:iCs/>
                <w:sz w:val="18"/>
                <w:szCs w:val="18"/>
              </w:rPr>
              <w:t>- по региональному проекту «Безопасные и качественные автомобильные дороги»</w:t>
            </w:r>
          </w:p>
        </w:tc>
        <w:tc>
          <w:tcPr>
            <w:tcW w:w="1222"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153 237,2</w:t>
            </w:r>
          </w:p>
        </w:tc>
        <w:tc>
          <w:tcPr>
            <w:tcW w:w="1021"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 </w:t>
            </w:r>
          </w:p>
        </w:tc>
        <w:tc>
          <w:tcPr>
            <w:tcW w:w="1044"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-153 237,2</w:t>
            </w:r>
          </w:p>
        </w:tc>
      </w:tr>
      <w:tr w:rsidR="005D2322" w:rsidRPr="00686477" w:rsidTr="005D2322">
        <w:trPr>
          <w:trHeight w:val="20"/>
        </w:trPr>
        <w:tc>
          <w:tcPr>
            <w:tcW w:w="418" w:type="dxa"/>
            <w:vMerge/>
            <w:tcBorders>
              <w:top w:val="nil"/>
              <w:left w:val="single" w:sz="4" w:space="0" w:color="808080"/>
              <w:bottom w:val="single" w:sz="4" w:space="0" w:color="808080"/>
              <w:right w:val="single" w:sz="4" w:space="0" w:color="808080"/>
            </w:tcBorders>
            <w:tcMar>
              <w:left w:w="11" w:type="dxa"/>
              <w:right w:w="28" w:type="dxa"/>
            </w:tcMar>
            <w:vAlign w:val="center"/>
            <w:hideMark/>
          </w:tcPr>
          <w:p w:rsidR="005D2322" w:rsidRPr="00686477" w:rsidRDefault="005D2322" w:rsidP="005D2322">
            <w:pPr>
              <w:spacing w:after="0" w:line="240" w:lineRule="auto"/>
              <w:rPr>
                <w:rFonts w:ascii="Times New Roman" w:eastAsia="Times New Roman" w:hAnsi="Times New Roman" w:cs="Times New Roman"/>
                <w:sz w:val="18"/>
                <w:szCs w:val="18"/>
              </w:rPr>
            </w:pPr>
          </w:p>
        </w:tc>
        <w:tc>
          <w:tcPr>
            <w:tcW w:w="6077" w:type="dxa"/>
            <w:gridSpan w:val="2"/>
            <w:tcBorders>
              <w:top w:val="single" w:sz="4" w:space="0" w:color="808080"/>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в рамках подпрограммы «Создание и развитие инфраструктуры на сельских территориях» государственной программы «Комплексное развитие сельских территорий»:</w:t>
            </w:r>
          </w:p>
        </w:tc>
        <w:tc>
          <w:tcPr>
            <w:tcW w:w="1222"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w:t>
            </w:r>
          </w:p>
        </w:tc>
        <w:tc>
          <w:tcPr>
            <w:tcW w:w="1021"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352 311,1</w:t>
            </w:r>
          </w:p>
        </w:tc>
        <w:tc>
          <w:tcPr>
            <w:tcW w:w="1044"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352 311,1</w:t>
            </w:r>
          </w:p>
        </w:tc>
      </w:tr>
      <w:tr w:rsidR="005D2322" w:rsidRPr="00686477" w:rsidTr="005D2322">
        <w:trPr>
          <w:trHeight w:val="20"/>
        </w:trPr>
        <w:tc>
          <w:tcPr>
            <w:tcW w:w="418" w:type="dxa"/>
            <w:vMerge/>
            <w:tcBorders>
              <w:top w:val="nil"/>
              <w:left w:val="single" w:sz="4" w:space="0" w:color="808080"/>
              <w:bottom w:val="single" w:sz="4" w:space="0" w:color="808080"/>
              <w:right w:val="single" w:sz="4" w:space="0" w:color="808080"/>
            </w:tcBorders>
            <w:tcMar>
              <w:left w:w="11" w:type="dxa"/>
              <w:right w:w="28" w:type="dxa"/>
            </w:tcMar>
            <w:vAlign w:val="center"/>
            <w:hideMark/>
          </w:tcPr>
          <w:p w:rsidR="005D2322" w:rsidRPr="00686477" w:rsidRDefault="005D2322" w:rsidP="005D2322">
            <w:pPr>
              <w:spacing w:after="0" w:line="240" w:lineRule="auto"/>
              <w:rPr>
                <w:rFonts w:ascii="Times New Roman" w:eastAsia="Times New Roman" w:hAnsi="Times New Roman" w:cs="Times New Roman"/>
                <w:sz w:val="18"/>
                <w:szCs w:val="18"/>
              </w:rPr>
            </w:pPr>
          </w:p>
        </w:tc>
        <w:tc>
          <w:tcPr>
            <w:tcW w:w="219"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w:t>
            </w:r>
          </w:p>
        </w:tc>
        <w:tc>
          <w:tcPr>
            <w:tcW w:w="5858"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0A14BD" w:rsidP="005D2322">
            <w:pPr>
              <w:spacing w:after="0" w:line="240" w:lineRule="auto"/>
              <w:jc w:val="both"/>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 xml:space="preserve"> </w:t>
            </w:r>
            <w:r w:rsidR="005D2322" w:rsidRPr="00686477">
              <w:rPr>
                <w:rFonts w:ascii="Times New Roman" w:eastAsia="Times New Roman" w:hAnsi="Times New Roman" w:cs="Times New Roman"/>
                <w:i/>
                <w:iCs/>
                <w:sz w:val="18"/>
                <w:szCs w:val="18"/>
              </w:rPr>
              <w:t>- по целевой статье расходов «Капитальные вложения в объекты государственной собственности Оренбургской области»</w:t>
            </w:r>
          </w:p>
        </w:tc>
        <w:tc>
          <w:tcPr>
            <w:tcW w:w="1222"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 </w:t>
            </w:r>
          </w:p>
        </w:tc>
        <w:tc>
          <w:tcPr>
            <w:tcW w:w="1021"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11 664,7</w:t>
            </w:r>
          </w:p>
        </w:tc>
        <w:tc>
          <w:tcPr>
            <w:tcW w:w="1044"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11 664,7</w:t>
            </w:r>
          </w:p>
        </w:tc>
      </w:tr>
      <w:tr w:rsidR="005D2322" w:rsidRPr="00686477" w:rsidTr="005D2322">
        <w:trPr>
          <w:trHeight w:val="20"/>
        </w:trPr>
        <w:tc>
          <w:tcPr>
            <w:tcW w:w="418" w:type="dxa"/>
            <w:vMerge/>
            <w:tcBorders>
              <w:top w:val="nil"/>
              <w:left w:val="single" w:sz="4" w:space="0" w:color="808080"/>
              <w:bottom w:val="single" w:sz="4" w:space="0" w:color="808080"/>
              <w:right w:val="single" w:sz="4" w:space="0" w:color="808080"/>
            </w:tcBorders>
            <w:tcMar>
              <w:left w:w="11" w:type="dxa"/>
              <w:right w:w="28" w:type="dxa"/>
            </w:tcMar>
            <w:vAlign w:val="center"/>
            <w:hideMark/>
          </w:tcPr>
          <w:p w:rsidR="005D2322" w:rsidRPr="00686477" w:rsidRDefault="005D2322" w:rsidP="005D2322">
            <w:pPr>
              <w:spacing w:after="0" w:line="240" w:lineRule="auto"/>
              <w:rPr>
                <w:rFonts w:ascii="Times New Roman" w:eastAsia="Times New Roman" w:hAnsi="Times New Roman" w:cs="Times New Roman"/>
                <w:sz w:val="18"/>
                <w:szCs w:val="18"/>
              </w:rPr>
            </w:pPr>
          </w:p>
        </w:tc>
        <w:tc>
          <w:tcPr>
            <w:tcW w:w="219"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w:t>
            </w:r>
          </w:p>
        </w:tc>
        <w:tc>
          <w:tcPr>
            <w:tcW w:w="5858"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0A14BD" w:rsidP="005D2322">
            <w:pPr>
              <w:spacing w:after="0" w:line="240" w:lineRule="auto"/>
              <w:jc w:val="both"/>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 xml:space="preserve"> </w:t>
            </w:r>
            <w:r w:rsidR="005D2322" w:rsidRPr="00686477">
              <w:rPr>
                <w:rFonts w:ascii="Times New Roman" w:eastAsia="Times New Roman" w:hAnsi="Times New Roman" w:cs="Times New Roman"/>
                <w:i/>
                <w:iCs/>
                <w:sz w:val="18"/>
                <w:szCs w:val="18"/>
              </w:rPr>
              <w:t>- по целевой статье расходов «Развитие транспортной инфраструктуры на сельских территориях»</w:t>
            </w:r>
          </w:p>
        </w:tc>
        <w:tc>
          <w:tcPr>
            <w:tcW w:w="1222"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 </w:t>
            </w:r>
          </w:p>
        </w:tc>
        <w:tc>
          <w:tcPr>
            <w:tcW w:w="1021"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340 646,4</w:t>
            </w:r>
          </w:p>
        </w:tc>
        <w:tc>
          <w:tcPr>
            <w:tcW w:w="1044"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i/>
                <w:iCs/>
                <w:sz w:val="18"/>
                <w:szCs w:val="18"/>
              </w:rPr>
            </w:pPr>
            <w:r w:rsidRPr="00686477">
              <w:rPr>
                <w:rFonts w:ascii="Times New Roman" w:eastAsia="Times New Roman" w:hAnsi="Times New Roman" w:cs="Times New Roman"/>
                <w:i/>
                <w:iCs/>
                <w:sz w:val="18"/>
                <w:szCs w:val="18"/>
              </w:rPr>
              <w:t>340 646,4</w:t>
            </w:r>
          </w:p>
        </w:tc>
      </w:tr>
      <w:tr w:rsidR="005D2322" w:rsidRPr="00686477" w:rsidTr="005D2322">
        <w:trPr>
          <w:trHeight w:val="20"/>
        </w:trPr>
        <w:tc>
          <w:tcPr>
            <w:tcW w:w="418" w:type="dxa"/>
            <w:vMerge/>
            <w:tcBorders>
              <w:top w:val="nil"/>
              <w:left w:val="single" w:sz="4" w:space="0" w:color="808080"/>
              <w:bottom w:val="single" w:sz="4" w:space="0" w:color="808080"/>
              <w:right w:val="single" w:sz="4" w:space="0" w:color="808080"/>
            </w:tcBorders>
            <w:tcMar>
              <w:left w:w="11" w:type="dxa"/>
              <w:right w:w="28" w:type="dxa"/>
            </w:tcMar>
            <w:vAlign w:val="center"/>
            <w:hideMark/>
          </w:tcPr>
          <w:p w:rsidR="005D2322" w:rsidRPr="00686477" w:rsidRDefault="005D2322" w:rsidP="005D2322">
            <w:pPr>
              <w:spacing w:after="0" w:line="240" w:lineRule="auto"/>
              <w:rPr>
                <w:rFonts w:ascii="Times New Roman" w:eastAsia="Times New Roman" w:hAnsi="Times New Roman" w:cs="Times New Roman"/>
                <w:sz w:val="18"/>
                <w:szCs w:val="18"/>
              </w:rPr>
            </w:pPr>
          </w:p>
        </w:tc>
        <w:tc>
          <w:tcPr>
            <w:tcW w:w="6077" w:type="dxa"/>
            <w:gridSpan w:val="2"/>
            <w:tcBorders>
              <w:top w:val="single" w:sz="4" w:space="0" w:color="808080"/>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в рамках регионального проекта «Чистый воздух» государственной программы «Охрана окружающей среды Оренбургской области» по целевой статье расходов «Капитальные вложения в объекты государственной собственности Оренбургской области»</w:t>
            </w:r>
          </w:p>
        </w:tc>
        <w:tc>
          <w:tcPr>
            <w:tcW w:w="1222"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15 300,0</w:t>
            </w:r>
          </w:p>
        </w:tc>
        <w:tc>
          <w:tcPr>
            <w:tcW w:w="1021"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26 400,0</w:t>
            </w:r>
          </w:p>
        </w:tc>
        <w:tc>
          <w:tcPr>
            <w:tcW w:w="1044"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11 100,0</w:t>
            </w:r>
          </w:p>
        </w:tc>
      </w:tr>
      <w:tr w:rsidR="005D2322" w:rsidRPr="00686477" w:rsidTr="005D2322">
        <w:trPr>
          <w:trHeight w:val="20"/>
        </w:trPr>
        <w:tc>
          <w:tcPr>
            <w:tcW w:w="418" w:type="dxa"/>
            <w:vMerge w:val="restart"/>
            <w:tcBorders>
              <w:top w:val="nil"/>
              <w:left w:val="single" w:sz="4" w:space="0" w:color="808080"/>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3</w:t>
            </w:r>
          </w:p>
        </w:tc>
        <w:tc>
          <w:tcPr>
            <w:tcW w:w="6077" w:type="dxa"/>
            <w:gridSpan w:val="2"/>
            <w:tcBorders>
              <w:top w:val="single" w:sz="4" w:space="0" w:color="808080"/>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Субсидии на софинансирование капитальных вложений</w:t>
            </w:r>
            <w:r w:rsidR="000A14BD" w:rsidRPr="00686477">
              <w:rPr>
                <w:rFonts w:ascii="Times New Roman" w:eastAsia="Times New Roman" w:hAnsi="Times New Roman" w:cs="Times New Roman"/>
                <w:b/>
                <w:bCs/>
                <w:sz w:val="18"/>
                <w:szCs w:val="18"/>
              </w:rPr>
              <w:t xml:space="preserve"> </w:t>
            </w:r>
            <w:r w:rsidRPr="00686477">
              <w:rPr>
                <w:rFonts w:ascii="Times New Roman" w:eastAsia="Times New Roman" w:hAnsi="Times New Roman" w:cs="Times New Roman"/>
                <w:b/>
                <w:bCs/>
                <w:sz w:val="18"/>
                <w:szCs w:val="18"/>
              </w:rPr>
              <w:t xml:space="preserve">в объекты </w:t>
            </w:r>
            <w:r w:rsidRPr="00686477">
              <w:rPr>
                <w:rFonts w:ascii="Times New Roman" w:eastAsia="Times New Roman" w:hAnsi="Times New Roman" w:cs="Times New Roman"/>
                <w:b/>
                <w:bCs/>
                <w:i/>
                <w:iCs/>
                <w:sz w:val="18"/>
                <w:szCs w:val="18"/>
              </w:rPr>
              <w:t xml:space="preserve">муниципальной </w:t>
            </w:r>
            <w:r w:rsidRPr="00686477">
              <w:rPr>
                <w:rFonts w:ascii="Times New Roman" w:eastAsia="Times New Roman" w:hAnsi="Times New Roman" w:cs="Times New Roman"/>
                <w:b/>
                <w:bCs/>
                <w:sz w:val="18"/>
                <w:szCs w:val="18"/>
              </w:rPr>
              <w:t>собственности</w:t>
            </w:r>
          </w:p>
        </w:tc>
        <w:tc>
          <w:tcPr>
            <w:tcW w:w="1222"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841 024,7</w:t>
            </w:r>
          </w:p>
        </w:tc>
        <w:tc>
          <w:tcPr>
            <w:tcW w:w="1021"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121 077,5</w:t>
            </w:r>
          </w:p>
        </w:tc>
        <w:tc>
          <w:tcPr>
            <w:tcW w:w="1044"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-719 947,2</w:t>
            </w:r>
          </w:p>
        </w:tc>
      </w:tr>
      <w:tr w:rsidR="005D2322" w:rsidRPr="00686477" w:rsidTr="005D2322">
        <w:trPr>
          <w:trHeight w:val="20"/>
        </w:trPr>
        <w:tc>
          <w:tcPr>
            <w:tcW w:w="418" w:type="dxa"/>
            <w:vMerge/>
            <w:tcBorders>
              <w:top w:val="nil"/>
              <w:left w:val="single" w:sz="4" w:space="0" w:color="808080"/>
              <w:bottom w:val="single" w:sz="4" w:space="0" w:color="808080"/>
              <w:right w:val="single" w:sz="4" w:space="0" w:color="808080"/>
            </w:tcBorders>
            <w:tcMar>
              <w:left w:w="11" w:type="dxa"/>
              <w:right w:w="28" w:type="dxa"/>
            </w:tcMar>
            <w:vAlign w:val="center"/>
            <w:hideMark/>
          </w:tcPr>
          <w:p w:rsidR="005D2322" w:rsidRPr="00686477" w:rsidRDefault="005D2322" w:rsidP="005D2322">
            <w:pPr>
              <w:spacing w:after="0" w:line="240" w:lineRule="auto"/>
              <w:rPr>
                <w:rFonts w:ascii="Times New Roman" w:eastAsia="Times New Roman" w:hAnsi="Times New Roman" w:cs="Times New Roman"/>
                <w:sz w:val="18"/>
                <w:szCs w:val="18"/>
              </w:rPr>
            </w:pPr>
          </w:p>
        </w:tc>
        <w:tc>
          <w:tcPr>
            <w:tcW w:w="219"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w:t>
            </w:r>
          </w:p>
        </w:tc>
        <w:tc>
          <w:tcPr>
            <w:tcW w:w="5858"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в рамках подпрограммы «Развитие туризма» государственной программы «Развитие физической культуры, спорта и туризма»</w:t>
            </w:r>
          </w:p>
        </w:tc>
        <w:tc>
          <w:tcPr>
            <w:tcW w:w="1222"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400 000,0</w:t>
            </w:r>
          </w:p>
        </w:tc>
        <w:tc>
          <w:tcPr>
            <w:tcW w:w="1021"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61 019,0</w:t>
            </w:r>
          </w:p>
        </w:tc>
        <w:tc>
          <w:tcPr>
            <w:tcW w:w="1044"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-338 981,0</w:t>
            </w:r>
          </w:p>
        </w:tc>
      </w:tr>
      <w:tr w:rsidR="005D2322" w:rsidRPr="00686477" w:rsidTr="005D2322">
        <w:trPr>
          <w:trHeight w:val="20"/>
        </w:trPr>
        <w:tc>
          <w:tcPr>
            <w:tcW w:w="418" w:type="dxa"/>
            <w:vMerge/>
            <w:tcBorders>
              <w:top w:val="nil"/>
              <w:left w:val="single" w:sz="4" w:space="0" w:color="808080"/>
              <w:bottom w:val="single" w:sz="4" w:space="0" w:color="808080"/>
              <w:right w:val="single" w:sz="4" w:space="0" w:color="808080"/>
            </w:tcBorders>
            <w:tcMar>
              <w:left w:w="11" w:type="dxa"/>
              <w:right w:w="28" w:type="dxa"/>
            </w:tcMar>
            <w:vAlign w:val="center"/>
            <w:hideMark/>
          </w:tcPr>
          <w:p w:rsidR="005D2322" w:rsidRPr="00686477" w:rsidRDefault="005D2322" w:rsidP="005D2322">
            <w:pPr>
              <w:spacing w:after="0" w:line="240" w:lineRule="auto"/>
              <w:rPr>
                <w:rFonts w:ascii="Times New Roman" w:eastAsia="Times New Roman" w:hAnsi="Times New Roman" w:cs="Times New Roman"/>
                <w:sz w:val="18"/>
                <w:szCs w:val="18"/>
              </w:rPr>
            </w:pPr>
          </w:p>
        </w:tc>
        <w:tc>
          <w:tcPr>
            <w:tcW w:w="219"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w:t>
            </w:r>
          </w:p>
        </w:tc>
        <w:tc>
          <w:tcPr>
            <w:tcW w:w="5858"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в рамках подпрограммы «Дорожное хозяйство Оренбургской области» государственной программы «Развитие транспортной системы Оренбургской области»</w:t>
            </w:r>
          </w:p>
        </w:tc>
        <w:tc>
          <w:tcPr>
            <w:tcW w:w="1222"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175 032,7</w:t>
            </w:r>
          </w:p>
        </w:tc>
        <w:tc>
          <w:tcPr>
            <w:tcW w:w="1021"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60 058,5</w:t>
            </w:r>
          </w:p>
        </w:tc>
        <w:tc>
          <w:tcPr>
            <w:tcW w:w="1044"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-114 974,2</w:t>
            </w:r>
          </w:p>
        </w:tc>
      </w:tr>
      <w:tr w:rsidR="005D2322" w:rsidRPr="00686477" w:rsidTr="005D2322">
        <w:trPr>
          <w:trHeight w:val="20"/>
        </w:trPr>
        <w:tc>
          <w:tcPr>
            <w:tcW w:w="418" w:type="dxa"/>
            <w:vMerge/>
            <w:tcBorders>
              <w:top w:val="nil"/>
              <w:left w:val="single" w:sz="4" w:space="0" w:color="808080"/>
              <w:bottom w:val="single" w:sz="4" w:space="0" w:color="808080"/>
              <w:right w:val="single" w:sz="4" w:space="0" w:color="808080"/>
            </w:tcBorders>
            <w:tcMar>
              <w:left w:w="11" w:type="dxa"/>
              <w:right w:w="28" w:type="dxa"/>
            </w:tcMar>
            <w:vAlign w:val="center"/>
            <w:hideMark/>
          </w:tcPr>
          <w:p w:rsidR="005D2322" w:rsidRPr="00686477" w:rsidRDefault="005D2322" w:rsidP="005D2322">
            <w:pPr>
              <w:spacing w:after="0" w:line="240" w:lineRule="auto"/>
              <w:rPr>
                <w:rFonts w:ascii="Times New Roman" w:eastAsia="Times New Roman" w:hAnsi="Times New Roman" w:cs="Times New Roman"/>
                <w:sz w:val="18"/>
                <w:szCs w:val="18"/>
              </w:rPr>
            </w:pPr>
          </w:p>
        </w:tc>
        <w:tc>
          <w:tcPr>
            <w:tcW w:w="219"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w:t>
            </w:r>
          </w:p>
        </w:tc>
        <w:tc>
          <w:tcPr>
            <w:tcW w:w="5858"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в рамках подпрограммы «Комплексное освоение и развитие территорий в целях жилищного строительства» государственной программы «Стимулирование развития жилищного строительства в Оренбургской области»</w:t>
            </w:r>
          </w:p>
        </w:tc>
        <w:tc>
          <w:tcPr>
            <w:tcW w:w="1222"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265 992,0</w:t>
            </w:r>
          </w:p>
        </w:tc>
        <w:tc>
          <w:tcPr>
            <w:tcW w:w="1021"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w:t>
            </w:r>
          </w:p>
        </w:tc>
        <w:tc>
          <w:tcPr>
            <w:tcW w:w="1044"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-265 992,0</w:t>
            </w:r>
          </w:p>
        </w:tc>
      </w:tr>
      <w:tr w:rsidR="005D2322" w:rsidRPr="00686477" w:rsidTr="005D2322">
        <w:trPr>
          <w:trHeight w:val="20"/>
        </w:trPr>
        <w:tc>
          <w:tcPr>
            <w:tcW w:w="418" w:type="dxa"/>
            <w:vMerge w:val="restart"/>
            <w:tcBorders>
              <w:top w:val="nil"/>
              <w:left w:val="single" w:sz="4" w:space="0" w:color="808080"/>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4</w:t>
            </w:r>
          </w:p>
        </w:tc>
        <w:tc>
          <w:tcPr>
            <w:tcW w:w="6077" w:type="dxa"/>
            <w:gridSpan w:val="2"/>
            <w:tcBorders>
              <w:top w:val="single" w:sz="4" w:space="0" w:color="808080"/>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 xml:space="preserve">Субсидии бюджетам муниципальных образований на софинансирование расходов по капитальному ремонту и ремонту автомобильных дорог общего пользования населенных пунктов </w:t>
            </w:r>
            <w:r w:rsidRPr="00686477">
              <w:rPr>
                <w:rFonts w:ascii="Times New Roman" w:eastAsia="Times New Roman" w:hAnsi="Times New Roman" w:cs="Times New Roman"/>
                <w:sz w:val="18"/>
                <w:szCs w:val="18"/>
              </w:rPr>
              <w:t>в рамках подпрограммы «Дорожное хозяйство Оренбургской области» государственной программы «Развитие транспортной системы Оренбургской области»</w:t>
            </w:r>
          </w:p>
        </w:tc>
        <w:tc>
          <w:tcPr>
            <w:tcW w:w="1222"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651 800,0</w:t>
            </w:r>
          </w:p>
        </w:tc>
        <w:tc>
          <w:tcPr>
            <w:tcW w:w="1021"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651 800,0</w:t>
            </w:r>
          </w:p>
        </w:tc>
        <w:tc>
          <w:tcPr>
            <w:tcW w:w="1044"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0,0</w:t>
            </w:r>
          </w:p>
        </w:tc>
      </w:tr>
      <w:tr w:rsidR="005D2322" w:rsidRPr="00686477" w:rsidTr="005D2322">
        <w:trPr>
          <w:trHeight w:val="20"/>
        </w:trPr>
        <w:tc>
          <w:tcPr>
            <w:tcW w:w="418" w:type="dxa"/>
            <w:vMerge/>
            <w:tcBorders>
              <w:top w:val="nil"/>
              <w:left w:val="single" w:sz="4" w:space="0" w:color="808080"/>
              <w:bottom w:val="single" w:sz="4" w:space="0" w:color="808080"/>
              <w:right w:val="single" w:sz="4" w:space="0" w:color="808080"/>
            </w:tcBorders>
            <w:tcMar>
              <w:left w:w="11" w:type="dxa"/>
              <w:right w:w="28" w:type="dxa"/>
            </w:tcMar>
            <w:vAlign w:val="center"/>
            <w:hideMark/>
          </w:tcPr>
          <w:p w:rsidR="005D2322" w:rsidRPr="00686477" w:rsidRDefault="005D2322" w:rsidP="005D2322">
            <w:pPr>
              <w:spacing w:after="0" w:line="240" w:lineRule="auto"/>
              <w:rPr>
                <w:rFonts w:ascii="Times New Roman" w:eastAsia="Times New Roman" w:hAnsi="Times New Roman" w:cs="Times New Roman"/>
                <w:sz w:val="18"/>
                <w:szCs w:val="18"/>
              </w:rPr>
            </w:pPr>
          </w:p>
        </w:tc>
        <w:tc>
          <w:tcPr>
            <w:tcW w:w="219"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w:t>
            </w:r>
          </w:p>
        </w:tc>
        <w:tc>
          <w:tcPr>
            <w:tcW w:w="5858"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xml:space="preserve">по основному мероприятию «Содействие развитию сети автомобильных дорог общего пользования местного значения» </w:t>
            </w:r>
          </w:p>
        </w:tc>
        <w:tc>
          <w:tcPr>
            <w:tcW w:w="1222"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361 585,2</w:t>
            </w:r>
          </w:p>
        </w:tc>
        <w:tc>
          <w:tcPr>
            <w:tcW w:w="1021"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361 585,2</w:t>
            </w:r>
          </w:p>
        </w:tc>
        <w:tc>
          <w:tcPr>
            <w:tcW w:w="1044"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0,0</w:t>
            </w:r>
          </w:p>
        </w:tc>
      </w:tr>
      <w:tr w:rsidR="005D2322" w:rsidRPr="00686477" w:rsidTr="005D2322">
        <w:trPr>
          <w:trHeight w:val="20"/>
        </w:trPr>
        <w:tc>
          <w:tcPr>
            <w:tcW w:w="418" w:type="dxa"/>
            <w:vMerge/>
            <w:tcBorders>
              <w:top w:val="nil"/>
              <w:left w:val="single" w:sz="4" w:space="0" w:color="808080"/>
              <w:bottom w:val="single" w:sz="4" w:space="0" w:color="808080"/>
              <w:right w:val="single" w:sz="4" w:space="0" w:color="808080"/>
            </w:tcBorders>
            <w:tcMar>
              <w:left w:w="11" w:type="dxa"/>
              <w:right w:w="28" w:type="dxa"/>
            </w:tcMar>
            <w:vAlign w:val="center"/>
            <w:hideMark/>
          </w:tcPr>
          <w:p w:rsidR="005D2322" w:rsidRPr="00686477" w:rsidRDefault="005D2322" w:rsidP="005D2322">
            <w:pPr>
              <w:spacing w:after="0" w:line="240" w:lineRule="auto"/>
              <w:rPr>
                <w:rFonts w:ascii="Times New Roman" w:eastAsia="Times New Roman" w:hAnsi="Times New Roman" w:cs="Times New Roman"/>
                <w:sz w:val="18"/>
                <w:szCs w:val="18"/>
              </w:rPr>
            </w:pPr>
          </w:p>
        </w:tc>
        <w:tc>
          <w:tcPr>
            <w:tcW w:w="219"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w:t>
            </w:r>
          </w:p>
        </w:tc>
        <w:tc>
          <w:tcPr>
            <w:tcW w:w="5858"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по региональному проекту «Безопасные и качественные автомобильные дороги»</w:t>
            </w:r>
          </w:p>
        </w:tc>
        <w:tc>
          <w:tcPr>
            <w:tcW w:w="1222"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290 214,8</w:t>
            </w:r>
          </w:p>
        </w:tc>
        <w:tc>
          <w:tcPr>
            <w:tcW w:w="1021"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290 214,8</w:t>
            </w:r>
          </w:p>
        </w:tc>
        <w:tc>
          <w:tcPr>
            <w:tcW w:w="1044"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0,0</w:t>
            </w:r>
          </w:p>
        </w:tc>
      </w:tr>
      <w:tr w:rsidR="005D2322" w:rsidRPr="00686477" w:rsidTr="005D2322">
        <w:trPr>
          <w:trHeight w:val="20"/>
        </w:trPr>
        <w:tc>
          <w:tcPr>
            <w:tcW w:w="418" w:type="dxa"/>
            <w:vMerge w:val="restart"/>
            <w:tcBorders>
              <w:top w:val="nil"/>
              <w:left w:val="single" w:sz="4" w:space="0" w:color="808080"/>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5</w:t>
            </w:r>
          </w:p>
        </w:tc>
        <w:tc>
          <w:tcPr>
            <w:tcW w:w="6077" w:type="dxa"/>
            <w:gridSpan w:val="2"/>
            <w:tcBorders>
              <w:top w:val="single" w:sz="4" w:space="0" w:color="808080"/>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Межбюджетные трансферты бюджетам муниципальных образований на приведение в нормативное состояние автомобильных дорог городских агломераций</w:t>
            </w:r>
            <w:r w:rsidRPr="00686477">
              <w:rPr>
                <w:rFonts w:ascii="Times New Roman" w:eastAsia="Times New Roman" w:hAnsi="Times New Roman" w:cs="Times New Roman"/>
                <w:sz w:val="18"/>
                <w:szCs w:val="18"/>
              </w:rPr>
              <w:t xml:space="preserve"> в рамках подпрограммы «Дорожное хозяйство Оренбургской области» государственной программы «Развитие транспортной системы Оренбургской области»</w:t>
            </w:r>
          </w:p>
        </w:tc>
        <w:tc>
          <w:tcPr>
            <w:tcW w:w="1222"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 </w:t>
            </w:r>
          </w:p>
        </w:tc>
        <w:tc>
          <w:tcPr>
            <w:tcW w:w="1021"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340 000,0</w:t>
            </w:r>
          </w:p>
        </w:tc>
        <w:tc>
          <w:tcPr>
            <w:tcW w:w="1044"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340 000,0</w:t>
            </w:r>
          </w:p>
        </w:tc>
      </w:tr>
      <w:tr w:rsidR="005D2322" w:rsidRPr="00686477" w:rsidTr="005D2322">
        <w:trPr>
          <w:trHeight w:val="20"/>
        </w:trPr>
        <w:tc>
          <w:tcPr>
            <w:tcW w:w="418" w:type="dxa"/>
            <w:vMerge/>
            <w:tcBorders>
              <w:top w:val="nil"/>
              <w:left w:val="single" w:sz="4" w:space="0" w:color="808080"/>
              <w:bottom w:val="single" w:sz="4" w:space="0" w:color="808080"/>
              <w:right w:val="single" w:sz="4" w:space="0" w:color="808080"/>
            </w:tcBorders>
            <w:tcMar>
              <w:left w:w="11" w:type="dxa"/>
              <w:right w:w="28" w:type="dxa"/>
            </w:tcMar>
            <w:vAlign w:val="center"/>
            <w:hideMark/>
          </w:tcPr>
          <w:p w:rsidR="005D2322" w:rsidRPr="00686477" w:rsidRDefault="005D2322" w:rsidP="005D2322">
            <w:pPr>
              <w:spacing w:after="0" w:line="240" w:lineRule="auto"/>
              <w:rPr>
                <w:rFonts w:ascii="Times New Roman" w:eastAsia="Times New Roman" w:hAnsi="Times New Roman" w:cs="Times New Roman"/>
                <w:sz w:val="18"/>
                <w:szCs w:val="18"/>
              </w:rPr>
            </w:pPr>
          </w:p>
        </w:tc>
        <w:tc>
          <w:tcPr>
            <w:tcW w:w="219"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w:t>
            </w:r>
          </w:p>
        </w:tc>
        <w:tc>
          <w:tcPr>
            <w:tcW w:w="5858"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по региональному проекту «Безопасные и качественные автомобильные дороги»</w:t>
            </w:r>
          </w:p>
        </w:tc>
        <w:tc>
          <w:tcPr>
            <w:tcW w:w="1222"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w:t>
            </w:r>
          </w:p>
        </w:tc>
        <w:tc>
          <w:tcPr>
            <w:tcW w:w="1021"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340 000,0</w:t>
            </w:r>
          </w:p>
        </w:tc>
        <w:tc>
          <w:tcPr>
            <w:tcW w:w="1044"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340 000,0</w:t>
            </w:r>
          </w:p>
        </w:tc>
      </w:tr>
      <w:tr w:rsidR="005D2322" w:rsidRPr="00686477" w:rsidTr="005D2322">
        <w:trPr>
          <w:trHeight w:val="20"/>
        </w:trPr>
        <w:tc>
          <w:tcPr>
            <w:tcW w:w="418" w:type="dxa"/>
            <w:vMerge w:val="restart"/>
            <w:tcBorders>
              <w:top w:val="nil"/>
              <w:left w:val="single" w:sz="4" w:space="0" w:color="808080"/>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6</w:t>
            </w:r>
          </w:p>
        </w:tc>
        <w:tc>
          <w:tcPr>
            <w:tcW w:w="6077" w:type="dxa"/>
            <w:gridSpan w:val="2"/>
            <w:tcBorders>
              <w:top w:val="single" w:sz="4" w:space="0" w:color="808080"/>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 xml:space="preserve">Иные межбюджетные трансферты </w:t>
            </w:r>
            <w:r w:rsidRPr="00686477">
              <w:rPr>
                <w:rFonts w:ascii="Times New Roman" w:eastAsia="Times New Roman" w:hAnsi="Times New Roman" w:cs="Times New Roman"/>
                <w:sz w:val="18"/>
                <w:szCs w:val="18"/>
              </w:rPr>
              <w:t>в рамках подпрограммы «Дорожное хозяйство Оренбургской области» государственной программы «Развитие транспортной системы Оренбургской области»</w:t>
            </w:r>
          </w:p>
        </w:tc>
        <w:tc>
          <w:tcPr>
            <w:tcW w:w="1222"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1 093 000,0</w:t>
            </w:r>
          </w:p>
        </w:tc>
        <w:tc>
          <w:tcPr>
            <w:tcW w:w="1021"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933 000,0</w:t>
            </w:r>
          </w:p>
        </w:tc>
        <w:tc>
          <w:tcPr>
            <w:tcW w:w="1044"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-160 000,0</w:t>
            </w:r>
          </w:p>
        </w:tc>
      </w:tr>
      <w:tr w:rsidR="005D2322" w:rsidRPr="00686477" w:rsidTr="005D2322">
        <w:trPr>
          <w:trHeight w:val="20"/>
        </w:trPr>
        <w:tc>
          <w:tcPr>
            <w:tcW w:w="418" w:type="dxa"/>
            <w:vMerge/>
            <w:tcBorders>
              <w:top w:val="nil"/>
              <w:left w:val="single" w:sz="4" w:space="0" w:color="808080"/>
              <w:bottom w:val="single" w:sz="4" w:space="0" w:color="808080"/>
              <w:right w:val="single" w:sz="4" w:space="0" w:color="808080"/>
            </w:tcBorders>
            <w:tcMar>
              <w:left w:w="11" w:type="dxa"/>
              <w:right w:w="28" w:type="dxa"/>
            </w:tcMar>
            <w:vAlign w:val="center"/>
            <w:hideMark/>
          </w:tcPr>
          <w:p w:rsidR="005D2322" w:rsidRPr="00686477" w:rsidRDefault="005D2322" w:rsidP="005D2322">
            <w:pPr>
              <w:spacing w:after="0" w:line="240" w:lineRule="auto"/>
              <w:rPr>
                <w:rFonts w:ascii="Times New Roman" w:eastAsia="Times New Roman" w:hAnsi="Times New Roman" w:cs="Times New Roman"/>
                <w:sz w:val="18"/>
                <w:szCs w:val="18"/>
              </w:rPr>
            </w:pPr>
          </w:p>
        </w:tc>
        <w:tc>
          <w:tcPr>
            <w:tcW w:w="219"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 </w:t>
            </w:r>
          </w:p>
        </w:tc>
        <w:tc>
          <w:tcPr>
            <w:tcW w:w="5858"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по региональному проекту «Безопасные и качественные автомобильные дороги»</w:t>
            </w:r>
          </w:p>
        </w:tc>
        <w:tc>
          <w:tcPr>
            <w:tcW w:w="1222"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1 093 000,0</w:t>
            </w:r>
          </w:p>
        </w:tc>
        <w:tc>
          <w:tcPr>
            <w:tcW w:w="1021"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933 000,0</w:t>
            </w:r>
          </w:p>
        </w:tc>
        <w:tc>
          <w:tcPr>
            <w:tcW w:w="1044"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-160 000,0</w:t>
            </w:r>
          </w:p>
        </w:tc>
      </w:tr>
      <w:tr w:rsidR="005D2322" w:rsidRPr="00686477" w:rsidTr="005D2322">
        <w:trPr>
          <w:trHeight w:val="20"/>
        </w:trPr>
        <w:tc>
          <w:tcPr>
            <w:tcW w:w="418" w:type="dxa"/>
            <w:vMerge w:val="restart"/>
            <w:tcBorders>
              <w:top w:val="nil"/>
              <w:left w:val="single" w:sz="4" w:space="0" w:color="808080"/>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7</w:t>
            </w:r>
          </w:p>
        </w:tc>
        <w:tc>
          <w:tcPr>
            <w:tcW w:w="6077" w:type="dxa"/>
            <w:gridSpan w:val="2"/>
            <w:tcBorders>
              <w:top w:val="single" w:sz="4" w:space="0" w:color="808080"/>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b/>
                <w:bCs/>
                <w:sz w:val="18"/>
                <w:szCs w:val="18"/>
              </w:rPr>
              <w:t>Иные закупки товаров, работ и услуг для обеспечения государственных (муниципальных) нужд</w:t>
            </w:r>
            <w:r w:rsidRPr="00686477">
              <w:rPr>
                <w:rFonts w:ascii="Times New Roman" w:eastAsia="Times New Roman" w:hAnsi="Times New Roman" w:cs="Times New Roman"/>
                <w:sz w:val="18"/>
                <w:szCs w:val="18"/>
              </w:rPr>
              <w:t xml:space="preserve"> в рамках подпрограммы «Дорожное хозяйство Оренбургской области» государственной программы «Развитие транспортной системы Оренбургской области»</w:t>
            </w:r>
          </w:p>
        </w:tc>
        <w:tc>
          <w:tcPr>
            <w:tcW w:w="1222"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743 114,1</w:t>
            </w:r>
          </w:p>
        </w:tc>
        <w:tc>
          <w:tcPr>
            <w:tcW w:w="1021"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1 861 647,0</w:t>
            </w:r>
          </w:p>
        </w:tc>
        <w:tc>
          <w:tcPr>
            <w:tcW w:w="1044"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1 118 532,9</w:t>
            </w:r>
          </w:p>
        </w:tc>
      </w:tr>
      <w:tr w:rsidR="005D2322" w:rsidRPr="00686477" w:rsidTr="005D2322">
        <w:trPr>
          <w:trHeight w:val="20"/>
        </w:trPr>
        <w:tc>
          <w:tcPr>
            <w:tcW w:w="418" w:type="dxa"/>
            <w:vMerge/>
            <w:tcBorders>
              <w:top w:val="nil"/>
              <w:left w:val="single" w:sz="4" w:space="0" w:color="808080"/>
              <w:bottom w:val="single" w:sz="4" w:space="0" w:color="808080"/>
              <w:right w:val="single" w:sz="4" w:space="0" w:color="808080"/>
            </w:tcBorders>
            <w:tcMar>
              <w:left w:w="11" w:type="dxa"/>
              <w:right w:w="28" w:type="dxa"/>
            </w:tcMar>
            <w:vAlign w:val="center"/>
            <w:hideMark/>
          </w:tcPr>
          <w:p w:rsidR="005D2322" w:rsidRPr="00686477" w:rsidRDefault="005D2322" w:rsidP="005D2322">
            <w:pPr>
              <w:spacing w:after="0" w:line="240" w:lineRule="auto"/>
              <w:rPr>
                <w:rFonts w:ascii="Times New Roman" w:eastAsia="Times New Roman" w:hAnsi="Times New Roman" w:cs="Times New Roman"/>
                <w:sz w:val="18"/>
                <w:szCs w:val="18"/>
              </w:rPr>
            </w:pPr>
          </w:p>
        </w:tc>
        <w:tc>
          <w:tcPr>
            <w:tcW w:w="219"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w:t>
            </w:r>
          </w:p>
        </w:tc>
        <w:tc>
          <w:tcPr>
            <w:tcW w:w="5858"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по региональному проекту «Безопасные и качественные автомобильные дороги» по целевой статье расходов «Финансовое обеспечение дорожной деятельности (автомобильные дороги городских агломераций)»</w:t>
            </w:r>
          </w:p>
        </w:tc>
        <w:tc>
          <w:tcPr>
            <w:tcW w:w="1222"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510 000,0</w:t>
            </w:r>
          </w:p>
        </w:tc>
        <w:tc>
          <w:tcPr>
            <w:tcW w:w="1021"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170 000,0</w:t>
            </w:r>
          </w:p>
        </w:tc>
        <w:tc>
          <w:tcPr>
            <w:tcW w:w="1044"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-340 000,0</w:t>
            </w:r>
          </w:p>
        </w:tc>
      </w:tr>
      <w:tr w:rsidR="005D2322" w:rsidRPr="00686477" w:rsidTr="005D2322">
        <w:trPr>
          <w:trHeight w:val="20"/>
        </w:trPr>
        <w:tc>
          <w:tcPr>
            <w:tcW w:w="418" w:type="dxa"/>
            <w:vMerge/>
            <w:tcBorders>
              <w:top w:val="nil"/>
              <w:left w:val="single" w:sz="4" w:space="0" w:color="808080"/>
              <w:bottom w:val="single" w:sz="4" w:space="0" w:color="808080"/>
              <w:right w:val="single" w:sz="4" w:space="0" w:color="808080"/>
            </w:tcBorders>
            <w:tcMar>
              <w:left w:w="11" w:type="dxa"/>
              <w:right w:w="28" w:type="dxa"/>
            </w:tcMar>
            <w:vAlign w:val="center"/>
            <w:hideMark/>
          </w:tcPr>
          <w:p w:rsidR="005D2322" w:rsidRPr="00686477" w:rsidRDefault="005D2322" w:rsidP="005D2322">
            <w:pPr>
              <w:spacing w:after="0" w:line="240" w:lineRule="auto"/>
              <w:rPr>
                <w:rFonts w:ascii="Times New Roman" w:eastAsia="Times New Roman" w:hAnsi="Times New Roman" w:cs="Times New Roman"/>
                <w:sz w:val="18"/>
                <w:szCs w:val="18"/>
              </w:rPr>
            </w:pPr>
          </w:p>
        </w:tc>
        <w:tc>
          <w:tcPr>
            <w:tcW w:w="219"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w:t>
            </w:r>
          </w:p>
        </w:tc>
        <w:tc>
          <w:tcPr>
            <w:tcW w:w="5858"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по региональному проекту «Безопасные и качественные автомобильные дороги» по целевой статье расходов «Ремонт автомобильных дорог и мостов регионального и межмуниципального значения»</w:t>
            </w:r>
          </w:p>
        </w:tc>
        <w:tc>
          <w:tcPr>
            <w:tcW w:w="1222"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233 114,1</w:t>
            </w:r>
          </w:p>
        </w:tc>
        <w:tc>
          <w:tcPr>
            <w:tcW w:w="1021"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1 691 647,0</w:t>
            </w:r>
          </w:p>
        </w:tc>
        <w:tc>
          <w:tcPr>
            <w:tcW w:w="1044"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1 458 532,9</w:t>
            </w:r>
          </w:p>
        </w:tc>
      </w:tr>
      <w:tr w:rsidR="005D2322" w:rsidRPr="00686477" w:rsidTr="005D2322">
        <w:trPr>
          <w:trHeight w:val="20"/>
        </w:trPr>
        <w:tc>
          <w:tcPr>
            <w:tcW w:w="418" w:type="dxa"/>
            <w:vMerge w:val="restart"/>
            <w:tcBorders>
              <w:top w:val="nil"/>
              <w:left w:val="single" w:sz="4" w:space="0" w:color="808080"/>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8</w:t>
            </w:r>
          </w:p>
        </w:tc>
        <w:tc>
          <w:tcPr>
            <w:tcW w:w="6077" w:type="dxa"/>
            <w:gridSpan w:val="2"/>
            <w:tcBorders>
              <w:top w:val="single" w:sz="4" w:space="0" w:color="808080"/>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b/>
                <w:bCs/>
                <w:sz w:val="18"/>
                <w:szCs w:val="18"/>
              </w:rPr>
              <w:t>Иные закупки товаров, работ и услуг для обеспечения государственных (муниципальных) нужд</w:t>
            </w:r>
            <w:r w:rsidRPr="00686477">
              <w:rPr>
                <w:rFonts w:ascii="Times New Roman" w:eastAsia="Times New Roman" w:hAnsi="Times New Roman" w:cs="Times New Roman"/>
                <w:sz w:val="18"/>
                <w:szCs w:val="18"/>
              </w:rPr>
              <w:t xml:space="preserve"> в рамках подпрограммы «Дорожное хозяйство </w:t>
            </w:r>
            <w:r w:rsidRPr="00686477">
              <w:rPr>
                <w:rFonts w:ascii="Times New Roman" w:eastAsia="Times New Roman" w:hAnsi="Times New Roman" w:cs="Times New Roman"/>
                <w:sz w:val="18"/>
                <w:szCs w:val="18"/>
              </w:rPr>
              <w:lastRenderedPageBreak/>
              <w:t>Оренбургской области» государственной программы «Развитие транспортной системы Оренбургской области»</w:t>
            </w:r>
          </w:p>
        </w:tc>
        <w:tc>
          <w:tcPr>
            <w:tcW w:w="1222"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lastRenderedPageBreak/>
              <w:t> </w:t>
            </w:r>
          </w:p>
        </w:tc>
        <w:tc>
          <w:tcPr>
            <w:tcW w:w="1021"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292 200,0</w:t>
            </w:r>
          </w:p>
        </w:tc>
        <w:tc>
          <w:tcPr>
            <w:tcW w:w="1044"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292 200,0</w:t>
            </w:r>
          </w:p>
        </w:tc>
      </w:tr>
      <w:tr w:rsidR="005D2322" w:rsidRPr="00686477" w:rsidTr="005D2322">
        <w:trPr>
          <w:trHeight w:val="20"/>
        </w:trPr>
        <w:tc>
          <w:tcPr>
            <w:tcW w:w="418" w:type="dxa"/>
            <w:vMerge/>
            <w:tcBorders>
              <w:top w:val="nil"/>
              <w:left w:val="single" w:sz="4" w:space="0" w:color="808080"/>
              <w:bottom w:val="single" w:sz="4" w:space="0" w:color="808080"/>
              <w:right w:val="single" w:sz="4" w:space="0" w:color="808080"/>
            </w:tcBorders>
            <w:tcMar>
              <w:left w:w="11" w:type="dxa"/>
              <w:right w:w="28" w:type="dxa"/>
            </w:tcMar>
            <w:vAlign w:val="center"/>
            <w:hideMark/>
          </w:tcPr>
          <w:p w:rsidR="005D2322" w:rsidRPr="00686477" w:rsidRDefault="005D2322" w:rsidP="005D2322">
            <w:pPr>
              <w:spacing w:after="0" w:line="240" w:lineRule="auto"/>
              <w:rPr>
                <w:rFonts w:ascii="Times New Roman" w:eastAsia="Times New Roman" w:hAnsi="Times New Roman" w:cs="Times New Roman"/>
                <w:sz w:val="18"/>
                <w:szCs w:val="18"/>
              </w:rPr>
            </w:pPr>
          </w:p>
        </w:tc>
        <w:tc>
          <w:tcPr>
            <w:tcW w:w="219"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w:t>
            </w:r>
          </w:p>
        </w:tc>
        <w:tc>
          <w:tcPr>
            <w:tcW w:w="5858"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по региональному проекту «Общесистемные меры развития дорожного хозяйства» по целевой статье расходов «Развитие системы автоматизированных постов весового и габаритного контроля на автомобильных дорогах регионального и межмуниципального значения Оренбургской области»</w:t>
            </w:r>
          </w:p>
        </w:tc>
        <w:tc>
          <w:tcPr>
            <w:tcW w:w="1222"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w:t>
            </w:r>
          </w:p>
        </w:tc>
        <w:tc>
          <w:tcPr>
            <w:tcW w:w="1021"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292 200,0</w:t>
            </w:r>
          </w:p>
        </w:tc>
        <w:tc>
          <w:tcPr>
            <w:tcW w:w="1044"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292 200,0</w:t>
            </w:r>
          </w:p>
        </w:tc>
      </w:tr>
      <w:tr w:rsidR="005D2322" w:rsidRPr="00686477" w:rsidTr="005D2322">
        <w:trPr>
          <w:trHeight w:val="20"/>
        </w:trPr>
        <w:tc>
          <w:tcPr>
            <w:tcW w:w="418" w:type="dxa"/>
            <w:tcBorders>
              <w:top w:val="nil"/>
              <w:left w:val="single" w:sz="4" w:space="0" w:color="808080"/>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9</w:t>
            </w:r>
          </w:p>
        </w:tc>
        <w:tc>
          <w:tcPr>
            <w:tcW w:w="6077" w:type="dxa"/>
            <w:gridSpan w:val="2"/>
            <w:tcBorders>
              <w:top w:val="single" w:sz="4" w:space="0" w:color="808080"/>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b/>
                <w:bCs/>
                <w:sz w:val="18"/>
                <w:szCs w:val="18"/>
              </w:rPr>
              <w:t xml:space="preserve">Обеспечение деятельности государственных учреждений, </w:t>
            </w:r>
            <w:r w:rsidRPr="00686477">
              <w:rPr>
                <w:rFonts w:ascii="Times New Roman" w:eastAsia="Times New Roman" w:hAnsi="Times New Roman" w:cs="Times New Roman"/>
                <w:bCs/>
                <w:sz w:val="18"/>
                <w:szCs w:val="18"/>
              </w:rPr>
              <w:t>осуществляющих управление автомобильными дорогами общего пользования</w:t>
            </w:r>
            <w:r w:rsidRPr="00686477">
              <w:rPr>
                <w:rFonts w:ascii="Times New Roman" w:eastAsia="Times New Roman" w:hAnsi="Times New Roman" w:cs="Times New Roman"/>
                <w:sz w:val="18"/>
                <w:szCs w:val="18"/>
              </w:rPr>
              <w:t xml:space="preserve"> по основному мероприятию подпрограммы «Дорожное хозяйство Оренбургской области» государственной программы «Развитие транспортной системы Оренбургской области»</w:t>
            </w:r>
          </w:p>
        </w:tc>
        <w:tc>
          <w:tcPr>
            <w:tcW w:w="1222"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159 181,0</w:t>
            </w:r>
          </w:p>
        </w:tc>
        <w:tc>
          <w:tcPr>
            <w:tcW w:w="1021"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183 585,9</w:t>
            </w:r>
          </w:p>
        </w:tc>
        <w:tc>
          <w:tcPr>
            <w:tcW w:w="1044"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24 404,9</w:t>
            </w:r>
          </w:p>
        </w:tc>
      </w:tr>
      <w:tr w:rsidR="005D2322" w:rsidRPr="00686477" w:rsidTr="005D2322">
        <w:trPr>
          <w:trHeight w:val="20"/>
        </w:trPr>
        <w:tc>
          <w:tcPr>
            <w:tcW w:w="418" w:type="dxa"/>
            <w:vMerge w:val="restart"/>
            <w:tcBorders>
              <w:top w:val="nil"/>
              <w:left w:val="single" w:sz="4" w:space="0" w:color="808080"/>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10</w:t>
            </w:r>
          </w:p>
        </w:tc>
        <w:tc>
          <w:tcPr>
            <w:tcW w:w="6077" w:type="dxa"/>
            <w:gridSpan w:val="2"/>
            <w:tcBorders>
              <w:top w:val="single" w:sz="4" w:space="0" w:color="808080"/>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b/>
                <w:sz w:val="18"/>
                <w:szCs w:val="18"/>
              </w:rPr>
              <w:t>К</w:t>
            </w:r>
            <w:r w:rsidRPr="00686477">
              <w:rPr>
                <w:rFonts w:ascii="Times New Roman" w:eastAsia="Times New Roman" w:hAnsi="Times New Roman" w:cs="Times New Roman"/>
                <w:b/>
                <w:bCs/>
                <w:sz w:val="18"/>
                <w:szCs w:val="18"/>
              </w:rPr>
              <w:t>апитальный ремонт, ремонт и содержание автомобильных дорог регионального и межмуниципального значения и искусственных сооружений на них</w:t>
            </w:r>
            <w:r w:rsidRPr="00686477">
              <w:rPr>
                <w:rFonts w:ascii="Times New Roman" w:eastAsia="Times New Roman" w:hAnsi="Times New Roman" w:cs="Times New Roman"/>
                <w:sz w:val="18"/>
                <w:szCs w:val="18"/>
              </w:rPr>
              <w:t xml:space="preserve"> по основному мероприятию подпрограммы «Дорожное хозяйство Оренбургской области» государственной программы «Развитие транспортной системы Оренбургской области»</w:t>
            </w:r>
          </w:p>
        </w:tc>
        <w:tc>
          <w:tcPr>
            <w:tcW w:w="1222"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5 520 906,8</w:t>
            </w:r>
          </w:p>
        </w:tc>
        <w:tc>
          <w:tcPr>
            <w:tcW w:w="1021"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5 395 867,6</w:t>
            </w:r>
          </w:p>
        </w:tc>
        <w:tc>
          <w:tcPr>
            <w:tcW w:w="1044"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-125 039,2</w:t>
            </w:r>
          </w:p>
        </w:tc>
      </w:tr>
      <w:tr w:rsidR="005D2322" w:rsidRPr="00686477" w:rsidTr="005D2322">
        <w:trPr>
          <w:trHeight w:val="20"/>
        </w:trPr>
        <w:tc>
          <w:tcPr>
            <w:tcW w:w="418" w:type="dxa"/>
            <w:vMerge/>
            <w:tcBorders>
              <w:top w:val="nil"/>
              <w:left w:val="single" w:sz="4" w:space="0" w:color="808080"/>
              <w:bottom w:val="single" w:sz="4" w:space="0" w:color="808080"/>
              <w:right w:val="single" w:sz="4" w:space="0" w:color="808080"/>
            </w:tcBorders>
            <w:tcMar>
              <w:left w:w="11" w:type="dxa"/>
              <w:right w:w="28" w:type="dxa"/>
            </w:tcMar>
            <w:vAlign w:val="center"/>
            <w:hideMark/>
          </w:tcPr>
          <w:p w:rsidR="005D2322" w:rsidRPr="00686477" w:rsidRDefault="005D2322" w:rsidP="005D2322">
            <w:pPr>
              <w:spacing w:after="0" w:line="240" w:lineRule="auto"/>
              <w:rPr>
                <w:rFonts w:ascii="Times New Roman" w:eastAsia="Times New Roman" w:hAnsi="Times New Roman" w:cs="Times New Roman"/>
                <w:sz w:val="18"/>
                <w:szCs w:val="18"/>
              </w:rPr>
            </w:pPr>
          </w:p>
        </w:tc>
        <w:tc>
          <w:tcPr>
            <w:tcW w:w="219"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w:t>
            </w:r>
          </w:p>
        </w:tc>
        <w:tc>
          <w:tcPr>
            <w:tcW w:w="5858"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по целевой статье расходов «Обустройство автомобильных дорог техническими средствами организации дорожного движения»</w:t>
            </w:r>
          </w:p>
        </w:tc>
        <w:tc>
          <w:tcPr>
            <w:tcW w:w="1222"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112 141,7</w:t>
            </w:r>
          </w:p>
        </w:tc>
        <w:tc>
          <w:tcPr>
            <w:tcW w:w="1021"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92 000,0</w:t>
            </w:r>
          </w:p>
        </w:tc>
        <w:tc>
          <w:tcPr>
            <w:tcW w:w="1044"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-20 141,7</w:t>
            </w:r>
          </w:p>
        </w:tc>
      </w:tr>
      <w:tr w:rsidR="005D2322" w:rsidRPr="00686477" w:rsidTr="005D2322">
        <w:trPr>
          <w:trHeight w:val="20"/>
        </w:trPr>
        <w:tc>
          <w:tcPr>
            <w:tcW w:w="418" w:type="dxa"/>
            <w:vMerge/>
            <w:tcBorders>
              <w:top w:val="nil"/>
              <w:left w:val="single" w:sz="4" w:space="0" w:color="808080"/>
              <w:bottom w:val="single" w:sz="4" w:space="0" w:color="808080"/>
              <w:right w:val="single" w:sz="4" w:space="0" w:color="808080"/>
            </w:tcBorders>
            <w:tcMar>
              <w:left w:w="11" w:type="dxa"/>
              <w:right w:w="28" w:type="dxa"/>
            </w:tcMar>
            <w:vAlign w:val="center"/>
            <w:hideMark/>
          </w:tcPr>
          <w:p w:rsidR="005D2322" w:rsidRPr="00686477" w:rsidRDefault="005D2322" w:rsidP="005D2322">
            <w:pPr>
              <w:spacing w:after="0" w:line="240" w:lineRule="auto"/>
              <w:rPr>
                <w:rFonts w:ascii="Times New Roman" w:eastAsia="Times New Roman" w:hAnsi="Times New Roman" w:cs="Times New Roman"/>
                <w:sz w:val="18"/>
                <w:szCs w:val="18"/>
              </w:rPr>
            </w:pPr>
          </w:p>
        </w:tc>
        <w:tc>
          <w:tcPr>
            <w:tcW w:w="219"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w:t>
            </w:r>
          </w:p>
        </w:tc>
        <w:tc>
          <w:tcPr>
            <w:tcW w:w="5858"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по целевой статье расходов «Содержание и ремонт автомобильных дорог регионального и межмуниципального значения и искусственных сооружений на них</w:t>
            </w:r>
          </w:p>
        </w:tc>
        <w:tc>
          <w:tcPr>
            <w:tcW w:w="1222"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5 058 765,1</w:t>
            </w:r>
          </w:p>
        </w:tc>
        <w:tc>
          <w:tcPr>
            <w:tcW w:w="1021"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5 303 867,6</w:t>
            </w:r>
          </w:p>
        </w:tc>
        <w:tc>
          <w:tcPr>
            <w:tcW w:w="1044"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245 102,5</w:t>
            </w:r>
          </w:p>
        </w:tc>
      </w:tr>
      <w:tr w:rsidR="005D2322" w:rsidRPr="00686477" w:rsidTr="005D2322">
        <w:trPr>
          <w:trHeight w:val="20"/>
        </w:trPr>
        <w:tc>
          <w:tcPr>
            <w:tcW w:w="418" w:type="dxa"/>
            <w:vMerge/>
            <w:tcBorders>
              <w:top w:val="nil"/>
              <w:left w:val="single" w:sz="4" w:space="0" w:color="808080"/>
              <w:bottom w:val="single" w:sz="4" w:space="0" w:color="808080"/>
              <w:right w:val="single" w:sz="4" w:space="0" w:color="808080"/>
            </w:tcBorders>
            <w:tcMar>
              <w:left w:w="11" w:type="dxa"/>
              <w:right w:w="28" w:type="dxa"/>
            </w:tcMar>
            <w:vAlign w:val="center"/>
            <w:hideMark/>
          </w:tcPr>
          <w:p w:rsidR="005D2322" w:rsidRPr="00686477" w:rsidRDefault="005D2322" w:rsidP="005D2322">
            <w:pPr>
              <w:spacing w:after="0" w:line="240" w:lineRule="auto"/>
              <w:rPr>
                <w:rFonts w:ascii="Times New Roman" w:eastAsia="Times New Roman" w:hAnsi="Times New Roman" w:cs="Times New Roman"/>
                <w:sz w:val="18"/>
                <w:szCs w:val="18"/>
              </w:rPr>
            </w:pPr>
          </w:p>
        </w:tc>
        <w:tc>
          <w:tcPr>
            <w:tcW w:w="219"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w:t>
            </w:r>
          </w:p>
        </w:tc>
        <w:tc>
          <w:tcPr>
            <w:tcW w:w="5858"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по целевой статье расходов «Финансовое обеспечение дорожной деятельности (приведение в нормативное состояние, развитие и увеличение пропускной способности сети автомобильных дорог общего пользования регионального значения и межмуниципального значения)»</w:t>
            </w:r>
          </w:p>
        </w:tc>
        <w:tc>
          <w:tcPr>
            <w:tcW w:w="1222"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350 000,0</w:t>
            </w:r>
          </w:p>
        </w:tc>
        <w:tc>
          <w:tcPr>
            <w:tcW w:w="1021"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w:t>
            </w:r>
          </w:p>
        </w:tc>
        <w:tc>
          <w:tcPr>
            <w:tcW w:w="1044"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-350 000,0</w:t>
            </w:r>
          </w:p>
        </w:tc>
      </w:tr>
      <w:tr w:rsidR="005D2322" w:rsidRPr="00686477" w:rsidTr="005D2322">
        <w:trPr>
          <w:trHeight w:val="20"/>
        </w:trPr>
        <w:tc>
          <w:tcPr>
            <w:tcW w:w="418" w:type="dxa"/>
            <w:vMerge w:val="restart"/>
            <w:tcBorders>
              <w:top w:val="nil"/>
              <w:left w:val="single" w:sz="4" w:space="0" w:color="808080"/>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11</w:t>
            </w:r>
          </w:p>
        </w:tc>
        <w:tc>
          <w:tcPr>
            <w:tcW w:w="6077" w:type="dxa"/>
            <w:gridSpan w:val="2"/>
            <w:tcBorders>
              <w:top w:val="single" w:sz="4" w:space="0" w:color="808080"/>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 xml:space="preserve">В рамках подпрограммы </w:t>
            </w:r>
            <w:r w:rsidRPr="00686477">
              <w:rPr>
                <w:rFonts w:ascii="Times New Roman" w:eastAsia="Times New Roman" w:hAnsi="Times New Roman" w:cs="Times New Roman"/>
                <w:sz w:val="18"/>
                <w:szCs w:val="18"/>
              </w:rPr>
              <w:t>«Дорожное хозяйство Оренбургской области» госпрограммы «Развитие транспортной системы Оренбургской области»</w:t>
            </w:r>
          </w:p>
        </w:tc>
        <w:tc>
          <w:tcPr>
            <w:tcW w:w="1222"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1 570 950,1</w:t>
            </w:r>
          </w:p>
        </w:tc>
        <w:tc>
          <w:tcPr>
            <w:tcW w:w="1021"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 </w:t>
            </w:r>
          </w:p>
        </w:tc>
        <w:tc>
          <w:tcPr>
            <w:tcW w:w="1044"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-1 570 950,1</w:t>
            </w:r>
          </w:p>
        </w:tc>
      </w:tr>
      <w:tr w:rsidR="005D2322" w:rsidRPr="00686477" w:rsidTr="005D2322">
        <w:trPr>
          <w:trHeight w:val="20"/>
        </w:trPr>
        <w:tc>
          <w:tcPr>
            <w:tcW w:w="418" w:type="dxa"/>
            <w:vMerge/>
            <w:tcBorders>
              <w:top w:val="nil"/>
              <w:left w:val="single" w:sz="4" w:space="0" w:color="808080"/>
              <w:bottom w:val="single" w:sz="4" w:space="0" w:color="808080"/>
              <w:right w:val="single" w:sz="4" w:space="0" w:color="808080"/>
            </w:tcBorders>
            <w:tcMar>
              <w:left w:w="11" w:type="dxa"/>
              <w:right w:w="28" w:type="dxa"/>
            </w:tcMar>
            <w:vAlign w:val="center"/>
            <w:hideMark/>
          </w:tcPr>
          <w:p w:rsidR="005D2322" w:rsidRPr="00686477" w:rsidRDefault="005D2322" w:rsidP="005D2322">
            <w:pPr>
              <w:spacing w:after="0" w:line="240" w:lineRule="auto"/>
              <w:rPr>
                <w:rFonts w:ascii="Times New Roman" w:eastAsia="Times New Roman" w:hAnsi="Times New Roman" w:cs="Times New Roman"/>
                <w:sz w:val="18"/>
                <w:szCs w:val="18"/>
              </w:rPr>
            </w:pPr>
          </w:p>
        </w:tc>
        <w:tc>
          <w:tcPr>
            <w:tcW w:w="219"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w:t>
            </w:r>
          </w:p>
        </w:tc>
        <w:tc>
          <w:tcPr>
            <w:tcW w:w="5858"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по основному мероприятию «Строительство, реконструкция и ремонт уникальных искусственных дорожных сооружений»</w:t>
            </w:r>
          </w:p>
        </w:tc>
        <w:tc>
          <w:tcPr>
            <w:tcW w:w="1222"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291 200,0</w:t>
            </w:r>
          </w:p>
        </w:tc>
        <w:tc>
          <w:tcPr>
            <w:tcW w:w="1021"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w:t>
            </w:r>
          </w:p>
        </w:tc>
        <w:tc>
          <w:tcPr>
            <w:tcW w:w="1044"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-291 200,0</w:t>
            </w:r>
          </w:p>
        </w:tc>
      </w:tr>
      <w:tr w:rsidR="005D2322" w:rsidRPr="00686477" w:rsidTr="005D2322">
        <w:trPr>
          <w:trHeight w:val="20"/>
        </w:trPr>
        <w:tc>
          <w:tcPr>
            <w:tcW w:w="418" w:type="dxa"/>
            <w:vMerge/>
            <w:tcBorders>
              <w:top w:val="nil"/>
              <w:left w:val="single" w:sz="4" w:space="0" w:color="808080"/>
              <w:bottom w:val="single" w:sz="4" w:space="0" w:color="808080"/>
              <w:right w:val="single" w:sz="4" w:space="0" w:color="808080"/>
            </w:tcBorders>
            <w:tcMar>
              <w:left w:w="11" w:type="dxa"/>
              <w:right w:w="28" w:type="dxa"/>
            </w:tcMar>
            <w:vAlign w:val="center"/>
            <w:hideMark/>
          </w:tcPr>
          <w:p w:rsidR="005D2322" w:rsidRPr="00686477" w:rsidRDefault="005D2322" w:rsidP="005D2322">
            <w:pPr>
              <w:spacing w:after="0" w:line="240" w:lineRule="auto"/>
              <w:rPr>
                <w:rFonts w:ascii="Times New Roman" w:eastAsia="Times New Roman" w:hAnsi="Times New Roman" w:cs="Times New Roman"/>
                <w:sz w:val="18"/>
                <w:szCs w:val="18"/>
              </w:rPr>
            </w:pPr>
          </w:p>
        </w:tc>
        <w:tc>
          <w:tcPr>
            <w:tcW w:w="219"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w:t>
            </w:r>
          </w:p>
        </w:tc>
        <w:tc>
          <w:tcPr>
            <w:tcW w:w="5858"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по региональному проекту «Безопасные и качественные автомобильные дороги» по целевой статье расходов «Финансовое обеспечение дорожной деятельности (приведение в нормативное состояние автомобильных дорог регионального и межмуниципального значения)»</w:t>
            </w:r>
          </w:p>
        </w:tc>
        <w:tc>
          <w:tcPr>
            <w:tcW w:w="1222"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1 279 750,1</w:t>
            </w:r>
          </w:p>
        </w:tc>
        <w:tc>
          <w:tcPr>
            <w:tcW w:w="1021"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w:t>
            </w:r>
          </w:p>
        </w:tc>
        <w:tc>
          <w:tcPr>
            <w:tcW w:w="1044"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-1 279 750,1</w:t>
            </w:r>
          </w:p>
        </w:tc>
      </w:tr>
      <w:tr w:rsidR="005D2322" w:rsidRPr="00686477" w:rsidTr="005D2322">
        <w:trPr>
          <w:trHeight w:val="20"/>
        </w:trPr>
        <w:tc>
          <w:tcPr>
            <w:tcW w:w="418" w:type="dxa"/>
            <w:vMerge w:val="restart"/>
            <w:tcBorders>
              <w:top w:val="nil"/>
              <w:left w:val="single" w:sz="4" w:space="0" w:color="808080"/>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12</w:t>
            </w:r>
          </w:p>
        </w:tc>
        <w:tc>
          <w:tcPr>
            <w:tcW w:w="6077" w:type="dxa"/>
            <w:gridSpan w:val="2"/>
            <w:tcBorders>
              <w:top w:val="single" w:sz="4" w:space="0" w:color="808080"/>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b/>
                <w:bCs/>
                <w:sz w:val="18"/>
                <w:szCs w:val="18"/>
              </w:rPr>
              <w:t>В рамках подпрограммы «</w:t>
            </w:r>
            <w:r w:rsidRPr="00686477">
              <w:rPr>
                <w:rFonts w:ascii="Times New Roman" w:eastAsia="Times New Roman" w:hAnsi="Times New Roman" w:cs="Times New Roman"/>
                <w:sz w:val="18"/>
                <w:szCs w:val="18"/>
              </w:rPr>
              <w:t>Устойчивое развитие сельских территорий» государственной программы «Развитие сельского хозяйства и регулирования рынков сельскохозяйственной продукции, сырья и продовольствия Оренбургской области»</w:t>
            </w:r>
          </w:p>
        </w:tc>
        <w:tc>
          <w:tcPr>
            <w:tcW w:w="1222"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161 583,1</w:t>
            </w:r>
          </w:p>
        </w:tc>
        <w:tc>
          <w:tcPr>
            <w:tcW w:w="1021"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 </w:t>
            </w:r>
          </w:p>
        </w:tc>
        <w:tc>
          <w:tcPr>
            <w:tcW w:w="1044"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-161 583,1</w:t>
            </w:r>
          </w:p>
        </w:tc>
      </w:tr>
      <w:tr w:rsidR="005D2322" w:rsidRPr="00686477" w:rsidTr="005D2322">
        <w:trPr>
          <w:trHeight w:val="20"/>
        </w:trPr>
        <w:tc>
          <w:tcPr>
            <w:tcW w:w="418" w:type="dxa"/>
            <w:vMerge/>
            <w:tcBorders>
              <w:top w:val="nil"/>
              <w:left w:val="single" w:sz="4" w:space="0" w:color="808080"/>
              <w:bottom w:val="single" w:sz="4" w:space="0" w:color="808080"/>
              <w:right w:val="single" w:sz="4" w:space="0" w:color="808080"/>
            </w:tcBorders>
            <w:tcMar>
              <w:left w:w="11" w:type="dxa"/>
              <w:right w:w="28" w:type="dxa"/>
            </w:tcMar>
            <w:vAlign w:val="center"/>
            <w:hideMark/>
          </w:tcPr>
          <w:p w:rsidR="005D2322" w:rsidRPr="00686477" w:rsidRDefault="005D2322" w:rsidP="005D2322">
            <w:pPr>
              <w:spacing w:after="0" w:line="240" w:lineRule="auto"/>
              <w:rPr>
                <w:rFonts w:ascii="Times New Roman" w:eastAsia="Times New Roman" w:hAnsi="Times New Roman" w:cs="Times New Roman"/>
                <w:sz w:val="18"/>
                <w:szCs w:val="18"/>
              </w:rPr>
            </w:pPr>
          </w:p>
        </w:tc>
        <w:tc>
          <w:tcPr>
            <w:tcW w:w="219"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w:t>
            </w:r>
          </w:p>
        </w:tc>
        <w:tc>
          <w:tcPr>
            <w:tcW w:w="5858"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по основному мероприятию «Развитие сети автомобильных дорог, ведущих к общественно значимым объектам сельских населенных пунктов, объектам производства и переработки сельскохозяйственной продукции»</w:t>
            </w:r>
          </w:p>
        </w:tc>
        <w:tc>
          <w:tcPr>
            <w:tcW w:w="1222"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161 583,1</w:t>
            </w:r>
          </w:p>
        </w:tc>
        <w:tc>
          <w:tcPr>
            <w:tcW w:w="1021"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w:t>
            </w:r>
          </w:p>
        </w:tc>
        <w:tc>
          <w:tcPr>
            <w:tcW w:w="1044"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-161 583,1</w:t>
            </w:r>
          </w:p>
        </w:tc>
      </w:tr>
      <w:tr w:rsidR="005D2322" w:rsidRPr="00686477" w:rsidTr="005D2322">
        <w:trPr>
          <w:trHeight w:val="20"/>
        </w:trPr>
        <w:tc>
          <w:tcPr>
            <w:tcW w:w="418" w:type="dxa"/>
            <w:tcBorders>
              <w:top w:val="nil"/>
              <w:left w:val="single" w:sz="4" w:space="0" w:color="808080"/>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13</w:t>
            </w:r>
          </w:p>
        </w:tc>
        <w:tc>
          <w:tcPr>
            <w:tcW w:w="6077" w:type="dxa"/>
            <w:gridSpan w:val="2"/>
            <w:tcBorders>
              <w:top w:val="single" w:sz="4" w:space="0" w:color="808080"/>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Непрограммные мероприятия</w:t>
            </w:r>
          </w:p>
        </w:tc>
        <w:tc>
          <w:tcPr>
            <w:tcW w:w="1222"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2 825,7</w:t>
            </w:r>
          </w:p>
        </w:tc>
        <w:tc>
          <w:tcPr>
            <w:tcW w:w="1021"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 </w:t>
            </w:r>
          </w:p>
        </w:tc>
        <w:tc>
          <w:tcPr>
            <w:tcW w:w="1044" w:type="dxa"/>
            <w:tcBorders>
              <w:top w:val="nil"/>
              <w:left w:val="nil"/>
              <w:bottom w:val="single" w:sz="4" w:space="0" w:color="808080"/>
              <w:right w:val="single" w:sz="4" w:space="0" w:color="808080"/>
            </w:tcBorders>
            <w:shd w:val="clear" w:color="auto" w:fill="auto"/>
            <w:tcMar>
              <w:left w:w="11" w:type="dxa"/>
              <w:right w:w="28" w:type="dxa"/>
            </w:tcMar>
            <w:hideMark/>
          </w:tcPr>
          <w:p w:rsidR="005D2322" w:rsidRPr="00686477" w:rsidRDefault="005D2322" w:rsidP="005D2322">
            <w:pPr>
              <w:spacing w:after="0" w:line="240" w:lineRule="auto"/>
              <w:jc w:val="right"/>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-2 825,7</w:t>
            </w:r>
          </w:p>
        </w:tc>
      </w:tr>
    </w:tbl>
    <w:p w:rsidR="00B84D47" w:rsidRDefault="00B84D47" w:rsidP="00A743DE">
      <w:pPr>
        <w:autoSpaceDE w:val="0"/>
        <w:autoSpaceDN w:val="0"/>
        <w:adjustRightInd w:val="0"/>
        <w:spacing w:after="0" w:line="240" w:lineRule="auto"/>
        <w:ind w:firstLine="709"/>
        <w:jc w:val="both"/>
        <w:rPr>
          <w:rFonts w:ascii="Times New Roman" w:eastAsia="Times New Roman" w:hAnsi="Times New Roman" w:cs="Times New Roman"/>
          <w:sz w:val="28"/>
          <w:szCs w:val="28"/>
        </w:rPr>
      </w:pPr>
    </w:p>
    <w:p w:rsidR="005D2322" w:rsidRPr="00686477" w:rsidRDefault="005D2322" w:rsidP="00A743DE">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В структуре расходов основную долю </w:t>
      </w:r>
      <w:r w:rsidR="00C116C2"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50,8% от общей суммы расходов фонда</w:t>
      </w:r>
      <w:r w:rsidR="00C116C2"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 занимает капитальный ремонт, ремонт и содержание автомобильных дорог регионального и межмуниципального значения и искусственных сооружений на них (5 395 867,6 тыс. рублей). Строительство и реконструкция автомобильных дорог общего пользования</w:t>
      </w:r>
      <w:r w:rsidR="000A14BD"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 xml:space="preserve">регионального и межмуниципального значения Оренбургской области по статье </w:t>
      </w:r>
      <w:r w:rsidRPr="00686477">
        <w:rPr>
          <w:rFonts w:ascii="Times New Roman" w:eastAsia="Times New Roman" w:hAnsi="Times New Roman" w:cs="Times New Roman"/>
          <w:i/>
          <w:sz w:val="28"/>
          <w:szCs w:val="28"/>
        </w:rPr>
        <w:t>иные закупки товаров, работ и услуг</w:t>
      </w:r>
      <w:r w:rsidRPr="00686477">
        <w:rPr>
          <w:rFonts w:ascii="Times New Roman" w:eastAsia="Times New Roman" w:hAnsi="Times New Roman" w:cs="Times New Roman"/>
          <w:sz w:val="28"/>
          <w:szCs w:val="28"/>
        </w:rPr>
        <w:t xml:space="preserve"> составляет 17,5% (1 861 647,0 тыс. рублей), субсидии бюджетам муниципальных образований на софинансирование расходов по капитальному ремонту и ремонту автомобильных дорог общего пользования населенных пунктов составляет 6,1% (651 800,0 тыс. рублей), бюджетные инвестиции в объекты капитального строительства государственной собственности составляют 5,3% (556 740,3 тыс. рублей).</w:t>
      </w:r>
    </w:p>
    <w:p w:rsidR="005D2322" w:rsidRPr="00686477" w:rsidRDefault="005D2322" w:rsidP="00A743DE">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lastRenderedPageBreak/>
        <w:t xml:space="preserve">Счетная палата области отмечает, что бюджетные ассигнования </w:t>
      </w:r>
      <w:r w:rsidR="00C116C2" w:rsidRPr="00686477">
        <w:rPr>
          <w:rFonts w:ascii="Times New Roman" w:eastAsia="Times New Roman" w:hAnsi="Times New Roman" w:cs="Times New Roman"/>
          <w:sz w:val="28"/>
          <w:szCs w:val="28"/>
        </w:rPr>
        <w:t>Д</w:t>
      </w:r>
      <w:r w:rsidRPr="00686477">
        <w:rPr>
          <w:rFonts w:ascii="Times New Roman" w:eastAsia="Times New Roman" w:hAnsi="Times New Roman" w:cs="Times New Roman"/>
          <w:sz w:val="28"/>
          <w:szCs w:val="28"/>
        </w:rPr>
        <w:t>орожного фонда на 2020 год и плановый период 2021</w:t>
      </w:r>
      <w:r w:rsidRPr="00686477">
        <w:rPr>
          <w:rFonts w:ascii="Times New Roman" w:eastAsia="Calibri" w:hAnsi="Times New Roman" w:cs="Times New Roman"/>
          <w:sz w:val="28"/>
          <w:szCs w:val="28"/>
          <w:lang w:eastAsia="en-US"/>
        </w:rPr>
        <w:t>–</w:t>
      </w:r>
      <w:r w:rsidRPr="00686477">
        <w:rPr>
          <w:rFonts w:ascii="Times New Roman" w:eastAsia="Times New Roman" w:hAnsi="Times New Roman" w:cs="Times New Roman"/>
          <w:sz w:val="28"/>
          <w:szCs w:val="28"/>
        </w:rPr>
        <w:t>2022 годов предусмотрены в размере прогнозируемого объема законодательно установленных доходов областного бюджета. Направления использования средств Дорожного фонда определены постановлением Правительства Оренбургской области от 17.10.2011 № 1009-п «О порядке формирования и использования бюджетных ассигнований дорожного фонда Оренбургской области», при этом в ходе проведенного Счетной палатой области в 2019 году контрольного мероприятия в ГУП «Оренбургремдрострой» установлено наличие долгов по сверхнормативным работам по содержанию автомобильных дорог за предыдущие периоды и наличие объема дополнительных работ, выполненным ГУП Оренбургской области «Оренбургремдорстрой» в 2018 году по содержанию и ремонту автомобильных дорог регионального и межмуниципального значения и искусственных сооружений на них.</w:t>
      </w:r>
    </w:p>
    <w:p w:rsidR="005D2322" w:rsidRPr="00686477" w:rsidRDefault="005D2322" w:rsidP="00A743DE">
      <w:pPr>
        <w:tabs>
          <w:tab w:val="left" w:pos="3375"/>
        </w:tabs>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Согласно информации, отраженной в акте проверки ГУП «Оренбургремдорстрой», долги по сверхнормативным работам по содержанию автомобильных дорог, выполненным в 2018 году, в разрезе зон обслуживания и филиалов составили 244 006,607 тыс. рублей. В качестве подтверждения вышеуказанных объемов выполненных работ к проверке представлены акты о приемке выполненных работ (форма КС-2), подписанные начальниками филиалов, выполняющих работу по содержанию дорог, и инженерами ГУ «Главное управление дорожного хозяйства Оренбургской области», </w:t>
      </w:r>
      <w:r w:rsidRPr="00686477">
        <w:rPr>
          <w:rFonts w:ascii="Times New Roman" w:eastAsia="Times New Roman" w:hAnsi="Times New Roman" w:cs="Times New Roman"/>
          <w:sz w:val="28"/>
          <w:szCs w:val="28"/>
          <w:shd w:val="clear" w:color="auto" w:fill="FBFBFB"/>
        </w:rPr>
        <w:t xml:space="preserve">осуществляющими приемку выполненных работ по государственным контрактам на содержание и эксплуатацию автодорог. </w:t>
      </w:r>
      <w:r w:rsidRPr="00686477">
        <w:rPr>
          <w:rFonts w:ascii="Times New Roman" w:eastAsia="Times New Roman" w:hAnsi="Times New Roman" w:cs="Times New Roman"/>
          <w:sz w:val="28"/>
          <w:szCs w:val="28"/>
        </w:rPr>
        <w:t xml:space="preserve">Таким образом, подписанные представителями </w:t>
      </w:r>
      <w:r w:rsidR="00C116C2" w:rsidRPr="00686477">
        <w:rPr>
          <w:rFonts w:ascii="Times New Roman" w:eastAsia="Times New Roman" w:hAnsi="Times New Roman" w:cs="Times New Roman"/>
          <w:sz w:val="28"/>
          <w:szCs w:val="28"/>
        </w:rPr>
        <w:t>з</w:t>
      </w:r>
      <w:r w:rsidRPr="00686477">
        <w:rPr>
          <w:rFonts w:ascii="Times New Roman" w:eastAsia="Times New Roman" w:hAnsi="Times New Roman" w:cs="Times New Roman"/>
          <w:sz w:val="28"/>
          <w:szCs w:val="28"/>
        </w:rPr>
        <w:t xml:space="preserve">аказчика акты выполненных работ, подтверждают приемку выполненных работ </w:t>
      </w:r>
      <w:r w:rsidR="00C116C2" w:rsidRPr="00686477">
        <w:rPr>
          <w:rFonts w:ascii="Times New Roman" w:eastAsia="Times New Roman" w:hAnsi="Times New Roman" w:cs="Times New Roman"/>
          <w:sz w:val="28"/>
          <w:szCs w:val="28"/>
        </w:rPr>
        <w:t>з</w:t>
      </w:r>
      <w:r w:rsidRPr="00686477">
        <w:rPr>
          <w:rFonts w:ascii="Times New Roman" w:eastAsia="Times New Roman" w:hAnsi="Times New Roman" w:cs="Times New Roman"/>
          <w:sz w:val="28"/>
          <w:szCs w:val="28"/>
        </w:rPr>
        <w:t>аказчиком.</w:t>
      </w:r>
    </w:p>
    <w:p w:rsidR="005D2322" w:rsidRPr="00686477" w:rsidRDefault="005D2322" w:rsidP="00A743DE">
      <w:pPr>
        <w:tabs>
          <w:tab w:val="left" w:pos="3375"/>
        </w:tabs>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В случае принятия ГУ «Главное управление дорожного хозяйства Оренбургской области» к оплате данны</w:t>
      </w:r>
      <w:r w:rsidR="00C116C2" w:rsidRPr="00686477">
        <w:rPr>
          <w:rFonts w:ascii="Times New Roman" w:eastAsia="Times New Roman" w:hAnsi="Times New Roman" w:cs="Times New Roman"/>
          <w:sz w:val="28"/>
          <w:szCs w:val="28"/>
        </w:rPr>
        <w:t xml:space="preserve">х </w:t>
      </w:r>
      <w:r w:rsidRPr="00686477">
        <w:rPr>
          <w:rFonts w:ascii="Times New Roman" w:eastAsia="Times New Roman" w:hAnsi="Times New Roman" w:cs="Times New Roman"/>
          <w:sz w:val="28"/>
          <w:szCs w:val="28"/>
        </w:rPr>
        <w:t>сверхнормативны</w:t>
      </w:r>
      <w:r w:rsidR="00C116C2" w:rsidRPr="00686477">
        <w:rPr>
          <w:rFonts w:ascii="Times New Roman" w:eastAsia="Times New Roman" w:hAnsi="Times New Roman" w:cs="Times New Roman"/>
          <w:sz w:val="28"/>
          <w:szCs w:val="28"/>
        </w:rPr>
        <w:t>х</w:t>
      </w:r>
      <w:r w:rsidRPr="00686477">
        <w:rPr>
          <w:rFonts w:ascii="Times New Roman" w:eastAsia="Times New Roman" w:hAnsi="Times New Roman" w:cs="Times New Roman"/>
          <w:sz w:val="28"/>
          <w:szCs w:val="28"/>
        </w:rPr>
        <w:t xml:space="preserve"> работ, существует риск возникновения кредиторской задолженности перед ГУП «Оренбургремдорстрой», что будет являться нарушением бюджетного законодательства и свидетельствовать о неэффективности деятельности органов власти, подведомственных учреждений и их руководителей, в случае неоплаты сверхнормативных работ существует риск ухудшения финансового положения унитарного предприятия. </w:t>
      </w:r>
    </w:p>
    <w:p w:rsidR="00D018DA" w:rsidRPr="00686477" w:rsidRDefault="00D018DA" w:rsidP="00A743DE">
      <w:pPr>
        <w:widowControl w:val="0"/>
        <w:spacing w:after="0" w:line="240" w:lineRule="auto"/>
        <w:ind w:firstLine="709"/>
        <w:jc w:val="center"/>
        <w:rPr>
          <w:rFonts w:ascii="Times New Roman" w:eastAsia="Times New Roman" w:hAnsi="Times New Roman" w:cs="Times New Roman"/>
          <w:sz w:val="28"/>
          <w:szCs w:val="28"/>
        </w:rPr>
      </w:pPr>
    </w:p>
    <w:p w:rsidR="00D018DA" w:rsidRPr="00686477" w:rsidRDefault="00D018DA" w:rsidP="00A743DE">
      <w:pPr>
        <w:widowControl w:val="0"/>
        <w:spacing w:after="0" w:line="240" w:lineRule="auto"/>
        <w:ind w:firstLine="709"/>
        <w:jc w:val="center"/>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0500</w:t>
      </w:r>
      <w:r w:rsidRPr="00686477">
        <w:rPr>
          <w:rFonts w:ascii="Times New Roman" w:eastAsia="Times New Roman" w:hAnsi="Times New Roman" w:cs="Times New Roman"/>
          <w:b/>
          <w:bCs/>
          <w:sz w:val="28"/>
          <w:szCs w:val="28"/>
        </w:rPr>
        <w:t xml:space="preserve"> </w:t>
      </w:r>
      <w:r w:rsidRPr="00686477">
        <w:rPr>
          <w:rFonts w:ascii="Times New Roman" w:eastAsia="Times New Roman" w:hAnsi="Times New Roman" w:cs="Times New Roman"/>
          <w:sz w:val="28"/>
          <w:szCs w:val="28"/>
        </w:rPr>
        <w:t>«ЖИЛИЩНО-КОММУНАЛЬНОЕ ХОЗЯЙСТВО»</w:t>
      </w:r>
    </w:p>
    <w:p w:rsidR="005B78D2" w:rsidRPr="00686477" w:rsidRDefault="005B78D2" w:rsidP="00A743DE">
      <w:pPr>
        <w:widowControl w:val="0"/>
        <w:spacing w:after="0" w:line="240" w:lineRule="auto"/>
        <w:ind w:firstLine="709"/>
        <w:jc w:val="center"/>
        <w:rPr>
          <w:rFonts w:ascii="Times New Roman" w:eastAsia="Times New Roman" w:hAnsi="Times New Roman" w:cs="Times New Roman"/>
          <w:sz w:val="28"/>
          <w:szCs w:val="28"/>
        </w:rPr>
      </w:pP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Бюджетные ассигнования по разделу 0500</w:t>
      </w:r>
      <w:r w:rsidRPr="00686477">
        <w:rPr>
          <w:rFonts w:ascii="Times New Roman" w:eastAsia="Times New Roman" w:hAnsi="Times New Roman" w:cs="Times New Roman"/>
          <w:b/>
          <w:bCs/>
          <w:sz w:val="28"/>
          <w:szCs w:val="28"/>
        </w:rPr>
        <w:t xml:space="preserve"> </w:t>
      </w:r>
      <w:r w:rsidRPr="00686477">
        <w:rPr>
          <w:rFonts w:ascii="Times New Roman" w:eastAsia="Times New Roman" w:hAnsi="Times New Roman" w:cs="Times New Roman"/>
          <w:sz w:val="28"/>
          <w:szCs w:val="28"/>
        </w:rPr>
        <w:t>«Жилищно-коммунальное хозяйство»</w:t>
      </w:r>
      <w:r w:rsidRPr="00686477">
        <w:rPr>
          <w:rFonts w:ascii="Times New Roman" w:eastAsia="Times New Roman" w:hAnsi="Times New Roman" w:cs="Times New Roman"/>
          <w:b/>
          <w:bCs/>
          <w:sz w:val="28"/>
          <w:szCs w:val="28"/>
        </w:rPr>
        <w:t xml:space="preserve"> </w:t>
      </w:r>
      <w:r w:rsidRPr="00686477">
        <w:rPr>
          <w:rFonts w:ascii="Times New Roman" w:eastAsia="Times New Roman" w:hAnsi="Times New Roman" w:cs="Times New Roman"/>
          <w:sz w:val="28"/>
          <w:szCs w:val="28"/>
        </w:rPr>
        <w:t xml:space="preserve">предусмотрены Законопроектом в следующих размерах: </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на 2020 год – 3 591 601,4 тыс. рублей. Расходы по разделу по сравнению с 2019 годом увеличиваются на 574 690,9 тыс. рублей, или на 19,0%;</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на 2021 год – 2 906 016,0 тыс. рублей. Расходы по разделу по сравнению с 2020 годом уменьшаются на 685 585,4 тыс. рублей, или на 19,1%;</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на 2022 год – 2 264 228,6 тыс. рублей. Расходы по разделу по сравне</w:t>
      </w:r>
      <w:r w:rsidRPr="00686477">
        <w:rPr>
          <w:rFonts w:ascii="Times New Roman" w:eastAsia="Times New Roman" w:hAnsi="Times New Roman" w:cs="Times New Roman"/>
          <w:sz w:val="28"/>
          <w:szCs w:val="28"/>
        </w:rPr>
        <w:lastRenderedPageBreak/>
        <w:t>нию с 2021 годом уменьшаются на 641 787,4 тыс. рублей, или на 22,1%.</w:t>
      </w:r>
    </w:p>
    <w:p w:rsidR="009A4BBB" w:rsidRPr="00686477" w:rsidRDefault="009A4BBB" w:rsidP="00A743DE">
      <w:pPr>
        <w:widowControl w:val="0"/>
        <w:overflowPunct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Планируемые на 2020 год расходы на жилищно-коммунальное хозяйство составят 3,5% от общей суммы расходов бюджета (в 2021 году – 2,8%, в 2022 году – 2,2%).</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Бюджетные ассигнования по разделу на 2020</w:t>
      </w:r>
      <w:r w:rsidR="00C116C2"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2022 годы в соответствии с ведомственной структурой предусмотрены 3 главным распорядителям бюджетных средств:</w:t>
      </w:r>
      <w:r w:rsidRPr="00686477">
        <w:rPr>
          <w:rFonts w:ascii="Times New Roman" w:eastAsia="Times New Roman" w:hAnsi="Times New Roman" w:cs="Times New Roman"/>
          <w:b/>
          <w:bCs/>
          <w:i/>
          <w:iCs/>
          <w:sz w:val="28"/>
          <w:szCs w:val="28"/>
        </w:rPr>
        <w:t xml:space="preserve"> </w:t>
      </w:r>
      <w:r w:rsidRPr="00686477">
        <w:rPr>
          <w:rFonts w:ascii="Times New Roman" w:eastAsia="Times New Roman" w:hAnsi="Times New Roman" w:cs="Times New Roman"/>
          <w:bCs/>
          <w:i/>
          <w:iCs/>
          <w:sz w:val="28"/>
          <w:szCs w:val="28"/>
        </w:rPr>
        <w:t>минстрою области,</w:t>
      </w:r>
      <w:r w:rsidRPr="00686477">
        <w:rPr>
          <w:rFonts w:ascii="Times New Roman" w:eastAsia="Times New Roman" w:hAnsi="Times New Roman" w:cs="Times New Roman"/>
          <w:i/>
          <w:sz w:val="28"/>
          <w:szCs w:val="28"/>
        </w:rPr>
        <w:t xml:space="preserve"> минсоцразвития области</w:t>
      </w:r>
      <w:r w:rsidRPr="00686477">
        <w:rPr>
          <w:rFonts w:ascii="Times New Roman" w:eastAsia="Times New Roman" w:hAnsi="Times New Roman" w:cs="Times New Roman"/>
          <w:bCs/>
          <w:i/>
          <w:iCs/>
          <w:sz w:val="28"/>
          <w:szCs w:val="28"/>
        </w:rPr>
        <w:t>, жилищной инспекци</w:t>
      </w:r>
      <w:r w:rsidR="00C116C2" w:rsidRPr="00686477">
        <w:rPr>
          <w:rFonts w:ascii="Times New Roman" w:eastAsia="Times New Roman" w:hAnsi="Times New Roman" w:cs="Times New Roman"/>
          <w:bCs/>
          <w:i/>
          <w:iCs/>
          <w:sz w:val="28"/>
          <w:szCs w:val="28"/>
        </w:rPr>
        <w:t>и</w:t>
      </w:r>
      <w:r w:rsidRPr="00686477">
        <w:rPr>
          <w:rFonts w:ascii="Times New Roman" w:eastAsia="Times New Roman" w:hAnsi="Times New Roman" w:cs="Times New Roman"/>
          <w:bCs/>
          <w:i/>
          <w:iCs/>
          <w:sz w:val="28"/>
          <w:szCs w:val="28"/>
        </w:rPr>
        <w:t xml:space="preserve"> области. </w:t>
      </w:r>
      <w:r w:rsidRPr="00686477">
        <w:rPr>
          <w:rFonts w:ascii="Times New Roman" w:eastAsia="Times New Roman" w:hAnsi="Times New Roman" w:cs="Times New Roman"/>
          <w:sz w:val="28"/>
          <w:szCs w:val="28"/>
        </w:rPr>
        <w:t xml:space="preserve">Наибольший удельный вес приходится на </w:t>
      </w:r>
      <w:r w:rsidRPr="00686477">
        <w:rPr>
          <w:rFonts w:ascii="Times New Roman" w:eastAsia="Times New Roman" w:hAnsi="Times New Roman" w:cs="Times New Roman"/>
          <w:i/>
          <w:sz w:val="28"/>
          <w:szCs w:val="28"/>
        </w:rPr>
        <w:t xml:space="preserve">минстрой области: </w:t>
      </w:r>
      <w:r w:rsidRPr="00686477">
        <w:rPr>
          <w:rFonts w:ascii="Times New Roman" w:eastAsia="Times New Roman" w:hAnsi="Times New Roman" w:cs="Times New Roman"/>
          <w:sz w:val="28"/>
          <w:szCs w:val="28"/>
        </w:rPr>
        <w:t>в 2020 году</w:t>
      </w:r>
      <w:r w:rsidRPr="00686477">
        <w:rPr>
          <w:rFonts w:ascii="Times New Roman" w:eastAsia="Times New Roman" w:hAnsi="Times New Roman" w:cs="Times New Roman"/>
          <w:b/>
          <w:i/>
          <w:sz w:val="28"/>
          <w:szCs w:val="28"/>
        </w:rPr>
        <w:t xml:space="preserve"> </w:t>
      </w:r>
      <w:r w:rsidRPr="00686477">
        <w:rPr>
          <w:rFonts w:ascii="Times New Roman" w:eastAsia="Times New Roman" w:hAnsi="Times New Roman" w:cs="Times New Roman"/>
          <w:sz w:val="28"/>
          <w:szCs w:val="28"/>
        </w:rPr>
        <w:t>– 3 239 230,0 тыс. рублей, или 90,2% от общей суммы расходов по разделу, в 2021 году – 2 552 293,3 тыс. рублей, или 87,8% и в 2022 году – 1 910 505,9 тыс. рублей, или 84,4%.</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Наибольший удельный вес в расходах раздела в 2020–2021 годах составляют расходы по подразделу </w:t>
      </w:r>
      <w:r w:rsidRPr="00686477">
        <w:rPr>
          <w:rFonts w:ascii="Times New Roman" w:eastAsia="Times New Roman" w:hAnsi="Times New Roman" w:cs="Times New Roman"/>
          <w:b/>
          <w:sz w:val="28"/>
          <w:szCs w:val="28"/>
        </w:rPr>
        <w:t xml:space="preserve">0501 «Жилищное хозяйство» </w:t>
      </w:r>
      <w:r w:rsidRPr="00686477">
        <w:rPr>
          <w:rFonts w:ascii="Times New Roman" w:eastAsia="Times New Roman" w:hAnsi="Times New Roman" w:cs="Times New Roman"/>
          <w:sz w:val="28"/>
          <w:szCs w:val="28"/>
        </w:rPr>
        <w:t>(2020 год –1 363 163,6 тыс. рублей</w:t>
      </w:r>
      <w:r w:rsidR="00C116C2"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 или 38%, 2021 год – 1 073 850,2 тыс. рублей</w:t>
      </w:r>
      <w:r w:rsidR="00C116C2"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 или 37%), в 2022 году наибольший удельный вес в расходах раздела приходится на подраздел </w:t>
      </w:r>
      <w:r w:rsidRPr="00686477">
        <w:rPr>
          <w:rFonts w:ascii="Times New Roman" w:eastAsia="Times New Roman" w:hAnsi="Times New Roman" w:cs="Times New Roman"/>
          <w:b/>
          <w:sz w:val="28"/>
          <w:szCs w:val="28"/>
        </w:rPr>
        <w:t>0503 «Благоустройство»</w:t>
      </w:r>
      <w:r w:rsidRPr="00686477">
        <w:rPr>
          <w:rFonts w:ascii="Times New Roman" w:eastAsia="Times New Roman" w:hAnsi="Times New Roman" w:cs="Times New Roman"/>
          <w:sz w:val="28"/>
          <w:szCs w:val="28"/>
        </w:rPr>
        <w:t xml:space="preserve"> – 785 259,8 тыс. рублей</w:t>
      </w:r>
      <w:r w:rsidR="00C116C2"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 или 34,7%. </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Сопоставление расходов на 2020–2021 годы, предусмотренных Законопроектом, относительно расходов, утвержденных Законом об областном бюджете, приведено в таблице </w:t>
      </w:r>
      <w:r w:rsidR="008A45A5" w:rsidRPr="00686477">
        <w:rPr>
          <w:rFonts w:ascii="Times New Roman" w:eastAsia="Times New Roman" w:hAnsi="Times New Roman" w:cs="Times New Roman"/>
          <w:sz w:val="28"/>
          <w:szCs w:val="28"/>
        </w:rPr>
        <w:t>25</w:t>
      </w:r>
      <w:r w:rsidRPr="00686477">
        <w:rPr>
          <w:rFonts w:ascii="Times New Roman" w:eastAsia="Times New Roman" w:hAnsi="Times New Roman" w:cs="Times New Roman"/>
          <w:sz w:val="28"/>
          <w:szCs w:val="28"/>
        </w:rPr>
        <w:t>.</w:t>
      </w:r>
    </w:p>
    <w:p w:rsidR="009A4BBB" w:rsidRPr="00686477" w:rsidRDefault="009A4BBB" w:rsidP="00A743DE">
      <w:pPr>
        <w:spacing w:after="0" w:line="240" w:lineRule="auto"/>
        <w:ind w:firstLine="709"/>
        <w:jc w:val="right"/>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Таблица </w:t>
      </w:r>
      <w:r w:rsidR="008A45A5" w:rsidRPr="00686477">
        <w:rPr>
          <w:rFonts w:ascii="Times New Roman" w:eastAsia="Times New Roman" w:hAnsi="Times New Roman" w:cs="Times New Roman"/>
          <w:sz w:val="28"/>
          <w:szCs w:val="28"/>
        </w:rPr>
        <w:t xml:space="preserve">25 </w:t>
      </w:r>
    </w:p>
    <w:p w:rsidR="009A4BBB" w:rsidRPr="00686477" w:rsidRDefault="009A4BBB" w:rsidP="00A743DE">
      <w:pPr>
        <w:spacing w:after="0" w:line="240" w:lineRule="auto"/>
        <w:ind w:firstLine="709"/>
        <w:jc w:val="right"/>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(тыс. рублей)</w:t>
      </w:r>
    </w:p>
    <w:tbl>
      <w:tblPr>
        <w:tblW w:w="9571" w:type="dxa"/>
        <w:tblInd w:w="96" w:type="dxa"/>
        <w:tblLayout w:type="fixed"/>
        <w:tblLook w:val="04A0" w:firstRow="1" w:lastRow="0" w:firstColumn="1" w:lastColumn="0" w:noHBand="0" w:noVBand="1"/>
      </w:tblPr>
      <w:tblGrid>
        <w:gridCol w:w="1582"/>
        <w:gridCol w:w="428"/>
        <w:gridCol w:w="570"/>
        <w:gridCol w:w="1118"/>
        <w:gridCol w:w="1021"/>
        <w:gridCol w:w="1142"/>
        <w:gridCol w:w="1284"/>
        <w:gridCol w:w="1142"/>
        <w:gridCol w:w="1284"/>
      </w:tblGrid>
      <w:tr w:rsidR="009A4BBB" w:rsidRPr="00686477" w:rsidTr="00B0710C">
        <w:trPr>
          <w:trHeight w:val="35"/>
          <w:tblHeader/>
        </w:trPr>
        <w:tc>
          <w:tcPr>
            <w:tcW w:w="158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A4BBB" w:rsidRPr="00B0710C" w:rsidRDefault="009A4BBB" w:rsidP="009A4BBB">
            <w:pPr>
              <w:spacing w:after="0" w:line="240" w:lineRule="auto"/>
              <w:jc w:val="center"/>
              <w:rPr>
                <w:rFonts w:ascii="Times New Roman" w:eastAsia="Times New Roman" w:hAnsi="Times New Roman" w:cs="Times New Roman"/>
                <w:sz w:val="20"/>
                <w:szCs w:val="20"/>
              </w:rPr>
            </w:pPr>
            <w:r w:rsidRPr="00B0710C">
              <w:rPr>
                <w:rFonts w:ascii="Times New Roman" w:eastAsia="Times New Roman" w:hAnsi="Times New Roman" w:cs="Times New Roman"/>
                <w:sz w:val="20"/>
                <w:szCs w:val="20"/>
              </w:rPr>
              <w:t>Наименование</w:t>
            </w:r>
          </w:p>
        </w:tc>
        <w:tc>
          <w:tcPr>
            <w:tcW w:w="428" w:type="dxa"/>
            <w:vMerge w:val="restart"/>
            <w:tcBorders>
              <w:top w:val="single" w:sz="4" w:space="0" w:color="auto"/>
              <w:left w:val="single" w:sz="4" w:space="0" w:color="auto"/>
              <w:bottom w:val="single" w:sz="4" w:space="0" w:color="auto"/>
              <w:right w:val="single" w:sz="4" w:space="0" w:color="auto"/>
            </w:tcBorders>
            <w:shd w:val="clear" w:color="auto" w:fill="auto"/>
            <w:textDirection w:val="btLr"/>
            <w:hideMark/>
          </w:tcPr>
          <w:p w:rsidR="009A4BBB" w:rsidRPr="00B0710C" w:rsidRDefault="009A4BBB" w:rsidP="009A4BBB">
            <w:pPr>
              <w:spacing w:after="0" w:line="240" w:lineRule="auto"/>
              <w:jc w:val="center"/>
              <w:rPr>
                <w:rFonts w:ascii="Times New Roman" w:eastAsia="Times New Roman" w:hAnsi="Times New Roman" w:cs="Times New Roman"/>
                <w:sz w:val="20"/>
                <w:szCs w:val="20"/>
              </w:rPr>
            </w:pPr>
            <w:r w:rsidRPr="00B0710C">
              <w:rPr>
                <w:rFonts w:ascii="Times New Roman" w:eastAsia="Times New Roman" w:hAnsi="Times New Roman" w:cs="Times New Roman"/>
                <w:sz w:val="20"/>
                <w:szCs w:val="20"/>
              </w:rPr>
              <w:t>Раздел</w:t>
            </w:r>
          </w:p>
        </w:tc>
        <w:tc>
          <w:tcPr>
            <w:tcW w:w="570" w:type="dxa"/>
            <w:vMerge w:val="restart"/>
            <w:tcBorders>
              <w:top w:val="single" w:sz="4" w:space="0" w:color="auto"/>
              <w:left w:val="single" w:sz="4" w:space="0" w:color="auto"/>
              <w:bottom w:val="single" w:sz="4" w:space="0" w:color="auto"/>
              <w:right w:val="single" w:sz="4" w:space="0" w:color="auto"/>
            </w:tcBorders>
            <w:shd w:val="clear" w:color="auto" w:fill="auto"/>
            <w:textDirection w:val="btLr"/>
            <w:hideMark/>
          </w:tcPr>
          <w:p w:rsidR="009A4BBB" w:rsidRPr="00B0710C" w:rsidRDefault="009A4BBB" w:rsidP="009A4BBB">
            <w:pPr>
              <w:spacing w:after="0" w:line="240" w:lineRule="auto"/>
              <w:jc w:val="center"/>
              <w:rPr>
                <w:rFonts w:ascii="Times New Roman" w:eastAsia="Times New Roman" w:hAnsi="Times New Roman" w:cs="Times New Roman"/>
                <w:sz w:val="20"/>
                <w:szCs w:val="20"/>
              </w:rPr>
            </w:pPr>
            <w:r w:rsidRPr="00B0710C">
              <w:rPr>
                <w:rFonts w:ascii="Times New Roman" w:eastAsia="Times New Roman" w:hAnsi="Times New Roman" w:cs="Times New Roman"/>
                <w:sz w:val="20"/>
                <w:szCs w:val="20"/>
              </w:rPr>
              <w:t>Подраздел</w:t>
            </w:r>
          </w:p>
        </w:tc>
        <w:tc>
          <w:tcPr>
            <w:tcW w:w="2139" w:type="dxa"/>
            <w:gridSpan w:val="2"/>
            <w:tcBorders>
              <w:top w:val="single" w:sz="4" w:space="0" w:color="auto"/>
              <w:left w:val="nil"/>
              <w:bottom w:val="single" w:sz="4" w:space="0" w:color="auto"/>
              <w:right w:val="single" w:sz="4" w:space="0" w:color="auto"/>
            </w:tcBorders>
            <w:shd w:val="clear" w:color="auto" w:fill="auto"/>
            <w:hideMark/>
          </w:tcPr>
          <w:p w:rsidR="009A4BBB" w:rsidRPr="00B0710C" w:rsidRDefault="009A4BBB" w:rsidP="00C116C2">
            <w:pPr>
              <w:spacing w:after="0" w:line="240" w:lineRule="auto"/>
              <w:jc w:val="center"/>
              <w:rPr>
                <w:rFonts w:ascii="Times New Roman" w:eastAsia="Times New Roman" w:hAnsi="Times New Roman" w:cs="Times New Roman"/>
                <w:sz w:val="20"/>
                <w:szCs w:val="20"/>
              </w:rPr>
            </w:pPr>
            <w:r w:rsidRPr="00B0710C">
              <w:rPr>
                <w:rFonts w:ascii="Times New Roman" w:eastAsia="Times New Roman" w:hAnsi="Times New Roman" w:cs="Times New Roman"/>
                <w:sz w:val="20"/>
                <w:szCs w:val="20"/>
              </w:rPr>
              <w:t xml:space="preserve">Утверждено </w:t>
            </w:r>
            <w:r w:rsidR="00C116C2" w:rsidRPr="00B0710C">
              <w:rPr>
                <w:rFonts w:ascii="Times New Roman" w:eastAsia="Times New Roman" w:hAnsi="Times New Roman" w:cs="Times New Roman"/>
                <w:sz w:val="20"/>
                <w:szCs w:val="20"/>
              </w:rPr>
              <w:t>З</w:t>
            </w:r>
            <w:r w:rsidRPr="00B0710C">
              <w:rPr>
                <w:rFonts w:ascii="Times New Roman" w:eastAsia="Times New Roman" w:hAnsi="Times New Roman" w:cs="Times New Roman"/>
                <w:sz w:val="20"/>
                <w:szCs w:val="20"/>
              </w:rPr>
              <w:t>аконом об областном бюджете</w:t>
            </w:r>
          </w:p>
        </w:tc>
        <w:tc>
          <w:tcPr>
            <w:tcW w:w="2426" w:type="dxa"/>
            <w:gridSpan w:val="2"/>
            <w:tcBorders>
              <w:top w:val="single" w:sz="4" w:space="0" w:color="auto"/>
              <w:left w:val="nil"/>
              <w:bottom w:val="single" w:sz="4" w:space="0" w:color="auto"/>
              <w:right w:val="single" w:sz="4" w:space="0" w:color="auto"/>
            </w:tcBorders>
            <w:shd w:val="clear" w:color="auto" w:fill="auto"/>
            <w:hideMark/>
          </w:tcPr>
          <w:p w:rsidR="009A4BBB" w:rsidRPr="00B0710C" w:rsidRDefault="009A4BBB" w:rsidP="009A4BBB">
            <w:pPr>
              <w:spacing w:after="0" w:line="240" w:lineRule="auto"/>
              <w:jc w:val="center"/>
              <w:rPr>
                <w:rFonts w:ascii="Times New Roman" w:eastAsia="Times New Roman" w:hAnsi="Times New Roman" w:cs="Times New Roman"/>
                <w:sz w:val="20"/>
                <w:szCs w:val="20"/>
              </w:rPr>
            </w:pPr>
            <w:r w:rsidRPr="00B0710C">
              <w:rPr>
                <w:rFonts w:ascii="Times New Roman" w:eastAsia="Times New Roman" w:hAnsi="Times New Roman" w:cs="Times New Roman"/>
                <w:sz w:val="20"/>
                <w:szCs w:val="20"/>
              </w:rPr>
              <w:t>Предусмотрено Законопроектом</w:t>
            </w:r>
          </w:p>
        </w:tc>
        <w:tc>
          <w:tcPr>
            <w:tcW w:w="2426" w:type="dxa"/>
            <w:gridSpan w:val="2"/>
            <w:tcBorders>
              <w:top w:val="single" w:sz="4" w:space="0" w:color="auto"/>
              <w:left w:val="nil"/>
              <w:bottom w:val="single" w:sz="4" w:space="0" w:color="auto"/>
              <w:right w:val="single" w:sz="4" w:space="0" w:color="auto"/>
            </w:tcBorders>
            <w:shd w:val="clear" w:color="auto" w:fill="auto"/>
            <w:hideMark/>
          </w:tcPr>
          <w:p w:rsidR="009A4BBB" w:rsidRPr="00B0710C" w:rsidRDefault="009A4BBB" w:rsidP="009A4BBB">
            <w:pPr>
              <w:spacing w:after="0" w:line="240" w:lineRule="auto"/>
              <w:jc w:val="center"/>
              <w:rPr>
                <w:rFonts w:ascii="Times New Roman" w:eastAsia="Times New Roman" w:hAnsi="Times New Roman" w:cs="Times New Roman"/>
                <w:sz w:val="20"/>
                <w:szCs w:val="20"/>
              </w:rPr>
            </w:pPr>
            <w:r w:rsidRPr="00B0710C">
              <w:rPr>
                <w:rFonts w:ascii="Times New Roman" w:eastAsia="Times New Roman" w:hAnsi="Times New Roman" w:cs="Times New Roman"/>
                <w:sz w:val="20"/>
                <w:szCs w:val="20"/>
              </w:rPr>
              <w:t>Отклонение Законопроекта от Закона</w:t>
            </w:r>
          </w:p>
        </w:tc>
      </w:tr>
      <w:tr w:rsidR="009A4BBB" w:rsidRPr="00686477" w:rsidTr="00B0710C">
        <w:trPr>
          <w:trHeight w:val="35"/>
          <w:tblHeader/>
        </w:trPr>
        <w:tc>
          <w:tcPr>
            <w:tcW w:w="1582" w:type="dxa"/>
            <w:vMerge/>
            <w:tcBorders>
              <w:top w:val="single" w:sz="4" w:space="0" w:color="auto"/>
              <w:left w:val="single" w:sz="4" w:space="0" w:color="auto"/>
              <w:bottom w:val="single" w:sz="4" w:space="0" w:color="auto"/>
              <w:right w:val="single" w:sz="4" w:space="0" w:color="auto"/>
            </w:tcBorders>
            <w:hideMark/>
          </w:tcPr>
          <w:p w:rsidR="009A4BBB" w:rsidRPr="00B0710C" w:rsidRDefault="009A4BBB" w:rsidP="009A4BBB">
            <w:pPr>
              <w:spacing w:after="0" w:line="240" w:lineRule="auto"/>
              <w:jc w:val="center"/>
              <w:rPr>
                <w:rFonts w:ascii="Times New Roman" w:eastAsia="Times New Roman" w:hAnsi="Times New Roman" w:cs="Times New Roman"/>
                <w:sz w:val="20"/>
                <w:szCs w:val="20"/>
              </w:rPr>
            </w:pPr>
          </w:p>
        </w:tc>
        <w:tc>
          <w:tcPr>
            <w:tcW w:w="428" w:type="dxa"/>
            <w:vMerge/>
            <w:tcBorders>
              <w:top w:val="single" w:sz="4" w:space="0" w:color="auto"/>
              <w:left w:val="single" w:sz="4" w:space="0" w:color="auto"/>
              <w:bottom w:val="single" w:sz="4" w:space="0" w:color="auto"/>
              <w:right w:val="single" w:sz="4" w:space="0" w:color="auto"/>
            </w:tcBorders>
            <w:hideMark/>
          </w:tcPr>
          <w:p w:rsidR="009A4BBB" w:rsidRPr="00B0710C" w:rsidRDefault="009A4BBB" w:rsidP="009A4BBB">
            <w:pPr>
              <w:spacing w:after="0" w:line="240" w:lineRule="auto"/>
              <w:jc w:val="center"/>
              <w:rPr>
                <w:rFonts w:ascii="Times New Roman" w:eastAsia="Times New Roman" w:hAnsi="Times New Roman" w:cs="Times New Roman"/>
                <w:sz w:val="20"/>
                <w:szCs w:val="20"/>
              </w:rPr>
            </w:pPr>
          </w:p>
        </w:tc>
        <w:tc>
          <w:tcPr>
            <w:tcW w:w="570" w:type="dxa"/>
            <w:vMerge/>
            <w:tcBorders>
              <w:top w:val="single" w:sz="4" w:space="0" w:color="auto"/>
              <w:left w:val="single" w:sz="4" w:space="0" w:color="auto"/>
              <w:bottom w:val="single" w:sz="4" w:space="0" w:color="auto"/>
              <w:right w:val="single" w:sz="4" w:space="0" w:color="auto"/>
            </w:tcBorders>
            <w:hideMark/>
          </w:tcPr>
          <w:p w:rsidR="009A4BBB" w:rsidRPr="00B0710C" w:rsidRDefault="009A4BBB" w:rsidP="009A4BBB">
            <w:pPr>
              <w:spacing w:after="0" w:line="240" w:lineRule="auto"/>
              <w:jc w:val="center"/>
              <w:rPr>
                <w:rFonts w:ascii="Times New Roman" w:eastAsia="Times New Roman" w:hAnsi="Times New Roman" w:cs="Times New Roman"/>
                <w:sz w:val="20"/>
                <w:szCs w:val="20"/>
              </w:rPr>
            </w:pPr>
          </w:p>
        </w:tc>
        <w:tc>
          <w:tcPr>
            <w:tcW w:w="1118" w:type="dxa"/>
            <w:tcBorders>
              <w:top w:val="nil"/>
              <w:left w:val="nil"/>
              <w:bottom w:val="single" w:sz="4" w:space="0" w:color="auto"/>
              <w:right w:val="single" w:sz="4" w:space="0" w:color="auto"/>
            </w:tcBorders>
            <w:shd w:val="clear" w:color="auto" w:fill="auto"/>
            <w:hideMark/>
          </w:tcPr>
          <w:p w:rsidR="009A4BBB" w:rsidRPr="00B0710C" w:rsidRDefault="009A4BBB" w:rsidP="009A4BBB">
            <w:pPr>
              <w:spacing w:after="0" w:line="240" w:lineRule="auto"/>
              <w:jc w:val="center"/>
              <w:rPr>
                <w:rFonts w:ascii="Times New Roman" w:eastAsia="Times New Roman" w:hAnsi="Times New Roman" w:cs="Times New Roman"/>
                <w:sz w:val="20"/>
                <w:szCs w:val="20"/>
              </w:rPr>
            </w:pPr>
            <w:r w:rsidRPr="00B0710C">
              <w:rPr>
                <w:rFonts w:ascii="Times New Roman" w:eastAsia="Times New Roman" w:hAnsi="Times New Roman" w:cs="Times New Roman"/>
                <w:sz w:val="20"/>
                <w:szCs w:val="20"/>
              </w:rPr>
              <w:t>на 2020 год</w:t>
            </w:r>
          </w:p>
        </w:tc>
        <w:tc>
          <w:tcPr>
            <w:tcW w:w="1021" w:type="dxa"/>
            <w:tcBorders>
              <w:top w:val="nil"/>
              <w:left w:val="nil"/>
              <w:bottom w:val="single" w:sz="4" w:space="0" w:color="auto"/>
              <w:right w:val="single" w:sz="4" w:space="0" w:color="auto"/>
            </w:tcBorders>
            <w:shd w:val="clear" w:color="auto" w:fill="auto"/>
            <w:hideMark/>
          </w:tcPr>
          <w:p w:rsidR="009A4BBB" w:rsidRPr="00B0710C" w:rsidRDefault="009A4BBB" w:rsidP="009A4BBB">
            <w:pPr>
              <w:spacing w:after="0" w:line="240" w:lineRule="auto"/>
              <w:jc w:val="center"/>
              <w:rPr>
                <w:rFonts w:ascii="Times New Roman" w:eastAsia="Times New Roman" w:hAnsi="Times New Roman" w:cs="Times New Roman"/>
                <w:sz w:val="20"/>
                <w:szCs w:val="20"/>
              </w:rPr>
            </w:pPr>
            <w:r w:rsidRPr="00B0710C">
              <w:rPr>
                <w:rFonts w:ascii="Times New Roman" w:eastAsia="Times New Roman" w:hAnsi="Times New Roman" w:cs="Times New Roman"/>
                <w:sz w:val="20"/>
                <w:szCs w:val="20"/>
              </w:rPr>
              <w:t>на 2021 год</w:t>
            </w:r>
          </w:p>
        </w:tc>
        <w:tc>
          <w:tcPr>
            <w:tcW w:w="1142" w:type="dxa"/>
            <w:tcBorders>
              <w:top w:val="nil"/>
              <w:left w:val="nil"/>
              <w:bottom w:val="single" w:sz="4" w:space="0" w:color="auto"/>
              <w:right w:val="single" w:sz="4" w:space="0" w:color="auto"/>
            </w:tcBorders>
            <w:shd w:val="clear" w:color="auto" w:fill="auto"/>
            <w:hideMark/>
          </w:tcPr>
          <w:p w:rsidR="009A4BBB" w:rsidRPr="00B0710C" w:rsidRDefault="009A4BBB" w:rsidP="009A4BBB">
            <w:pPr>
              <w:spacing w:after="0" w:line="240" w:lineRule="auto"/>
              <w:jc w:val="center"/>
              <w:rPr>
                <w:rFonts w:ascii="Times New Roman" w:eastAsia="Times New Roman" w:hAnsi="Times New Roman" w:cs="Times New Roman"/>
                <w:sz w:val="20"/>
                <w:szCs w:val="20"/>
              </w:rPr>
            </w:pPr>
            <w:r w:rsidRPr="00B0710C">
              <w:rPr>
                <w:rFonts w:ascii="Times New Roman" w:eastAsia="Times New Roman" w:hAnsi="Times New Roman" w:cs="Times New Roman"/>
                <w:sz w:val="20"/>
                <w:szCs w:val="20"/>
              </w:rPr>
              <w:t>на 2020 год</w:t>
            </w:r>
          </w:p>
        </w:tc>
        <w:tc>
          <w:tcPr>
            <w:tcW w:w="1284" w:type="dxa"/>
            <w:tcBorders>
              <w:top w:val="nil"/>
              <w:left w:val="nil"/>
              <w:bottom w:val="single" w:sz="4" w:space="0" w:color="auto"/>
              <w:right w:val="single" w:sz="4" w:space="0" w:color="auto"/>
            </w:tcBorders>
            <w:shd w:val="clear" w:color="auto" w:fill="auto"/>
            <w:hideMark/>
          </w:tcPr>
          <w:p w:rsidR="009A4BBB" w:rsidRPr="00B0710C" w:rsidRDefault="009A4BBB" w:rsidP="009A4BBB">
            <w:pPr>
              <w:spacing w:after="0" w:line="240" w:lineRule="auto"/>
              <w:jc w:val="center"/>
              <w:rPr>
                <w:rFonts w:ascii="Times New Roman" w:eastAsia="Times New Roman" w:hAnsi="Times New Roman" w:cs="Times New Roman"/>
                <w:sz w:val="20"/>
                <w:szCs w:val="20"/>
              </w:rPr>
            </w:pPr>
            <w:r w:rsidRPr="00B0710C">
              <w:rPr>
                <w:rFonts w:ascii="Times New Roman" w:eastAsia="Times New Roman" w:hAnsi="Times New Roman" w:cs="Times New Roman"/>
                <w:sz w:val="20"/>
                <w:szCs w:val="20"/>
              </w:rPr>
              <w:t>на 2021 год</w:t>
            </w:r>
          </w:p>
        </w:tc>
        <w:tc>
          <w:tcPr>
            <w:tcW w:w="1142" w:type="dxa"/>
            <w:tcBorders>
              <w:top w:val="nil"/>
              <w:left w:val="nil"/>
              <w:bottom w:val="single" w:sz="4" w:space="0" w:color="auto"/>
              <w:right w:val="single" w:sz="4" w:space="0" w:color="auto"/>
            </w:tcBorders>
            <w:shd w:val="clear" w:color="auto" w:fill="auto"/>
            <w:hideMark/>
          </w:tcPr>
          <w:p w:rsidR="009A4BBB" w:rsidRPr="00B0710C" w:rsidRDefault="009A4BBB" w:rsidP="009A4BBB">
            <w:pPr>
              <w:spacing w:after="0" w:line="240" w:lineRule="auto"/>
              <w:jc w:val="center"/>
              <w:rPr>
                <w:rFonts w:ascii="Times New Roman" w:eastAsia="Times New Roman" w:hAnsi="Times New Roman" w:cs="Times New Roman"/>
                <w:sz w:val="20"/>
                <w:szCs w:val="20"/>
              </w:rPr>
            </w:pPr>
            <w:r w:rsidRPr="00B0710C">
              <w:rPr>
                <w:rFonts w:ascii="Times New Roman" w:eastAsia="Times New Roman" w:hAnsi="Times New Roman" w:cs="Times New Roman"/>
                <w:sz w:val="20"/>
                <w:szCs w:val="20"/>
              </w:rPr>
              <w:t>на 2020 год</w:t>
            </w:r>
          </w:p>
        </w:tc>
        <w:tc>
          <w:tcPr>
            <w:tcW w:w="1284" w:type="dxa"/>
            <w:tcBorders>
              <w:top w:val="nil"/>
              <w:left w:val="nil"/>
              <w:bottom w:val="single" w:sz="4" w:space="0" w:color="auto"/>
              <w:right w:val="single" w:sz="4" w:space="0" w:color="auto"/>
            </w:tcBorders>
            <w:shd w:val="clear" w:color="auto" w:fill="auto"/>
            <w:hideMark/>
          </w:tcPr>
          <w:p w:rsidR="009A4BBB" w:rsidRPr="00B0710C" w:rsidRDefault="009A4BBB" w:rsidP="009A4BBB">
            <w:pPr>
              <w:spacing w:after="0" w:line="240" w:lineRule="auto"/>
              <w:jc w:val="center"/>
              <w:rPr>
                <w:rFonts w:ascii="Times New Roman" w:eastAsia="Times New Roman" w:hAnsi="Times New Roman" w:cs="Times New Roman"/>
                <w:sz w:val="20"/>
                <w:szCs w:val="20"/>
              </w:rPr>
            </w:pPr>
            <w:r w:rsidRPr="00B0710C">
              <w:rPr>
                <w:rFonts w:ascii="Times New Roman" w:eastAsia="Times New Roman" w:hAnsi="Times New Roman" w:cs="Times New Roman"/>
                <w:sz w:val="20"/>
                <w:szCs w:val="20"/>
              </w:rPr>
              <w:t>на 2021 год</w:t>
            </w:r>
          </w:p>
        </w:tc>
      </w:tr>
      <w:tr w:rsidR="009A4BBB" w:rsidRPr="00686477" w:rsidTr="00B0710C">
        <w:trPr>
          <w:trHeight w:val="35"/>
        </w:trPr>
        <w:tc>
          <w:tcPr>
            <w:tcW w:w="1582" w:type="dxa"/>
            <w:tcBorders>
              <w:top w:val="nil"/>
              <w:left w:val="single" w:sz="4" w:space="0" w:color="auto"/>
              <w:bottom w:val="single" w:sz="4" w:space="0" w:color="auto"/>
              <w:right w:val="single" w:sz="4" w:space="0" w:color="auto"/>
            </w:tcBorders>
            <w:shd w:val="clear" w:color="auto" w:fill="auto"/>
            <w:hideMark/>
          </w:tcPr>
          <w:p w:rsidR="009A4BBB" w:rsidRPr="00B0710C" w:rsidRDefault="009A4BBB" w:rsidP="00B84D47">
            <w:pPr>
              <w:spacing w:after="0" w:line="240" w:lineRule="auto"/>
              <w:jc w:val="both"/>
              <w:rPr>
                <w:rFonts w:ascii="Times New Roman" w:eastAsia="Times New Roman" w:hAnsi="Times New Roman" w:cs="Times New Roman"/>
                <w:b/>
                <w:bCs/>
                <w:sz w:val="20"/>
                <w:szCs w:val="20"/>
              </w:rPr>
            </w:pPr>
            <w:r w:rsidRPr="00B0710C">
              <w:rPr>
                <w:rFonts w:ascii="Times New Roman" w:eastAsia="Times New Roman" w:hAnsi="Times New Roman" w:cs="Times New Roman"/>
                <w:b/>
                <w:bCs/>
                <w:sz w:val="20"/>
                <w:szCs w:val="20"/>
              </w:rPr>
              <w:t>Жилищно-коммунальное хозяйство</w:t>
            </w:r>
          </w:p>
        </w:tc>
        <w:tc>
          <w:tcPr>
            <w:tcW w:w="428" w:type="dxa"/>
            <w:tcBorders>
              <w:top w:val="nil"/>
              <w:left w:val="nil"/>
              <w:bottom w:val="single" w:sz="4" w:space="0" w:color="auto"/>
              <w:right w:val="single" w:sz="4" w:space="0" w:color="auto"/>
            </w:tcBorders>
            <w:shd w:val="clear" w:color="auto" w:fill="auto"/>
            <w:hideMark/>
          </w:tcPr>
          <w:p w:rsidR="009A4BBB" w:rsidRPr="00686477" w:rsidRDefault="009A4BBB" w:rsidP="009A4BBB">
            <w:pPr>
              <w:spacing w:after="0" w:line="240" w:lineRule="auto"/>
              <w:jc w:val="center"/>
              <w:rPr>
                <w:rFonts w:ascii="Times New Roman" w:eastAsia="Times New Roman" w:hAnsi="Times New Roman" w:cs="Times New Roman"/>
                <w:b/>
                <w:bCs/>
                <w:sz w:val="16"/>
                <w:szCs w:val="16"/>
              </w:rPr>
            </w:pPr>
            <w:r w:rsidRPr="00686477">
              <w:rPr>
                <w:rFonts w:ascii="Times New Roman" w:eastAsia="Times New Roman" w:hAnsi="Times New Roman" w:cs="Times New Roman"/>
                <w:b/>
                <w:bCs/>
                <w:sz w:val="16"/>
                <w:szCs w:val="16"/>
              </w:rPr>
              <w:t>05</w:t>
            </w:r>
          </w:p>
        </w:tc>
        <w:tc>
          <w:tcPr>
            <w:tcW w:w="570" w:type="dxa"/>
            <w:tcBorders>
              <w:top w:val="nil"/>
              <w:left w:val="nil"/>
              <w:bottom w:val="single" w:sz="4" w:space="0" w:color="auto"/>
              <w:right w:val="single" w:sz="4" w:space="0" w:color="auto"/>
            </w:tcBorders>
            <w:shd w:val="clear" w:color="auto" w:fill="auto"/>
            <w:hideMark/>
          </w:tcPr>
          <w:p w:rsidR="009A4BBB" w:rsidRPr="00686477" w:rsidRDefault="009A4BBB" w:rsidP="009A4BBB">
            <w:pPr>
              <w:spacing w:after="0" w:line="240" w:lineRule="auto"/>
              <w:jc w:val="center"/>
              <w:rPr>
                <w:rFonts w:ascii="Times New Roman" w:eastAsia="Times New Roman" w:hAnsi="Times New Roman" w:cs="Times New Roman"/>
                <w:b/>
                <w:bCs/>
                <w:sz w:val="16"/>
                <w:szCs w:val="16"/>
              </w:rPr>
            </w:pPr>
            <w:r w:rsidRPr="00686477">
              <w:rPr>
                <w:rFonts w:ascii="Times New Roman" w:eastAsia="Times New Roman" w:hAnsi="Times New Roman" w:cs="Times New Roman"/>
                <w:b/>
                <w:bCs/>
                <w:sz w:val="16"/>
                <w:szCs w:val="16"/>
              </w:rPr>
              <w:t>00</w:t>
            </w:r>
          </w:p>
        </w:tc>
        <w:tc>
          <w:tcPr>
            <w:tcW w:w="1118" w:type="dxa"/>
            <w:tcBorders>
              <w:top w:val="nil"/>
              <w:left w:val="nil"/>
              <w:bottom w:val="single" w:sz="4" w:space="0" w:color="auto"/>
              <w:right w:val="single" w:sz="4" w:space="0" w:color="auto"/>
            </w:tcBorders>
            <w:shd w:val="clear" w:color="auto" w:fill="auto"/>
            <w:hideMark/>
          </w:tcPr>
          <w:p w:rsidR="009A4BBB" w:rsidRPr="00B0710C" w:rsidRDefault="009A4BBB" w:rsidP="00B0710C">
            <w:pPr>
              <w:spacing w:after="0" w:line="240" w:lineRule="auto"/>
              <w:ind w:right="-108"/>
              <w:jc w:val="right"/>
              <w:rPr>
                <w:rFonts w:ascii="Times New Roman" w:eastAsia="Times New Roman" w:hAnsi="Times New Roman" w:cs="Times New Roman"/>
                <w:b/>
                <w:bCs/>
                <w:sz w:val="18"/>
                <w:szCs w:val="18"/>
              </w:rPr>
            </w:pPr>
            <w:r w:rsidRPr="00B0710C">
              <w:rPr>
                <w:rFonts w:ascii="Times New Roman" w:eastAsia="Times New Roman" w:hAnsi="Times New Roman" w:cs="Times New Roman"/>
                <w:b/>
                <w:bCs/>
                <w:sz w:val="18"/>
                <w:szCs w:val="18"/>
              </w:rPr>
              <w:t>1 789 450,6</w:t>
            </w:r>
          </w:p>
        </w:tc>
        <w:tc>
          <w:tcPr>
            <w:tcW w:w="1021" w:type="dxa"/>
            <w:tcBorders>
              <w:top w:val="nil"/>
              <w:left w:val="nil"/>
              <w:bottom w:val="single" w:sz="4" w:space="0" w:color="auto"/>
              <w:right w:val="single" w:sz="4" w:space="0" w:color="auto"/>
            </w:tcBorders>
            <w:shd w:val="clear" w:color="auto" w:fill="auto"/>
            <w:hideMark/>
          </w:tcPr>
          <w:p w:rsidR="009A4BBB" w:rsidRPr="00B0710C" w:rsidRDefault="009A4BBB" w:rsidP="00B0710C">
            <w:pPr>
              <w:spacing w:after="0" w:line="240" w:lineRule="auto"/>
              <w:ind w:right="-108"/>
              <w:jc w:val="right"/>
              <w:rPr>
                <w:rFonts w:ascii="Times New Roman" w:eastAsia="Times New Roman" w:hAnsi="Times New Roman" w:cs="Times New Roman"/>
                <w:b/>
                <w:bCs/>
                <w:sz w:val="18"/>
                <w:szCs w:val="18"/>
              </w:rPr>
            </w:pPr>
            <w:r w:rsidRPr="00B0710C">
              <w:rPr>
                <w:rFonts w:ascii="Times New Roman" w:eastAsia="Times New Roman" w:hAnsi="Times New Roman" w:cs="Times New Roman"/>
                <w:b/>
                <w:bCs/>
                <w:sz w:val="18"/>
                <w:szCs w:val="18"/>
              </w:rPr>
              <w:t>1 951 469,5</w:t>
            </w:r>
          </w:p>
        </w:tc>
        <w:tc>
          <w:tcPr>
            <w:tcW w:w="1142" w:type="dxa"/>
            <w:tcBorders>
              <w:top w:val="nil"/>
              <w:left w:val="nil"/>
              <w:bottom w:val="single" w:sz="4" w:space="0" w:color="auto"/>
              <w:right w:val="single" w:sz="4" w:space="0" w:color="auto"/>
            </w:tcBorders>
            <w:shd w:val="clear" w:color="auto" w:fill="auto"/>
            <w:noWrap/>
            <w:hideMark/>
          </w:tcPr>
          <w:p w:rsidR="009A4BBB" w:rsidRPr="00B0710C" w:rsidRDefault="009A4BBB" w:rsidP="00B0710C">
            <w:pPr>
              <w:spacing w:after="0" w:line="240" w:lineRule="auto"/>
              <w:ind w:right="-108"/>
              <w:jc w:val="right"/>
              <w:rPr>
                <w:rFonts w:ascii="Times New Roman" w:eastAsia="Times New Roman" w:hAnsi="Times New Roman" w:cs="Times New Roman"/>
                <w:b/>
                <w:bCs/>
                <w:sz w:val="18"/>
                <w:szCs w:val="18"/>
              </w:rPr>
            </w:pPr>
            <w:r w:rsidRPr="00B0710C">
              <w:rPr>
                <w:rFonts w:ascii="Times New Roman" w:eastAsia="Times New Roman" w:hAnsi="Times New Roman" w:cs="Times New Roman"/>
                <w:b/>
                <w:bCs/>
                <w:sz w:val="18"/>
                <w:szCs w:val="18"/>
              </w:rPr>
              <w:t>3 591 601,4</w:t>
            </w:r>
          </w:p>
        </w:tc>
        <w:tc>
          <w:tcPr>
            <w:tcW w:w="1284" w:type="dxa"/>
            <w:tcBorders>
              <w:top w:val="nil"/>
              <w:left w:val="nil"/>
              <w:bottom w:val="single" w:sz="4" w:space="0" w:color="auto"/>
              <w:right w:val="single" w:sz="4" w:space="0" w:color="auto"/>
            </w:tcBorders>
            <w:shd w:val="clear" w:color="auto" w:fill="auto"/>
            <w:noWrap/>
            <w:hideMark/>
          </w:tcPr>
          <w:p w:rsidR="009A4BBB" w:rsidRPr="00B0710C" w:rsidRDefault="009A4BBB" w:rsidP="00B0710C">
            <w:pPr>
              <w:spacing w:after="0" w:line="240" w:lineRule="auto"/>
              <w:ind w:right="-108"/>
              <w:jc w:val="right"/>
              <w:rPr>
                <w:rFonts w:ascii="Times New Roman" w:eastAsia="Times New Roman" w:hAnsi="Times New Roman" w:cs="Times New Roman"/>
                <w:b/>
                <w:bCs/>
                <w:sz w:val="18"/>
                <w:szCs w:val="18"/>
              </w:rPr>
            </w:pPr>
            <w:r w:rsidRPr="00B0710C">
              <w:rPr>
                <w:rFonts w:ascii="Times New Roman" w:eastAsia="Times New Roman" w:hAnsi="Times New Roman" w:cs="Times New Roman"/>
                <w:b/>
                <w:bCs/>
                <w:sz w:val="18"/>
                <w:szCs w:val="18"/>
              </w:rPr>
              <w:t>2 906 016,0</w:t>
            </w:r>
          </w:p>
        </w:tc>
        <w:tc>
          <w:tcPr>
            <w:tcW w:w="1142" w:type="dxa"/>
            <w:tcBorders>
              <w:top w:val="nil"/>
              <w:left w:val="nil"/>
              <w:bottom w:val="single" w:sz="4" w:space="0" w:color="auto"/>
              <w:right w:val="single" w:sz="4" w:space="0" w:color="auto"/>
            </w:tcBorders>
            <w:shd w:val="clear" w:color="auto" w:fill="auto"/>
            <w:hideMark/>
          </w:tcPr>
          <w:p w:rsidR="009A4BBB" w:rsidRPr="00B0710C" w:rsidRDefault="009A4BBB" w:rsidP="00B0710C">
            <w:pPr>
              <w:spacing w:after="0" w:line="240" w:lineRule="auto"/>
              <w:ind w:right="-108"/>
              <w:jc w:val="right"/>
              <w:rPr>
                <w:rFonts w:ascii="Times New Roman" w:eastAsia="Times New Roman" w:hAnsi="Times New Roman" w:cs="Times New Roman"/>
                <w:b/>
                <w:bCs/>
                <w:sz w:val="18"/>
                <w:szCs w:val="18"/>
              </w:rPr>
            </w:pPr>
            <w:r w:rsidRPr="00B0710C">
              <w:rPr>
                <w:rFonts w:ascii="Times New Roman" w:eastAsia="Times New Roman" w:hAnsi="Times New Roman" w:cs="Times New Roman"/>
                <w:b/>
                <w:bCs/>
                <w:sz w:val="18"/>
                <w:szCs w:val="18"/>
              </w:rPr>
              <w:t>1 802 150,8</w:t>
            </w:r>
          </w:p>
        </w:tc>
        <w:tc>
          <w:tcPr>
            <w:tcW w:w="1284" w:type="dxa"/>
            <w:tcBorders>
              <w:top w:val="nil"/>
              <w:left w:val="nil"/>
              <w:bottom w:val="single" w:sz="4" w:space="0" w:color="auto"/>
              <w:right w:val="single" w:sz="4" w:space="0" w:color="auto"/>
            </w:tcBorders>
            <w:shd w:val="clear" w:color="auto" w:fill="auto"/>
            <w:hideMark/>
          </w:tcPr>
          <w:p w:rsidR="009A4BBB" w:rsidRPr="00B0710C" w:rsidRDefault="009A4BBB" w:rsidP="00B0710C">
            <w:pPr>
              <w:spacing w:after="0" w:line="240" w:lineRule="auto"/>
              <w:ind w:right="-108"/>
              <w:jc w:val="right"/>
              <w:rPr>
                <w:rFonts w:ascii="Times New Roman" w:eastAsia="Times New Roman" w:hAnsi="Times New Roman" w:cs="Times New Roman"/>
                <w:b/>
                <w:bCs/>
                <w:sz w:val="18"/>
                <w:szCs w:val="18"/>
              </w:rPr>
            </w:pPr>
            <w:r w:rsidRPr="00B0710C">
              <w:rPr>
                <w:rFonts w:ascii="Times New Roman" w:eastAsia="Times New Roman" w:hAnsi="Times New Roman" w:cs="Times New Roman"/>
                <w:b/>
                <w:bCs/>
                <w:sz w:val="18"/>
                <w:szCs w:val="18"/>
              </w:rPr>
              <w:t>954 546,5</w:t>
            </w:r>
          </w:p>
        </w:tc>
      </w:tr>
      <w:tr w:rsidR="009A4BBB" w:rsidRPr="00686477" w:rsidTr="00B0710C">
        <w:trPr>
          <w:trHeight w:val="35"/>
        </w:trPr>
        <w:tc>
          <w:tcPr>
            <w:tcW w:w="1582" w:type="dxa"/>
            <w:tcBorders>
              <w:top w:val="nil"/>
              <w:left w:val="single" w:sz="4" w:space="0" w:color="auto"/>
              <w:bottom w:val="single" w:sz="4" w:space="0" w:color="auto"/>
              <w:right w:val="single" w:sz="4" w:space="0" w:color="auto"/>
            </w:tcBorders>
            <w:shd w:val="clear" w:color="auto" w:fill="auto"/>
            <w:hideMark/>
          </w:tcPr>
          <w:p w:rsidR="009A4BBB" w:rsidRPr="00B0710C" w:rsidRDefault="009A4BBB" w:rsidP="00B84D47">
            <w:pPr>
              <w:spacing w:after="0" w:line="240" w:lineRule="auto"/>
              <w:jc w:val="both"/>
              <w:rPr>
                <w:rFonts w:ascii="Times New Roman" w:eastAsia="Times New Roman" w:hAnsi="Times New Roman" w:cs="Times New Roman"/>
                <w:sz w:val="20"/>
                <w:szCs w:val="20"/>
              </w:rPr>
            </w:pPr>
            <w:r w:rsidRPr="00B0710C">
              <w:rPr>
                <w:rFonts w:ascii="Times New Roman" w:eastAsia="Times New Roman" w:hAnsi="Times New Roman" w:cs="Times New Roman"/>
                <w:sz w:val="20"/>
                <w:szCs w:val="20"/>
              </w:rPr>
              <w:t>Жилищное хозяйство</w:t>
            </w:r>
          </w:p>
        </w:tc>
        <w:tc>
          <w:tcPr>
            <w:tcW w:w="428" w:type="dxa"/>
            <w:tcBorders>
              <w:top w:val="nil"/>
              <w:left w:val="nil"/>
              <w:bottom w:val="single" w:sz="4" w:space="0" w:color="auto"/>
              <w:right w:val="single" w:sz="4" w:space="0" w:color="auto"/>
            </w:tcBorders>
            <w:shd w:val="clear" w:color="auto" w:fill="auto"/>
            <w:hideMark/>
          </w:tcPr>
          <w:p w:rsidR="009A4BBB" w:rsidRPr="00686477" w:rsidRDefault="009A4BBB" w:rsidP="009A4BBB">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05</w:t>
            </w:r>
          </w:p>
        </w:tc>
        <w:tc>
          <w:tcPr>
            <w:tcW w:w="570" w:type="dxa"/>
            <w:tcBorders>
              <w:top w:val="nil"/>
              <w:left w:val="nil"/>
              <w:bottom w:val="single" w:sz="4" w:space="0" w:color="auto"/>
              <w:right w:val="single" w:sz="4" w:space="0" w:color="auto"/>
            </w:tcBorders>
            <w:shd w:val="clear" w:color="auto" w:fill="auto"/>
            <w:hideMark/>
          </w:tcPr>
          <w:p w:rsidR="009A4BBB" w:rsidRPr="00686477" w:rsidRDefault="009A4BBB" w:rsidP="009A4BBB">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01</w:t>
            </w:r>
          </w:p>
        </w:tc>
        <w:tc>
          <w:tcPr>
            <w:tcW w:w="1118" w:type="dxa"/>
            <w:tcBorders>
              <w:top w:val="nil"/>
              <w:left w:val="nil"/>
              <w:bottom w:val="single" w:sz="4" w:space="0" w:color="auto"/>
              <w:right w:val="single" w:sz="4" w:space="0" w:color="auto"/>
            </w:tcBorders>
            <w:shd w:val="clear" w:color="auto" w:fill="auto"/>
            <w:hideMark/>
          </w:tcPr>
          <w:p w:rsidR="009A4BBB" w:rsidRPr="00B0710C" w:rsidRDefault="009A4BBB" w:rsidP="00B0710C">
            <w:pPr>
              <w:spacing w:after="0" w:line="240" w:lineRule="auto"/>
              <w:ind w:right="-108"/>
              <w:jc w:val="right"/>
              <w:rPr>
                <w:rFonts w:ascii="Times New Roman" w:eastAsia="Times New Roman" w:hAnsi="Times New Roman" w:cs="Times New Roman"/>
                <w:sz w:val="18"/>
                <w:szCs w:val="18"/>
              </w:rPr>
            </w:pPr>
            <w:r w:rsidRPr="00B0710C">
              <w:rPr>
                <w:rFonts w:ascii="Times New Roman" w:eastAsia="Times New Roman" w:hAnsi="Times New Roman" w:cs="Times New Roman"/>
                <w:sz w:val="18"/>
                <w:szCs w:val="18"/>
              </w:rPr>
              <w:t>593 652,5</w:t>
            </w:r>
          </w:p>
        </w:tc>
        <w:tc>
          <w:tcPr>
            <w:tcW w:w="1021" w:type="dxa"/>
            <w:tcBorders>
              <w:top w:val="nil"/>
              <w:left w:val="nil"/>
              <w:bottom w:val="single" w:sz="4" w:space="0" w:color="auto"/>
              <w:right w:val="single" w:sz="4" w:space="0" w:color="auto"/>
            </w:tcBorders>
            <w:shd w:val="clear" w:color="auto" w:fill="auto"/>
            <w:hideMark/>
          </w:tcPr>
          <w:p w:rsidR="009A4BBB" w:rsidRPr="00B0710C" w:rsidRDefault="009A4BBB" w:rsidP="00B0710C">
            <w:pPr>
              <w:spacing w:after="0" w:line="240" w:lineRule="auto"/>
              <w:ind w:right="-108"/>
              <w:jc w:val="right"/>
              <w:rPr>
                <w:rFonts w:ascii="Times New Roman" w:eastAsia="Times New Roman" w:hAnsi="Times New Roman" w:cs="Times New Roman"/>
                <w:sz w:val="18"/>
                <w:szCs w:val="18"/>
              </w:rPr>
            </w:pPr>
            <w:r w:rsidRPr="00B0710C">
              <w:rPr>
                <w:rFonts w:ascii="Times New Roman" w:eastAsia="Times New Roman" w:hAnsi="Times New Roman" w:cs="Times New Roman"/>
                <w:sz w:val="18"/>
                <w:szCs w:val="18"/>
              </w:rPr>
              <w:t>595 782,1</w:t>
            </w:r>
          </w:p>
        </w:tc>
        <w:tc>
          <w:tcPr>
            <w:tcW w:w="1142" w:type="dxa"/>
            <w:tcBorders>
              <w:top w:val="nil"/>
              <w:left w:val="nil"/>
              <w:bottom w:val="single" w:sz="4" w:space="0" w:color="auto"/>
              <w:right w:val="single" w:sz="4" w:space="0" w:color="auto"/>
            </w:tcBorders>
            <w:shd w:val="clear" w:color="auto" w:fill="auto"/>
            <w:hideMark/>
          </w:tcPr>
          <w:p w:rsidR="009A4BBB" w:rsidRPr="00B0710C" w:rsidRDefault="009A4BBB" w:rsidP="00B0710C">
            <w:pPr>
              <w:spacing w:after="0" w:line="240" w:lineRule="auto"/>
              <w:ind w:right="-108"/>
              <w:jc w:val="right"/>
              <w:rPr>
                <w:rFonts w:ascii="Times New Roman" w:eastAsia="Times New Roman" w:hAnsi="Times New Roman" w:cs="Times New Roman"/>
                <w:sz w:val="18"/>
                <w:szCs w:val="18"/>
              </w:rPr>
            </w:pPr>
            <w:r w:rsidRPr="00B0710C">
              <w:rPr>
                <w:rFonts w:ascii="Times New Roman" w:eastAsia="Times New Roman" w:hAnsi="Times New Roman" w:cs="Times New Roman"/>
                <w:sz w:val="18"/>
                <w:szCs w:val="18"/>
              </w:rPr>
              <w:t>889 514,1</w:t>
            </w:r>
          </w:p>
        </w:tc>
        <w:tc>
          <w:tcPr>
            <w:tcW w:w="1284" w:type="dxa"/>
            <w:tcBorders>
              <w:top w:val="nil"/>
              <w:left w:val="nil"/>
              <w:bottom w:val="single" w:sz="4" w:space="0" w:color="auto"/>
              <w:right w:val="single" w:sz="4" w:space="0" w:color="auto"/>
            </w:tcBorders>
            <w:shd w:val="clear" w:color="auto" w:fill="auto"/>
            <w:noWrap/>
            <w:hideMark/>
          </w:tcPr>
          <w:p w:rsidR="009A4BBB" w:rsidRPr="00B0710C" w:rsidRDefault="009A4BBB" w:rsidP="00B0710C">
            <w:pPr>
              <w:spacing w:after="0" w:line="240" w:lineRule="auto"/>
              <w:ind w:right="-108"/>
              <w:jc w:val="right"/>
              <w:rPr>
                <w:rFonts w:ascii="Times New Roman" w:eastAsia="Times New Roman" w:hAnsi="Times New Roman" w:cs="Times New Roman"/>
                <w:sz w:val="18"/>
                <w:szCs w:val="18"/>
              </w:rPr>
            </w:pPr>
            <w:r w:rsidRPr="00B0710C">
              <w:rPr>
                <w:rFonts w:ascii="Times New Roman" w:eastAsia="Times New Roman" w:hAnsi="Times New Roman" w:cs="Times New Roman"/>
                <w:sz w:val="18"/>
                <w:szCs w:val="18"/>
              </w:rPr>
              <w:t>891 643,7</w:t>
            </w:r>
          </w:p>
        </w:tc>
        <w:tc>
          <w:tcPr>
            <w:tcW w:w="1142" w:type="dxa"/>
            <w:tcBorders>
              <w:top w:val="nil"/>
              <w:left w:val="nil"/>
              <w:bottom w:val="single" w:sz="4" w:space="0" w:color="auto"/>
              <w:right w:val="single" w:sz="4" w:space="0" w:color="auto"/>
            </w:tcBorders>
            <w:shd w:val="clear" w:color="auto" w:fill="auto"/>
            <w:hideMark/>
          </w:tcPr>
          <w:p w:rsidR="009A4BBB" w:rsidRPr="00B0710C" w:rsidRDefault="009A4BBB" w:rsidP="00B0710C">
            <w:pPr>
              <w:spacing w:after="0" w:line="240" w:lineRule="auto"/>
              <w:ind w:right="-108"/>
              <w:jc w:val="right"/>
              <w:rPr>
                <w:rFonts w:ascii="Times New Roman" w:eastAsia="Times New Roman" w:hAnsi="Times New Roman" w:cs="Times New Roman"/>
                <w:sz w:val="18"/>
                <w:szCs w:val="18"/>
              </w:rPr>
            </w:pPr>
            <w:r w:rsidRPr="00B0710C">
              <w:rPr>
                <w:rFonts w:ascii="Times New Roman" w:eastAsia="Times New Roman" w:hAnsi="Times New Roman" w:cs="Times New Roman"/>
                <w:sz w:val="18"/>
                <w:szCs w:val="18"/>
              </w:rPr>
              <w:t>295 861,6</w:t>
            </w:r>
          </w:p>
        </w:tc>
        <w:tc>
          <w:tcPr>
            <w:tcW w:w="1284" w:type="dxa"/>
            <w:tcBorders>
              <w:top w:val="nil"/>
              <w:left w:val="nil"/>
              <w:bottom w:val="single" w:sz="4" w:space="0" w:color="auto"/>
              <w:right w:val="single" w:sz="4" w:space="0" w:color="auto"/>
            </w:tcBorders>
            <w:shd w:val="clear" w:color="auto" w:fill="auto"/>
            <w:hideMark/>
          </w:tcPr>
          <w:p w:rsidR="009A4BBB" w:rsidRPr="00B0710C" w:rsidRDefault="009A4BBB" w:rsidP="00B0710C">
            <w:pPr>
              <w:spacing w:after="0" w:line="240" w:lineRule="auto"/>
              <w:ind w:right="-108"/>
              <w:jc w:val="right"/>
              <w:rPr>
                <w:rFonts w:ascii="Times New Roman" w:eastAsia="Times New Roman" w:hAnsi="Times New Roman" w:cs="Times New Roman"/>
                <w:sz w:val="18"/>
                <w:szCs w:val="18"/>
              </w:rPr>
            </w:pPr>
            <w:r w:rsidRPr="00B0710C">
              <w:rPr>
                <w:rFonts w:ascii="Times New Roman" w:eastAsia="Times New Roman" w:hAnsi="Times New Roman" w:cs="Times New Roman"/>
                <w:sz w:val="18"/>
                <w:szCs w:val="18"/>
              </w:rPr>
              <w:t>295 861,6</w:t>
            </w:r>
          </w:p>
        </w:tc>
      </w:tr>
      <w:tr w:rsidR="009A4BBB" w:rsidRPr="00686477" w:rsidTr="00B0710C">
        <w:trPr>
          <w:trHeight w:val="35"/>
        </w:trPr>
        <w:tc>
          <w:tcPr>
            <w:tcW w:w="1582" w:type="dxa"/>
            <w:tcBorders>
              <w:top w:val="nil"/>
              <w:left w:val="single" w:sz="4" w:space="0" w:color="auto"/>
              <w:bottom w:val="single" w:sz="4" w:space="0" w:color="auto"/>
              <w:right w:val="single" w:sz="4" w:space="0" w:color="auto"/>
            </w:tcBorders>
            <w:shd w:val="clear" w:color="auto" w:fill="auto"/>
            <w:hideMark/>
          </w:tcPr>
          <w:p w:rsidR="009A4BBB" w:rsidRPr="00B0710C" w:rsidRDefault="009A4BBB" w:rsidP="00B84D47">
            <w:pPr>
              <w:spacing w:after="0" w:line="240" w:lineRule="auto"/>
              <w:jc w:val="both"/>
              <w:rPr>
                <w:rFonts w:ascii="Times New Roman" w:eastAsia="Times New Roman" w:hAnsi="Times New Roman" w:cs="Times New Roman"/>
                <w:sz w:val="20"/>
                <w:szCs w:val="20"/>
              </w:rPr>
            </w:pPr>
            <w:r w:rsidRPr="00B0710C">
              <w:rPr>
                <w:rFonts w:ascii="Times New Roman" w:eastAsia="Times New Roman" w:hAnsi="Times New Roman" w:cs="Times New Roman"/>
                <w:sz w:val="20"/>
                <w:szCs w:val="20"/>
              </w:rPr>
              <w:t>Коммунальное хозяйство</w:t>
            </w:r>
          </w:p>
        </w:tc>
        <w:tc>
          <w:tcPr>
            <w:tcW w:w="428" w:type="dxa"/>
            <w:tcBorders>
              <w:top w:val="nil"/>
              <w:left w:val="nil"/>
              <w:bottom w:val="single" w:sz="4" w:space="0" w:color="auto"/>
              <w:right w:val="single" w:sz="4" w:space="0" w:color="auto"/>
            </w:tcBorders>
            <w:shd w:val="clear" w:color="auto" w:fill="auto"/>
            <w:hideMark/>
          </w:tcPr>
          <w:p w:rsidR="009A4BBB" w:rsidRPr="00686477" w:rsidRDefault="009A4BBB" w:rsidP="009A4BBB">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05</w:t>
            </w:r>
          </w:p>
        </w:tc>
        <w:tc>
          <w:tcPr>
            <w:tcW w:w="570" w:type="dxa"/>
            <w:tcBorders>
              <w:top w:val="nil"/>
              <w:left w:val="nil"/>
              <w:bottom w:val="single" w:sz="4" w:space="0" w:color="auto"/>
              <w:right w:val="single" w:sz="4" w:space="0" w:color="auto"/>
            </w:tcBorders>
            <w:shd w:val="clear" w:color="auto" w:fill="auto"/>
            <w:hideMark/>
          </w:tcPr>
          <w:p w:rsidR="009A4BBB" w:rsidRPr="00686477" w:rsidRDefault="009A4BBB" w:rsidP="009A4BBB">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02</w:t>
            </w:r>
          </w:p>
        </w:tc>
        <w:tc>
          <w:tcPr>
            <w:tcW w:w="1118" w:type="dxa"/>
            <w:tcBorders>
              <w:top w:val="nil"/>
              <w:left w:val="nil"/>
              <w:bottom w:val="single" w:sz="4" w:space="0" w:color="auto"/>
              <w:right w:val="single" w:sz="4" w:space="0" w:color="auto"/>
            </w:tcBorders>
            <w:shd w:val="clear" w:color="auto" w:fill="auto"/>
            <w:hideMark/>
          </w:tcPr>
          <w:p w:rsidR="009A4BBB" w:rsidRPr="00B0710C" w:rsidRDefault="009A4BBB" w:rsidP="00B0710C">
            <w:pPr>
              <w:spacing w:after="0" w:line="240" w:lineRule="auto"/>
              <w:ind w:right="-108"/>
              <w:jc w:val="right"/>
              <w:rPr>
                <w:rFonts w:ascii="Times New Roman" w:eastAsia="Times New Roman" w:hAnsi="Times New Roman" w:cs="Times New Roman"/>
                <w:sz w:val="18"/>
                <w:szCs w:val="18"/>
              </w:rPr>
            </w:pPr>
            <w:r w:rsidRPr="00B0710C">
              <w:rPr>
                <w:rFonts w:ascii="Times New Roman" w:eastAsia="Times New Roman" w:hAnsi="Times New Roman" w:cs="Times New Roman"/>
                <w:sz w:val="18"/>
                <w:szCs w:val="18"/>
              </w:rPr>
              <w:t>858 975,3</w:t>
            </w:r>
          </w:p>
        </w:tc>
        <w:tc>
          <w:tcPr>
            <w:tcW w:w="1021" w:type="dxa"/>
            <w:tcBorders>
              <w:top w:val="nil"/>
              <w:left w:val="nil"/>
              <w:bottom w:val="single" w:sz="4" w:space="0" w:color="auto"/>
              <w:right w:val="single" w:sz="4" w:space="0" w:color="auto"/>
            </w:tcBorders>
            <w:shd w:val="clear" w:color="auto" w:fill="auto"/>
            <w:hideMark/>
          </w:tcPr>
          <w:p w:rsidR="009A4BBB" w:rsidRPr="00B0710C" w:rsidRDefault="009A4BBB" w:rsidP="00B0710C">
            <w:pPr>
              <w:spacing w:after="0" w:line="240" w:lineRule="auto"/>
              <w:ind w:right="-108"/>
              <w:jc w:val="right"/>
              <w:rPr>
                <w:rFonts w:ascii="Times New Roman" w:eastAsia="Times New Roman" w:hAnsi="Times New Roman" w:cs="Times New Roman"/>
                <w:sz w:val="18"/>
                <w:szCs w:val="18"/>
              </w:rPr>
            </w:pPr>
            <w:r w:rsidRPr="00B0710C">
              <w:rPr>
                <w:rFonts w:ascii="Times New Roman" w:eastAsia="Times New Roman" w:hAnsi="Times New Roman" w:cs="Times New Roman"/>
                <w:sz w:val="18"/>
                <w:szCs w:val="18"/>
              </w:rPr>
              <w:t>1 018 864,6</w:t>
            </w:r>
          </w:p>
        </w:tc>
        <w:tc>
          <w:tcPr>
            <w:tcW w:w="1142" w:type="dxa"/>
            <w:tcBorders>
              <w:top w:val="nil"/>
              <w:left w:val="nil"/>
              <w:bottom w:val="single" w:sz="4" w:space="0" w:color="auto"/>
              <w:right w:val="single" w:sz="4" w:space="0" w:color="auto"/>
            </w:tcBorders>
            <w:shd w:val="clear" w:color="auto" w:fill="auto"/>
            <w:hideMark/>
          </w:tcPr>
          <w:p w:rsidR="009A4BBB" w:rsidRPr="00B0710C" w:rsidRDefault="009A4BBB" w:rsidP="00B0710C">
            <w:pPr>
              <w:spacing w:after="0" w:line="240" w:lineRule="auto"/>
              <w:ind w:right="-108"/>
              <w:jc w:val="right"/>
              <w:rPr>
                <w:rFonts w:ascii="Times New Roman" w:eastAsia="Times New Roman" w:hAnsi="Times New Roman" w:cs="Times New Roman"/>
                <w:sz w:val="18"/>
                <w:szCs w:val="18"/>
              </w:rPr>
            </w:pPr>
            <w:r w:rsidRPr="00B0710C">
              <w:rPr>
                <w:rFonts w:ascii="Times New Roman" w:eastAsia="Times New Roman" w:hAnsi="Times New Roman" w:cs="Times New Roman"/>
                <w:sz w:val="18"/>
                <w:szCs w:val="18"/>
              </w:rPr>
              <w:t>1 363 163,6</w:t>
            </w:r>
          </w:p>
        </w:tc>
        <w:tc>
          <w:tcPr>
            <w:tcW w:w="1284" w:type="dxa"/>
            <w:tcBorders>
              <w:top w:val="nil"/>
              <w:left w:val="nil"/>
              <w:bottom w:val="single" w:sz="4" w:space="0" w:color="auto"/>
              <w:right w:val="single" w:sz="4" w:space="0" w:color="auto"/>
            </w:tcBorders>
            <w:shd w:val="clear" w:color="auto" w:fill="auto"/>
            <w:hideMark/>
          </w:tcPr>
          <w:p w:rsidR="009A4BBB" w:rsidRPr="00B0710C" w:rsidRDefault="009A4BBB" w:rsidP="00B0710C">
            <w:pPr>
              <w:spacing w:after="0" w:line="240" w:lineRule="auto"/>
              <w:ind w:right="-108"/>
              <w:jc w:val="right"/>
              <w:rPr>
                <w:rFonts w:ascii="Times New Roman" w:eastAsia="Times New Roman" w:hAnsi="Times New Roman" w:cs="Times New Roman"/>
                <w:sz w:val="18"/>
                <w:szCs w:val="18"/>
              </w:rPr>
            </w:pPr>
            <w:r w:rsidRPr="00B0710C">
              <w:rPr>
                <w:rFonts w:ascii="Times New Roman" w:eastAsia="Times New Roman" w:hAnsi="Times New Roman" w:cs="Times New Roman"/>
                <w:sz w:val="18"/>
                <w:szCs w:val="18"/>
              </w:rPr>
              <w:t>1 073 850,2</w:t>
            </w:r>
          </w:p>
        </w:tc>
        <w:tc>
          <w:tcPr>
            <w:tcW w:w="1142" w:type="dxa"/>
            <w:tcBorders>
              <w:top w:val="nil"/>
              <w:left w:val="nil"/>
              <w:bottom w:val="single" w:sz="4" w:space="0" w:color="auto"/>
              <w:right w:val="single" w:sz="4" w:space="0" w:color="auto"/>
            </w:tcBorders>
            <w:shd w:val="clear" w:color="auto" w:fill="auto"/>
            <w:hideMark/>
          </w:tcPr>
          <w:p w:rsidR="009A4BBB" w:rsidRPr="00B0710C" w:rsidRDefault="009A4BBB" w:rsidP="00B0710C">
            <w:pPr>
              <w:spacing w:after="0" w:line="240" w:lineRule="auto"/>
              <w:ind w:right="-108"/>
              <w:jc w:val="right"/>
              <w:rPr>
                <w:rFonts w:ascii="Times New Roman" w:eastAsia="Times New Roman" w:hAnsi="Times New Roman" w:cs="Times New Roman"/>
                <w:sz w:val="18"/>
                <w:szCs w:val="18"/>
              </w:rPr>
            </w:pPr>
            <w:r w:rsidRPr="00B0710C">
              <w:rPr>
                <w:rFonts w:ascii="Times New Roman" w:eastAsia="Times New Roman" w:hAnsi="Times New Roman" w:cs="Times New Roman"/>
                <w:sz w:val="18"/>
                <w:szCs w:val="18"/>
              </w:rPr>
              <w:t>504 188,3</w:t>
            </w:r>
          </w:p>
        </w:tc>
        <w:tc>
          <w:tcPr>
            <w:tcW w:w="1284" w:type="dxa"/>
            <w:tcBorders>
              <w:top w:val="nil"/>
              <w:left w:val="nil"/>
              <w:bottom w:val="single" w:sz="4" w:space="0" w:color="auto"/>
              <w:right w:val="single" w:sz="4" w:space="0" w:color="auto"/>
            </w:tcBorders>
            <w:shd w:val="clear" w:color="auto" w:fill="auto"/>
            <w:hideMark/>
          </w:tcPr>
          <w:p w:rsidR="009A4BBB" w:rsidRPr="00B0710C" w:rsidRDefault="009A4BBB" w:rsidP="00B0710C">
            <w:pPr>
              <w:spacing w:after="0" w:line="240" w:lineRule="auto"/>
              <w:ind w:right="-108"/>
              <w:jc w:val="right"/>
              <w:rPr>
                <w:rFonts w:ascii="Times New Roman" w:eastAsia="Times New Roman" w:hAnsi="Times New Roman" w:cs="Times New Roman"/>
                <w:sz w:val="18"/>
                <w:szCs w:val="18"/>
              </w:rPr>
            </w:pPr>
            <w:r w:rsidRPr="00B0710C">
              <w:rPr>
                <w:rFonts w:ascii="Times New Roman" w:eastAsia="Times New Roman" w:hAnsi="Times New Roman" w:cs="Times New Roman"/>
                <w:sz w:val="18"/>
                <w:szCs w:val="18"/>
              </w:rPr>
              <w:t>54 985,6</w:t>
            </w:r>
          </w:p>
        </w:tc>
      </w:tr>
      <w:tr w:rsidR="009A4BBB" w:rsidRPr="00686477" w:rsidTr="00B0710C">
        <w:trPr>
          <w:trHeight w:val="35"/>
        </w:trPr>
        <w:tc>
          <w:tcPr>
            <w:tcW w:w="1582" w:type="dxa"/>
            <w:tcBorders>
              <w:top w:val="nil"/>
              <w:left w:val="single" w:sz="4" w:space="0" w:color="auto"/>
              <w:bottom w:val="single" w:sz="4" w:space="0" w:color="auto"/>
              <w:right w:val="single" w:sz="4" w:space="0" w:color="auto"/>
            </w:tcBorders>
            <w:shd w:val="clear" w:color="auto" w:fill="auto"/>
            <w:hideMark/>
          </w:tcPr>
          <w:p w:rsidR="009A4BBB" w:rsidRPr="00B0710C" w:rsidRDefault="009A4BBB" w:rsidP="00B84D47">
            <w:pPr>
              <w:spacing w:after="0" w:line="240" w:lineRule="auto"/>
              <w:jc w:val="both"/>
              <w:rPr>
                <w:rFonts w:ascii="Times New Roman" w:eastAsia="Times New Roman" w:hAnsi="Times New Roman" w:cs="Times New Roman"/>
                <w:sz w:val="20"/>
                <w:szCs w:val="20"/>
              </w:rPr>
            </w:pPr>
            <w:r w:rsidRPr="00B0710C">
              <w:rPr>
                <w:rFonts w:ascii="Times New Roman" w:eastAsia="Times New Roman" w:hAnsi="Times New Roman" w:cs="Times New Roman"/>
                <w:sz w:val="20"/>
                <w:szCs w:val="20"/>
              </w:rPr>
              <w:t>Благоустройство</w:t>
            </w:r>
          </w:p>
        </w:tc>
        <w:tc>
          <w:tcPr>
            <w:tcW w:w="428" w:type="dxa"/>
            <w:tcBorders>
              <w:top w:val="nil"/>
              <w:left w:val="nil"/>
              <w:bottom w:val="single" w:sz="4" w:space="0" w:color="auto"/>
              <w:right w:val="single" w:sz="4" w:space="0" w:color="auto"/>
            </w:tcBorders>
            <w:shd w:val="clear" w:color="auto" w:fill="auto"/>
            <w:hideMark/>
          </w:tcPr>
          <w:p w:rsidR="009A4BBB" w:rsidRPr="00686477" w:rsidRDefault="009A4BBB" w:rsidP="009A4BBB">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05</w:t>
            </w:r>
          </w:p>
        </w:tc>
        <w:tc>
          <w:tcPr>
            <w:tcW w:w="570" w:type="dxa"/>
            <w:tcBorders>
              <w:top w:val="nil"/>
              <w:left w:val="nil"/>
              <w:bottom w:val="single" w:sz="4" w:space="0" w:color="auto"/>
              <w:right w:val="single" w:sz="4" w:space="0" w:color="auto"/>
            </w:tcBorders>
            <w:shd w:val="clear" w:color="auto" w:fill="auto"/>
            <w:hideMark/>
          </w:tcPr>
          <w:p w:rsidR="009A4BBB" w:rsidRPr="00686477" w:rsidRDefault="009A4BBB" w:rsidP="009A4BBB">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03</w:t>
            </w:r>
          </w:p>
        </w:tc>
        <w:tc>
          <w:tcPr>
            <w:tcW w:w="1118" w:type="dxa"/>
            <w:tcBorders>
              <w:top w:val="nil"/>
              <w:left w:val="nil"/>
              <w:bottom w:val="single" w:sz="4" w:space="0" w:color="auto"/>
              <w:right w:val="single" w:sz="4" w:space="0" w:color="auto"/>
            </w:tcBorders>
            <w:shd w:val="clear" w:color="auto" w:fill="auto"/>
            <w:hideMark/>
          </w:tcPr>
          <w:p w:rsidR="009A4BBB" w:rsidRPr="00B0710C" w:rsidRDefault="009A4BBB" w:rsidP="00B0710C">
            <w:pPr>
              <w:spacing w:after="0" w:line="240" w:lineRule="auto"/>
              <w:ind w:right="-108"/>
              <w:jc w:val="right"/>
              <w:rPr>
                <w:rFonts w:ascii="Times New Roman" w:eastAsia="Times New Roman" w:hAnsi="Times New Roman" w:cs="Times New Roman"/>
                <w:sz w:val="18"/>
                <w:szCs w:val="18"/>
              </w:rPr>
            </w:pPr>
            <w:r w:rsidRPr="00B0710C">
              <w:rPr>
                <w:rFonts w:ascii="Times New Roman" w:eastAsia="Times New Roman" w:hAnsi="Times New Roman" w:cs="Times New Roman"/>
                <w:sz w:val="18"/>
                <w:szCs w:val="18"/>
              </w:rPr>
              <w:t>171 321,8</w:t>
            </w:r>
          </w:p>
        </w:tc>
        <w:tc>
          <w:tcPr>
            <w:tcW w:w="1021" w:type="dxa"/>
            <w:tcBorders>
              <w:top w:val="nil"/>
              <w:left w:val="nil"/>
              <w:bottom w:val="single" w:sz="4" w:space="0" w:color="auto"/>
              <w:right w:val="single" w:sz="4" w:space="0" w:color="auto"/>
            </w:tcBorders>
            <w:shd w:val="clear" w:color="auto" w:fill="auto"/>
            <w:hideMark/>
          </w:tcPr>
          <w:p w:rsidR="009A4BBB" w:rsidRPr="00B0710C" w:rsidRDefault="009A4BBB" w:rsidP="00B0710C">
            <w:pPr>
              <w:spacing w:after="0" w:line="240" w:lineRule="auto"/>
              <w:ind w:right="-108"/>
              <w:jc w:val="right"/>
              <w:rPr>
                <w:rFonts w:ascii="Times New Roman" w:eastAsia="Times New Roman" w:hAnsi="Times New Roman" w:cs="Times New Roman"/>
                <w:sz w:val="18"/>
                <w:szCs w:val="18"/>
              </w:rPr>
            </w:pPr>
            <w:r w:rsidRPr="00B0710C">
              <w:rPr>
                <w:rFonts w:ascii="Times New Roman" w:eastAsia="Times New Roman" w:hAnsi="Times New Roman" w:cs="Times New Roman"/>
                <w:sz w:val="18"/>
                <w:szCs w:val="18"/>
              </w:rPr>
              <w:t>171 321,8</w:t>
            </w:r>
          </w:p>
        </w:tc>
        <w:tc>
          <w:tcPr>
            <w:tcW w:w="1142" w:type="dxa"/>
            <w:tcBorders>
              <w:top w:val="nil"/>
              <w:left w:val="nil"/>
              <w:bottom w:val="single" w:sz="4" w:space="0" w:color="auto"/>
              <w:right w:val="single" w:sz="4" w:space="0" w:color="auto"/>
            </w:tcBorders>
            <w:shd w:val="clear" w:color="auto" w:fill="auto"/>
            <w:hideMark/>
          </w:tcPr>
          <w:p w:rsidR="009A4BBB" w:rsidRPr="00B0710C" w:rsidRDefault="009A4BBB" w:rsidP="00B0710C">
            <w:pPr>
              <w:spacing w:after="0" w:line="240" w:lineRule="auto"/>
              <w:ind w:right="-108"/>
              <w:jc w:val="right"/>
              <w:rPr>
                <w:rFonts w:ascii="Times New Roman" w:eastAsia="Times New Roman" w:hAnsi="Times New Roman" w:cs="Times New Roman"/>
                <w:sz w:val="18"/>
                <w:szCs w:val="18"/>
              </w:rPr>
            </w:pPr>
            <w:r w:rsidRPr="00B0710C">
              <w:rPr>
                <w:rFonts w:ascii="Times New Roman" w:eastAsia="Times New Roman" w:hAnsi="Times New Roman" w:cs="Times New Roman"/>
                <w:sz w:val="18"/>
                <w:szCs w:val="18"/>
              </w:rPr>
              <w:t>1 157 786,5</w:t>
            </w:r>
          </w:p>
        </w:tc>
        <w:tc>
          <w:tcPr>
            <w:tcW w:w="1284" w:type="dxa"/>
            <w:tcBorders>
              <w:top w:val="nil"/>
              <w:left w:val="nil"/>
              <w:bottom w:val="single" w:sz="4" w:space="0" w:color="auto"/>
              <w:right w:val="single" w:sz="4" w:space="0" w:color="auto"/>
            </w:tcBorders>
            <w:shd w:val="clear" w:color="auto" w:fill="auto"/>
            <w:hideMark/>
          </w:tcPr>
          <w:p w:rsidR="009A4BBB" w:rsidRPr="00B0710C" w:rsidRDefault="009A4BBB" w:rsidP="00B0710C">
            <w:pPr>
              <w:spacing w:after="0" w:line="240" w:lineRule="auto"/>
              <w:ind w:right="-108"/>
              <w:jc w:val="right"/>
              <w:rPr>
                <w:rFonts w:ascii="Times New Roman" w:eastAsia="Times New Roman" w:hAnsi="Times New Roman" w:cs="Times New Roman"/>
                <w:sz w:val="18"/>
                <w:szCs w:val="18"/>
              </w:rPr>
            </w:pPr>
            <w:r w:rsidRPr="00B0710C">
              <w:rPr>
                <w:rFonts w:ascii="Times New Roman" w:eastAsia="Times New Roman" w:hAnsi="Times New Roman" w:cs="Times New Roman"/>
                <w:sz w:val="18"/>
                <w:szCs w:val="18"/>
              </w:rPr>
              <w:t>760 318,4</w:t>
            </w:r>
          </w:p>
        </w:tc>
        <w:tc>
          <w:tcPr>
            <w:tcW w:w="1142" w:type="dxa"/>
            <w:tcBorders>
              <w:top w:val="nil"/>
              <w:left w:val="nil"/>
              <w:bottom w:val="single" w:sz="4" w:space="0" w:color="auto"/>
              <w:right w:val="single" w:sz="4" w:space="0" w:color="auto"/>
            </w:tcBorders>
            <w:shd w:val="clear" w:color="auto" w:fill="auto"/>
            <w:hideMark/>
          </w:tcPr>
          <w:p w:rsidR="009A4BBB" w:rsidRPr="00B0710C" w:rsidRDefault="009A4BBB" w:rsidP="00B0710C">
            <w:pPr>
              <w:spacing w:after="0" w:line="240" w:lineRule="auto"/>
              <w:ind w:right="-108"/>
              <w:jc w:val="right"/>
              <w:rPr>
                <w:rFonts w:ascii="Times New Roman" w:eastAsia="Times New Roman" w:hAnsi="Times New Roman" w:cs="Times New Roman"/>
                <w:sz w:val="18"/>
                <w:szCs w:val="18"/>
              </w:rPr>
            </w:pPr>
            <w:r w:rsidRPr="00B0710C">
              <w:rPr>
                <w:rFonts w:ascii="Times New Roman" w:eastAsia="Times New Roman" w:hAnsi="Times New Roman" w:cs="Times New Roman"/>
                <w:sz w:val="18"/>
                <w:szCs w:val="18"/>
              </w:rPr>
              <w:t>986 464,7</w:t>
            </w:r>
          </w:p>
        </w:tc>
        <w:tc>
          <w:tcPr>
            <w:tcW w:w="1284" w:type="dxa"/>
            <w:tcBorders>
              <w:top w:val="nil"/>
              <w:left w:val="nil"/>
              <w:bottom w:val="single" w:sz="4" w:space="0" w:color="auto"/>
              <w:right w:val="single" w:sz="4" w:space="0" w:color="auto"/>
            </w:tcBorders>
            <w:shd w:val="clear" w:color="auto" w:fill="auto"/>
            <w:hideMark/>
          </w:tcPr>
          <w:p w:rsidR="009A4BBB" w:rsidRPr="00B0710C" w:rsidRDefault="009A4BBB" w:rsidP="00B0710C">
            <w:pPr>
              <w:spacing w:after="0" w:line="240" w:lineRule="auto"/>
              <w:ind w:right="-108"/>
              <w:jc w:val="right"/>
              <w:rPr>
                <w:rFonts w:ascii="Times New Roman" w:eastAsia="Times New Roman" w:hAnsi="Times New Roman" w:cs="Times New Roman"/>
                <w:sz w:val="18"/>
                <w:szCs w:val="18"/>
              </w:rPr>
            </w:pPr>
            <w:r w:rsidRPr="00B0710C">
              <w:rPr>
                <w:rFonts w:ascii="Times New Roman" w:eastAsia="Times New Roman" w:hAnsi="Times New Roman" w:cs="Times New Roman"/>
                <w:sz w:val="18"/>
                <w:szCs w:val="18"/>
              </w:rPr>
              <w:t>588 996,6</w:t>
            </w:r>
          </w:p>
        </w:tc>
      </w:tr>
      <w:tr w:rsidR="009A4BBB" w:rsidRPr="00686477" w:rsidTr="00B0710C">
        <w:trPr>
          <w:trHeight w:val="35"/>
        </w:trPr>
        <w:tc>
          <w:tcPr>
            <w:tcW w:w="1582" w:type="dxa"/>
            <w:tcBorders>
              <w:top w:val="nil"/>
              <w:left w:val="single" w:sz="4" w:space="0" w:color="auto"/>
              <w:bottom w:val="single" w:sz="4" w:space="0" w:color="auto"/>
              <w:right w:val="single" w:sz="4" w:space="0" w:color="auto"/>
            </w:tcBorders>
            <w:shd w:val="clear" w:color="auto" w:fill="auto"/>
            <w:hideMark/>
          </w:tcPr>
          <w:p w:rsidR="009A4BBB" w:rsidRPr="00B0710C" w:rsidRDefault="009A4BBB" w:rsidP="00B84D47">
            <w:pPr>
              <w:spacing w:after="0" w:line="240" w:lineRule="auto"/>
              <w:jc w:val="both"/>
              <w:rPr>
                <w:rFonts w:ascii="Times New Roman" w:eastAsia="Times New Roman" w:hAnsi="Times New Roman" w:cs="Times New Roman"/>
                <w:sz w:val="20"/>
                <w:szCs w:val="20"/>
              </w:rPr>
            </w:pPr>
            <w:r w:rsidRPr="00B0710C">
              <w:rPr>
                <w:rFonts w:ascii="Times New Roman" w:eastAsia="Times New Roman" w:hAnsi="Times New Roman" w:cs="Times New Roman"/>
                <w:sz w:val="20"/>
                <w:szCs w:val="20"/>
              </w:rPr>
              <w:t>Другие вопросы в области жилищно-коммунального хозяйства</w:t>
            </w:r>
          </w:p>
        </w:tc>
        <w:tc>
          <w:tcPr>
            <w:tcW w:w="428" w:type="dxa"/>
            <w:tcBorders>
              <w:top w:val="nil"/>
              <w:left w:val="nil"/>
              <w:bottom w:val="single" w:sz="4" w:space="0" w:color="auto"/>
              <w:right w:val="single" w:sz="4" w:space="0" w:color="auto"/>
            </w:tcBorders>
            <w:shd w:val="clear" w:color="auto" w:fill="auto"/>
            <w:hideMark/>
          </w:tcPr>
          <w:p w:rsidR="009A4BBB" w:rsidRPr="00686477" w:rsidRDefault="009A4BBB" w:rsidP="009A4BBB">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05</w:t>
            </w:r>
          </w:p>
        </w:tc>
        <w:tc>
          <w:tcPr>
            <w:tcW w:w="570" w:type="dxa"/>
            <w:tcBorders>
              <w:top w:val="nil"/>
              <w:left w:val="nil"/>
              <w:bottom w:val="single" w:sz="4" w:space="0" w:color="auto"/>
              <w:right w:val="single" w:sz="4" w:space="0" w:color="auto"/>
            </w:tcBorders>
            <w:shd w:val="clear" w:color="auto" w:fill="auto"/>
            <w:hideMark/>
          </w:tcPr>
          <w:p w:rsidR="009A4BBB" w:rsidRPr="00686477" w:rsidRDefault="009A4BBB" w:rsidP="009A4BBB">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05</w:t>
            </w:r>
          </w:p>
        </w:tc>
        <w:tc>
          <w:tcPr>
            <w:tcW w:w="1118" w:type="dxa"/>
            <w:tcBorders>
              <w:top w:val="nil"/>
              <w:left w:val="nil"/>
              <w:bottom w:val="single" w:sz="4" w:space="0" w:color="auto"/>
              <w:right w:val="single" w:sz="4" w:space="0" w:color="auto"/>
            </w:tcBorders>
            <w:shd w:val="clear" w:color="auto" w:fill="auto"/>
            <w:hideMark/>
          </w:tcPr>
          <w:p w:rsidR="009A4BBB" w:rsidRPr="00B0710C" w:rsidRDefault="009A4BBB" w:rsidP="00B0710C">
            <w:pPr>
              <w:spacing w:after="0" w:line="240" w:lineRule="auto"/>
              <w:ind w:right="-108"/>
              <w:jc w:val="right"/>
              <w:rPr>
                <w:rFonts w:ascii="Times New Roman" w:eastAsia="Times New Roman" w:hAnsi="Times New Roman" w:cs="Times New Roman"/>
                <w:sz w:val="18"/>
                <w:szCs w:val="18"/>
              </w:rPr>
            </w:pPr>
            <w:r w:rsidRPr="00B0710C">
              <w:rPr>
                <w:rFonts w:ascii="Times New Roman" w:eastAsia="Times New Roman" w:hAnsi="Times New Roman" w:cs="Times New Roman"/>
                <w:sz w:val="18"/>
                <w:szCs w:val="18"/>
              </w:rPr>
              <w:t>165 501,0</w:t>
            </w:r>
          </w:p>
        </w:tc>
        <w:tc>
          <w:tcPr>
            <w:tcW w:w="1021" w:type="dxa"/>
            <w:tcBorders>
              <w:top w:val="nil"/>
              <w:left w:val="nil"/>
              <w:bottom w:val="single" w:sz="4" w:space="0" w:color="auto"/>
              <w:right w:val="single" w:sz="4" w:space="0" w:color="auto"/>
            </w:tcBorders>
            <w:shd w:val="clear" w:color="auto" w:fill="auto"/>
            <w:hideMark/>
          </w:tcPr>
          <w:p w:rsidR="009A4BBB" w:rsidRPr="00B0710C" w:rsidRDefault="009A4BBB" w:rsidP="00B0710C">
            <w:pPr>
              <w:spacing w:after="0" w:line="240" w:lineRule="auto"/>
              <w:ind w:right="-108"/>
              <w:jc w:val="right"/>
              <w:rPr>
                <w:rFonts w:ascii="Times New Roman" w:eastAsia="Times New Roman" w:hAnsi="Times New Roman" w:cs="Times New Roman"/>
                <w:sz w:val="18"/>
                <w:szCs w:val="18"/>
              </w:rPr>
            </w:pPr>
            <w:r w:rsidRPr="00B0710C">
              <w:rPr>
                <w:rFonts w:ascii="Times New Roman" w:eastAsia="Times New Roman" w:hAnsi="Times New Roman" w:cs="Times New Roman"/>
                <w:sz w:val="18"/>
                <w:szCs w:val="18"/>
              </w:rPr>
              <w:t>165 501,0</w:t>
            </w:r>
          </w:p>
        </w:tc>
        <w:tc>
          <w:tcPr>
            <w:tcW w:w="1142" w:type="dxa"/>
            <w:tcBorders>
              <w:top w:val="nil"/>
              <w:left w:val="nil"/>
              <w:bottom w:val="single" w:sz="4" w:space="0" w:color="auto"/>
              <w:right w:val="single" w:sz="4" w:space="0" w:color="auto"/>
            </w:tcBorders>
            <w:shd w:val="clear" w:color="auto" w:fill="auto"/>
            <w:hideMark/>
          </w:tcPr>
          <w:p w:rsidR="009A4BBB" w:rsidRPr="00B0710C" w:rsidRDefault="009A4BBB" w:rsidP="00B0710C">
            <w:pPr>
              <w:spacing w:after="0" w:line="240" w:lineRule="auto"/>
              <w:ind w:right="-108"/>
              <w:jc w:val="right"/>
              <w:rPr>
                <w:rFonts w:ascii="Times New Roman" w:eastAsia="Times New Roman" w:hAnsi="Times New Roman" w:cs="Times New Roman"/>
                <w:sz w:val="18"/>
                <w:szCs w:val="18"/>
              </w:rPr>
            </w:pPr>
            <w:r w:rsidRPr="00B0710C">
              <w:rPr>
                <w:rFonts w:ascii="Times New Roman" w:eastAsia="Times New Roman" w:hAnsi="Times New Roman" w:cs="Times New Roman"/>
                <w:sz w:val="18"/>
                <w:szCs w:val="18"/>
              </w:rPr>
              <w:t>181 137,2</w:t>
            </w:r>
          </w:p>
        </w:tc>
        <w:tc>
          <w:tcPr>
            <w:tcW w:w="1284" w:type="dxa"/>
            <w:tcBorders>
              <w:top w:val="nil"/>
              <w:left w:val="nil"/>
              <w:bottom w:val="single" w:sz="4" w:space="0" w:color="auto"/>
              <w:right w:val="single" w:sz="4" w:space="0" w:color="auto"/>
            </w:tcBorders>
            <w:shd w:val="clear" w:color="auto" w:fill="auto"/>
            <w:hideMark/>
          </w:tcPr>
          <w:p w:rsidR="009A4BBB" w:rsidRPr="00B0710C" w:rsidRDefault="009A4BBB" w:rsidP="00B0710C">
            <w:pPr>
              <w:spacing w:after="0" w:line="240" w:lineRule="auto"/>
              <w:ind w:right="-108"/>
              <w:jc w:val="right"/>
              <w:rPr>
                <w:rFonts w:ascii="Times New Roman" w:eastAsia="Times New Roman" w:hAnsi="Times New Roman" w:cs="Times New Roman"/>
                <w:sz w:val="18"/>
                <w:szCs w:val="18"/>
              </w:rPr>
            </w:pPr>
            <w:r w:rsidRPr="00B0710C">
              <w:rPr>
                <w:rFonts w:ascii="Times New Roman" w:eastAsia="Times New Roman" w:hAnsi="Times New Roman" w:cs="Times New Roman"/>
                <w:sz w:val="18"/>
                <w:szCs w:val="18"/>
              </w:rPr>
              <w:t>180 203,7</w:t>
            </w:r>
          </w:p>
        </w:tc>
        <w:tc>
          <w:tcPr>
            <w:tcW w:w="1142" w:type="dxa"/>
            <w:tcBorders>
              <w:top w:val="nil"/>
              <w:left w:val="nil"/>
              <w:bottom w:val="single" w:sz="4" w:space="0" w:color="auto"/>
              <w:right w:val="single" w:sz="4" w:space="0" w:color="auto"/>
            </w:tcBorders>
            <w:shd w:val="clear" w:color="auto" w:fill="auto"/>
            <w:hideMark/>
          </w:tcPr>
          <w:p w:rsidR="009A4BBB" w:rsidRPr="00B0710C" w:rsidRDefault="009A4BBB" w:rsidP="00B0710C">
            <w:pPr>
              <w:spacing w:after="0" w:line="240" w:lineRule="auto"/>
              <w:ind w:right="-108"/>
              <w:jc w:val="right"/>
              <w:rPr>
                <w:rFonts w:ascii="Times New Roman" w:eastAsia="Times New Roman" w:hAnsi="Times New Roman" w:cs="Times New Roman"/>
                <w:sz w:val="18"/>
                <w:szCs w:val="18"/>
              </w:rPr>
            </w:pPr>
            <w:r w:rsidRPr="00B0710C">
              <w:rPr>
                <w:rFonts w:ascii="Times New Roman" w:eastAsia="Times New Roman" w:hAnsi="Times New Roman" w:cs="Times New Roman"/>
                <w:sz w:val="18"/>
                <w:szCs w:val="18"/>
              </w:rPr>
              <w:t>15 636,2</w:t>
            </w:r>
          </w:p>
        </w:tc>
        <w:tc>
          <w:tcPr>
            <w:tcW w:w="1284" w:type="dxa"/>
            <w:tcBorders>
              <w:top w:val="nil"/>
              <w:left w:val="nil"/>
              <w:bottom w:val="single" w:sz="4" w:space="0" w:color="auto"/>
              <w:right w:val="single" w:sz="4" w:space="0" w:color="auto"/>
            </w:tcBorders>
            <w:shd w:val="clear" w:color="auto" w:fill="auto"/>
            <w:hideMark/>
          </w:tcPr>
          <w:p w:rsidR="009A4BBB" w:rsidRPr="00B0710C" w:rsidRDefault="009A4BBB" w:rsidP="00B0710C">
            <w:pPr>
              <w:spacing w:after="0" w:line="240" w:lineRule="auto"/>
              <w:ind w:right="-108"/>
              <w:jc w:val="right"/>
              <w:rPr>
                <w:rFonts w:ascii="Times New Roman" w:eastAsia="Times New Roman" w:hAnsi="Times New Roman" w:cs="Times New Roman"/>
                <w:sz w:val="18"/>
                <w:szCs w:val="18"/>
              </w:rPr>
            </w:pPr>
            <w:r w:rsidRPr="00B0710C">
              <w:rPr>
                <w:rFonts w:ascii="Times New Roman" w:eastAsia="Times New Roman" w:hAnsi="Times New Roman" w:cs="Times New Roman"/>
                <w:sz w:val="18"/>
                <w:szCs w:val="18"/>
              </w:rPr>
              <w:t>14 702,7</w:t>
            </w:r>
          </w:p>
        </w:tc>
      </w:tr>
    </w:tbl>
    <w:p w:rsidR="009A4BBB" w:rsidRPr="00686477" w:rsidRDefault="009A4BBB" w:rsidP="009A4BBB">
      <w:pPr>
        <w:spacing w:after="0" w:line="240" w:lineRule="auto"/>
        <w:ind w:firstLine="709"/>
        <w:jc w:val="both"/>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*показатели, утвержденные Законом Оренбургской области от 20.12.2018 № 1417/367-VI-ОЗ «Об областном бюджете на 2019 год и на плановый период 2020 и 2021 годов» (в редакции Закона от 16.10.2019 № 1795</w:t>
      </w:r>
      <w:r w:rsidR="00C116C2" w:rsidRPr="00686477">
        <w:rPr>
          <w:rFonts w:ascii="Times New Roman" w:eastAsia="Times New Roman" w:hAnsi="Times New Roman" w:cs="Times New Roman"/>
          <w:sz w:val="20"/>
          <w:szCs w:val="20"/>
        </w:rPr>
        <w:t>/</w:t>
      </w:r>
      <w:r w:rsidRPr="00686477">
        <w:rPr>
          <w:rFonts w:ascii="Times New Roman" w:eastAsia="Times New Roman" w:hAnsi="Times New Roman" w:cs="Times New Roman"/>
          <w:sz w:val="20"/>
          <w:szCs w:val="20"/>
        </w:rPr>
        <w:t>468-VI-ОЗ).</w:t>
      </w:r>
    </w:p>
    <w:p w:rsidR="00B84D47" w:rsidRDefault="00B84D47" w:rsidP="009A4BBB">
      <w:pPr>
        <w:widowControl w:val="0"/>
        <w:spacing w:after="0" w:line="240" w:lineRule="auto"/>
        <w:ind w:firstLine="709"/>
        <w:jc w:val="both"/>
        <w:rPr>
          <w:rFonts w:ascii="Times New Roman" w:eastAsia="Times New Roman" w:hAnsi="Times New Roman" w:cs="Times New Roman"/>
          <w:sz w:val="28"/>
          <w:szCs w:val="28"/>
        </w:rPr>
      </w:pPr>
    </w:p>
    <w:p w:rsidR="009A4BBB" w:rsidRPr="00686477" w:rsidRDefault="009A4BBB" w:rsidP="009A4BBB">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Распределение бюджетных ассигнований по подразделам классификации расходов бюджета на 2020 год и плановый период 2021 и 2022 годов и их сопоставление в динамике по годам (по отношению к предыдущему году) представлено в таблице </w:t>
      </w:r>
      <w:r w:rsidR="008A45A5" w:rsidRPr="00686477">
        <w:rPr>
          <w:rFonts w:ascii="Times New Roman" w:eastAsia="Times New Roman" w:hAnsi="Times New Roman" w:cs="Times New Roman"/>
          <w:sz w:val="28"/>
          <w:szCs w:val="28"/>
        </w:rPr>
        <w:t>26</w:t>
      </w:r>
      <w:r w:rsidRPr="00686477">
        <w:rPr>
          <w:rFonts w:ascii="Times New Roman" w:eastAsia="Times New Roman" w:hAnsi="Times New Roman" w:cs="Times New Roman"/>
          <w:sz w:val="28"/>
          <w:szCs w:val="28"/>
        </w:rPr>
        <w:t>.</w:t>
      </w:r>
    </w:p>
    <w:p w:rsidR="009A4BBB" w:rsidRPr="00686477" w:rsidRDefault="009A4BBB" w:rsidP="009A4BBB">
      <w:pPr>
        <w:widowControl w:val="0"/>
        <w:spacing w:after="0" w:line="240" w:lineRule="auto"/>
        <w:ind w:firstLine="567"/>
        <w:jc w:val="right"/>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Таблица </w:t>
      </w:r>
      <w:r w:rsidR="008A45A5" w:rsidRPr="00686477">
        <w:rPr>
          <w:rFonts w:ascii="Times New Roman" w:eastAsia="Times New Roman" w:hAnsi="Times New Roman" w:cs="Times New Roman"/>
          <w:sz w:val="28"/>
          <w:szCs w:val="28"/>
        </w:rPr>
        <w:t>26</w:t>
      </w:r>
    </w:p>
    <w:p w:rsidR="009A4BBB" w:rsidRPr="00686477" w:rsidRDefault="009A4BBB" w:rsidP="009A4BBB">
      <w:pPr>
        <w:widowControl w:val="0"/>
        <w:spacing w:after="0" w:line="240" w:lineRule="auto"/>
        <w:ind w:firstLine="567"/>
        <w:jc w:val="right"/>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(тыс. рублей)</w:t>
      </w:r>
    </w:p>
    <w:tbl>
      <w:tblPr>
        <w:tblW w:w="9510" w:type="dxa"/>
        <w:tblInd w:w="96" w:type="dxa"/>
        <w:tblLayout w:type="fixed"/>
        <w:tblLook w:val="04A0" w:firstRow="1" w:lastRow="0" w:firstColumn="1" w:lastColumn="0" w:noHBand="0" w:noVBand="1"/>
      </w:tblPr>
      <w:tblGrid>
        <w:gridCol w:w="1572"/>
        <w:gridCol w:w="425"/>
        <w:gridCol w:w="425"/>
        <w:gridCol w:w="1276"/>
        <w:gridCol w:w="1161"/>
        <w:gridCol w:w="1107"/>
        <w:gridCol w:w="1134"/>
        <w:gridCol w:w="850"/>
        <w:gridCol w:w="851"/>
        <w:gridCol w:w="709"/>
      </w:tblGrid>
      <w:tr w:rsidR="009A4BBB" w:rsidRPr="00686477" w:rsidTr="00DF2774">
        <w:trPr>
          <w:trHeight w:val="207"/>
        </w:trPr>
        <w:tc>
          <w:tcPr>
            <w:tcW w:w="15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A4BBB" w:rsidRPr="00686477" w:rsidRDefault="009A4BBB" w:rsidP="009A4BBB">
            <w:pPr>
              <w:spacing w:after="0" w:line="240" w:lineRule="auto"/>
              <w:jc w:val="center"/>
              <w:rPr>
                <w:rFonts w:ascii="Times New Roman" w:eastAsia="Times New Roman" w:hAnsi="Times New Roman" w:cs="Times New Roman"/>
                <w:bCs/>
                <w:sz w:val="18"/>
                <w:szCs w:val="18"/>
              </w:rPr>
            </w:pPr>
            <w:r w:rsidRPr="00686477">
              <w:rPr>
                <w:rFonts w:ascii="Times New Roman" w:eastAsia="Times New Roman" w:hAnsi="Times New Roman" w:cs="Times New Roman"/>
                <w:bCs/>
                <w:sz w:val="18"/>
                <w:szCs w:val="18"/>
              </w:rPr>
              <w:t>Наименование</w:t>
            </w:r>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9A4BBB" w:rsidRPr="00686477" w:rsidRDefault="009A4BBB" w:rsidP="009A4BBB">
            <w:pPr>
              <w:spacing w:after="0" w:line="240" w:lineRule="auto"/>
              <w:jc w:val="center"/>
              <w:rPr>
                <w:rFonts w:ascii="Times New Roman" w:eastAsia="Times New Roman" w:hAnsi="Times New Roman" w:cs="Times New Roman"/>
                <w:bCs/>
                <w:sz w:val="18"/>
                <w:szCs w:val="18"/>
              </w:rPr>
            </w:pPr>
            <w:r w:rsidRPr="00686477">
              <w:rPr>
                <w:rFonts w:ascii="Times New Roman" w:eastAsia="Times New Roman" w:hAnsi="Times New Roman" w:cs="Times New Roman"/>
                <w:bCs/>
                <w:sz w:val="18"/>
                <w:szCs w:val="18"/>
              </w:rPr>
              <w:t>Раздел</w:t>
            </w:r>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9A4BBB" w:rsidRPr="00686477" w:rsidRDefault="009A4BBB" w:rsidP="009A4BBB">
            <w:pPr>
              <w:spacing w:after="0" w:line="240" w:lineRule="auto"/>
              <w:jc w:val="center"/>
              <w:rPr>
                <w:rFonts w:ascii="Times New Roman" w:eastAsia="Times New Roman" w:hAnsi="Times New Roman" w:cs="Times New Roman"/>
                <w:bCs/>
                <w:sz w:val="18"/>
                <w:szCs w:val="18"/>
              </w:rPr>
            </w:pPr>
            <w:r w:rsidRPr="00686477">
              <w:rPr>
                <w:rFonts w:ascii="Times New Roman" w:eastAsia="Times New Roman" w:hAnsi="Times New Roman" w:cs="Times New Roman"/>
                <w:bCs/>
                <w:sz w:val="18"/>
                <w:szCs w:val="18"/>
              </w:rPr>
              <w:t>Подраздел</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A4BBB" w:rsidRPr="00686477" w:rsidRDefault="009A4BBB" w:rsidP="00C116C2">
            <w:pPr>
              <w:spacing w:after="0" w:line="240" w:lineRule="auto"/>
              <w:jc w:val="center"/>
              <w:rPr>
                <w:rFonts w:ascii="Times New Roman" w:eastAsia="Times New Roman" w:hAnsi="Times New Roman" w:cs="Times New Roman"/>
                <w:bCs/>
                <w:sz w:val="18"/>
                <w:szCs w:val="18"/>
              </w:rPr>
            </w:pPr>
            <w:r w:rsidRPr="00686477">
              <w:rPr>
                <w:rFonts w:ascii="Times New Roman" w:eastAsia="Times New Roman" w:hAnsi="Times New Roman" w:cs="Times New Roman"/>
                <w:bCs/>
                <w:sz w:val="18"/>
                <w:szCs w:val="18"/>
              </w:rPr>
              <w:t xml:space="preserve">Утверждено </w:t>
            </w:r>
            <w:r w:rsidR="00C116C2" w:rsidRPr="00686477">
              <w:rPr>
                <w:rFonts w:ascii="Times New Roman" w:eastAsia="Times New Roman" w:hAnsi="Times New Roman" w:cs="Times New Roman"/>
                <w:bCs/>
                <w:sz w:val="18"/>
                <w:szCs w:val="18"/>
              </w:rPr>
              <w:lastRenderedPageBreak/>
              <w:t>З</w:t>
            </w:r>
            <w:r w:rsidRPr="00686477">
              <w:rPr>
                <w:rFonts w:ascii="Times New Roman" w:eastAsia="Times New Roman" w:hAnsi="Times New Roman" w:cs="Times New Roman"/>
                <w:bCs/>
                <w:sz w:val="18"/>
                <w:szCs w:val="18"/>
              </w:rPr>
              <w:t>аконом об областном бюджете на 2019 год</w:t>
            </w:r>
          </w:p>
        </w:tc>
        <w:tc>
          <w:tcPr>
            <w:tcW w:w="3402"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A4BBB" w:rsidRPr="00686477" w:rsidRDefault="009A4BBB" w:rsidP="009A4BBB">
            <w:pPr>
              <w:spacing w:after="0" w:line="240" w:lineRule="auto"/>
              <w:jc w:val="center"/>
              <w:rPr>
                <w:rFonts w:ascii="Times New Roman" w:eastAsia="Times New Roman" w:hAnsi="Times New Roman" w:cs="Times New Roman"/>
                <w:bCs/>
                <w:sz w:val="18"/>
                <w:szCs w:val="18"/>
              </w:rPr>
            </w:pPr>
            <w:r w:rsidRPr="00686477">
              <w:rPr>
                <w:rFonts w:ascii="Times New Roman" w:eastAsia="Times New Roman" w:hAnsi="Times New Roman" w:cs="Times New Roman"/>
                <w:bCs/>
                <w:sz w:val="18"/>
                <w:szCs w:val="18"/>
              </w:rPr>
              <w:lastRenderedPageBreak/>
              <w:t>Предусмотрено Законопроектом</w:t>
            </w:r>
          </w:p>
        </w:tc>
        <w:tc>
          <w:tcPr>
            <w:tcW w:w="2410" w:type="dxa"/>
            <w:gridSpan w:val="3"/>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A4BBB" w:rsidRPr="00686477" w:rsidRDefault="009A4BBB" w:rsidP="009A4BBB">
            <w:pPr>
              <w:spacing w:after="0" w:line="240" w:lineRule="auto"/>
              <w:jc w:val="center"/>
              <w:rPr>
                <w:rFonts w:ascii="Times New Roman" w:eastAsia="Times New Roman" w:hAnsi="Times New Roman" w:cs="Times New Roman"/>
                <w:bCs/>
                <w:sz w:val="18"/>
                <w:szCs w:val="18"/>
              </w:rPr>
            </w:pPr>
            <w:r w:rsidRPr="00686477">
              <w:rPr>
                <w:rFonts w:ascii="Times New Roman" w:eastAsia="Times New Roman" w:hAnsi="Times New Roman" w:cs="Times New Roman"/>
                <w:bCs/>
                <w:sz w:val="18"/>
                <w:szCs w:val="18"/>
              </w:rPr>
              <w:t xml:space="preserve">Темп прироста (снижения) </w:t>
            </w:r>
            <w:r w:rsidRPr="00686477">
              <w:rPr>
                <w:rFonts w:ascii="Times New Roman" w:eastAsia="Times New Roman" w:hAnsi="Times New Roman" w:cs="Times New Roman"/>
                <w:bCs/>
                <w:sz w:val="18"/>
                <w:szCs w:val="18"/>
              </w:rPr>
              <w:lastRenderedPageBreak/>
              <w:t>расходов, % к предыдущему году</w:t>
            </w:r>
          </w:p>
        </w:tc>
      </w:tr>
      <w:tr w:rsidR="009A4BBB" w:rsidRPr="00686477" w:rsidTr="00DF2774">
        <w:trPr>
          <w:trHeight w:val="207"/>
        </w:trPr>
        <w:tc>
          <w:tcPr>
            <w:tcW w:w="1572" w:type="dxa"/>
            <w:vMerge/>
            <w:tcBorders>
              <w:top w:val="single" w:sz="4" w:space="0" w:color="auto"/>
              <w:left w:val="single" w:sz="4" w:space="0" w:color="auto"/>
              <w:bottom w:val="single" w:sz="4" w:space="0" w:color="auto"/>
              <w:right w:val="single" w:sz="4" w:space="0" w:color="auto"/>
            </w:tcBorders>
            <w:vAlign w:val="center"/>
            <w:hideMark/>
          </w:tcPr>
          <w:p w:rsidR="009A4BBB" w:rsidRPr="00686477" w:rsidRDefault="009A4BBB" w:rsidP="009A4BBB">
            <w:pPr>
              <w:spacing w:after="0" w:line="240" w:lineRule="auto"/>
              <w:rPr>
                <w:rFonts w:ascii="Times New Roman" w:eastAsia="Times New Roman" w:hAnsi="Times New Roman" w:cs="Times New Roman"/>
                <w:bCs/>
                <w:sz w:val="18"/>
                <w:szCs w:val="18"/>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9A4BBB" w:rsidRPr="00686477" w:rsidRDefault="009A4BBB" w:rsidP="009A4BBB">
            <w:pPr>
              <w:spacing w:after="0" w:line="240" w:lineRule="auto"/>
              <w:rPr>
                <w:rFonts w:ascii="Times New Roman" w:eastAsia="Times New Roman" w:hAnsi="Times New Roman" w:cs="Times New Roman"/>
                <w:bCs/>
                <w:sz w:val="18"/>
                <w:szCs w:val="18"/>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9A4BBB" w:rsidRPr="00686477" w:rsidRDefault="009A4BBB" w:rsidP="009A4BBB">
            <w:pPr>
              <w:spacing w:after="0" w:line="240" w:lineRule="auto"/>
              <w:rPr>
                <w:rFonts w:ascii="Times New Roman" w:eastAsia="Times New Roman" w:hAnsi="Times New Roman" w:cs="Times New Roman"/>
                <w:bCs/>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9A4BBB" w:rsidRPr="00686477" w:rsidRDefault="009A4BBB" w:rsidP="009A4BBB">
            <w:pPr>
              <w:spacing w:after="0" w:line="240" w:lineRule="auto"/>
              <w:rPr>
                <w:rFonts w:ascii="Times New Roman" w:eastAsia="Times New Roman" w:hAnsi="Times New Roman" w:cs="Times New Roman"/>
                <w:bCs/>
                <w:sz w:val="18"/>
                <w:szCs w:val="18"/>
              </w:rPr>
            </w:pPr>
          </w:p>
        </w:tc>
        <w:tc>
          <w:tcPr>
            <w:tcW w:w="3402" w:type="dxa"/>
            <w:gridSpan w:val="3"/>
            <w:vMerge/>
            <w:tcBorders>
              <w:top w:val="single" w:sz="4" w:space="0" w:color="auto"/>
              <w:left w:val="single" w:sz="4" w:space="0" w:color="auto"/>
              <w:bottom w:val="single" w:sz="4" w:space="0" w:color="auto"/>
              <w:right w:val="single" w:sz="4" w:space="0" w:color="auto"/>
            </w:tcBorders>
            <w:vAlign w:val="center"/>
            <w:hideMark/>
          </w:tcPr>
          <w:p w:rsidR="009A4BBB" w:rsidRPr="00686477" w:rsidRDefault="009A4BBB" w:rsidP="009A4BBB">
            <w:pPr>
              <w:spacing w:after="0" w:line="240" w:lineRule="auto"/>
              <w:rPr>
                <w:rFonts w:ascii="Times New Roman" w:eastAsia="Times New Roman" w:hAnsi="Times New Roman" w:cs="Times New Roman"/>
                <w:bCs/>
                <w:sz w:val="18"/>
                <w:szCs w:val="18"/>
              </w:rPr>
            </w:pPr>
          </w:p>
        </w:tc>
        <w:tc>
          <w:tcPr>
            <w:tcW w:w="2410" w:type="dxa"/>
            <w:gridSpan w:val="3"/>
            <w:vMerge/>
            <w:tcBorders>
              <w:top w:val="single" w:sz="4" w:space="0" w:color="auto"/>
              <w:left w:val="single" w:sz="4" w:space="0" w:color="auto"/>
              <w:bottom w:val="single" w:sz="4" w:space="0" w:color="auto"/>
              <w:right w:val="single" w:sz="4" w:space="0" w:color="auto"/>
            </w:tcBorders>
            <w:vAlign w:val="center"/>
            <w:hideMark/>
          </w:tcPr>
          <w:p w:rsidR="009A4BBB" w:rsidRPr="00686477" w:rsidRDefault="009A4BBB" w:rsidP="009A4BBB">
            <w:pPr>
              <w:spacing w:after="0" w:line="240" w:lineRule="auto"/>
              <w:rPr>
                <w:rFonts w:ascii="Times New Roman" w:eastAsia="Times New Roman" w:hAnsi="Times New Roman" w:cs="Times New Roman"/>
                <w:bCs/>
                <w:sz w:val="18"/>
                <w:szCs w:val="18"/>
              </w:rPr>
            </w:pPr>
          </w:p>
        </w:tc>
      </w:tr>
      <w:tr w:rsidR="009A4BBB" w:rsidRPr="00686477" w:rsidTr="00DF2774">
        <w:trPr>
          <w:trHeight w:val="207"/>
        </w:trPr>
        <w:tc>
          <w:tcPr>
            <w:tcW w:w="1572" w:type="dxa"/>
            <w:vMerge/>
            <w:tcBorders>
              <w:top w:val="single" w:sz="4" w:space="0" w:color="auto"/>
              <w:left w:val="single" w:sz="4" w:space="0" w:color="auto"/>
              <w:bottom w:val="single" w:sz="4" w:space="0" w:color="auto"/>
              <w:right w:val="single" w:sz="4" w:space="0" w:color="auto"/>
            </w:tcBorders>
            <w:vAlign w:val="center"/>
            <w:hideMark/>
          </w:tcPr>
          <w:p w:rsidR="009A4BBB" w:rsidRPr="00686477" w:rsidRDefault="009A4BBB" w:rsidP="009A4BBB">
            <w:pPr>
              <w:spacing w:after="0" w:line="240" w:lineRule="auto"/>
              <w:rPr>
                <w:rFonts w:ascii="Times New Roman" w:eastAsia="Times New Roman" w:hAnsi="Times New Roman" w:cs="Times New Roman"/>
                <w:bCs/>
                <w:sz w:val="18"/>
                <w:szCs w:val="18"/>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9A4BBB" w:rsidRPr="00686477" w:rsidRDefault="009A4BBB" w:rsidP="009A4BBB">
            <w:pPr>
              <w:spacing w:after="0" w:line="240" w:lineRule="auto"/>
              <w:rPr>
                <w:rFonts w:ascii="Times New Roman" w:eastAsia="Times New Roman" w:hAnsi="Times New Roman" w:cs="Times New Roman"/>
                <w:bCs/>
                <w:sz w:val="18"/>
                <w:szCs w:val="18"/>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9A4BBB" w:rsidRPr="00686477" w:rsidRDefault="009A4BBB" w:rsidP="009A4BBB">
            <w:pPr>
              <w:spacing w:after="0" w:line="240" w:lineRule="auto"/>
              <w:rPr>
                <w:rFonts w:ascii="Times New Roman" w:eastAsia="Times New Roman" w:hAnsi="Times New Roman" w:cs="Times New Roman"/>
                <w:bCs/>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9A4BBB" w:rsidRPr="00686477" w:rsidRDefault="009A4BBB" w:rsidP="009A4BBB">
            <w:pPr>
              <w:spacing w:after="0" w:line="240" w:lineRule="auto"/>
              <w:rPr>
                <w:rFonts w:ascii="Times New Roman" w:eastAsia="Times New Roman" w:hAnsi="Times New Roman" w:cs="Times New Roman"/>
                <w:bCs/>
                <w:sz w:val="18"/>
                <w:szCs w:val="18"/>
              </w:rPr>
            </w:pPr>
          </w:p>
        </w:tc>
        <w:tc>
          <w:tcPr>
            <w:tcW w:w="1161" w:type="dxa"/>
            <w:vMerge w:val="restart"/>
            <w:tcBorders>
              <w:top w:val="nil"/>
              <w:left w:val="single" w:sz="4" w:space="0" w:color="auto"/>
              <w:bottom w:val="single" w:sz="4" w:space="0" w:color="auto"/>
              <w:right w:val="single" w:sz="4" w:space="0" w:color="auto"/>
            </w:tcBorders>
            <w:shd w:val="clear" w:color="auto" w:fill="auto"/>
            <w:vAlign w:val="center"/>
            <w:hideMark/>
          </w:tcPr>
          <w:p w:rsidR="009A4BBB" w:rsidRPr="00686477" w:rsidRDefault="009A4BBB" w:rsidP="009A4BBB">
            <w:pPr>
              <w:spacing w:after="0" w:line="240" w:lineRule="auto"/>
              <w:jc w:val="center"/>
              <w:rPr>
                <w:rFonts w:ascii="Times New Roman" w:eastAsia="Times New Roman" w:hAnsi="Times New Roman" w:cs="Times New Roman"/>
                <w:bCs/>
                <w:sz w:val="18"/>
                <w:szCs w:val="18"/>
              </w:rPr>
            </w:pPr>
            <w:r w:rsidRPr="00686477">
              <w:rPr>
                <w:rFonts w:ascii="Times New Roman" w:eastAsia="Times New Roman" w:hAnsi="Times New Roman" w:cs="Times New Roman"/>
                <w:bCs/>
                <w:sz w:val="18"/>
                <w:szCs w:val="18"/>
              </w:rPr>
              <w:t>2020 год</w:t>
            </w:r>
          </w:p>
        </w:tc>
        <w:tc>
          <w:tcPr>
            <w:tcW w:w="1107" w:type="dxa"/>
            <w:vMerge w:val="restart"/>
            <w:tcBorders>
              <w:top w:val="nil"/>
              <w:left w:val="single" w:sz="4" w:space="0" w:color="auto"/>
              <w:bottom w:val="single" w:sz="4" w:space="0" w:color="auto"/>
              <w:right w:val="single" w:sz="4" w:space="0" w:color="auto"/>
            </w:tcBorders>
            <w:shd w:val="clear" w:color="auto" w:fill="auto"/>
            <w:vAlign w:val="center"/>
            <w:hideMark/>
          </w:tcPr>
          <w:p w:rsidR="009A4BBB" w:rsidRPr="00686477" w:rsidRDefault="009A4BBB" w:rsidP="009A4BBB">
            <w:pPr>
              <w:spacing w:after="0" w:line="240" w:lineRule="auto"/>
              <w:jc w:val="center"/>
              <w:rPr>
                <w:rFonts w:ascii="Times New Roman" w:eastAsia="Times New Roman" w:hAnsi="Times New Roman" w:cs="Times New Roman"/>
                <w:bCs/>
                <w:sz w:val="18"/>
                <w:szCs w:val="18"/>
              </w:rPr>
            </w:pPr>
            <w:r w:rsidRPr="00686477">
              <w:rPr>
                <w:rFonts w:ascii="Times New Roman" w:eastAsia="Times New Roman" w:hAnsi="Times New Roman" w:cs="Times New Roman"/>
                <w:bCs/>
                <w:sz w:val="18"/>
                <w:szCs w:val="18"/>
              </w:rPr>
              <w:t>2021 год</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9A4BBB" w:rsidRPr="00686477" w:rsidRDefault="009A4BBB" w:rsidP="009A4BBB">
            <w:pPr>
              <w:spacing w:after="0" w:line="240" w:lineRule="auto"/>
              <w:jc w:val="center"/>
              <w:rPr>
                <w:rFonts w:ascii="Times New Roman" w:eastAsia="Times New Roman" w:hAnsi="Times New Roman" w:cs="Times New Roman"/>
                <w:bCs/>
                <w:sz w:val="18"/>
                <w:szCs w:val="18"/>
              </w:rPr>
            </w:pPr>
            <w:r w:rsidRPr="00686477">
              <w:rPr>
                <w:rFonts w:ascii="Times New Roman" w:eastAsia="Times New Roman" w:hAnsi="Times New Roman" w:cs="Times New Roman"/>
                <w:bCs/>
                <w:sz w:val="18"/>
                <w:szCs w:val="18"/>
              </w:rPr>
              <w:t>2022 год</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9A4BBB" w:rsidRPr="00686477" w:rsidRDefault="009A4BBB" w:rsidP="009A4BBB">
            <w:pPr>
              <w:spacing w:after="0" w:line="240" w:lineRule="auto"/>
              <w:jc w:val="center"/>
              <w:rPr>
                <w:rFonts w:ascii="Times New Roman" w:eastAsia="Times New Roman" w:hAnsi="Times New Roman" w:cs="Times New Roman"/>
                <w:bCs/>
                <w:sz w:val="18"/>
                <w:szCs w:val="18"/>
              </w:rPr>
            </w:pPr>
            <w:r w:rsidRPr="00686477">
              <w:rPr>
                <w:rFonts w:ascii="Times New Roman" w:eastAsia="Times New Roman" w:hAnsi="Times New Roman" w:cs="Times New Roman"/>
                <w:bCs/>
                <w:sz w:val="18"/>
                <w:szCs w:val="18"/>
              </w:rPr>
              <w:t>2020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9A4BBB" w:rsidRPr="00686477" w:rsidRDefault="009A4BBB" w:rsidP="009A4BBB">
            <w:pPr>
              <w:spacing w:after="0" w:line="240" w:lineRule="auto"/>
              <w:jc w:val="center"/>
              <w:rPr>
                <w:rFonts w:ascii="Times New Roman" w:eastAsia="Times New Roman" w:hAnsi="Times New Roman" w:cs="Times New Roman"/>
                <w:bCs/>
                <w:sz w:val="18"/>
                <w:szCs w:val="18"/>
              </w:rPr>
            </w:pPr>
            <w:r w:rsidRPr="00686477">
              <w:rPr>
                <w:rFonts w:ascii="Times New Roman" w:eastAsia="Times New Roman" w:hAnsi="Times New Roman" w:cs="Times New Roman"/>
                <w:bCs/>
                <w:sz w:val="18"/>
                <w:szCs w:val="18"/>
              </w:rPr>
              <w:t>2021 год</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9A4BBB" w:rsidRPr="00686477" w:rsidRDefault="009A4BBB" w:rsidP="009A4BBB">
            <w:pPr>
              <w:spacing w:after="0" w:line="240" w:lineRule="auto"/>
              <w:jc w:val="center"/>
              <w:rPr>
                <w:rFonts w:ascii="Times New Roman" w:eastAsia="Times New Roman" w:hAnsi="Times New Roman" w:cs="Times New Roman"/>
                <w:bCs/>
                <w:sz w:val="18"/>
                <w:szCs w:val="18"/>
              </w:rPr>
            </w:pPr>
            <w:r w:rsidRPr="00686477">
              <w:rPr>
                <w:rFonts w:ascii="Times New Roman" w:eastAsia="Times New Roman" w:hAnsi="Times New Roman" w:cs="Times New Roman"/>
                <w:bCs/>
                <w:sz w:val="18"/>
                <w:szCs w:val="18"/>
              </w:rPr>
              <w:t>2022 год</w:t>
            </w:r>
          </w:p>
        </w:tc>
      </w:tr>
      <w:tr w:rsidR="009A4BBB" w:rsidRPr="00686477" w:rsidTr="00DF2774">
        <w:trPr>
          <w:trHeight w:val="207"/>
        </w:trPr>
        <w:tc>
          <w:tcPr>
            <w:tcW w:w="1572" w:type="dxa"/>
            <w:vMerge/>
            <w:tcBorders>
              <w:top w:val="single" w:sz="4" w:space="0" w:color="auto"/>
              <w:left w:val="single" w:sz="4" w:space="0" w:color="auto"/>
              <w:bottom w:val="single" w:sz="4" w:space="0" w:color="auto"/>
              <w:right w:val="single" w:sz="4" w:space="0" w:color="auto"/>
            </w:tcBorders>
            <w:vAlign w:val="center"/>
            <w:hideMark/>
          </w:tcPr>
          <w:p w:rsidR="009A4BBB" w:rsidRPr="00686477" w:rsidRDefault="009A4BBB" w:rsidP="009A4BBB">
            <w:pPr>
              <w:spacing w:after="0" w:line="240" w:lineRule="auto"/>
              <w:rPr>
                <w:rFonts w:ascii="Times New Roman" w:eastAsia="Times New Roman" w:hAnsi="Times New Roman" w:cs="Times New Roman"/>
                <w:b/>
                <w:bCs/>
                <w:sz w:val="18"/>
                <w:szCs w:val="18"/>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9A4BBB" w:rsidRPr="00686477" w:rsidRDefault="009A4BBB" w:rsidP="009A4BBB">
            <w:pPr>
              <w:spacing w:after="0" w:line="240" w:lineRule="auto"/>
              <w:rPr>
                <w:rFonts w:ascii="Times New Roman" w:eastAsia="Times New Roman" w:hAnsi="Times New Roman" w:cs="Times New Roman"/>
                <w:b/>
                <w:bCs/>
                <w:sz w:val="18"/>
                <w:szCs w:val="18"/>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9A4BBB" w:rsidRPr="00686477" w:rsidRDefault="009A4BBB" w:rsidP="009A4BBB">
            <w:pPr>
              <w:spacing w:after="0" w:line="240" w:lineRule="auto"/>
              <w:rPr>
                <w:rFonts w:ascii="Times New Roman" w:eastAsia="Times New Roman" w:hAnsi="Times New Roman" w:cs="Times New Roman"/>
                <w:b/>
                <w:bCs/>
                <w:sz w:val="18"/>
                <w:szCs w:val="1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9A4BBB" w:rsidRPr="00686477" w:rsidRDefault="009A4BBB" w:rsidP="009A4BBB">
            <w:pPr>
              <w:spacing w:after="0" w:line="240" w:lineRule="auto"/>
              <w:rPr>
                <w:rFonts w:ascii="Times New Roman" w:eastAsia="Times New Roman" w:hAnsi="Times New Roman" w:cs="Times New Roman"/>
                <w:b/>
                <w:bCs/>
                <w:sz w:val="18"/>
                <w:szCs w:val="18"/>
              </w:rPr>
            </w:pPr>
          </w:p>
        </w:tc>
        <w:tc>
          <w:tcPr>
            <w:tcW w:w="1161" w:type="dxa"/>
            <w:vMerge/>
            <w:tcBorders>
              <w:top w:val="nil"/>
              <w:left w:val="single" w:sz="4" w:space="0" w:color="auto"/>
              <w:bottom w:val="single" w:sz="4" w:space="0" w:color="auto"/>
              <w:right w:val="single" w:sz="4" w:space="0" w:color="auto"/>
            </w:tcBorders>
            <w:vAlign w:val="center"/>
            <w:hideMark/>
          </w:tcPr>
          <w:p w:rsidR="009A4BBB" w:rsidRPr="00686477" w:rsidRDefault="009A4BBB" w:rsidP="009A4BBB">
            <w:pPr>
              <w:spacing w:after="0" w:line="240" w:lineRule="auto"/>
              <w:rPr>
                <w:rFonts w:ascii="Times New Roman" w:eastAsia="Times New Roman" w:hAnsi="Times New Roman" w:cs="Times New Roman"/>
                <w:b/>
                <w:bCs/>
                <w:sz w:val="18"/>
                <w:szCs w:val="18"/>
              </w:rPr>
            </w:pPr>
          </w:p>
        </w:tc>
        <w:tc>
          <w:tcPr>
            <w:tcW w:w="1107" w:type="dxa"/>
            <w:vMerge/>
            <w:tcBorders>
              <w:top w:val="nil"/>
              <w:left w:val="single" w:sz="4" w:space="0" w:color="auto"/>
              <w:bottom w:val="single" w:sz="4" w:space="0" w:color="auto"/>
              <w:right w:val="single" w:sz="4" w:space="0" w:color="auto"/>
            </w:tcBorders>
            <w:vAlign w:val="center"/>
            <w:hideMark/>
          </w:tcPr>
          <w:p w:rsidR="009A4BBB" w:rsidRPr="00686477" w:rsidRDefault="009A4BBB" w:rsidP="009A4BBB">
            <w:pPr>
              <w:spacing w:after="0" w:line="240" w:lineRule="auto"/>
              <w:rPr>
                <w:rFonts w:ascii="Times New Roman" w:eastAsia="Times New Roman" w:hAnsi="Times New Roman" w:cs="Times New Roman"/>
                <w:b/>
                <w:bCs/>
                <w:sz w:val="18"/>
                <w:szCs w:val="18"/>
              </w:rPr>
            </w:pPr>
          </w:p>
        </w:tc>
        <w:tc>
          <w:tcPr>
            <w:tcW w:w="1134" w:type="dxa"/>
            <w:vMerge/>
            <w:tcBorders>
              <w:top w:val="nil"/>
              <w:left w:val="single" w:sz="4" w:space="0" w:color="auto"/>
              <w:bottom w:val="single" w:sz="4" w:space="0" w:color="auto"/>
              <w:right w:val="single" w:sz="4" w:space="0" w:color="auto"/>
            </w:tcBorders>
            <w:vAlign w:val="center"/>
            <w:hideMark/>
          </w:tcPr>
          <w:p w:rsidR="009A4BBB" w:rsidRPr="00686477" w:rsidRDefault="009A4BBB" w:rsidP="009A4BBB">
            <w:pPr>
              <w:spacing w:after="0" w:line="240" w:lineRule="auto"/>
              <w:rPr>
                <w:rFonts w:ascii="Times New Roman" w:eastAsia="Times New Roman" w:hAnsi="Times New Roman" w:cs="Times New Roman"/>
                <w:b/>
                <w:bCs/>
                <w:sz w:val="18"/>
                <w:szCs w:val="18"/>
              </w:rPr>
            </w:pPr>
          </w:p>
        </w:tc>
        <w:tc>
          <w:tcPr>
            <w:tcW w:w="850" w:type="dxa"/>
            <w:vMerge/>
            <w:tcBorders>
              <w:top w:val="nil"/>
              <w:left w:val="single" w:sz="4" w:space="0" w:color="auto"/>
              <w:bottom w:val="single" w:sz="4" w:space="0" w:color="auto"/>
              <w:right w:val="single" w:sz="4" w:space="0" w:color="auto"/>
            </w:tcBorders>
            <w:vAlign w:val="center"/>
            <w:hideMark/>
          </w:tcPr>
          <w:p w:rsidR="009A4BBB" w:rsidRPr="00686477" w:rsidRDefault="009A4BBB" w:rsidP="009A4BBB">
            <w:pPr>
              <w:spacing w:after="0" w:line="240" w:lineRule="auto"/>
              <w:rPr>
                <w:rFonts w:ascii="Times New Roman" w:eastAsia="Times New Roman" w:hAnsi="Times New Roman" w:cs="Times New Roman"/>
                <w:b/>
                <w:bCs/>
                <w:sz w:val="18"/>
                <w:szCs w:val="18"/>
              </w:rPr>
            </w:pPr>
          </w:p>
        </w:tc>
        <w:tc>
          <w:tcPr>
            <w:tcW w:w="851" w:type="dxa"/>
            <w:vMerge/>
            <w:tcBorders>
              <w:top w:val="nil"/>
              <w:left w:val="single" w:sz="4" w:space="0" w:color="auto"/>
              <w:bottom w:val="single" w:sz="4" w:space="0" w:color="auto"/>
              <w:right w:val="single" w:sz="4" w:space="0" w:color="auto"/>
            </w:tcBorders>
            <w:vAlign w:val="center"/>
            <w:hideMark/>
          </w:tcPr>
          <w:p w:rsidR="009A4BBB" w:rsidRPr="00686477" w:rsidRDefault="009A4BBB" w:rsidP="009A4BBB">
            <w:pPr>
              <w:spacing w:after="0" w:line="240" w:lineRule="auto"/>
              <w:rPr>
                <w:rFonts w:ascii="Times New Roman" w:eastAsia="Times New Roman" w:hAnsi="Times New Roman" w:cs="Times New Roman"/>
                <w:b/>
                <w:bCs/>
                <w:sz w:val="18"/>
                <w:szCs w:val="18"/>
              </w:rPr>
            </w:pPr>
          </w:p>
        </w:tc>
        <w:tc>
          <w:tcPr>
            <w:tcW w:w="709" w:type="dxa"/>
            <w:vMerge/>
            <w:tcBorders>
              <w:top w:val="nil"/>
              <w:left w:val="single" w:sz="4" w:space="0" w:color="auto"/>
              <w:bottom w:val="single" w:sz="4" w:space="0" w:color="auto"/>
              <w:right w:val="single" w:sz="4" w:space="0" w:color="auto"/>
            </w:tcBorders>
            <w:vAlign w:val="center"/>
            <w:hideMark/>
          </w:tcPr>
          <w:p w:rsidR="009A4BBB" w:rsidRPr="00686477" w:rsidRDefault="009A4BBB" w:rsidP="009A4BBB">
            <w:pPr>
              <w:spacing w:after="0" w:line="240" w:lineRule="auto"/>
              <w:rPr>
                <w:rFonts w:ascii="Times New Roman" w:eastAsia="Times New Roman" w:hAnsi="Times New Roman" w:cs="Times New Roman"/>
                <w:b/>
                <w:bCs/>
                <w:sz w:val="18"/>
                <w:szCs w:val="18"/>
              </w:rPr>
            </w:pPr>
          </w:p>
        </w:tc>
      </w:tr>
      <w:tr w:rsidR="009A4BBB" w:rsidRPr="00686477" w:rsidTr="00DF2774">
        <w:trPr>
          <w:trHeight w:val="20"/>
        </w:trPr>
        <w:tc>
          <w:tcPr>
            <w:tcW w:w="1572" w:type="dxa"/>
            <w:tcBorders>
              <w:top w:val="nil"/>
              <w:left w:val="single" w:sz="4" w:space="0" w:color="auto"/>
              <w:bottom w:val="single" w:sz="4" w:space="0" w:color="auto"/>
              <w:right w:val="single" w:sz="4" w:space="0" w:color="auto"/>
            </w:tcBorders>
            <w:shd w:val="clear" w:color="auto" w:fill="auto"/>
            <w:vAlign w:val="center"/>
            <w:hideMark/>
          </w:tcPr>
          <w:p w:rsidR="009A4BBB" w:rsidRPr="00686477" w:rsidRDefault="009A4BBB" w:rsidP="00DF2774">
            <w:pPr>
              <w:spacing w:after="0" w:line="240" w:lineRule="auto"/>
              <w:jc w:val="both"/>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Жилищно-коммунальное хозяйство</w:t>
            </w:r>
          </w:p>
        </w:tc>
        <w:tc>
          <w:tcPr>
            <w:tcW w:w="425"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9A4BBB">
            <w:pPr>
              <w:spacing w:after="0" w:line="240" w:lineRule="auto"/>
              <w:jc w:val="center"/>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05</w:t>
            </w:r>
          </w:p>
        </w:tc>
        <w:tc>
          <w:tcPr>
            <w:tcW w:w="425"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9A4BBB">
            <w:pPr>
              <w:spacing w:after="0" w:line="240" w:lineRule="auto"/>
              <w:jc w:val="center"/>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00</w:t>
            </w:r>
          </w:p>
        </w:tc>
        <w:tc>
          <w:tcPr>
            <w:tcW w:w="1276"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DF2774">
            <w:pPr>
              <w:spacing w:after="0" w:line="240" w:lineRule="auto"/>
              <w:jc w:val="right"/>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3 016 910,5</w:t>
            </w:r>
          </w:p>
        </w:tc>
        <w:tc>
          <w:tcPr>
            <w:tcW w:w="1161"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DF2774">
            <w:pPr>
              <w:spacing w:after="0" w:line="240" w:lineRule="auto"/>
              <w:jc w:val="right"/>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3 591 601,4</w:t>
            </w:r>
          </w:p>
        </w:tc>
        <w:tc>
          <w:tcPr>
            <w:tcW w:w="1107"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DF2774">
            <w:pPr>
              <w:spacing w:after="0" w:line="240" w:lineRule="auto"/>
              <w:jc w:val="right"/>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2 906 016,0</w:t>
            </w:r>
          </w:p>
        </w:tc>
        <w:tc>
          <w:tcPr>
            <w:tcW w:w="1134"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DF2774">
            <w:pPr>
              <w:spacing w:after="0" w:line="240" w:lineRule="auto"/>
              <w:jc w:val="right"/>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2 264 228,6</w:t>
            </w:r>
          </w:p>
        </w:tc>
        <w:tc>
          <w:tcPr>
            <w:tcW w:w="850"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DF2774">
            <w:pPr>
              <w:spacing w:after="0" w:line="240" w:lineRule="auto"/>
              <w:jc w:val="right"/>
              <w:rPr>
                <w:rFonts w:ascii="Times New Roman" w:eastAsia="Times New Roman" w:hAnsi="Times New Roman" w:cs="Times New Roman"/>
                <w:b/>
                <w:sz w:val="18"/>
                <w:szCs w:val="18"/>
              </w:rPr>
            </w:pPr>
            <w:r w:rsidRPr="00686477">
              <w:rPr>
                <w:rFonts w:ascii="Times New Roman" w:eastAsia="Times New Roman" w:hAnsi="Times New Roman" w:cs="Times New Roman"/>
                <w:b/>
                <w:sz w:val="18"/>
                <w:szCs w:val="18"/>
              </w:rPr>
              <w:t>19,0</w:t>
            </w:r>
          </w:p>
        </w:tc>
        <w:tc>
          <w:tcPr>
            <w:tcW w:w="851"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DF2774">
            <w:pPr>
              <w:spacing w:after="0" w:line="240" w:lineRule="auto"/>
              <w:jc w:val="right"/>
              <w:rPr>
                <w:rFonts w:ascii="Times New Roman" w:eastAsia="Times New Roman" w:hAnsi="Times New Roman" w:cs="Times New Roman"/>
                <w:b/>
                <w:sz w:val="18"/>
                <w:szCs w:val="18"/>
              </w:rPr>
            </w:pPr>
            <w:r w:rsidRPr="00686477">
              <w:rPr>
                <w:rFonts w:ascii="Times New Roman" w:eastAsia="Times New Roman" w:hAnsi="Times New Roman" w:cs="Times New Roman"/>
                <w:b/>
                <w:sz w:val="18"/>
                <w:szCs w:val="18"/>
              </w:rPr>
              <w:t>-19,1</w:t>
            </w:r>
          </w:p>
        </w:tc>
        <w:tc>
          <w:tcPr>
            <w:tcW w:w="709"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DF2774">
            <w:pPr>
              <w:spacing w:after="0" w:line="240" w:lineRule="auto"/>
              <w:jc w:val="right"/>
              <w:rPr>
                <w:rFonts w:ascii="Times New Roman" w:eastAsia="Times New Roman" w:hAnsi="Times New Roman" w:cs="Times New Roman"/>
                <w:b/>
                <w:sz w:val="18"/>
                <w:szCs w:val="18"/>
              </w:rPr>
            </w:pPr>
            <w:r w:rsidRPr="00686477">
              <w:rPr>
                <w:rFonts w:ascii="Times New Roman" w:eastAsia="Times New Roman" w:hAnsi="Times New Roman" w:cs="Times New Roman"/>
                <w:b/>
                <w:sz w:val="18"/>
                <w:szCs w:val="18"/>
              </w:rPr>
              <w:t>-22,1</w:t>
            </w:r>
          </w:p>
        </w:tc>
      </w:tr>
      <w:tr w:rsidR="009A4BBB" w:rsidRPr="00686477" w:rsidTr="00DF2774">
        <w:trPr>
          <w:trHeight w:val="20"/>
        </w:trPr>
        <w:tc>
          <w:tcPr>
            <w:tcW w:w="1572" w:type="dxa"/>
            <w:tcBorders>
              <w:top w:val="nil"/>
              <w:left w:val="single" w:sz="4" w:space="0" w:color="auto"/>
              <w:bottom w:val="single" w:sz="4" w:space="0" w:color="auto"/>
              <w:right w:val="single" w:sz="4" w:space="0" w:color="auto"/>
            </w:tcBorders>
            <w:shd w:val="clear" w:color="auto" w:fill="auto"/>
            <w:vAlign w:val="center"/>
            <w:hideMark/>
          </w:tcPr>
          <w:p w:rsidR="009A4BBB" w:rsidRPr="00686477" w:rsidRDefault="009A4BBB" w:rsidP="00DF2774">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Жилищное хозяйство</w:t>
            </w:r>
          </w:p>
        </w:tc>
        <w:tc>
          <w:tcPr>
            <w:tcW w:w="425"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9A4BBB">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05</w:t>
            </w:r>
          </w:p>
        </w:tc>
        <w:tc>
          <w:tcPr>
            <w:tcW w:w="425"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9A4BBB">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01</w:t>
            </w:r>
          </w:p>
        </w:tc>
        <w:tc>
          <w:tcPr>
            <w:tcW w:w="1276"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DF2774">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945 100,1</w:t>
            </w:r>
          </w:p>
        </w:tc>
        <w:tc>
          <w:tcPr>
            <w:tcW w:w="1161"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DF2774">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889 514,1</w:t>
            </w:r>
          </w:p>
        </w:tc>
        <w:tc>
          <w:tcPr>
            <w:tcW w:w="1107"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DF2774">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891 643,7</w:t>
            </w:r>
          </w:p>
        </w:tc>
        <w:tc>
          <w:tcPr>
            <w:tcW w:w="1134"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DF2774">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564 115,5</w:t>
            </w:r>
          </w:p>
        </w:tc>
        <w:tc>
          <w:tcPr>
            <w:tcW w:w="850"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DF2774">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-5,9</w:t>
            </w:r>
          </w:p>
        </w:tc>
        <w:tc>
          <w:tcPr>
            <w:tcW w:w="851"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DF2774">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0,2</w:t>
            </w:r>
          </w:p>
        </w:tc>
        <w:tc>
          <w:tcPr>
            <w:tcW w:w="709"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DF2774">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-36,7</w:t>
            </w:r>
          </w:p>
        </w:tc>
      </w:tr>
      <w:tr w:rsidR="009A4BBB" w:rsidRPr="00686477" w:rsidTr="00DF2774">
        <w:trPr>
          <w:trHeight w:val="20"/>
        </w:trPr>
        <w:tc>
          <w:tcPr>
            <w:tcW w:w="1572" w:type="dxa"/>
            <w:tcBorders>
              <w:top w:val="nil"/>
              <w:left w:val="single" w:sz="4" w:space="0" w:color="auto"/>
              <w:bottom w:val="single" w:sz="4" w:space="0" w:color="auto"/>
              <w:right w:val="single" w:sz="4" w:space="0" w:color="auto"/>
            </w:tcBorders>
            <w:shd w:val="clear" w:color="auto" w:fill="auto"/>
            <w:vAlign w:val="center"/>
            <w:hideMark/>
          </w:tcPr>
          <w:p w:rsidR="009A4BBB" w:rsidRPr="00686477" w:rsidRDefault="009A4BBB" w:rsidP="00DF2774">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Коммунальное хозяйство</w:t>
            </w:r>
          </w:p>
        </w:tc>
        <w:tc>
          <w:tcPr>
            <w:tcW w:w="425"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9A4BBB">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05</w:t>
            </w:r>
          </w:p>
        </w:tc>
        <w:tc>
          <w:tcPr>
            <w:tcW w:w="425"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9A4BBB">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02</w:t>
            </w:r>
          </w:p>
        </w:tc>
        <w:tc>
          <w:tcPr>
            <w:tcW w:w="1276"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DF2774">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1 151 400,2</w:t>
            </w:r>
          </w:p>
        </w:tc>
        <w:tc>
          <w:tcPr>
            <w:tcW w:w="1161"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DF2774">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1 363 163,6</w:t>
            </w:r>
          </w:p>
        </w:tc>
        <w:tc>
          <w:tcPr>
            <w:tcW w:w="1107"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DF2774">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1 073 850,2</w:t>
            </w:r>
          </w:p>
        </w:tc>
        <w:tc>
          <w:tcPr>
            <w:tcW w:w="1134"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DF2774">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734 649,6</w:t>
            </w:r>
          </w:p>
        </w:tc>
        <w:tc>
          <w:tcPr>
            <w:tcW w:w="850"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DF2774">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18,4</w:t>
            </w:r>
          </w:p>
        </w:tc>
        <w:tc>
          <w:tcPr>
            <w:tcW w:w="851"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DF2774">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-21,2</w:t>
            </w:r>
          </w:p>
        </w:tc>
        <w:tc>
          <w:tcPr>
            <w:tcW w:w="709"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DF2774">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-31,6</w:t>
            </w:r>
          </w:p>
        </w:tc>
      </w:tr>
      <w:tr w:rsidR="009A4BBB" w:rsidRPr="00686477" w:rsidTr="00DF2774">
        <w:trPr>
          <w:trHeight w:val="20"/>
        </w:trPr>
        <w:tc>
          <w:tcPr>
            <w:tcW w:w="1572" w:type="dxa"/>
            <w:tcBorders>
              <w:top w:val="nil"/>
              <w:left w:val="single" w:sz="4" w:space="0" w:color="auto"/>
              <w:bottom w:val="single" w:sz="4" w:space="0" w:color="auto"/>
              <w:right w:val="single" w:sz="4" w:space="0" w:color="auto"/>
            </w:tcBorders>
            <w:shd w:val="clear" w:color="auto" w:fill="auto"/>
            <w:vAlign w:val="center"/>
            <w:hideMark/>
          </w:tcPr>
          <w:p w:rsidR="009A4BBB" w:rsidRPr="00686477" w:rsidRDefault="009A4BBB" w:rsidP="00DF2774">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Благоустройство</w:t>
            </w:r>
          </w:p>
        </w:tc>
        <w:tc>
          <w:tcPr>
            <w:tcW w:w="425"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9A4BBB">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05</w:t>
            </w:r>
          </w:p>
        </w:tc>
        <w:tc>
          <w:tcPr>
            <w:tcW w:w="425"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9A4BBB">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03</w:t>
            </w:r>
          </w:p>
        </w:tc>
        <w:tc>
          <w:tcPr>
            <w:tcW w:w="1276"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DF2774">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757 624,8</w:t>
            </w:r>
          </w:p>
        </w:tc>
        <w:tc>
          <w:tcPr>
            <w:tcW w:w="1161"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DF2774">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1 157 786,5</w:t>
            </w:r>
          </w:p>
        </w:tc>
        <w:tc>
          <w:tcPr>
            <w:tcW w:w="1107"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DF2774">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760 318,4</w:t>
            </w:r>
          </w:p>
        </w:tc>
        <w:tc>
          <w:tcPr>
            <w:tcW w:w="1134"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DF2774">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785 259,8</w:t>
            </w:r>
          </w:p>
        </w:tc>
        <w:tc>
          <w:tcPr>
            <w:tcW w:w="850"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DF2774">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52,8</w:t>
            </w:r>
          </w:p>
        </w:tc>
        <w:tc>
          <w:tcPr>
            <w:tcW w:w="851"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DF2774">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-34,3</w:t>
            </w:r>
          </w:p>
        </w:tc>
        <w:tc>
          <w:tcPr>
            <w:tcW w:w="709"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DF2774">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3,3</w:t>
            </w:r>
          </w:p>
        </w:tc>
      </w:tr>
      <w:tr w:rsidR="009A4BBB" w:rsidRPr="00686477" w:rsidTr="00DF2774">
        <w:trPr>
          <w:trHeight w:val="20"/>
        </w:trPr>
        <w:tc>
          <w:tcPr>
            <w:tcW w:w="1572" w:type="dxa"/>
            <w:tcBorders>
              <w:top w:val="nil"/>
              <w:left w:val="single" w:sz="4" w:space="0" w:color="auto"/>
              <w:bottom w:val="single" w:sz="4" w:space="0" w:color="auto"/>
              <w:right w:val="single" w:sz="4" w:space="0" w:color="auto"/>
            </w:tcBorders>
            <w:shd w:val="clear" w:color="auto" w:fill="auto"/>
            <w:vAlign w:val="center"/>
            <w:hideMark/>
          </w:tcPr>
          <w:p w:rsidR="009A4BBB" w:rsidRPr="00686477" w:rsidRDefault="009A4BBB" w:rsidP="00DF2774">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Другие вопросы в области жилищно-коммунального хозяйства</w:t>
            </w:r>
          </w:p>
        </w:tc>
        <w:tc>
          <w:tcPr>
            <w:tcW w:w="425"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9A4BBB">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05</w:t>
            </w:r>
          </w:p>
        </w:tc>
        <w:tc>
          <w:tcPr>
            <w:tcW w:w="425"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9A4BBB">
            <w:pPr>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05</w:t>
            </w:r>
          </w:p>
        </w:tc>
        <w:tc>
          <w:tcPr>
            <w:tcW w:w="1276"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DF2774">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162 785,4</w:t>
            </w:r>
          </w:p>
        </w:tc>
        <w:tc>
          <w:tcPr>
            <w:tcW w:w="1161"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DF2774">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181 137,2</w:t>
            </w:r>
          </w:p>
        </w:tc>
        <w:tc>
          <w:tcPr>
            <w:tcW w:w="1107"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DF2774">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180 203,7</w:t>
            </w:r>
          </w:p>
        </w:tc>
        <w:tc>
          <w:tcPr>
            <w:tcW w:w="1134"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DF2774">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180 203,7</w:t>
            </w:r>
          </w:p>
        </w:tc>
        <w:tc>
          <w:tcPr>
            <w:tcW w:w="850"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DF2774">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11,3</w:t>
            </w:r>
          </w:p>
        </w:tc>
        <w:tc>
          <w:tcPr>
            <w:tcW w:w="851"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DF2774">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-0,5</w:t>
            </w:r>
          </w:p>
        </w:tc>
        <w:tc>
          <w:tcPr>
            <w:tcW w:w="709"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DF2774">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0,0</w:t>
            </w:r>
          </w:p>
        </w:tc>
      </w:tr>
    </w:tbl>
    <w:p w:rsidR="009A4BBB" w:rsidRPr="00686477" w:rsidRDefault="009A4BBB" w:rsidP="009A4BBB">
      <w:pPr>
        <w:widowControl w:val="0"/>
        <w:spacing w:after="0" w:line="240" w:lineRule="auto"/>
        <w:ind w:firstLine="567"/>
        <w:jc w:val="right"/>
        <w:rPr>
          <w:rFonts w:ascii="Times New Roman" w:eastAsia="Times New Roman" w:hAnsi="Times New Roman" w:cs="Times New Roman"/>
          <w:sz w:val="18"/>
          <w:szCs w:val="18"/>
        </w:rPr>
      </w:pP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u w:val="single"/>
        </w:rPr>
      </w:pPr>
      <w:r w:rsidRPr="00686477">
        <w:rPr>
          <w:rFonts w:ascii="Times New Roman" w:eastAsia="Times New Roman" w:hAnsi="Times New Roman" w:cs="Times New Roman"/>
          <w:sz w:val="28"/>
          <w:szCs w:val="28"/>
          <w:u w:val="single"/>
        </w:rPr>
        <w:t>При росте ассигнований на 2020 год по сравнению с 2019 годом на 19% следует отметить низкое кассовое исполнение как по разделу 0500 «Жилищно-коммунальное хозяйство» по состоянию на 01.10.2019 в целом – 26,7%, так и по трем из четырех подразделов:</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u w:val="single"/>
        </w:rPr>
      </w:pPr>
      <w:r w:rsidRPr="00686477">
        <w:rPr>
          <w:rFonts w:ascii="Times New Roman" w:eastAsia="Times New Roman" w:hAnsi="Times New Roman" w:cs="Times New Roman"/>
          <w:sz w:val="28"/>
          <w:szCs w:val="28"/>
          <w:u w:val="single"/>
        </w:rPr>
        <w:t xml:space="preserve">- 0501 «Жилищное хозяйство» </w:t>
      </w:r>
      <w:r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u w:val="single"/>
        </w:rPr>
        <w:t xml:space="preserve"> 25,9%;</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u w:val="single"/>
        </w:rPr>
      </w:pPr>
      <w:r w:rsidRPr="00686477">
        <w:rPr>
          <w:rFonts w:ascii="Times New Roman" w:eastAsia="Times New Roman" w:hAnsi="Times New Roman" w:cs="Times New Roman"/>
          <w:sz w:val="28"/>
          <w:szCs w:val="28"/>
          <w:u w:val="single"/>
        </w:rPr>
        <w:t xml:space="preserve">- 0502 «Коммунальное хозяйство» </w:t>
      </w:r>
      <w:r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u w:val="single"/>
        </w:rPr>
        <w:t xml:space="preserve"> 12,9%;</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u w:val="single"/>
        </w:rPr>
      </w:pPr>
      <w:r w:rsidRPr="00686477">
        <w:rPr>
          <w:rFonts w:ascii="Times New Roman" w:eastAsia="Times New Roman" w:hAnsi="Times New Roman" w:cs="Times New Roman"/>
          <w:sz w:val="28"/>
          <w:szCs w:val="28"/>
          <w:u w:val="single"/>
        </w:rPr>
        <w:t xml:space="preserve">- 0503 «Благоустройство» </w:t>
      </w:r>
      <w:r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u w:val="single"/>
        </w:rPr>
        <w:t xml:space="preserve"> 38,9%.</w:t>
      </w:r>
    </w:p>
    <w:p w:rsidR="009A4BBB" w:rsidRPr="00686477" w:rsidRDefault="009A4BBB" w:rsidP="00A743D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Анализ динамики и структуры расходов по разделу представлен в следующей диаграмме </w:t>
      </w:r>
      <w:r w:rsidR="00C11817" w:rsidRPr="00686477">
        <w:rPr>
          <w:rFonts w:ascii="Times New Roman" w:eastAsia="Times New Roman" w:hAnsi="Times New Roman" w:cs="Times New Roman"/>
          <w:sz w:val="28"/>
          <w:szCs w:val="28"/>
        </w:rPr>
        <w:t>5</w:t>
      </w:r>
      <w:r w:rsidRPr="00686477">
        <w:rPr>
          <w:rFonts w:ascii="Times New Roman" w:eastAsia="Times New Roman" w:hAnsi="Times New Roman" w:cs="Times New Roman"/>
          <w:sz w:val="28"/>
          <w:szCs w:val="28"/>
        </w:rPr>
        <w:t>.</w:t>
      </w:r>
    </w:p>
    <w:p w:rsidR="009A4BBB" w:rsidRPr="00686477" w:rsidRDefault="009A4BBB" w:rsidP="009A4BBB">
      <w:pPr>
        <w:spacing w:after="0" w:line="240" w:lineRule="auto"/>
        <w:ind w:firstLine="567"/>
        <w:jc w:val="right"/>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Диаграмма </w:t>
      </w:r>
      <w:r w:rsidR="00C11817" w:rsidRPr="00686477">
        <w:rPr>
          <w:rFonts w:ascii="Times New Roman" w:eastAsia="Times New Roman" w:hAnsi="Times New Roman" w:cs="Times New Roman"/>
          <w:sz w:val="28"/>
          <w:szCs w:val="28"/>
        </w:rPr>
        <w:t>5</w:t>
      </w:r>
    </w:p>
    <w:p w:rsidR="009A4BBB" w:rsidRPr="00686477" w:rsidRDefault="009A4BBB" w:rsidP="009A4BBB">
      <w:pPr>
        <w:widowControl w:val="0"/>
        <w:spacing w:after="0" w:line="240" w:lineRule="auto"/>
        <w:rPr>
          <w:rFonts w:ascii="Times New Roman" w:eastAsia="Times New Roman" w:hAnsi="Times New Roman" w:cs="Times New Roman"/>
          <w:sz w:val="6"/>
          <w:szCs w:val="6"/>
        </w:rPr>
      </w:pPr>
    </w:p>
    <w:p w:rsidR="009A4BBB" w:rsidRPr="00686477" w:rsidRDefault="009A4BBB" w:rsidP="009A4BBB">
      <w:pPr>
        <w:widowControl w:val="0"/>
        <w:spacing w:after="0" w:line="240" w:lineRule="auto"/>
        <w:rPr>
          <w:rFonts w:ascii="Times New Roman" w:eastAsia="Times New Roman" w:hAnsi="Times New Roman" w:cs="Times New Roman"/>
          <w:sz w:val="6"/>
          <w:szCs w:val="6"/>
        </w:rPr>
      </w:pPr>
    </w:p>
    <w:p w:rsidR="009A4BBB" w:rsidRPr="00686477" w:rsidRDefault="009A4BBB" w:rsidP="009A4BBB">
      <w:pPr>
        <w:widowControl w:val="0"/>
        <w:spacing w:after="0" w:line="240" w:lineRule="auto"/>
        <w:ind w:firstLine="567"/>
        <w:jc w:val="both"/>
        <w:rPr>
          <w:rFonts w:ascii="Times New Roman" w:eastAsia="Times New Roman" w:hAnsi="Times New Roman" w:cs="Times New Roman"/>
          <w:sz w:val="28"/>
          <w:szCs w:val="28"/>
        </w:rPr>
      </w:pPr>
      <w:r w:rsidRPr="00686477">
        <w:rPr>
          <w:rFonts w:ascii="Times New Roman" w:eastAsia="Times New Roman" w:hAnsi="Times New Roman" w:cs="Times New Roman"/>
          <w:noProof/>
          <w:sz w:val="28"/>
          <w:szCs w:val="28"/>
        </w:rPr>
        <w:drawing>
          <wp:inline distT="0" distB="0" distL="0" distR="0">
            <wp:extent cx="5768975" cy="2621280"/>
            <wp:effectExtent l="0" t="0" r="0" b="0"/>
            <wp:docPr id="4"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Основными факторами, определившими изменения ассигнований в разрезе подразделов, являются следующие.</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По подразделу </w:t>
      </w:r>
      <w:r w:rsidRPr="00686477">
        <w:rPr>
          <w:rFonts w:ascii="Times New Roman" w:eastAsia="Times New Roman" w:hAnsi="Times New Roman" w:cs="Times New Roman"/>
          <w:b/>
          <w:sz w:val="28"/>
          <w:szCs w:val="28"/>
        </w:rPr>
        <w:t xml:space="preserve">0501 «Жилищное хозяйство» </w:t>
      </w:r>
      <w:r w:rsidRPr="00686477">
        <w:rPr>
          <w:rFonts w:ascii="Times New Roman" w:eastAsia="Times New Roman" w:hAnsi="Times New Roman" w:cs="Times New Roman"/>
          <w:sz w:val="28"/>
          <w:szCs w:val="28"/>
        </w:rPr>
        <w:t>расходы предусмотрены в следующих размерах: 2019 год – 889 514,0 тыс. рублей, на 2020 год</w:t>
      </w:r>
      <w:r w:rsidR="000A14BD"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 891 643,7 тыс. рублей, 2021 год – 564 115,0 тыс. рублей.</w:t>
      </w:r>
    </w:p>
    <w:p w:rsidR="009A4BBB" w:rsidRPr="00686477" w:rsidRDefault="009A4BBB" w:rsidP="00A743DE">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В 2020 году уменьшение расходов по подразделу по сравнению с 2019</w:t>
      </w:r>
      <w:r w:rsidR="007D7870"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годом на 55 586,0 тыс. рублей, или на 5,9%</w:t>
      </w:r>
      <w:r w:rsidR="007D7870"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 обусловлено следующими изменениями:</w:t>
      </w:r>
    </w:p>
    <w:p w:rsidR="009A4BBB" w:rsidRPr="00686477" w:rsidRDefault="009A4BBB" w:rsidP="00A743DE">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 уменьшены ассигнования на 1 661,8 тыс. рублей </w:t>
      </w:r>
      <w:r w:rsidRPr="00686477">
        <w:rPr>
          <w:rFonts w:ascii="Times New Roman" w:eastAsia="Times New Roman" w:hAnsi="Times New Roman" w:cs="Times New Roman"/>
          <w:i/>
          <w:sz w:val="28"/>
          <w:szCs w:val="28"/>
        </w:rPr>
        <w:t>минсоцразвития об</w:t>
      </w:r>
      <w:r w:rsidRPr="00686477">
        <w:rPr>
          <w:rFonts w:ascii="Times New Roman" w:eastAsia="Times New Roman" w:hAnsi="Times New Roman" w:cs="Times New Roman"/>
          <w:i/>
          <w:sz w:val="28"/>
          <w:szCs w:val="28"/>
        </w:rPr>
        <w:lastRenderedPageBreak/>
        <w:t>ласти</w:t>
      </w:r>
      <w:r w:rsidRPr="00686477">
        <w:rPr>
          <w:rFonts w:ascii="Times New Roman" w:eastAsia="Times New Roman" w:hAnsi="Times New Roman" w:cs="Times New Roman"/>
          <w:b/>
          <w:i/>
          <w:sz w:val="28"/>
          <w:szCs w:val="28"/>
        </w:rPr>
        <w:t xml:space="preserve"> </w:t>
      </w:r>
      <w:r w:rsidRPr="00686477">
        <w:rPr>
          <w:rFonts w:ascii="Times New Roman" w:eastAsia="Times New Roman" w:hAnsi="Times New Roman" w:cs="Times New Roman"/>
          <w:sz w:val="28"/>
          <w:szCs w:val="28"/>
        </w:rPr>
        <w:t>на субвенции бюджетам городских округов и муниципальных районов на осуществление переданных полномочий по обеспечению жильем социального найма отдельных категорий граждан в соответствии с законодательством Оренбургской области в рамках основного</w:t>
      </w:r>
      <w:r w:rsidRPr="00686477">
        <w:rPr>
          <w:rFonts w:ascii="Times New Roman" w:eastAsia="Times New Roman" w:hAnsi="Times New Roman" w:cs="Times New Roman"/>
          <w:bCs/>
          <w:sz w:val="28"/>
          <w:szCs w:val="28"/>
        </w:rPr>
        <w:t xml:space="preserve"> мероприятия «Обеспечение жильем отдельных категорий граждан в соответствии с действующим законодательством» госпрограммы</w:t>
      </w:r>
      <w:r w:rsidRPr="00686477">
        <w:rPr>
          <w:rFonts w:ascii="Times New Roman" w:eastAsia="Times New Roman" w:hAnsi="Times New Roman" w:cs="Times New Roman"/>
          <w:sz w:val="28"/>
          <w:szCs w:val="28"/>
        </w:rPr>
        <w:t xml:space="preserve"> «Социальная поддержка граждан Оренбургской области» (Законопроектом средства на 2020 год запланированы в объеме</w:t>
      </w:r>
      <w:r w:rsidRPr="00686477">
        <w:rPr>
          <w:rFonts w:ascii="Times New Roman" w:eastAsia="Times New Roman" w:hAnsi="Times New Roman" w:cs="Times New Roman"/>
          <w:bCs/>
          <w:sz w:val="28"/>
          <w:szCs w:val="28"/>
        </w:rPr>
        <w:t xml:space="preserve"> 284 108,8 тыс. рублей</w:t>
      </w:r>
      <w:r w:rsidRPr="00686477">
        <w:rPr>
          <w:rFonts w:ascii="Times New Roman" w:eastAsia="Times New Roman" w:hAnsi="Times New Roman" w:cs="Times New Roman"/>
          <w:sz w:val="28"/>
          <w:szCs w:val="28"/>
        </w:rPr>
        <w:t xml:space="preserve">, объем бюджетных назначений в 2019 году составлял </w:t>
      </w:r>
      <w:r w:rsidRPr="00686477">
        <w:rPr>
          <w:rFonts w:ascii="Times New Roman" w:eastAsia="Times New Roman" w:hAnsi="Times New Roman" w:cs="Times New Roman"/>
          <w:bCs/>
          <w:sz w:val="28"/>
          <w:szCs w:val="28"/>
        </w:rPr>
        <w:t>285 770,6 тыс. рублей</w:t>
      </w:r>
      <w:r w:rsidRPr="00686477">
        <w:rPr>
          <w:rFonts w:ascii="Times New Roman" w:eastAsia="Times New Roman" w:hAnsi="Times New Roman" w:cs="Times New Roman"/>
          <w:sz w:val="28"/>
          <w:szCs w:val="28"/>
        </w:rPr>
        <w:t>). Расчет субвенции на 2020 год произведен в соответствии с методикой исходя из расчетной численности граждан, подлежащих обеспечению жилыми помещениями и расчетной стоимости жилого помещения. Таблицей 7 приложения 16 к Законопроекту субвенции бюджетам городских округов и муниципальных районов на осуществление переданных полномочий по обеспечению жильем социального найма отдельных категорий граждан в соответствии с законодательством Оренбургской области на 2020 год и на плановый период 2021 и 2022 годов распределены между 41</w:t>
      </w:r>
      <w:r w:rsidR="00B0710C">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 xml:space="preserve">муниципальным образованием Оренбургской области; </w:t>
      </w:r>
    </w:p>
    <w:p w:rsidR="009A4BBB" w:rsidRPr="00686477" w:rsidRDefault="009A4BBB" w:rsidP="00A743DE">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 уменьшены ассигнования на 53 924,2 тыс. рублей </w:t>
      </w:r>
      <w:r w:rsidRPr="00686477">
        <w:rPr>
          <w:rFonts w:ascii="Times New Roman" w:eastAsia="Times New Roman" w:hAnsi="Times New Roman" w:cs="Times New Roman"/>
          <w:i/>
          <w:sz w:val="28"/>
          <w:szCs w:val="28"/>
        </w:rPr>
        <w:t>минстрою области</w:t>
      </w:r>
      <w:r w:rsidRPr="00686477">
        <w:rPr>
          <w:rFonts w:ascii="Times New Roman" w:eastAsia="Times New Roman" w:hAnsi="Times New Roman" w:cs="Times New Roman"/>
          <w:sz w:val="28"/>
          <w:szCs w:val="28"/>
        </w:rPr>
        <w:t xml:space="preserve"> за счет следующих изменений:</w:t>
      </w:r>
    </w:p>
    <w:p w:rsidR="009A4BBB" w:rsidRPr="00686477" w:rsidRDefault="009A4BBB" w:rsidP="00A743DE">
      <w:pPr>
        <w:widowControl w:val="0"/>
        <w:tabs>
          <w:tab w:val="left" w:pos="6131"/>
        </w:tabs>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по госпрограмме «Обеспечение качественными услугами жилищно-коммунального хозяйства населения Оренбургской области» подпрограмме «Организация капитального ремонта общего имущества многоквартирных домов» увеличены ассигнования на 637,6 тыс. рублей на предоставление субсидии региональному оператору, осуществляющему деятельность по обеспечению проведения капитального ремонта общего имущества в многоквартирных домах, в виде имущественного взноса (Законопроектом средства на 2020 год запланированы в объеме 179 974,4 тыс. рублей, объем бюджетных назначений в 2019 году составлял 179 336,8 тыс. рублей). Размер ассигнований на 2020–2022 годы (179 974,4 тыс. рублей ежегодно) предусмотрен согласно расчету субсидии, осуществленному на основании Порядка определения объема и предоставления субсидии из областного бюджета региональному оператору - некоммерческой организации «Фонд модернизации жилищно-коммунального хозяйства Оренбургской области» в виде имущественного взноса, утвержденного постановлением Правительства Оренбургской области от 25.07.2014</w:t>
      </w:r>
      <w:r w:rsidR="000A14BD"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 524-п.</w:t>
      </w:r>
    </w:p>
    <w:p w:rsidR="009A4BBB" w:rsidRPr="00686477" w:rsidRDefault="009A4BBB" w:rsidP="00A743DE">
      <w:pPr>
        <w:tabs>
          <w:tab w:val="left" w:pos="6131"/>
        </w:tabs>
        <w:spacing w:after="0" w:line="240" w:lineRule="auto"/>
        <w:ind w:firstLine="709"/>
        <w:jc w:val="both"/>
        <w:rPr>
          <w:rFonts w:ascii="Times New Roman" w:eastAsia="Times New Roman" w:hAnsi="Times New Roman" w:cs="Times New Roman"/>
          <w:bCs/>
          <w:sz w:val="28"/>
          <w:szCs w:val="28"/>
        </w:rPr>
      </w:pPr>
      <w:r w:rsidRPr="00686477">
        <w:rPr>
          <w:rFonts w:ascii="Times New Roman" w:eastAsia="Times New Roman" w:hAnsi="Times New Roman" w:cs="Times New Roman"/>
          <w:sz w:val="28"/>
          <w:szCs w:val="28"/>
        </w:rPr>
        <w:t>Субсидия региональному оператору</w:t>
      </w:r>
      <w:r w:rsidRPr="00686477">
        <w:rPr>
          <w:rFonts w:ascii="Times New Roman" w:eastAsia="Times New Roman" w:hAnsi="Times New Roman" w:cs="Times New Roman"/>
          <w:bCs/>
          <w:sz w:val="28"/>
          <w:szCs w:val="28"/>
        </w:rPr>
        <w:t xml:space="preserve"> определена исходя из:</w:t>
      </w:r>
    </w:p>
    <w:p w:rsidR="009A4BBB" w:rsidRPr="00686477" w:rsidRDefault="009A4BBB" w:rsidP="00A743DE">
      <w:pPr>
        <w:tabs>
          <w:tab w:val="left" w:pos="6131"/>
        </w:tabs>
        <w:spacing w:after="0" w:line="240" w:lineRule="auto"/>
        <w:ind w:firstLine="709"/>
        <w:jc w:val="both"/>
        <w:rPr>
          <w:rFonts w:ascii="Times New Roman" w:eastAsia="Times New Roman" w:hAnsi="Times New Roman" w:cs="Times New Roman"/>
          <w:bCs/>
          <w:sz w:val="28"/>
          <w:szCs w:val="28"/>
        </w:rPr>
      </w:pPr>
      <w:r w:rsidRPr="00686477">
        <w:rPr>
          <w:rFonts w:ascii="Times New Roman" w:eastAsia="Times New Roman" w:hAnsi="Times New Roman" w:cs="Times New Roman"/>
          <w:bCs/>
          <w:sz w:val="28"/>
          <w:szCs w:val="28"/>
        </w:rPr>
        <w:t xml:space="preserve">объема взносов на капитальный ремонт, планируемого к уплате собственниками помещений в многоквартирных домах, в отношении которых фонды капитального ремонта формируются на счетах </w:t>
      </w:r>
      <w:r w:rsidRPr="00686477">
        <w:rPr>
          <w:rFonts w:ascii="Times New Roman" w:eastAsia="Calibri" w:hAnsi="Times New Roman" w:cs="Times New Roman"/>
          <w:sz w:val="28"/>
          <w:szCs w:val="28"/>
          <w:lang w:eastAsia="en-US"/>
        </w:rPr>
        <w:t xml:space="preserve">некоммерческой организации «Фонд модернизации жилищно-коммунального хозяйства Оренбургской области» (далее </w:t>
      </w:r>
      <w:r w:rsidRPr="00686477">
        <w:rPr>
          <w:rFonts w:ascii="Times New Roman" w:eastAsia="Times New Roman" w:hAnsi="Times New Roman" w:cs="Times New Roman"/>
          <w:sz w:val="28"/>
          <w:szCs w:val="28"/>
        </w:rPr>
        <w:t>–</w:t>
      </w:r>
      <w:r w:rsidRPr="00686477">
        <w:rPr>
          <w:rFonts w:ascii="Times New Roman" w:eastAsia="Calibri" w:hAnsi="Times New Roman" w:cs="Times New Roman"/>
          <w:sz w:val="28"/>
          <w:szCs w:val="28"/>
          <w:lang w:eastAsia="en-US"/>
        </w:rPr>
        <w:t xml:space="preserve"> Фонд)</w:t>
      </w:r>
      <w:r w:rsidRPr="00686477">
        <w:rPr>
          <w:rFonts w:ascii="Times New Roman" w:eastAsia="Times New Roman" w:hAnsi="Times New Roman" w:cs="Times New Roman"/>
          <w:bCs/>
          <w:sz w:val="28"/>
          <w:szCs w:val="28"/>
        </w:rPr>
        <w:t>, в соответствующем финансовом году (1 694 776,8 тыс. рублей в 2020 году, 1 745 620,1 тыс. рублей в 2021 году, 1 797 988,7 тыс. рублей в 2022 году);</w:t>
      </w:r>
    </w:p>
    <w:p w:rsidR="009A4BBB" w:rsidRPr="00686477" w:rsidRDefault="009A4BBB" w:rsidP="00A743DE">
      <w:pPr>
        <w:tabs>
          <w:tab w:val="left" w:pos="6131"/>
        </w:tabs>
        <w:spacing w:after="0" w:line="240" w:lineRule="auto"/>
        <w:ind w:firstLine="709"/>
        <w:jc w:val="both"/>
        <w:rPr>
          <w:rFonts w:ascii="Times New Roman" w:eastAsia="Times New Roman" w:hAnsi="Times New Roman" w:cs="Times New Roman"/>
          <w:bCs/>
          <w:sz w:val="28"/>
          <w:szCs w:val="28"/>
        </w:rPr>
      </w:pPr>
      <w:r w:rsidRPr="00686477">
        <w:rPr>
          <w:rFonts w:ascii="Times New Roman" w:eastAsia="Times New Roman" w:hAnsi="Times New Roman" w:cs="Times New Roman"/>
          <w:bCs/>
          <w:sz w:val="28"/>
          <w:szCs w:val="28"/>
        </w:rPr>
        <w:lastRenderedPageBreak/>
        <w:t>норматива затрат по аккумулированию взносов на капитальный ремонт, уплачиваемых собственниками помещений в многоквартирных домах, в отношении которых фонды капитального ремонта формируются на счетах Фонда, равного 0,042;</w:t>
      </w:r>
    </w:p>
    <w:p w:rsidR="009A4BBB" w:rsidRPr="00686477" w:rsidRDefault="009A4BBB" w:rsidP="00A743DE">
      <w:pPr>
        <w:tabs>
          <w:tab w:val="left" w:pos="6131"/>
        </w:tabs>
        <w:spacing w:after="0" w:line="240" w:lineRule="auto"/>
        <w:ind w:firstLine="709"/>
        <w:jc w:val="both"/>
        <w:rPr>
          <w:rFonts w:ascii="Times New Roman" w:eastAsia="Times New Roman" w:hAnsi="Times New Roman" w:cs="Times New Roman"/>
          <w:bCs/>
          <w:sz w:val="28"/>
          <w:szCs w:val="28"/>
        </w:rPr>
      </w:pPr>
      <w:r w:rsidRPr="00686477">
        <w:rPr>
          <w:rFonts w:ascii="Times New Roman" w:eastAsia="Times New Roman" w:hAnsi="Times New Roman" w:cs="Times New Roman"/>
          <w:bCs/>
          <w:sz w:val="28"/>
          <w:szCs w:val="28"/>
        </w:rPr>
        <w:t>общей прогнозируемой сметной стоимости работ и (или) услуг по капитальному ремонту общего имущества в многоквартирных домах, собственники помещений в которых формируют фонды капитального ремонта на счетах Фонда, в соответствующем финансовом году, не более 75% от прогнозируемого объема взносов на капитальный ремонт, планируемых к поступлению региональному оператору в текущем году (1 271 082,6 тыс. рублей в 2020 году, 1 309 215,1 тыс. рублей в 2021 году, 1 348 491,5 тыс. рублей в 2022</w:t>
      </w:r>
      <w:r w:rsidR="007D7870" w:rsidRPr="00686477">
        <w:rPr>
          <w:rFonts w:ascii="Times New Roman" w:eastAsia="Times New Roman" w:hAnsi="Times New Roman" w:cs="Times New Roman"/>
          <w:bCs/>
          <w:sz w:val="28"/>
          <w:szCs w:val="28"/>
        </w:rPr>
        <w:t> </w:t>
      </w:r>
      <w:r w:rsidRPr="00686477">
        <w:rPr>
          <w:rFonts w:ascii="Times New Roman" w:eastAsia="Times New Roman" w:hAnsi="Times New Roman" w:cs="Times New Roman"/>
          <w:bCs/>
          <w:sz w:val="28"/>
          <w:szCs w:val="28"/>
        </w:rPr>
        <w:t>году);</w:t>
      </w:r>
    </w:p>
    <w:p w:rsidR="009A4BBB" w:rsidRPr="00686477" w:rsidRDefault="009A4BBB" w:rsidP="00A743DE">
      <w:pPr>
        <w:tabs>
          <w:tab w:val="left" w:pos="6131"/>
        </w:tabs>
        <w:spacing w:after="0" w:line="240" w:lineRule="auto"/>
        <w:ind w:firstLine="709"/>
        <w:jc w:val="both"/>
        <w:rPr>
          <w:rFonts w:ascii="Times New Roman" w:eastAsia="Times New Roman" w:hAnsi="Times New Roman" w:cs="Times New Roman"/>
          <w:bCs/>
          <w:sz w:val="28"/>
          <w:szCs w:val="28"/>
        </w:rPr>
      </w:pPr>
      <w:r w:rsidRPr="00686477">
        <w:rPr>
          <w:rFonts w:ascii="Times New Roman" w:eastAsia="Times New Roman" w:hAnsi="Times New Roman" w:cs="Times New Roman"/>
          <w:bCs/>
          <w:sz w:val="28"/>
          <w:szCs w:val="28"/>
        </w:rPr>
        <w:t>общей прогнозируемой суммы остатков средств фондов капитального ремонта многоквартирных домов, собственники помещений в которых формируют фонды капитального ремонта на счетах Фонда, не использованных Фондом в предыдущих периодах в соответствии с краткосрочным планом реализации региональной программы капитального ремонта (685 639,96 тыс. рублей в 2020 году, 609 100,68 тыс. рублей в 2021 году, 530 265,212 тыс. рублей в 2022 году);</w:t>
      </w:r>
    </w:p>
    <w:p w:rsidR="009A4BBB" w:rsidRPr="00686477" w:rsidRDefault="009A4BBB" w:rsidP="00A743DE">
      <w:pPr>
        <w:tabs>
          <w:tab w:val="left" w:pos="6131"/>
        </w:tabs>
        <w:spacing w:after="0" w:line="240" w:lineRule="auto"/>
        <w:ind w:firstLine="709"/>
        <w:jc w:val="both"/>
        <w:rPr>
          <w:rFonts w:ascii="Times New Roman" w:eastAsia="Times New Roman" w:hAnsi="Times New Roman" w:cs="Times New Roman"/>
          <w:bCs/>
          <w:sz w:val="28"/>
          <w:szCs w:val="28"/>
        </w:rPr>
      </w:pPr>
      <w:r w:rsidRPr="00686477">
        <w:rPr>
          <w:rFonts w:ascii="Times New Roman" w:eastAsia="Times New Roman" w:hAnsi="Times New Roman" w:cs="Times New Roman"/>
          <w:bCs/>
          <w:sz w:val="28"/>
          <w:szCs w:val="28"/>
        </w:rPr>
        <w:t>норматива затрат на организацию проведения и финансирования капитального ремонта общего имущества в многоквартирных домах, собственники помещений в которых формируют фонды капитального ремонта на счетах Фонда, равного 0,0556.</w:t>
      </w:r>
    </w:p>
    <w:p w:rsidR="009A4BBB" w:rsidRPr="00686477" w:rsidRDefault="009A4BBB" w:rsidP="00A743DE">
      <w:pPr>
        <w:widowControl w:val="0"/>
        <w:tabs>
          <w:tab w:val="left" w:pos="6131"/>
        </w:tabs>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по государственной программе «Стимулирование развития жилищного строительства в Оренбургской области»</w:t>
      </w:r>
      <w:r w:rsidR="00D24619"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4"/>
          <w:szCs w:val="24"/>
        </w:rPr>
        <w:t xml:space="preserve"> </w:t>
      </w:r>
      <w:r w:rsidRPr="00686477">
        <w:rPr>
          <w:rFonts w:ascii="Times New Roman" w:eastAsia="Times New Roman" w:hAnsi="Times New Roman" w:cs="Times New Roman"/>
          <w:sz w:val="28"/>
          <w:szCs w:val="28"/>
        </w:rPr>
        <w:t xml:space="preserve">подпрограмме «Переселение граждан из аварийного жилищного фонда Оренбургской области» ассигнования уменьшены на 54 561,8 тыс. рублей за счет: </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увеличения ассигнований на 50 000,0 тыс. рублей</w:t>
      </w:r>
      <w:r w:rsidR="00D24619"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 или на 100%</w:t>
      </w:r>
      <w:r w:rsidR="0078568E"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 по основному мероприятию «Переселение граждан из домов блокированной застройки, признанных аварийными до 1 января 2017 года» (Законопроектом средства на 2020 год запланированы в объеме 100 000,0 тыс. рублей, объем бюджетных назначений в 2019 году составлял 50 000,0 тыс. рублей). </w:t>
      </w:r>
      <w:r w:rsidRPr="00686477">
        <w:rPr>
          <w:rFonts w:ascii="Times New Roman" w:eastAsia="Times New Roman" w:hAnsi="Times New Roman" w:cs="Times New Roman"/>
          <w:sz w:val="28"/>
          <w:szCs w:val="28"/>
          <w:u w:val="single"/>
        </w:rPr>
        <w:t>Необходимо отметить, что при 100% увеличении объема финансирования на реализацию основного мероприятия наблюдается отсутствие кассового исполнения по состоянию на 01.10.2019</w:t>
      </w:r>
      <w:r w:rsidRPr="00686477">
        <w:rPr>
          <w:rFonts w:ascii="Times New Roman" w:eastAsia="Times New Roman" w:hAnsi="Times New Roman" w:cs="Times New Roman"/>
          <w:sz w:val="28"/>
          <w:szCs w:val="28"/>
        </w:rPr>
        <w:t>. Согласно таблице 23.17 приложения 14 к Законопроекту планируемые на 2020–2021 годы ассигнования распределены 5 муниципальным районам (городам), на 2022 год – 4 муниципальным районам (городам);</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увеличения ассигнований на 1 090,0 тыс. рублей по основному мероприятию «Переселение граждан из жилых домов, признанных аварийными после 1 января 2017 года, находящихся под угрозой обрушения» (Законопроектом средства на 2020 год запланированы в объеме 50 000,0 тыс. рублей, объем бюджетных назначений в 2019 году составлял 49 910,0 тыс. рублей). Согласно таблице 23.18 приложения 14 к Законопроекту планируемые на </w:t>
      </w:r>
      <w:r w:rsidRPr="00686477">
        <w:rPr>
          <w:rFonts w:ascii="Times New Roman" w:eastAsia="Times New Roman" w:hAnsi="Times New Roman" w:cs="Times New Roman"/>
          <w:sz w:val="28"/>
          <w:szCs w:val="28"/>
        </w:rPr>
        <w:lastRenderedPageBreak/>
        <w:t>2020 год ассигнования распределены 2 муниципальным районам (городам), на 2021–2022 годы – 1 муниципальному району;</w:t>
      </w:r>
    </w:p>
    <w:p w:rsidR="009A4BBB" w:rsidRPr="00686477" w:rsidRDefault="009A4BBB" w:rsidP="00A743DE">
      <w:pPr>
        <w:widowControl w:val="0"/>
        <w:tabs>
          <w:tab w:val="left" w:pos="6131"/>
        </w:tabs>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уменьшения ассигнований в целом на 105 651,8 тыс. рублей по региональному проекту «Обеспечение устойчивого сокращения непригодного для проживания жилищного фонда», в том числе:</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уменьшены ассигнования в сумме 103 632,9 тыс. рублей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 (средства на 2020 год запланированы Законопроектом в объеме 258 224,0 тыс. рублей в соответствии с решением Фонда содействия реформирования жилищно-коммунального хозяйства от 24.04.2019 (протокол № 910), объем бюджетных назначений в 2019 году составлял 361 856,9 тыс. рублей). Согласно таблице 23.19 приложения 14 к Законопроекту планируемые на 2020–2021 годы ассигнования распределены 6 муниципальным районам (городам); </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уменьшены ассигнования в сумме 2 018,9 тыс. рублей на обеспечение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(Законопроектом средства на 2020 год запланированы в объеме 17 206,9 тыс. рублей, объем бюджетных назначений в 2019</w:t>
      </w:r>
      <w:r w:rsidR="004F4128">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 xml:space="preserve">году составлял 19 225,8 тыс. рублей). Согласно таблице 23.19 приложения 14 к Законопроекту планируемые на 2020-2021 годы ассигнования распределены 6 муниципальным районам (городам), ассигнования на 2022 год в сумме </w:t>
      </w:r>
      <w:r w:rsidRPr="00686477">
        <w:rPr>
          <w:rFonts w:ascii="Times New Roman" w:eastAsia="Times New Roman" w:hAnsi="Times New Roman" w:cs="Times New Roman"/>
          <w:sz w:val="28"/>
          <w:szCs w:val="28"/>
          <w:u w:val="single"/>
        </w:rPr>
        <w:t>32,3 тыс. рублей</w:t>
      </w:r>
      <w:r w:rsidRPr="00686477">
        <w:rPr>
          <w:rFonts w:ascii="Times New Roman" w:eastAsia="Times New Roman" w:hAnsi="Times New Roman" w:cs="Times New Roman"/>
          <w:sz w:val="28"/>
          <w:szCs w:val="28"/>
        </w:rPr>
        <w:t xml:space="preserve"> отражены в таблице как «Нераспределенный объем». Следует отметить, что </w:t>
      </w:r>
      <w:r w:rsidRPr="00686477">
        <w:rPr>
          <w:rFonts w:ascii="Times New Roman" w:eastAsia="Times New Roman" w:hAnsi="Times New Roman" w:cs="Times New Roman"/>
          <w:sz w:val="28"/>
          <w:szCs w:val="28"/>
          <w:u w:val="single"/>
        </w:rPr>
        <w:t>паспортом регионального проекта «Обеспечение устойчивого сокращения непригодного для проживания жилищного фонда», размещенного в системе «Электронный бюджет», на 2022</w:t>
      </w:r>
      <w:r w:rsidR="004F4128">
        <w:rPr>
          <w:rFonts w:ascii="Times New Roman" w:eastAsia="Times New Roman" w:hAnsi="Times New Roman" w:cs="Times New Roman"/>
          <w:sz w:val="28"/>
          <w:szCs w:val="28"/>
          <w:u w:val="single"/>
        </w:rPr>
        <w:t> </w:t>
      </w:r>
      <w:r w:rsidRPr="00686477">
        <w:rPr>
          <w:rFonts w:ascii="Times New Roman" w:eastAsia="Times New Roman" w:hAnsi="Times New Roman" w:cs="Times New Roman"/>
          <w:sz w:val="28"/>
          <w:szCs w:val="28"/>
          <w:u w:val="single"/>
        </w:rPr>
        <w:t xml:space="preserve">год расходы за счет консолидированного бюджета субъекта </w:t>
      </w:r>
      <w:r w:rsidR="0078568E" w:rsidRPr="00686477">
        <w:rPr>
          <w:rFonts w:ascii="Times New Roman" w:eastAsia="Times New Roman" w:hAnsi="Times New Roman" w:cs="Times New Roman"/>
          <w:sz w:val="28"/>
          <w:szCs w:val="28"/>
          <w:u w:val="single"/>
        </w:rPr>
        <w:t xml:space="preserve">предусмотрены в сумме </w:t>
      </w:r>
      <w:r w:rsidRPr="00686477">
        <w:rPr>
          <w:rFonts w:ascii="Times New Roman" w:eastAsia="Times New Roman" w:hAnsi="Times New Roman" w:cs="Times New Roman"/>
          <w:sz w:val="28"/>
          <w:szCs w:val="28"/>
          <w:u w:val="single"/>
        </w:rPr>
        <w:t>32 321,2 тыс. рублей</w:t>
      </w:r>
      <w:r w:rsidRPr="00686477">
        <w:rPr>
          <w:rFonts w:ascii="Times New Roman" w:eastAsia="Times New Roman" w:hAnsi="Times New Roman" w:cs="Times New Roman"/>
          <w:sz w:val="28"/>
          <w:szCs w:val="28"/>
        </w:rPr>
        <w:t xml:space="preserve"> (при общем объеме ассигнований на 2022</w:t>
      </w:r>
      <w:r w:rsidR="004F4128">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 xml:space="preserve">год в сумме 837 220,1 тыс. рублей). </w:t>
      </w:r>
    </w:p>
    <w:p w:rsidR="009A4BBB" w:rsidRPr="00686477" w:rsidRDefault="009A4BBB" w:rsidP="00A743DE">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Законопроектом на 2020 год по сравнению с ассигнованиями на 2020</w:t>
      </w:r>
      <w:r w:rsidR="0078568E"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 xml:space="preserve">год, предусмотренными Законом </w:t>
      </w:r>
      <w:r w:rsidR="0078568E" w:rsidRPr="00686477">
        <w:rPr>
          <w:rFonts w:ascii="Times New Roman" w:eastAsia="Times New Roman" w:hAnsi="Times New Roman" w:cs="Times New Roman"/>
          <w:sz w:val="28"/>
          <w:szCs w:val="28"/>
        </w:rPr>
        <w:t xml:space="preserve">об областном бюджете </w:t>
      </w:r>
      <w:r w:rsidRPr="00686477">
        <w:rPr>
          <w:rFonts w:ascii="Times New Roman" w:eastAsia="Times New Roman" w:hAnsi="Times New Roman" w:cs="Times New Roman"/>
          <w:sz w:val="28"/>
          <w:szCs w:val="28"/>
        </w:rPr>
        <w:t xml:space="preserve">по подразделу 0501 «Жилищное хозяйство», установлено увеличение расходов на 295 861,6 тыс. рублей, или </w:t>
      </w:r>
      <w:r w:rsidR="0078568E" w:rsidRPr="00686477">
        <w:rPr>
          <w:rFonts w:ascii="Times New Roman" w:eastAsia="Times New Roman" w:hAnsi="Times New Roman" w:cs="Times New Roman"/>
          <w:sz w:val="28"/>
          <w:szCs w:val="28"/>
        </w:rPr>
        <w:t xml:space="preserve">на </w:t>
      </w:r>
      <w:r w:rsidRPr="00686477">
        <w:rPr>
          <w:rFonts w:ascii="Times New Roman" w:eastAsia="Times New Roman" w:hAnsi="Times New Roman" w:cs="Times New Roman"/>
          <w:sz w:val="28"/>
          <w:szCs w:val="28"/>
        </w:rPr>
        <w:t xml:space="preserve">49,8%. Изменение обусловлено следующими причинами: </w:t>
      </w:r>
    </w:p>
    <w:p w:rsidR="009A4BBB" w:rsidRPr="00686477" w:rsidRDefault="009A4BBB" w:rsidP="00A743DE">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увеличены ассигнования на 164 964,7 тыс. рублей </w:t>
      </w:r>
      <w:r w:rsidRPr="00686477">
        <w:rPr>
          <w:rFonts w:ascii="Times New Roman" w:eastAsia="Times New Roman" w:hAnsi="Times New Roman" w:cs="Times New Roman"/>
          <w:i/>
          <w:sz w:val="28"/>
          <w:szCs w:val="28"/>
        </w:rPr>
        <w:t xml:space="preserve">минсоцразвития области </w:t>
      </w:r>
      <w:r w:rsidRPr="00686477">
        <w:rPr>
          <w:rFonts w:ascii="Times New Roman" w:eastAsia="Times New Roman" w:hAnsi="Times New Roman" w:cs="Times New Roman"/>
          <w:sz w:val="28"/>
          <w:szCs w:val="28"/>
        </w:rPr>
        <w:t>на субвенции бюджетам городских округов и муниципальных районов на осуществление переданных полномочий по обеспечению жильем социального найма отдельных категорий граждан в соответствии с законодательством Оренбургской области в рамках основного</w:t>
      </w:r>
      <w:r w:rsidRPr="00686477">
        <w:rPr>
          <w:rFonts w:ascii="Times New Roman" w:eastAsia="Times New Roman" w:hAnsi="Times New Roman" w:cs="Times New Roman"/>
          <w:bCs/>
          <w:sz w:val="28"/>
          <w:szCs w:val="28"/>
        </w:rPr>
        <w:t xml:space="preserve"> мероприятия «Обеспечение жильем отдельных категорий граждан в соответствии с действующим зако</w:t>
      </w:r>
      <w:r w:rsidRPr="00686477">
        <w:rPr>
          <w:rFonts w:ascii="Times New Roman" w:eastAsia="Times New Roman" w:hAnsi="Times New Roman" w:cs="Times New Roman"/>
          <w:bCs/>
          <w:sz w:val="28"/>
          <w:szCs w:val="28"/>
        </w:rPr>
        <w:lastRenderedPageBreak/>
        <w:t>нодательством» подпрограммы «Обеспечение мер социальной поддержки отдельных категорий граждан» госпрограммы</w:t>
      </w:r>
      <w:r w:rsidRPr="00686477">
        <w:rPr>
          <w:rFonts w:ascii="Times New Roman" w:eastAsia="Times New Roman" w:hAnsi="Times New Roman" w:cs="Times New Roman"/>
          <w:sz w:val="28"/>
          <w:szCs w:val="28"/>
        </w:rPr>
        <w:t xml:space="preserve"> «Социальная поддержка граждан Оренбургской области» (Законопроектом средства на 2020 год запланированы в объеме</w:t>
      </w:r>
      <w:r w:rsidRPr="00686477">
        <w:rPr>
          <w:rFonts w:ascii="Times New Roman" w:eastAsia="Times New Roman" w:hAnsi="Times New Roman" w:cs="Times New Roman"/>
          <w:bCs/>
          <w:sz w:val="28"/>
          <w:szCs w:val="28"/>
        </w:rPr>
        <w:t xml:space="preserve"> 284 108,8 тыс. рублей</w:t>
      </w:r>
      <w:r w:rsidRPr="00686477">
        <w:rPr>
          <w:rFonts w:ascii="Times New Roman" w:eastAsia="Times New Roman" w:hAnsi="Times New Roman" w:cs="Times New Roman"/>
          <w:sz w:val="28"/>
          <w:szCs w:val="28"/>
        </w:rPr>
        <w:t>, объем бюджетных назначений, предусмотренный Законом на 2020 год, составлял 119 144,1 </w:t>
      </w:r>
      <w:r w:rsidRPr="00686477">
        <w:rPr>
          <w:rFonts w:ascii="Times New Roman" w:eastAsia="Times New Roman" w:hAnsi="Times New Roman" w:cs="Times New Roman"/>
          <w:bCs/>
          <w:sz w:val="28"/>
          <w:szCs w:val="28"/>
        </w:rPr>
        <w:t>тыс. рублей</w:t>
      </w:r>
      <w:r w:rsidRPr="00686477">
        <w:rPr>
          <w:rFonts w:ascii="Times New Roman" w:eastAsia="Times New Roman" w:hAnsi="Times New Roman" w:cs="Times New Roman"/>
          <w:sz w:val="28"/>
          <w:szCs w:val="28"/>
        </w:rPr>
        <w:t xml:space="preserve">); </w:t>
      </w:r>
    </w:p>
    <w:p w:rsidR="009A4BBB" w:rsidRPr="00686477" w:rsidRDefault="009A4BBB" w:rsidP="00A743DE">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увеличены ассигнования на 130 896,9 тыс. рублей </w:t>
      </w:r>
      <w:r w:rsidRPr="00686477">
        <w:rPr>
          <w:rFonts w:ascii="Times New Roman" w:eastAsia="Times New Roman" w:hAnsi="Times New Roman" w:cs="Times New Roman"/>
          <w:i/>
          <w:sz w:val="28"/>
          <w:szCs w:val="28"/>
        </w:rPr>
        <w:t>минстрою области</w:t>
      </w:r>
      <w:r w:rsidRPr="00686477">
        <w:rPr>
          <w:rFonts w:ascii="Times New Roman" w:eastAsia="Times New Roman" w:hAnsi="Times New Roman" w:cs="Times New Roman"/>
          <w:sz w:val="28"/>
          <w:szCs w:val="28"/>
        </w:rPr>
        <w:t xml:space="preserve"> за счет следующих изменений:</w:t>
      </w:r>
    </w:p>
    <w:p w:rsidR="009A4BBB" w:rsidRPr="00686477" w:rsidRDefault="009A4BBB" w:rsidP="00A743DE">
      <w:pPr>
        <w:widowControl w:val="0"/>
        <w:tabs>
          <w:tab w:val="left" w:pos="6131"/>
        </w:tabs>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по госпрограмме «Обеспечение качественными услугами жилищно-коммунального хозяйства населения Оренбургской области» в рамках подпрограммы «Организация капитального ремонта общего имущества многоквартирных домов» на предоставление субсидии региональному оператору, осуществляющему деятельность по обеспечению проведения капитального ремонта общего имущества в многоквартирных домах, в виде имущественного взноса, увеличены ассигнования на 30 896,9 тыс. рублей (Законопроектом средства на 2020 год запланированы в объеме 179 974,4 тыс. рублей, объем бюджетных назначений, предусмотренный Законом на 2020 год, составлял 149 077,5 </w:t>
      </w:r>
      <w:r w:rsidRPr="00686477">
        <w:rPr>
          <w:rFonts w:ascii="Times New Roman" w:eastAsia="Times New Roman" w:hAnsi="Times New Roman" w:cs="Times New Roman"/>
          <w:bCs/>
          <w:sz w:val="28"/>
          <w:szCs w:val="28"/>
        </w:rPr>
        <w:t>тыс. рублей</w:t>
      </w:r>
      <w:r w:rsidRPr="00686477">
        <w:rPr>
          <w:rFonts w:ascii="Times New Roman" w:eastAsia="Times New Roman" w:hAnsi="Times New Roman" w:cs="Times New Roman"/>
          <w:sz w:val="28"/>
          <w:szCs w:val="28"/>
        </w:rPr>
        <w:t xml:space="preserve">); </w:t>
      </w:r>
    </w:p>
    <w:p w:rsidR="009A4BBB" w:rsidRPr="00686477" w:rsidRDefault="009A4BBB" w:rsidP="00A743DE">
      <w:pPr>
        <w:widowControl w:val="0"/>
        <w:tabs>
          <w:tab w:val="left" w:pos="6131"/>
        </w:tabs>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по государственной программе «Стимулирование развития жилищного строительства в Оренбургской области»</w:t>
      </w:r>
      <w:r w:rsidR="003B277D"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4"/>
          <w:szCs w:val="24"/>
        </w:rPr>
        <w:t xml:space="preserve"> </w:t>
      </w:r>
      <w:r w:rsidRPr="00686477">
        <w:rPr>
          <w:rFonts w:ascii="Times New Roman" w:eastAsia="Times New Roman" w:hAnsi="Times New Roman" w:cs="Times New Roman"/>
          <w:sz w:val="28"/>
          <w:szCs w:val="28"/>
        </w:rPr>
        <w:t>подпрограмме «Переселение граждан из аварийного жилищного фонда Оренбургской области» увеличены ассигнования на 100 000,0 тыс. рублей за счет:</w:t>
      </w:r>
    </w:p>
    <w:p w:rsidR="009A4BBB" w:rsidRPr="00686477" w:rsidRDefault="009A4BBB" w:rsidP="00A743DE">
      <w:pPr>
        <w:widowControl w:val="0"/>
        <w:tabs>
          <w:tab w:val="left" w:pos="6131"/>
        </w:tabs>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увеличения ассигнований на 50 000,0 тыс. рублей по основному мероприятию «Переселение граждан из домов блокированной застройки, признанных аварийными до 1 января 2017 года» (Законопроектом средства на 2020 год запланированы в объеме 100 000,0 тыс. рублей, объем бюджетных назначений, предусмотренный Законом на 2020 год, составлял 50 000,0 тыс. рублей);</w:t>
      </w:r>
    </w:p>
    <w:p w:rsidR="009A4BBB" w:rsidRPr="00686477" w:rsidRDefault="009A4BBB" w:rsidP="00A743DE">
      <w:pPr>
        <w:widowControl w:val="0"/>
        <w:tabs>
          <w:tab w:val="left" w:pos="6131"/>
        </w:tabs>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включения ассигнований в размере 50 000,0 тыс. рублей по основному мероприятию «Переселение граждан из жилых домов, признанных аварийными после 1 января 2017 года, находящихся под угрозой обрушения» (Законопроектом средства на 2020 год запланированы в объеме 50 000,0 тыс. рублей, бюджетные назначения на 2020 год Законом не предусмотрены).</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u w:val="single"/>
        </w:rPr>
        <w:t>Следует отметить, что согласно информации минстроя области в связи с уточнением потребности по расходам на приобретение (выкуп) помещений в 2019 году не будут востребованы и подлежат переносу на 2020 год ассигнования в общей сумме 235 034,7 тыс. рублей в рамках государственной программы «Стимулирование развития жилищного строительства в Оренбургской области»</w:t>
      </w:r>
      <w:r w:rsidR="003B277D" w:rsidRPr="00686477">
        <w:rPr>
          <w:rFonts w:ascii="Times New Roman" w:eastAsia="Times New Roman" w:hAnsi="Times New Roman" w:cs="Times New Roman"/>
          <w:sz w:val="28"/>
          <w:szCs w:val="28"/>
          <w:u w:val="single"/>
        </w:rPr>
        <w:t>,</w:t>
      </w:r>
      <w:r w:rsidRPr="00686477">
        <w:rPr>
          <w:rFonts w:ascii="Times New Roman" w:eastAsia="Times New Roman" w:hAnsi="Times New Roman" w:cs="Times New Roman"/>
          <w:sz w:val="28"/>
          <w:szCs w:val="28"/>
          <w:u w:val="single"/>
        </w:rPr>
        <w:t xml:space="preserve"> подпрограммы «Переселение граждан из аварийного жилищного фонда Оренбургской области»,</w:t>
      </w:r>
      <w:r w:rsidRPr="00686477">
        <w:rPr>
          <w:rFonts w:ascii="Times New Roman" w:eastAsia="Times New Roman" w:hAnsi="Times New Roman" w:cs="Times New Roman"/>
          <w:sz w:val="28"/>
          <w:szCs w:val="28"/>
        </w:rPr>
        <w:t xml:space="preserve"> в том числе:</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u w:val="single"/>
        </w:rPr>
      </w:pPr>
      <w:r w:rsidRPr="00686477">
        <w:rPr>
          <w:rFonts w:ascii="Times New Roman" w:eastAsia="Times New Roman" w:hAnsi="Times New Roman" w:cs="Times New Roman"/>
          <w:sz w:val="28"/>
          <w:szCs w:val="28"/>
          <w:u w:val="single"/>
        </w:rPr>
        <w:t xml:space="preserve">- по обеспечению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поступивших от государственной корпорации – Фонда содействия реформированию жилищно-коммунального хозяйства, в </w:t>
      </w:r>
      <w:r w:rsidRPr="00686477">
        <w:rPr>
          <w:rFonts w:ascii="Times New Roman" w:eastAsia="Times New Roman" w:hAnsi="Times New Roman" w:cs="Times New Roman"/>
          <w:sz w:val="28"/>
          <w:szCs w:val="28"/>
          <w:u w:val="single"/>
        </w:rPr>
        <w:lastRenderedPageBreak/>
        <w:t>сумме 224 474,8 тыс. рублей;</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u w:val="single"/>
        </w:rPr>
      </w:pPr>
      <w:r w:rsidRPr="00686477">
        <w:rPr>
          <w:rFonts w:ascii="Times New Roman" w:eastAsia="Times New Roman" w:hAnsi="Times New Roman" w:cs="Times New Roman"/>
          <w:sz w:val="28"/>
          <w:szCs w:val="28"/>
          <w:u w:val="single"/>
        </w:rPr>
        <w:t>- по обеспечению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в сумме 10 559,9 тыс. рублей.</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bCs/>
          <w:sz w:val="28"/>
          <w:szCs w:val="28"/>
        </w:rPr>
      </w:pPr>
      <w:r w:rsidRPr="00686477">
        <w:rPr>
          <w:rFonts w:ascii="Times New Roman" w:eastAsia="Times New Roman" w:hAnsi="Times New Roman" w:cs="Times New Roman"/>
          <w:sz w:val="28"/>
          <w:szCs w:val="28"/>
        </w:rPr>
        <w:t>По подразделу</w:t>
      </w:r>
      <w:r w:rsidRPr="00686477">
        <w:rPr>
          <w:rFonts w:ascii="Times New Roman" w:eastAsia="Times New Roman" w:hAnsi="Times New Roman" w:cs="Times New Roman"/>
          <w:b/>
          <w:sz w:val="28"/>
          <w:szCs w:val="28"/>
        </w:rPr>
        <w:t xml:space="preserve"> 0502 «Коммунальное хозяйство»</w:t>
      </w:r>
      <w:r w:rsidRPr="00686477">
        <w:rPr>
          <w:rFonts w:ascii="Times New Roman" w:eastAsia="Times New Roman" w:hAnsi="Times New Roman" w:cs="Times New Roman"/>
          <w:sz w:val="28"/>
          <w:szCs w:val="28"/>
        </w:rPr>
        <w:t xml:space="preserve"> расходы предусмотрены в следующих размерах: 2020 год – 1 363 163,6</w:t>
      </w:r>
      <w:r w:rsidRPr="00686477">
        <w:rPr>
          <w:rFonts w:ascii="Times New Roman" w:eastAsia="Times New Roman" w:hAnsi="Times New Roman" w:cs="Times New Roman"/>
          <w:bCs/>
          <w:sz w:val="28"/>
          <w:szCs w:val="28"/>
        </w:rPr>
        <w:t xml:space="preserve"> тыс. </w:t>
      </w:r>
      <w:r w:rsidRPr="00686477">
        <w:rPr>
          <w:rFonts w:ascii="Times New Roman" w:eastAsia="Times New Roman" w:hAnsi="Times New Roman" w:cs="Times New Roman"/>
          <w:sz w:val="28"/>
          <w:szCs w:val="28"/>
        </w:rPr>
        <w:t xml:space="preserve">рублей, </w:t>
      </w:r>
      <w:r w:rsidRPr="00686477">
        <w:rPr>
          <w:rFonts w:ascii="Times New Roman" w:eastAsia="Times New Roman" w:hAnsi="Times New Roman" w:cs="Times New Roman"/>
          <w:bCs/>
          <w:sz w:val="28"/>
          <w:szCs w:val="28"/>
        </w:rPr>
        <w:t>2021 год – 1 073 850,2 тыс. рублей, 2022 год – 734 649,6 тыс. рублей.</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Основными особенностями формирования расходов по подразделу являются: </w:t>
      </w:r>
    </w:p>
    <w:p w:rsidR="009A4BBB" w:rsidRPr="00686477" w:rsidRDefault="009A4BBB" w:rsidP="00A743DE">
      <w:pPr>
        <w:autoSpaceDE w:val="0"/>
        <w:autoSpaceDN w:val="0"/>
        <w:adjustRightInd w:val="0"/>
        <w:spacing w:after="0" w:line="240" w:lineRule="auto"/>
        <w:ind w:firstLine="709"/>
        <w:jc w:val="both"/>
        <w:rPr>
          <w:rFonts w:ascii="Times New Roman" w:eastAsia="Calibri" w:hAnsi="Times New Roman" w:cs="Times New Roman"/>
          <w:sz w:val="28"/>
          <w:szCs w:val="28"/>
          <w:u w:val="single"/>
          <w:lang w:eastAsia="en-US"/>
        </w:rPr>
      </w:pPr>
      <w:r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u w:val="single"/>
        </w:rPr>
        <w:t>не предусмотрены ассигнования по государственной программе «Стимулирование развития жилищного строительства в Оренбургской области»</w:t>
      </w:r>
      <w:r w:rsidR="003B277D" w:rsidRPr="00686477">
        <w:rPr>
          <w:rFonts w:ascii="Times New Roman" w:eastAsia="Times New Roman" w:hAnsi="Times New Roman" w:cs="Times New Roman"/>
          <w:sz w:val="28"/>
          <w:szCs w:val="28"/>
          <w:u w:val="single"/>
        </w:rPr>
        <w:t>,</w:t>
      </w:r>
      <w:r w:rsidRPr="00686477">
        <w:rPr>
          <w:rFonts w:ascii="Times New Roman" w:eastAsia="Times New Roman" w:hAnsi="Times New Roman" w:cs="Times New Roman"/>
          <w:sz w:val="28"/>
          <w:szCs w:val="28"/>
          <w:u w:val="single"/>
        </w:rPr>
        <w:t xml:space="preserve"> подпрограмме «Комплексное освоение и развитие территорий в целях жилищного строительства» </w:t>
      </w:r>
      <w:r w:rsidRPr="00686477">
        <w:rPr>
          <w:rFonts w:ascii="Times New Roman" w:eastAsia="Times New Roman" w:hAnsi="Times New Roman" w:cs="Times New Roman"/>
          <w:b/>
          <w:sz w:val="28"/>
          <w:szCs w:val="28"/>
          <w:u w:val="single"/>
        </w:rPr>
        <w:t>на реализацию регионального проекта «Жилье»</w:t>
      </w:r>
      <w:r w:rsidRPr="00686477">
        <w:rPr>
          <w:rFonts w:ascii="Times New Roman" w:eastAsia="Times New Roman" w:hAnsi="Times New Roman" w:cs="Times New Roman"/>
          <w:sz w:val="28"/>
          <w:szCs w:val="28"/>
        </w:rPr>
        <w:t xml:space="preserve"> (капитальные вложения в объекты государственной собственности Оренбургской области и субсидии бюджетам муниципальных образований на софинансирование капитальных вложений в объекты муниципальной собственности) (Законом об областном бюджете ассигнования на 2019 год предусмотрены в сумме 309 761,4 тыс. рублей). </w:t>
      </w:r>
      <w:r w:rsidRPr="00686477">
        <w:rPr>
          <w:rFonts w:ascii="Times New Roman" w:eastAsia="Times New Roman" w:hAnsi="Times New Roman" w:cs="Times New Roman"/>
          <w:sz w:val="28"/>
          <w:szCs w:val="28"/>
          <w:u w:val="single"/>
        </w:rPr>
        <w:t>Следует отметить, что при отсутствии финансирования на реализацию мероприятий подпрограммы возникает риск недостижения утвержденных значений показателей (индикаторов)</w:t>
      </w:r>
      <w:r w:rsidRPr="00686477">
        <w:rPr>
          <w:rFonts w:ascii="Times New Roman" w:eastAsia="Calibri" w:hAnsi="Times New Roman" w:cs="Times New Roman"/>
          <w:sz w:val="28"/>
          <w:szCs w:val="28"/>
          <w:u w:val="single"/>
          <w:lang w:eastAsia="en-US"/>
        </w:rPr>
        <w:t xml:space="preserve"> «Ввод в эксплуатацию объектов инженерной инфраструктуры» и «Средний уровень обеспеченности инженерной инфраструктурой проектов жилищного строительства, включающих земельные участки из специального фонда, предназначенные для предоставления многодетным семьям, реализуемых с оказанием государственной поддержки на создание объектов инженерной инфраструктуры»;</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не предусмотрены ассигнования по подпрограмме «Устойчивое развитие сельских территорий» государственной программы «Развитие сельского хозяйства и регулирование рынков сельскохозяйственной продукции, сырья и продовольствия Оренбургской области», в том числе:</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по основному мероприятию «Развитие газификации в сельской местности» (Законом об областном бюджете ассигнования предусмотрены в сумме 4 270,0 тыс. рублей на 2019 год, 2 000,0 тыс. рублей на 2020 год и 2 500,0</w:t>
      </w:r>
      <w:r w:rsidR="004F4128">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тыс. рублей на 2021 год);</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по основному мероприятию «Развитие водоснабжения в сельской местности» (Законом об областном бюджете ассигнования предусмотрены в сумме 26 823,7 тыс. рублей на 2019 год, 10 000,0 тыс. рублей на 2020 год и 45 758,6 тыс. рублей на 2021 год). </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Одновременно с этим в Законопроект включены ассигнования по государственной программе «Комплексное развитие сельских территорий» подпрограмме «Создание и развитие инфраструктуры на сельских территориях» в общей сумме 149 500,5 </w:t>
      </w:r>
      <w:r w:rsidRPr="00686477">
        <w:rPr>
          <w:rFonts w:ascii="Times New Roman" w:eastAsia="Times New Roman" w:hAnsi="Times New Roman" w:cs="Times New Roman"/>
          <w:bCs/>
          <w:sz w:val="28"/>
          <w:szCs w:val="28"/>
        </w:rPr>
        <w:t>тыс. рублей на 2020 год, в сумме 28 551,3</w:t>
      </w:r>
      <w:r w:rsidRPr="00686477">
        <w:rPr>
          <w:rFonts w:ascii="Times New Roman" w:eastAsia="Times New Roman" w:hAnsi="Times New Roman" w:cs="Times New Roman"/>
          <w:sz w:val="28"/>
          <w:szCs w:val="28"/>
        </w:rPr>
        <w:t> тыс. руб</w:t>
      </w:r>
      <w:r w:rsidRPr="00686477">
        <w:rPr>
          <w:rFonts w:ascii="Times New Roman" w:eastAsia="Times New Roman" w:hAnsi="Times New Roman" w:cs="Times New Roman"/>
          <w:sz w:val="28"/>
          <w:szCs w:val="28"/>
        </w:rPr>
        <w:lastRenderedPageBreak/>
        <w:t>лей на 2021 год и в сумме 615,6 тыс. рублей на 2022 год (Законом об областном бюджете ассигнования на 2019–2021 годы не предусмотрены). В разрезе основных мероприятий ассигнования распределены следующим образом:</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на основное мероприятие «Развитие водоснабжения в сельской местности» – в сумме 139 183,3 </w:t>
      </w:r>
      <w:r w:rsidRPr="00686477">
        <w:rPr>
          <w:rFonts w:ascii="Times New Roman" w:eastAsia="Times New Roman" w:hAnsi="Times New Roman" w:cs="Times New Roman"/>
          <w:bCs/>
          <w:sz w:val="28"/>
          <w:szCs w:val="28"/>
        </w:rPr>
        <w:t>тыс. рублей на 2020 год, в сумме 27 551,3</w:t>
      </w:r>
      <w:r w:rsidRPr="00686477">
        <w:rPr>
          <w:rFonts w:ascii="Times New Roman" w:eastAsia="Times New Roman" w:hAnsi="Times New Roman" w:cs="Times New Roman"/>
          <w:sz w:val="28"/>
          <w:szCs w:val="28"/>
        </w:rPr>
        <w:t> тыс. рублей на 2021 год и в сумме 615,6 тыс. рублей на 2022 год;</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на основное мероприятие «Развитие газификации в сельской местности» – в сумме 10 317,2 </w:t>
      </w:r>
      <w:r w:rsidRPr="00686477">
        <w:rPr>
          <w:rFonts w:ascii="Times New Roman" w:eastAsia="Times New Roman" w:hAnsi="Times New Roman" w:cs="Times New Roman"/>
          <w:bCs/>
          <w:sz w:val="28"/>
          <w:szCs w:val="28"/>
        </w:rPr>
        <w:t>тыс. рублей на 2020 год, в сумме 1 000,0</w:t>
      </w:r>
      <w:r w:rsidRPr="00686477">
        <w:rPr>
          <w:rFonts w:ascii="Times New Roman" w:eastAsia="Times New Roman" w:hAnsi="Times New Roman" w:cs="Times New Roman"/>
          <w:sz w:val="28"/>
          <w:szCs w:val="28"/>
        </w:rPr>
        <w:t> тыс. рублей на 2021 год, на 2022 год ассигнования не предусмотрены;</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не предусмотрены ассигнования по государственной программе «Экономическое развитие Оренбургской области»</w:t>
      </w:r>
      <w:r w:rsidR="003B277D"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 подпрограмме «Развитие инвестиционной деятельности в Оренбургской области» в рамках основного мероприятия «Поддержка монопрофильных муниципальных образований» на субсидии бюджетам муниципальных образований на софинансирование строительства и (или) реконструкции объектов инфраструктуры, находящихся в муниципальной собственности, в целях реализации инвестиционных проектов, направленных на модернизацию экономики моногородов, за счет средств, поступающих от некоммерческой организации «Фонд развития моногородов» (Законом об областном бюджете ассигнования на 2019 год предусмотрены в сумме 29 493,5 тыс. рублей).</w:t>
      </w:r>
    </w:p>
    <w:p w:rsidR="009A4BBB" w:rsidRPr="00686477" w:rsidRDefault="009A4BBB" w:rsidP="00A743DE">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bCs/>
          <w:sz w:val="28"/>
          <w:szCs w:val="28"/>
        </w:rPr>
        <w:t xml:space="preserve">В 2020 году увеличение расходов по сравнению с 2019 годом на </w:t>
      </w:r>
      <w:r w:rsidRPr="00686477">
        <w:rPr>
          <w:rFonts w:ascii="Times New Roman" w:eastAsia="Times New Roman" w:hAnsi="Times New Roman" w:cs="Times New Roman"/>
          <w:sz w:val="28"/>
          <w:szCs w:val="28"/>
        </w:rPr>
        <w:t>211 763,4</w:t>
      </w:r>
      <w:r w:rsidRPr="00686477">
        <w:rPr>
          <w:rFonts w:ascii="Times New Roman" w:eastAsia="Times New Roman" w:hAnsi="Times New Roman" w:cs="Times New Roman"/>
          <w:bCs/>
          <w:sz w:val="28"/>
          <w:szCs w:val="28"/>
        </w:rPr>
        <w:t xml:space="preserve"> тыс. рублей, или на 18,4%, </w:t>
      </w:r>
      <w:r w:rsidRPr="00686477">
        <w:rPr>
          <w:rFonts w:ascii="Times New Roman" w:eastAsia="Times New Roman" w:hAnsi="Times New Roman" w:cs="Times New Roman"/>
          <w:sz w:val="28"/>
          <w:szCs w:val="28"/>
        </w:rPr>
        <w:t>обусловлено следующими изменениями:</w:t>
      </w:r>
    </w:p>
    <w:p w:rsidR="009A4BBB" w:rsidRPr="00686477" w:rsidRDefault="009A4BBB" w:rsidP="00A743DE">
      <w:pPr>
        <w:widowControl w:val="0"/>
        <w:autoSpaceDE w:val="0"/>
        <w:autoSpaceDN w:val="0"/>
        <w:adjustRightInd w:val="0"/>
        <w:spacing w:after="0" w:line="240" w:lineRule="auto"/>
        <w:ind w:firstLine="709"/>
        <w:jc w:val="both"/>
        <w:outlineLvl w:val="0"/>
        <w:rPr>
          <w:rFonts w:ascii="Times New Roman" w:eastAsia="Times New Roman" w:hAnsi="Times New Roman" w:cs="Times New Roman"/>
          <w:bCs/>
          <w:sz w:val="28"/>
          <w:szCs w:val="28"/>
        </w:rPr>
      </w:pPr>
      <w:r w:rsidRPr="00686477">
        <w:rPr>
          <w:rFonts w:ascii="Times New Roman" w:eastAsia="Times New Roman" w:hAnsi="Times New Roman" w:cs="Times New Roman"/>
          <w:sz w:val="28"/>
          <w:szCs w:val="28"/>
        </w:rPr>
        <w:t xml:space="preserve">уменьшены ассигнования на </w:t>
      </w:r>
      <w:r w:rsidRPr="00686477">
        <w:rPr>
          <w:rFonts w:ascii="Times New Roman" w:eastAsia="Times New Roman" w:hAnsi="Times New Roman" w:cs="Times New Roman"/>
          <w:bCs/>
          <w:sz w:val="28"/>
          <w:szCs w:val="28"/>
        </w:rPr>
        <w:t>150 000,0 тыс. рублей</w:t>
      </w:r>
      <w:r w:rsidR="003B277D" w:rsidRPr="00686477">
        <w:rPr>
          <w:rFonts w:ascii="Times New Roman" w:eastAsia="Times New Roman" w:hAnsi="Times New Roman" w:cs="Times New Roman"/>
          <w:bCs/>
          <w:sz w:val="28"/>
          <w:szCs w:val="28"/>
        </w:rPr>
        <w:t>,</w:t>
      </w:r>
      <w:r w:rsidRPr="00686477">
        <w:rPr>
          <w:rFonts w:ascii="Times New Roman" w:eastAsia="Times New Roman" w:hAnsi="Times New Roman" w:cs="Times New Roman"/>
          <w:b/>
          <w:i/>
          <w:sz w:val="28"/>
          <w:szCs w:val="28"/>
        </w:rPr>
        <w:t xml:space="preserve"> </w:t>
      </w:r>
      <w:r w:rsidRPr="00686477">
        <w:rPr>
          <w:rFonts w:ascii="Times New Roman" w:eastAsia="Times New Roman" w:hAnsi="Times New Roman" w:cs="Times New Roman"/>
          <w:bCs/>
          <w:sz w:val="28"/>
          <w:szCs w:val="28"/>
        </w:rPr>
        <w:t>или на 100%</w:t>
      </w:r>
      <w:r w:rsidR="003B277D" w:rsidRPr="00686477">
        <w:rPr>
          <w:rFonts w:ascii="Times New Roman" w:eastAsia="Times New Roman" w:hAnsi="Times New Roman" w:cs="Times New Roman"/>
          <w:bCs/>
          <w:sz w:val="28"/>
          <w:szCs w:val="28"/>
        </w:rPr>
        <w:t>,</w:t>
      </w:r>
      <w:r w:rsidRPr="00686477">
        <w:rPr>
          <w:rFonts w:ascii="Times New Roman" w:eastAsia="Times New Roman" w:hAnsi="Times New Roman" w:cs="Times New Roman"/>
          <w:bCs/>
          <w:sz w:val="28"/>
          <w:szCs w:val="28"/>
        </w:rPr>
        <w:t xml:space="preserve"> </w:t>
      </w:r>
      <w:r w:rsidRPr="00686477">
        <w:rPr>
          <w:rFonts w:ascii="Times New Roman" w:eastAsia="Times New Roman" w:hAnsi="Times New Roman" w:cs="Times New Roman"/>
          <w:i/>
          <w:sz w:val="28"/>
          <w:szCs w:val="28"/>
        </w:rPr>
        <w:t>минприроды области.</w:t>
      </w:r>
      <w:r w:rsidRPr="00686477">
        <w:rPr>
          <w:rFonts w:ascii="Times New Roman" w:eastAsia="Times New Roman" w:hAnsi="Times New Roman" w:cs="Times New Roman"/>
          <w:b/>
          <w:i/>
          <w:sz w:val="28"/>
          <w:szCs w:val="28"/>
        </w:rPr>
        <w:t xml:space="preserve"> </w:t>
      </w:r>
      <w:r w:rsidRPr="00686477">
        <w:rPr>
          <w:rFonts w:ascii="Times New Roman" w:eastAsia="Times New Roman" w:hAnsi="Times New Roman" w:cs="Times New Roman"/>
          <w:bCs/>
          <w:sz w:val="28"/>
          <w:szCs w:val="28"/>
        </w:rPr>
        <w:t xml:space="preserve">На 2020 год не предусмотрены субсидии бюджетам муниципальных образований на софинансирование расходов по обустройству мест (площадок) накопления твердых коммунальных отходов на реализацию мероприятия «Организация инфраструктуры обращения с твердыми коммунальными отходами» по подпрограмме «Развитие системы обращения с отходами производства и потребления в Оренбургской области» в рамках государственной программы «Охрана окружающей среды Оренбургской области» </w:t>
      </w:r>
      <w:r w:rsidRPr="00686477">
        <w:rPr>
          <w:rFonts w:ascii="Times New Roman" w:eastAsia="Times New Roman" w:hAnsi="Times New Roman" w:cs="Times New Roman"/>
          <w:sz w:val="28"/>
          <w:szCs w:val="28"/>
        </w:rPr>
        <w:t>(объем бюджетных назначений в 2019 году составлял 150 000,0 тыс. рублей)</w:t>
      </w:r>
      <w:r w:rsidRPr="00686477">
        <w:rPr>
          <w:rFonts w:ascii="Times New Roman" w:eastAsia="Times New Roman" w:hAnsi="Times New Roman" w:cs="Times New Roman"/>
          <w:bCs/>
          <w:sz w:val="28"/>
          <w:szCs w:val="28"/>
        </w:rPr>
        <w:t>;</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bCs/>
          <w:sz w:val="28"/>
          <w:szCs w:val="28"/>
        </w:rPr>
      </w:pPr>
      <w:r w:rsidRPr="00686477">
        <w:rPr>
          <w:rFonts w:ascii="Times New Roman" w:eastAsia="Times New Roman" w:hAnsi="Times New Roman" w:cs="Times New Roman"/>
          <w:bCs/>
          <w:sz w:val="28"/>
          <w:szCs w:val="28"/>
        </w:rPr>
        <w:t xml:space="preserve">увеличены ассигнования на 361 763,4 тыс. рублей </w:t>
      </w:r>
      <w:r w:rsidRPr="00686477">
        <w:rPr>
          <w:rFonts w:ascii="Times New Roman" w:eastAsia="Times New Roman" w:hAnsi="Times New Roman" w:cs="Times New Roman"/>
          <w:i/>
          <w:sz w:val="28"/>
          <w:szCs w:val="28"/>
        </w:rPr>
        <w:t>минстрою области,</w:t>
      </w:r>
      <w:r w:rsidRPr="00686477">
        <w:rPr>
          <w:rFonts w:ascii="Times New Roman" w:eastAsia="Times New Roman" w:hAnsi="Times New Roman" w:cs="Times New Roman"/>
          <w:b/>
          <w:i/>
          <w:sz w:val="28"/>
          <w:szCs w:val="28"/>
        </w:rPr>
        <w:t xml:space="preserve"> </w:t>
      </w:r>
      <w:r w:rsidRPr="00686477">
        <w:rPr>
          <w:rFonts w:ascii="Times New Roman" w:eastAsia="Times New Roman" w:hAnsi="Times New Roman" w:cs="Times New Roman"/>
          <w:sz w:val="28"/>
          <w:szCs w:val="28"/>
        </w:rPr>
        <w:t>в том числе:</w:t>
      </w:r>
      <w:r w:rsidRPr="00686477">
        <w:rPr>
          <w:rFonts w:ascii="Times New Roman" w:eastAsia="Times New Roman" w:hAnsi="Times New Roman" w:cs="Times New Roman"/>
          <w:bCs/>
          <w:sz w:val="28"/>
          <w:szCs w:val="28"/>
        </w:rPr>
        <w:t xml:space="preserve"> </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 по госпрограмме «Обеспечение качественными услугами жилищно-коммунального хозяйства населения Оренбургской области» </w:t>
      </w:r>
      <w:r w:rsidRPr="00686477">
        <w:rPr>
          <w:rFonts w:ascii="Times New Roman" w:eastAsia="Times New Roman" w:hAnsi="Times New Roman" w:cs="Times New Roman"/>
          <w:sz w:val="28"/>
          <w:szCs w:val="28"/>
          <w:u w:val="single"/>
        </w:rPr>
        <w:t>существенно увеличены ассигнования (на сумму 310 297,2 тыс. рублей, или на 49,2%), при этом по состоянию на 01.10.2019 по данной госпрограмме отмечается низкое кассовое исполнение – 12,6%.</w:t>
      </w:r>
      <w:r w:rsidRPr="00686477">
        <w:rPr>
          <w:rFonts w:ascii="Times New Roman" w:eastAsia="Times New Roman" w:hAnsi="Times New Roman" w:cs="Times New Roman"/>
          <w:sz w:val="28"/>
          <w:szCs w:val="28"/>
        </w:rPr>
        <w:t xml:space="preserve"> Ассигнования предусмотрены на финансирование следующих мероприятий подпрограммы «Модернизация объектов коммунальной инфраструктуры Оренбургской области»:</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«Строительство (реконструкция), приобретение объектов коммунальной инфраструктуры в сферах теплоснабжения, водоснабжения, водоотведения» – ассигнования увеличены на 148 476,7 тыс. рублей на предоставление </w:t>
      </w:r>
      <w:r w:rsidRPr="00686477">
        <w:rPr>
          <w:rFonts w:ascii="Times New Roman" w:eastAsia="Times New Roman" w:hAnsi="Times New Roman" w:cs="Times New Roman"/>
          <w:sz w:val="28"/>
          <w:szCs w:val="28"/>
        </w:rPr>
        <w:lastRenderedPageBreak/>
        <w:t>субсидии бюджетам муниципальных образований на софинансирование капитальных вложений в объекты муниципальной собственности (Законопроектом средства на 2020 год запланированы в объеме 590 480,5 тыс. рублей, объем бюджетных назначений в 2019 году составлял 442 003,8 тыс. рублей). Согласно таблицам 23.3 и 23.4 приложения 14 к Законопроекту в 2020 году планируемые ассигнования распределены 16 муниципальным районам (городам), в 2021 году – 9 муниципальным районам (городам), в 2022 году – 5 муниципальным районам (городам);</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«Проведение капитального ремонта объектов коммунальной инфраструктуры муниципальной собственности» – ассигнования увеличены на 70 841,0 тыс. рублей на предоставление субсидий бюджетам городских округов и муниципальных районов на софинансирование мероприятий по капитальному ремонту объектов коммунальной инфраструктуры муниципальной собственности (Законопроектом средства на 2020 год запланированы в объеме 223 938,1 тыс. рублей, объем бюджетных назначений в 2019 году составлял 153 097,1 тыс. рублей). Согласно таблице 8 приложения 14 к Законопроекту в 2020 году планируемые ассигнования распределены между 33 муниципальными районами (городами), на 2021 год </w:t>
      </w:r>
      <w:r w:rsidR="003B277D"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между 39 муниципальными районами (городами), на 2022 год между 38 муниципальными районами (городами);</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региональный проект «Чистая вода» – ассигнования увеличены на 90 979,5 тыс. рублей (Законопроектом средства на 2020 год запланированы в объеме 124 124,9 тыс. рублей, объем бюджетных назначений в 2019 году составлял 33 145,4 тыс. рублей). Согласно таблицам 23.5, 23.6 приложения 14 к Законопроекту в 2020 году планируемые ассигнования распределены между 9 муниципальными районами (городами), на 2021 год между 6 муниципальными районами (городами), на 2022 год между 5 муниципальными районами (городами). Кроме того, таблицами 23.5, 23.6 приложения 14 к Законопроекту на каждый год предусмотрен «Нераспределенный объем»;</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 по госпрограмме «Развитие физической культуры, спорта и туризма» на 2020 год включены ассигнования в сумме 272 314,3 тыс. рублей на финансирование основного мероприятия «Создание туристско-рекреационных кластеров» подпрограммы «Развитие туризма» – </w:t>
      </w:r>
      <w:r w:rsidRPr="00686477">
        <w:rPr>
          <w:rFonts w:ascii="Times New Roman" w:eastAsia="Times New Roman" w:hAnsi="Times New Roman" w:cs="Times New Roman"/>
          <w:i/>
          <w:sz w:val="28"/>
          <w:szCs w:val="28"/>
        </w:rPr>
        <w:t>субсидии на софинансирование капитальных вложений в объект муниципальной собственности «реконструкция очистных сооружений г. Соль-Илецка Оренбургской области. Вторая очередь (биологическая очистка)»</w:t>
      </w:r>
      <w:r w:rsidRPr="00686477">
        <w:rPr>
          <w:rFonts w:ascii="Times New Roman" w:eastAsia="Times New Roman" w:hAnsi="Times New Roman" w:cs="Times New Roman"/>
          <w:sz w:val="28"/>
          <w:szCs w:val="28"/>
        </w:rPr>
        <w:t xml:space="preserve"> (Законом на 2019 год ассигнования не предусмотрены). Согласно таблице 23.8 приложения 14 к Законопроекту в 2020–2022 годах планируемые ассигнования распределены 1 муниципальному городскому округу;</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по госпрограмме «Экономическое развитие Оренбургской области» на 2020 год не предусмотрены ассигнования на реализацию основного мероприятия «Поддержка монопрофильных муниципальных образований» подпрограммы «Развитие инвестиционной деятельности в Оренбургской обла</w:t>
      </w:r>
      <w:r w:rsidRPr="00686477">
        <w:rPr>
          <w:rFonts w:ascii="Times New Roman" w:eastAsia="Times New Roman" w:hAnsi="Times New Roman" w:cs="Times New Roman"/>
          <w:sz w:val="28"/>
          <w:szCs w:val="28"/>
        </w:rPr>
        <w:lastRenderedPageBreak/>
        <w:t>сти»</w:t>
      </w:r>
      <w:r w:rsidRPr="00686477">
        <w:rPr>
          <w:rFonts w:ascii="Times New Roman" w:eastAsia="Times New Roman" w:hAnsi="Times New Roman" w:cs="Times New Roman"/>
          <w:sz w:val="24"/>
          <w:szCs w:val="24"/>
        </w:rPr>
        <w:t xml:space="preserve"> </w:t>
      </w:r>
      <w:r w:rsidRPr="00686477">
        <w:rPr>
          <w:rFonts w:ascii="Times New Roman" w:eastAsia="Times New Roman" w:hAnsi="Times New Roman" w:cs="Times New Roman"/>
          <w:sz w:val="28"/>
          <w:szCs w:val="28"/>
        </w:rPr>
        <w:t>государственной программы «Экономическое развитие Оренбургской области» (Законом об областном бюджете ассигнования предусмотрены на 2019 год в сумме 29 493,5 тыс. рублей);</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на реализацию основного мероприятия «Развитие газификации в сельской местности» ассигнования увеличены на 6 047,2 тыс. рублей (Законопроектом средства на 2020 год запланированы в объеме 10 317,2 тыс. рублей, объем бюджетных назначений в 2019 году составлял 4 270,0 тыс. рублей). Согласно таблице 23.15 приложения 14 к Законопроекту планируемые на 2020 год ассигнования распределены между 2 муниципальными районами, на 2021 год ассигнования предусмотрены 1 муниципальному району;</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на реализацию основного мероприятия «Развитие водоснабжения в сельской местности» ассигнования увеличены на 112 359,6 тыс. рублей (Законопроектом средства на 2020 год запланированы в объеме 139 183,3 тыс. рублей, объем бюджетных назначений в 2019 году составлял 26 823,7 тыс. рублей). Кроме того, указанные мероприятия с 2020 года реализуются в рамках подпрограммы «Создание и развитие инфраструктуры на сельских территориях» государственной программы «Комплексное развитие сельских территорий», ранее реализация осуществлялась в рамках подпрограммы «Устойчивое развитие сельских территорий» государственной программы «Развитие сельского хозяйства и регулирование рынков сельскохозяйственной продукции, сырья и продовольствия Оренбургской области». Согласно таблице 23.16 приложения 14 к Законопроекту планируемые ассигнования на 2020 год распределены между 7 муниципальными районами, на 2021 год между 2 муниципальными районами, на 2022 год ассигнования предусмотрены 1 муниципальному району;</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по госпрограмме «Стимулирование развития жилищного строительства в Оренбургской области» не предусмотрены ассигнования на реализацию регионального проекта «Жилье» (капитальные вложения в объекты государственной собственности Оренбургской области и субсидии бюджетам муниципальных образований на софинансирование капитальных вложений в объекты муниципальной собственности) в рамках подпрограммы «Комплексное освоение и развитие территорий в целях жилищного строительства» (Законом об областном бюджете ассигнования предусмотрены на 2019</w:t>
      </w:r>
      <w:r w:rsidR="004F4128">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 xml:space="preserve">год в сумме 309 761,4 тыс. рублей). </w:t>
      </w:r>
    </w:p>
    <w:p w:rsidR="009A4BBB" w:rsidRPr="00686477" w:rsidRDefault="009A4BBB" w:rsidP="00A743DE">
      <w:pPr>
        <w:widowControl w:val="0"/>
        <w:autoSpaceDE w:val="0"/>
        <w:autoSpaceDN w:val="0"/>
        <w:adjustRightInd w:val="0"/>
        <w:spacing w:after="0" w:line="240" w:lineRule="auto"/>
        <w:ind w:firstLine="709"/>
        <w:jc w:val="both"/>
        <w:outlineLvl w:val="0"/>
        <w:rPr>
          <w:rFonts w:ascii="Times New Roman" w:eastAsia="Times New Roman" w:hAnsi="Times New Roman" w:cs="Times New Roman"/>
          <w:bCs/>
          <w:sz w:val="28"/>
          <w:szCs w:val="28"/>
        </w:rPr>
      </w:pPr>
      <w:r w:rsidRPr="00686477">
        <w:rPr>
          <w:rFonts w:ascii="Times New Roman" w:eastAsia="Times New Roman" w:hAnsi="Times New Roman" w:cs="Times New Roman"/>
          <w:sz w:val="28"/>
          <w:szCs w:val="28"/>
        </w:rPr>
        <w:t>Законопроектом на 2020 год по сравнению с ассигнованиями на 2020 год, предусмотренными Законом об областном бюджете</w:t>
      </w:r>
      <w:r w:rsidR="003B277D"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 по подразделу 0502 «Коммунальное хозяйство» установлено увеличение расходов на 504 188,3 тыс. рублей, или</w:t>
      </w:r>
      <w:r w:rsidR="003B277D" w:rsidRPr="00686477">
        <w:rPr>
          <w:rFonts w:ascii="Times New Roman" w:eastAsia="Times New Roman" w:hAnsi="Times New Roman" w:cs="Times New Roman"/>
          <w:sz w:val="28"/>
          <w:szCs w:val="28"/>
        </w:rPr>
        <w:t xml:space="preserve"> на</w:t>
      </w:r>
      <w:r w:rsidRPr="00686477">
        <w:rPr>
          <w:rFonts w:ascii="Times New Roman" w:eastAsia="Times New Roman" w:hAnsi="Times New Roman" w:cs="Times New Roman"/>
          <w:sz w:val="28"/>
          <w:szCs w:val="28"/>
        </w:rPr>
        <w:t xml:space="preserve"> 58,7%. Изменение </w:t>
      </w:r>
      <w:r w:rsidRPr="00686477">
        <w:rPr>
          <w:rFonts w:ascii="Times New Roman" w:eastAsia="Times New Roman" w:hAnsi="Times New Roman" w:cs="Times New Roman"/>
          <w:bCs/>
          <w:sz w:val="28"/>
          <w:szCs w:val="28"/>
        </w:rPr>
        <w:t xml:space="preserve">ассигнований </w:t>
      </w:r>
      <w:r w:rsidRPr="00686477">
        <w:rPr>
          <w:rFonts w:ascii="Times New Roman" w:eastAsia="Times New Roman" w:hAnsi="Times New Roman" w:cs="Times New Roman"/>
          <w:i/>
          <w:sz w:val="28"/>
          <w:szCs w:val="28"/>
        </w:rPr>
        <w:t xml:space="preserve">минстрою области </w:t>
      </w:r>
      <w:r w:rsidRPr="00686477">
        <w:rPr>
          <w:rFonts w:ascii="Times New Roman" w:eastAsia="Times New Roman" w:hAnsi="Times New Roman" w:cs="Times New Roman"/>
          <w:sz w:val="28"/>
          <w:szCs w:val="28"/>
        </w:rPr>
        <w:t>обусловлено следующими причинами:</w:t>
      </w:r>
      <w:r w:rsidRPr="00686477">
        <w:rPr>
          <w:rFonts w:ascii="Times New Roman" w:eastAsia="Times New Roman" w:hAnsi="Times New Roman" w:cs="Times New Roman"/>
          <w:bCs/>
          <w:sz w:val="28"/>
          <w:szCs w:val="28"/>
        </w:rPr>
        <w:t xml:space="preserve"> </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по госпрограмме «Обеспечение качественными услугами жилищно-коммунального хозяйства населения Оренбургской области» увеличены ассигнования на сумму 634 791,7 тыс. рублей на финансирование следующих мероприятий подпрограммы «Модернизация объектов коммунальной инфраструктуры Оренбургской области»:</w:t>
      </w:r>
    </w:p>
    <w:p w:rsidR="009A4BBB" w:rsidRPr="00686477" w:rsidRDefault="009A4BBB" w:rsidP="00A743DE">
      <w:pPr>
        <w:widowControl w:val="0"/>
        <w:tabs>
          <w:tab w:val="left" w:pos="6131"/>
        </w:tabs>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lastRenderedPageBreak/>
        <w:t>увеличены расходы в сумме 466 853,6 тыс. рублей на реализацию основного мероприятия «Строительство (реконструкция), приобретение объектов коммунальной инфраструктуры в сферах теплоснабжения, водоснабжения, водоотведения» (Законопроектом средства на 2020 год запланированы в объеме 590 480,5 тыс. рублей, объем бюджетных назначений, предусмотренный Законом об областном бюджете на 2020 год, составлял 123 626,9 тыс. рублей);</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увеличены расходы в сумме 167 938,1 тыс. рублей на предоставление субсидий бюджетам городских округов и муниципальных районов на софинансирование мероприятий по капитальному ремонту объектов коммунальной инфраструктуры муниципальной собственности в рамках основного мероприятия «Проведение капитального ремонта объектов коммунальной инфраструктуры муниципальной собственности» (Законопроектом средства на 2020 год запланированы в объеме 223 938,1 тыс. рублей, объем бюджетных назначений, предусмотренный </w:t>
      </w:r>
      <w:r w:rsidR="003B277D" w:rsidRPr="00686477">
        <w:rPr>
          <w:rFonts w:ascii="Times New Roman" w:eastAsia="Times New Roman" w:hAnsi="Times New Roman" w:cs="Times New Roman"/>
          <w:sz w:val="28"/>
          <w:szCs w:val="28"/>
        </w:rPr>
        <w:t xml:space="preserve">на 2020 год </w:t>
      </w:r>
      <w:r w:rsidRPr="00686477">
        <w:rPr>
          <w:rFonts w:ascii="Times New Roman" w:eastAsia="Times New Roman" w:hAnsi="Times New Roman" w:cs="Times New Roman"/>
          <w:sz w:val="28"/>
          <w:szCs w:val="28"/>
        </w:rPr>
        <w:t>Законом об областном бюджете составлял 56 000,0 тыс. рублей);</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 на реализацию основного мероприятия «Развитие газификации в сельской местности» ассигнования увеличены на 8 317,2 тыс. рублей (Законопроектом средства на 2020 год запланированы в объеме 10 317,2 тыс. рублей, объем бюджетных назначений, предусмотренный </w:t>
      </w:r>
      <w:r w:rsidR="004224F0" w:rsidRPr="00686477">
        <w:rPr>
          <w:rFonts w:ascii="Times New Roman" w:eastAsia="Times New Roman" w:hAnsi="Times New Roman" w:cs="Times New Roman"/>
          <w:sz w:val="28"/>
          <w:szCs w:val="28"/>
        </w:rPr>
        <w:t xml:space="preserve">на 2020 год </w:t>
      </w:r>
      <w:r w:rsidRPr="00686477">
        <w:rPr>
          <w:rFonts w:ascii="Times New Roman" w:eastAsia="Times New Roman" w:hAnsi="Times New Roman" w:cs="Times New Roman"/>
          <w:sz w:val="28"/>
          <w:szCs w:val="28"/>
        </w:rPr>
        <w:t>Законом об областном бюджете составлял 2 000,0 тыс. рублей);</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на реализацию основного мероприятия «Развитие водоснабжения в сельской местности» ассигнования увеличены на 129 183,3 тыс. рублей (Законопроектом средства на 2020 год запланированы в объеме 139 183,3 тыс. рублей, объем бюджетных назначений, предусмотренный </w:t>
      </w:r>
      <w:r w:rsidR="004224F0" w:rsidRPr="00686477">
        <w:rPr>
          <w:rFonts w:ascii="Times New Roman" w:eastAsia="Times New Roman" w:hAnsi="Times New Roman" w:cs="Times New Roman"/>
          <w:sz w:val="28"/>
          <w:szCs w:val="28"/>
        </w:rPr>
        <w:t xml:space="preserve">на 2020 год </w:t>
      </w:r>
      <w:r w:rsidRPr="00686477">
        <w:rPr>
          <w:rFonts w:ascii="Times New Roman" w:eastAsia="Times New Roman" w:hAnsi="Times New Roman" w:cs="Times New Roman"/>
          <w:sz w:val="28"/>
          <w:szCs w:val="28"/>
        </w:rPr>
        <w:t>Законом</w:t>
      </w:r>
      <w:r w:rsidR="004224F0" w:rsidRPr="00686477">
        <w:rPr>
          <w:rFonts w:ascii="Times New Roman" w:eastAsia="Times New Roman" w:hAnsi="Times New Roman" w:cs="Times New Roman"/>
          <w:sz w:val="28"/>
          <w:szCs w:val="28"/>
        </w:rPr>
        <w:t xml:space="preserve"> об областном бюджете</w:t>
      </w:r>
      <w:r w:rsidRPr="00686477">
        <w:rPr>
          <w:rFonts w:ascii="Times New Roman" w:eastAsia="Times New Roman" w:hAnsi="Times New Roman" w:cs="Times New Roman"/>
          <w:sz w:val="28"/>
          <w:szCs w:val="28"/>
        </w:rPr>
        <w:t xml:space="preserve"> составлял 10 000,0 тыс. рублей). Кроме того, указанные мероприятия с 2020 года реализуются в рамках подпрограммы «Создание и развитие инфраструктуры на сельских территориях» государственной программы «Комплексное развитие сельских территорий», ранее реализация осуществлялась в рамках подпрограммы «Устойчивое развитие сельских территорий» государственной программы «Развитие сельского хозяйства и регулирование рынков сельскохозяйственной продукции, сырья и продовольствия Оренбургской области»;</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 по госпрограмме «Стимулирование развития жилищного строительства в Оренбургской области» не предусмотрены ассигнования на реализацию регионального проекта «Жилье» (капитальные вложения в объекты государственной собственности Оренбургской области и субсидии бюджетам муниципальных образований на софинансирование капитальных вложений в объекты муниципальной собственности) в рамках подпрограммы «Комплексное освоение и развитие территорий в целях жилищного строительства» (объем бюджетных назначений, предусмотренный </w:t>
      </w:r>
      <w:r w:rsidR="004224F0" w:rsidRPr="00686477">
        <w:rPr>
          <w:rFonts w:ascii="Times New Roman" w:eastAsia="Times New Roman" w:hAnsi="Times New Roman" w:cs="Times New Roman"/>
          <w:sz w:val="28"/>
          <w:szCs w:val="28"/>
        </w:rPr>
        <w:t xml:space="preserve">на 2020 год </w:t>
      </w:r>
      <w:r w:rsidRPr="00686477">
        <w:rPr>
          <w:rFonts w:ascii="Times New Roman" w:eastAsia="Times New Roman" w:hAnsi="Times New Roman" w:cs="Times New Roman"/>
          <w:sz w:val="28"/>
          <w:szCs w:val="28"/>
        </w:rPr>
        <w:t>Законом об областном бюджете</w:t>
      </w:r>
      <w:r w:rsidR="004224F0"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составлял 268 103,9 тыс. рублей).</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u w:val="single"/>
        </w:rPr>
      </w:pPr>
      <w:r w:rsidRPr="00686477">
        <w:rPr>
          <w:rFonts w:ascii="Times New Roman" w:eastAsia="Times New Roman" w:hAnsi="Times New Roman" w:cs="Times New Roman"/>
          <w:sz w:val="28"/>
          <w:szCs w:val="28"/>
        </w:rPr>
        <w:t xml:space="preserve">Следует отметить, что </w:t>
      </w:r>
      <w:r w:rsidRPr="00686477">
        <w:rPr>
          <w:rFonts w:ascii="Times New Roman" w:eastAsia="Times New Roman" w:hAnsi="Times New Roman" w:cs="Times New Roman"/>
          <w:sz w:val="28"/>
          <w:szCs w:val="28"/>
          <w:u w:val="single"/>
        </w:rPr>
        <w:t>согласно информации минстроя области в связи с отсутствием соглашения с Фондом модернизации ЖКХ в 2019 году не бу</w:t>
      </w:r>
      <w:r w:rsidRPr="00686477">
        <w:rPr>
          <w:rFonts w:ascii="Times New Roman" w:eastAsia="Times New Roman" w:hAnsi="Times New Roman" w:cs="Times New Roman"/>
          <w:sz w:val="28"/>
          <w:szCs w:val="28"/>
          <w:u w:val="single"/>
        </w:rPr>
        <w:lastRenderedPageBreak/>
        <w:t>дут востребованы ассигнования в сумме 127 600,0 тыс. рублей в рамках государственной программы «Обеспечение качественными услугами жилищно-коммунального хозяйства населения Оренбургской области» подпрограммы «Модернизация объектов коммунальной инфраструктуры Оренбургской области» на обеспечение мероприятий по модернизации систем коммунальной инфраструктуры за счет средств областного бюджета, средства будут перераспределены на другие мероприятия.</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В рамках данного подраздела минстрою области по государственной программе «Обеспечение качественными услугами жилищно-коммунального хозяйства населения Оренбургской области» подпрограмме «Тарифное регулирование» на реализацию основного мероприятия «Возмещение выпадающих доходов в связи с государственным регулированием цен и тарифов» на 2020–2022 годы предусмотрена субсидия на возмещение выпадающих доходов в связи с реализацией сжиженного углеводородного газа населению по цене, не обеспечивающей возмещение издержек</w:t>
      </w:r>
      <w:r w:rsidR="004224F0"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 в размере 2 805,3 тыс. рублей на 2020</w:t>
      </w:r>
      <w:r w:rsidR="004224F0"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2021 годы и 2 889,5 тыс. рублей на 2022 год. </w:t>
      </w:r>
    </w:p>
    <w:p w:rsidR="009A4BBB" w:rsidRPr="00686477" w:rsidRDefault="009A4BBB" w:rsidP="00A743DE">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686477">
        <w:rPr>
          <w:rFonts w:ascii="Times New Roman" w:eastAsia="Calibri" w:hAnsi="Times New Roman" w:cs="Times New Roman"/>
          <w:bCs/>
          <w:sz w:val="28"/>
          <w:szCs w:val="28"/>
          <w:lang w:eastAsia="en-US"/>
        </w:rPr>
        <w:t xml:space="preserve">Правила предоставления субсидии на возмещение выпадающих доходов в связи с реализацией сжиженного углеводородного газа населению по цене, не обеспечивающей возмещение издержек, утверждены постановлением Правительства Оренбургской области </w:t>
      </w:r>
      <w:r w:rsidRPr="00686477">
        <w:rPr>
          <w:rFonts w:ascii="Times New Roman" w:eastAsia="Calibri" w:hAnsi="Times New Roman" w:cs="Times New Roman"/>
          <w:sz w:val="28"/>
          <w:szCs w:val="28"/>
          <w:lang w:eastAsia="en-US"/>
        </w:rPr>
        <w:t>от 30.06.2010</w:t>
      </w:r>
      <w:r w:rsidR="000A14BD" w:rsidRPr="00686477">
        <w:rPr>
          <w:rFonts w:ascii="Times New Roman" w:eastAsia="Calibri" w:hAnsi="Times New Roman" w:cs="Times New Roman"/>
          <w:sz w:val="28"/>
          <w:szCs w:val="28"/>
          <w:lang w:eastAsia="en-US"/>
        </w:rPr>
        <w:t xml:space="preserve"> </w:t>
      </w:r>
      <w:r w:rsidRPr="00686477">
        <w:rPr>
          <w:rFonts w:ascii="Times New Roman" w:eastAsia="Calibri" w:hAnsi="Times New Roman" w:cs="Times New Roman"/>
          <w:sz w:val="28"/>
          <w:szCs w:val="28"/>
          <w:lang w:eastAsia="en-US"/>
        </w:rPr>
        <w:t xml:space="preserve">№ 468-п (далее – Правила от 30.06.2010 № 468-п). </w:t>
      </w:r>
    </w:p>
    <w:p w:rsidR="009A4BBB" w:rsidRPr="00686477" w:rsidRDefault="009A4BBB" w:rsidP="00A743DE">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686477">
        <w:rPr>
          <w:rFonts w:ascii="Times New Roman" w:eastAsia="Calibri" w:hAnsi="Times New Roman" w:cs="Times New Roman"/>
          <w:sz w:val="28"/>
          <w:szCs w:val="28"/>
          <w:lang w:eastAsia="en-US"/>
        </w:rPr>
        <w:t>Согласно пункту 6 Правил от 30.06.2010 № 468-п размер субсидии рассчитывается по следующей формуле:</w:t>
      </w:r>
    </w:p>
    <w:p w:rsidR="009A4BBB" w:rsidRPr="00686477" w:rsidRDefault="009A4BBB" w:rsidP="00A743DE">
      <w:pPr>
        <w:autoSpaceDE w:val="0"/>
        <w:autoSpaceDN w:val="0"/>
        <w:adjustRightInd w:val="0"/>
        <w:spacing w:after="0" w:line="240" w:lineRule="auto"/>
        <w:ind w:firstLine="709"/>
        <w:jc w:val="both"/>
        <w:rPr>
          <w:rFonts w:ascii="Times New Roman" w:eastAsia="Calibri" w:hAnsi="Times New Roman" w:cs="Times New Roman"/>
          <w:sz w:val="20"/>
          <w:szCs w:val="20"/>
          <w:lang w:eastAsia="en-US"/>
        </w:rPr>
      </w:pPr>
    </w:p>
    <w:p w:rsidR="009A4BBB" w:rsidRPr="00686477" w:rsidRDefault="009A4BBB" w:rsidP="00A743DE">
      <w:pPr>
        <w:autoSpaceDE w:val="0"/>
        <w:autoSpaceDN w:val="0"/>
        <w:adjustRightInd w:val="0"/>
        <w:spacing w:after="0" w:line="240" w:lineRule="auto"/>
        <w:ind w:firstLine="709"/>
        <w:jc w:val="center"/>
        <w:rPr>
          <w:rFonts w:ascii="Times New Roman" w:eastAsia="Calibri" w:hAnsi="Times New Roman" w:cs="Times New Roman"/>
          <w:sz w:val="28"/>
          <w:szCs w:val="28"/>
          <w:lang w:eastAsia="en-US"/>
        </w:rPr>
      </w:pPr>
      <w:r w:rsidRPr="00686477">
        <w:rPr>
          <w:rFonts w:ascii="Times New Roman" w:eastAsia="Calibri" w:hAnsi="Times New Roman" w:cs="Times New Roman"/>
          <w:sz w:val="28"/>
          <w:szCs w:val="28"/>
          <w:lang w:eastAsia="en-US"/>
        </w:rPr>
        <w:t>С = V x Ц</w:t>
      </w:r>
      <w:r w:rsidRPr="00686477">
        <w:rPr>
          <w:rFonts w:ascii="Times New Roman" w:eastAsia="Calibri" w:hAnsi="Times New Roman" w:cs="Times New Roman"/>
          <w:sz w:val="28"/>
          <w:szCs w:val="28"/>
          <w:vertAlign w:val="subscript"/>
          <w:lang w:eastAsia="en-US"/>
        </w:rPr>
        <w:t>пр</w:t>
      </w:r>
      <w:r w:rsidRPr="00686477">
        <w:rPr>
          <w:rFonts w:ascii="Times New Roman" w:eastAsia="Calibri" w:hAnsi="Times New Roman" w:cs="Times New Roman"/>
          <w:sz w:val="28"/>
          <w:szCs w:val="28"/>
          <w:lang w:eastAsia="en-US"/>
        </w:rPr>
        <w:t xml:space="preserve"> - V x Ц</w:t>
      </w:r>
      <w:r w:rsidRPr="00686477">
        <w:rPr>
          <w:rFonts w:ascii="Times New Roman" w:eastAsia="Calibri" w:hAnsi="Times New Roman" w:cs="Times New Roman"/>
          <w:sz w:val="28"/>
          <w:szCs w:val="28"/>
          <w:vertAlign w:val="subscript"/>
          <w:lang w:eastAsia="en-US"/>
        </w:rPr>
        <w:t>р</w:t>
      </w:r>
      <w:r w:rsidRPr="00686477">
        <w:rPr>
          <w:rFonts w:ascii="Times New Roman" w:eastAsia="Calibri" w:hAnsi="Times New Roman" w:cs="Times New Roman"/>
          <w:sz w:val="28"/>
          <w:szCs w:val="28"/>
          <w:lang w:eastAsia="en-US"/>
        </w:rPr>
        <w:t>, где:</w:t>
      </w:r>
    </w:p>
    <w:p w:rsidR="009A4BBB" w:rsidRPr="00686477" w:rsidRDefault="009A4BBB" w:rsidP="00A743DE">
      <w:pPr>
        <w:autoSpaceDE w:val="0"/>
        <w:autoSpaceDN w:val="0"/>
        <w:adjustRightInd w:val="0"/>
        <w:spacing w:after="0" w:line="240" w:lineRule="auto"/>
        <w:ind w:firstLine="709"/>
        <w:jc w:val="center"/>
        <w:rPr>
          <w:rFonts w:ascii="Times New Roman" w:eastAsia="Calibri" w:hAnsi="Times New Roman" w:cs="Times New Roman"/>
          <w:sz w:val="20"/>
          <w:szCs w:val="20"/>
          <w:lang w:eastAsia="en-US"/>
        </w:rPr>
      </w:pPr>
    </w:p>
    <w:p w:rsidR="009A4BBB" w:rsidRPr="00686477" w:rsidRDefault="009A4BBB" w:rsidP="00A743DE">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686477">
        <w:rPr>
          <w:rFonts w:ascii="Times New Roman" w:eastAsia="Calibri" w:hAnsi="Times New Roman" w:cs="Times New Roman"/>
          <w:sz w:val="28"/>
          <w:szCs w:val="28"/>
          <w:lang w:eastAsia="en-US"/>
        </w:rPr>
        <w:t xml:space="preserve">С </w:t>
      </w:r>
      <w:r w:rsidRPr="00686477">
        <w:rPr>
          <w:rFonts w:ascii="Times New Roman" w:eastAsia="Times New Roman" w:hAnsi="Times New Roman" w:cs="Times New Roman"/>
          <w:sz w:val="28"/>
          <w:szCs w:val="28"/>
        </w:rPr>
        <w:t>–</w:t>
      </w:r>
      <w:r w:rsidRPr="00686477">
        <w:rPr>
          <w:rFonts w:ascii="Times New Roman" w:eastAsia="Calibri" w:hAnsi="Times New Roman" w:cs="Times New Roman"/>
          <w:sz w:val="28"/>
          <w:szCs w:val="28"/>
          <w:lang w:eastAsia="en-US"/>
        </w:rPr>
        <w:t xml:space="preserve"> сумма субсидии (тыс. рублей); </w:t>
      </w:r>
    </w:p>
    <w:p w:rsidR="009A4BBB" w:rsidRPr="00686477" w:rsidRDefault="009A4BBB" w:rsidP="00A743DE">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686477">
        <w:rPr>
          <w:rFonts w:ascii="Times New Roman" w:eastAsia="Calibri" w:hAnsi="Times New Roman" w:cs="Times New Roman"/>
          <w:sz w:val="28"/>
          <w:szCs w:val="28"/>
          <w:lang w:eastAsia="en-US"/>
        </w:rPr>
        <w:t xml:space="preserve">V </w:t>
      </w:r>
      <w:r w:rsidRPr="00686477">
        <w:rPr>
          <w:rFonts w:ascii="Times New Roman" w:eastAsia="Times New Roman" w:hAnsi="Times New Roman" w:cs="Times New Roman"/>
          <w:sz w:val="28"/>
          <w:szCs w:val="28"/>
        </w:rPr>
        <w:t>–</w:t>
      </w:r>
      <w:r w:rsidRPr="00686477">
        <w:rPr>
          <w:rFonts w:ascii="Times New Roman" w:eastAsia="Calibri" w:hAnsi="Times New Roman" w:cs="Times New Roman"/>
          <w:sz w:val="28"/>
          <w:szCs w:val="28"/>
          <w:lang w:eastAsia="en-US"/>
        </w:rPr>
        <w:t xml:space="preserve"> объем реализованного </w:t>
      </w:r>
      <w:r w:rsidRPr="00686477">
        <w:rPr>
          <w:rFonts w:ascii="Times New Roman" w:eastAsia="Calibri" w:hAnsi="Times New Roman" w:cs="Times New Roman"/>
          <w:bCs/>
          <w:sz w:val="28"/>
          <w:szCs w:val="28"/>
          <w:lang w:eastAsia="en-US"/>
        </w:rPr>
        <w:t>сжиженного углеводородного газа</w:t>
      </w:r>
      <w:r w:rsidRPr="00686477">
        <w:rPr>
          <w:rFonts w:ascii="Times New Roman" w:eastAsia="Calibri" w:hAnsi="Times New Roman" w:cs="Times New Roman"/>
          <w:sz w:val="28"/>
          <w:szCs w:val="28"/>
          <w:lang w:eastAsia="en-US"/>
        </w:rPr>
        <w:t xml:space="preserve"> (килограммов);</w:t>
      </w:r>
    </w:p>
    <w:p w:rsidR="009A4BBB" w:rsidRPr="00686477" w:rsidRDefault="009A4BBB" w:rsidP="00A743DE">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686477">
        <w:rPr>
          <w:rFonts w:ascii="Times New Roman" w:eastAsia="Calibri" w:hAnsi="Times New Roman" w:cs="Times New Roman"/>
          <w:sz w:val="28"/>
          <w:szCs w:val="28"/>
          <w:lang w:eastAsia="en-US"/>
        </w:rPr>
        <w:t>Ц</w:t>
      </w:r>
      <w:r w:rsidRPr="00686477">
        <w:rPr>
          <w:rFonts w:ascii="Times New Roman" w:eastAsia="Calibri" w:hAnsi="Times New Roman" w:cs="Times New Roman"/>
          <w:sz w:val="28"/>
          <w:szCs w:val="28"/>
          <w:vertAlign w:val="subscript"/>
          <w:lang w:eastAsia="en-US"/>
        </w:rPr>
        <w:t>пр</w:t>
      </w:r>
      <w:r w:rsidRPr="00686477">
        <w:rPr>
          <w:rFonts w:ascii="Times New Roman" w:eastAsia="Calibri" w:hAnsi="Times New Roman" w:cs="Times New Roman"/>
          <w:sz w:val="28"/>
          <w:szCs w:val="28"/>
          <w:lang w:eastAsia="en-US"/>
        </w:rPr>
        <w:t xml:space="preserve"> </w:t>
      </w:r>
      <w:r w:rsidRPr="00686477">
        <w:rPr>
          <w:rFonts w:ascii="Times New Roman" w:eastAsia="Times New Roman" w:hAnsi="Times New Roman" w:cs="Times New Roman"/>
          <w:sz w:val="28"/>
          <w:szCs w:val="28"/>
        </w:rPr>
        <w:t>–</w:t>
      </w:r>
      <w:r w:rsidRPr="00686477">
        <w:rPr>
          <w:rFonts w:ascii="Times New Roman" w:eastAsia="Calibri" w:hAnsi="Times New Roman" w:cs="Times New Roman"/>
          <w:sz w:val="28"/>
          <w:szCs w:val="28"/>
          <w:lang w:eastAsia="en-US"/>
        </w:rPr>
        <w:t xml:space="preserve"> предельный уровень розничной цены на сжиженный газ, реализуемый населению для бытовых нужд, установленный постановлением Правительства Оренбургской области в соответствующем году;</w:t>
      </w:r>
    </w:p>
    <w:p w:rsidR="009A4BBB" w:rsidRPr="00686477" w:rsidRDefault="009A4BBB" w:rsidP="00A743DE">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686477">
        <w:rPr>
          <w:rFonts w:ascii="Times New Roman" w:eastAsia="Calibri" w:hAnsi="Times New Roman" w:cs="Times New Roman"/>
          <w:sz w:val="28"/>
          <w:szCs w:val="28"/>
          <w:lang w:eastAsia="en-US"/>
        </w:rPr>
        <w:t>Ц</w:t>
      </w:r>
      <w:r w:rsidRPr="00686477">
        <w:rPr>
          <w:rFonts w:ascii="Times New Roman" w:eastAsia="Calibri" w:hAnsi="Times New Roman" w:cs="Times New Roman"/>
          <w:sz w:val="28"/>
          <w:szCs w:val="28"/>
          <w:vertAlign w:val="subscript"/>
          <w:lang w:eastAsia="en-US"/>
        </w:rPr>
        <w:t>р</w:t>
      </w:r>
      <w:r w:rsidRPr="00686477">
        <w:rPr>
          <w:rFonts w:ascii="Times New Roman" w:eastAsia="Calibri" w:hAnsi="Times New Roman" w:cs="Times New Roman"/>
          <w:sz w:val="28"/>
          <w:szCs w:val="28"/>
          <w:lang w:eastAsia="en-US"/>
        </w:rPr>
        <w:t xml:space="preserve"> </w:t>
      </w:r>
      <w:r w:rsidRPr="00686477">
        <w:rPr>
          <w:rFonts w:ascii="Times New Roman" w:eastAsia="Times New Roman" w:hAnsi="Times New Roman" w:cs="Times New Roman"/>
          <w:sz w:val="28"/>
          <w:szCs w:val="28"/>
        </w:rPr>
        <w:t>–</w:t>
      </w:r>
      <w:r w:rsidRPr="00686477">
        <w:rPr>
          <w:rFonts w:ascii="Times New Roman" w:eastAsia="Calibri" w:hAnsi="Times New Roman" w:cs="Times New Roman"/>
          <w:sz w:val="28"/>
          <w:szCs w:val="28"/>
          <w:lang w:eastAsia="en-US"/>
        </w:rPr>
        <w:t xml:space="preserve"> розничная цена на сжиженный газ, реализуемый населению для бытовых нужд, установленная постановлением Правительства Оренбургской области в соответствующем году.</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Согласно представленной минстроем области информации субсидия определена исходя из:</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ожидаемого объема реализации газа сжиженного в баллонах на</w:t>
      </w:r>
      <w:r w:rsidR="000A14BD"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2020–2022 годы;</w:t>
      </w:r>
    </w:p>
    <w:p w:rsidR="009A4BBB" w:rsidRPr="00686477" w:rsidRDefault="009A4BBB" w:rsidP="00A743DE">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686477">
        <w:rPr>
          <w:rFonts w:ascii="Times New Roman" w:eastAsia="Times New Roman" w:hAnsi="Times New Roman" w:cs="Times New Roman"/>
          <w:sz w:val="28"/>
          <w:szCs w:val="28"/>
        </w:rPr>
        <w:t>предельного уровня розничной цены за 1 кг без НДС на 2019 год (47,6 рубля без доставки, 80,63 рубля с доставкой)</w:t>
      </w:r>
      <w:r w:rsidRPr="00686477">
        <w:rPr>
          <w:rFonts w:ascii="Times New Roman" w:eastAsia="Times New Roman" w:hAnsi="Times New Roman" w:cs="Times New Roman"/>
          <w:bCs/>
          <w:sz w:val="28"/>
          <w:szCs w:val="28"/>
        </w:rPr>
        <w:t xml:space="preserve">, утвержденного </w:t>
      </w:r>
      <w:r w:rsidRPr="00686477">
        <w:rPr>
          <w:rFonts w:ascii="Times New Roman" w:eastAsia="Calibri" w:hAnsi="Times New Roman" w:cs="Times New Roman"/>
          <w:sz w:val="28"/>
          <w:szCs w:val="28"/>
          <w:lang w:eastAsia="en-US"/>
        </w:rPr>
        <w:t>постановлением Правительства Оренбургской области от 04.12.2018</w:t>
      </w:r>
      <w:r w:rsidR="000A14BD" w:rsidRPr="00686477">
        <w:rPr>
          <w:rFonts w:ascii="Times New Roman" w:eastAsia="Calibri" w:hAnsi="Times New Roman" w:cs="Times New Roman"/>
          <w:sz w:val="28"/>
          <w:szCs w:val="28"/>
          <w:lang w:eastAsia="en-US"/>
        </w:rPr>
        <w:t xml:space="preserve"> </w:t>
      </w:r>
      <w:r w:rsidRPr="00686477">
        <w:rPr>
          <w:rFonts w:ascii="Times New Roman" w:eastAsia="Calibri" w:hAnsi="Times New Roman" w:cs="Times New Roman"/>
          <w:sz w:val="28"/>
          <w:szCs w:val="28"/>
          <w:lang w:eastAsia="en-US"/>
        </w:rPr>
        <w:t>№ 771-п с учетом индексации в размере 3% на каждый год.</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bCs/>
          <w:sz w:val="28"/>
          <w:szCs w:val="28"/>
        </w:rPr>
      </w:pPr>
      <w:r w:rsidRPr="00686477">
        <w:rPr>
          <w:rFonts w:ascii="Times New Roman" w:eastAsia="Times New Roman" w:hAnsi="Times New Roman" w:cs="Times New Roman"/>
          <w:sz w:val="28"/>
          <w:szCs w:val="28"/>
        </w:rPr>
        <w:t xml:space="preserve">По подразделу </w:t>
      </w:r>
      <w:r w:rsidRPr="00686477">
        <w:rPr>
          <w:rFonts w:ascii="Times New Roman" w:eastAsia="Times New Roman" w:hAnsi="Times New Roman" w:cs="Times New Roman"/>
          <w:b/>
          <w:sz w:val="28"/>
          <w:szCs w:val="28"/>
        </w:rPr>
        <w:t xml:space="preserve">0503 «Благоустройство» </w:t>
      </w:r>
      <w:r w:rsidRPr="00686477">
        <w:rPr>
          <w:rFonts w:ascii="Times New Roman" w:eastAsia="Times New Roman" w:hAnsi="Times New Roman" w:cs="Times New Roman"/>
          <w:sz w:val="28"/>
          <w:szCs w:val="28"/>
        </w:rPr>
        <w:t>расходы предусмотрены в следующих размерах: 2020 год – 1 157 786,5</w:t>
      </w:r>
      <w:r w:rsidRPr="00686477">
        <w:rPr>
          <w:rFonts w:ascii="Times New Roman" w:eastAsia="Times New Roman" w:hAnsi="Times New Roman" w:cs="Times New Roman"/>
          <w:bCs/>
          <w:sz w:val="28"/>
          <w:szCs w:val="28"/>
        </w:rPr>
        <w:t xml:space="preserve"> тыс. </w:t>
      </w:r>
      <w:r w:rsidRPr="00686477">
        <w:rPr>
          <w:rFonts w:ascii="Times New Roman" w:eastAsia="Times New Roman" w:hAnsi="Times New Roman" w:cs="Times New Roman"/>
          <w:sz w:val="28"/>
          <w:szCs w:val="28"/>
        </w:rPr>
        <w:t xml:space="preserve">рублей, </w:t>
      </w:r>
      <w:r w:rsidRPr="00686477">
        <w:rPr>
          <w:rFonts w:ascii="Times New Roman" w:eastAsia="Times New Roman" w:hAnsi="Times New Roman" w:cs="Times New Roman"/>
          <w:bCs/>
          <w:sz w:val="28"/>
          <w:szCs w:val="28"/>
        </w:rPr>
        <w:t>2021 год –</w:t>
      </w:r>
      <w:r w:rsidRPr="00686477">
        <w:rPr>
          <w:rFonts w:ascii="Times New Roman" w:eastAsia="Times New Roman" w:hAnsi="Times New Roman" w:cs="Times New Roman"/>
          <w:bCs/>
          <w:sz w:val="28"/>
          <w:szCs w:val="28"/>
        </w:rPr>
        <w:lastRenderedPageBreak/>
        <w:t>760 318,4 тыс. рублей, 2022 год – 785 259,8 тыс. рублей.</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Основной особенностью формирования расходов по подразделу является включение в Законопроект ассигнований по следующим государственным программам:</w:t>
      </w:r>
    </w:p>
    <w:p w:rsidR="00A76411" w:rsidRPr="00686477" w:rsidRDefault="009A4BB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«Комплексное развитие сельских территорий» в рамках подпрограммы «Создание и развитие инфраструктуры на сельских территориях» на реализацию основного мероприятия «Благоустройство сельских территорий» предусмотрены ассигнования в сумме 9 098,1 </w:t>
      </w:r>
      <w:r w:rsidRPr="00686477">
        <w:rPr>
          <w:rFonts w:ascii="Times New Roman" w:eastAsia="Times New Roman" w:hAnsi="Times New Roman" w:cs="Times New Roman"/>
          <w:bCs/>
          <w:sz w:val="28"/>
          <w:szCs w:val="28"/>
        </w:rPr>
        <w:t>тыс. рублей на 2020 год, в сумме 4 764,3</w:t>
      </w:r>
      <w:r w:rsidRPr="00686477">
        <w:rPr>
          <w:rFonts w:ascii="Times New Roman" w:eastAsia="Times New Roman" w:hAnsi="Times New Roman" w:cs="Times New Roman"/>
          <w:sz w:val="28"/>
          <w:szCs w:val="28"/>
        </w:rPr>
        <w:t> тыс. рублей на 2021 год и в сумме 2 021,9 тыс. рублей на 2022 год. Согласно таблице 21 приложения 14 к Законопроекту планируемые на 2020</w:t>
      </w:r>
      <w:r w:rsidR="004F4128">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год ассигнования распределены 3 муниципальным районам (5 сельсоветов и 1 поссовет), на 2021 год – двум муниципальным районам (4 сельсовета), на 2022 год – 1 муниципальному району (6 сельсоветов)</w:t>
      </w:r>
      <w:r w:rsidR="00A76411"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 </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«Патриотическое воспитание и допризывная подготовка граждан в Оренбургской области» на реализацию основного мероприятия «Увековечение памяти погибших при защите Отечества» предусмотрено 4 247,8 </w:t>
      </w:r>
      <w:r w:rsidRPr="00686477">
        <w:rPr>
          <w:rFonts w:ascii="Times New Roman" w:eastAsia="Times New Roman" w:hAnsi="Times New Roman" w:cs="Times New Roman"/>
          <w:bCs/>
          <w:sz w:val="28"/>
          <w:szCs w:val="28"/>
        </w:rPr>
        <w:t>тыс. рублей на 2020 год, 2 113,5</w:t>
      </w:r>
      <w:r w:rsidRPr="00686477">
        <w:rPr>
          <w:rFonts w:ascii="Times New Roman" w:eastAsia="Times New Roman" w:hAnsi="Times New Roman" w:cs="Times New Roman"/>
          <w:sz w:val="28"/>
          <w:szCs w:val="28"/>
        </w:rPr>
        <w:t> тыс. рублей на 2021 год и 5 000,6 тыс. рублей на 2022 год.</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bCs/>
          <w:sz w:val="28"/>
          <w:szCs w:val="28"/>
        </w:rPr>
      </w:pPr>
    </w:p>
    <w:p w:rsidR="009A4BBB" w:rsidRPr="00686477" w:rsidRDefault="009A4BBB" w:rsidP="00A743DE">
      <w:pPr>
        <w:widowControl w:val="0"/>
        <w:spacing w:after="0" w:line="240" w:lineRule="auto"/>
        <w:ind w:firstLine="709"/>
        <w:jc w:val="both"/>
        <w:rPr>
          <w:rFonts w:ascii="Times New Roman" w:eastAsia="Times New Roman" w:hAnsi="Times New Roman" w:cs="Times New Roman"/>
          <w:bCs/>
          <w:sz w:val="28"/>
          <w:szCs w:val="28"/>
        </w:rPr>
      </w:pPr>
      <w:r w:rsidRPr="00686477">
        <w:rPr>
          <w:rFonts w:ascii="Times New Roman" w:eastAsia="Times New Roman" w:hAnsi="Times New Roman" w:cs="Times New Roman"/>
          <w:bCs/>
          <w:sz w:val="28"/>
          <w:szCs w:val="28"/>
        </w:rPr>
        <w:t xml:space="preserve">Основной причиной увеличения в 2020 году расходов по сравнению с 2019 годом на 400 161,7 тыс. рублей </w:t>
      </w:r>
      <w:r w:rsidRPr="00686477">
        <w:rPr>
          <w:rFonts w:ascii="Times New Roman" w:eastAsia="Times New Roman" w:hAnsi="Times New Roman" w:cs="Times New Roman"/>
          <w:i/>
          <w:sz w:val="28"/>
          <w:szCs w:val="28"/>
        </w:rPr>
        <w:t>минстрою области</w:t>
      </w:r>
      <w:r w:rsidRPr="00686477">
        <w:rPr>
          <w:rFonts w:ascii="Times New Roman" w:eastAsia="Times New Roman" w:hAnsi="Times New Roman" w:cs="Times New Roman"/>
          <w:bCs/>
          <w:sz w:val="28"/>
          <w:szCs w:val="28"/>
        </w:rPr>
        <w:t xml:space="preserve"> является увеличение ассигнований по государственной программе «Формирование комфортной городской среды в Оренбургской области»</w:t>
      </w:r>
      <w:r w:rsidRPr="00686477">
        <w:rPr>
          <w:rFonts w:ascii="Times New Roman" w:eastAsia="Times New Roman" w:hAnsi="Times New Roman" w:cs="Times New Roman"/>
          <w:sz w:val="28"/>
          <w:szCs w:val="28"/>
        </w:rPr>
        <w:t xml:space="preserve"> на реализацию р</w:t>
      </w:r>
      <w:r w:rsidRPr="00686477">
        <w:rPr>
          <w:rFonts w:ascii="Times New Roman" w:eastAsia="Times New Roman" w:hAnsi="Times New Roman" w:cs="Times New Roman"/>
          <w:bCs/>
          <w:sz w:val="28"/>
          <w:szCs w:val="28"/>
        </w:rPr>
        <w:t>егионального проекта «Формирование комфортной городской среды» в сумме 386 815,8</w:t>
      </w:r>
      <w:r w:rsidR="001816F1" w:rsidRPr="00686477">
        <w:rPr>
          <w:rFonts w:ascii="Times New Roman" w:eastAsia="Times New Roman" w:hAnsi="Times New Roman" w:cs="Times New Roman"/>
          <w:bCs/>
          <w:sz w:val="28"/>
          <w:szCs w:val="28"/>
        </w:rPr>
        <w:t> </w:t>
      </w:r>
      <w:r w:rsidRPr="00686477">
        <w:rPr>
          <w:rFonts w:ascii="Times New Roman" w:eastAsia="Times New Roman" w:hAnsi="Times New Roman" w:cs="Times New Roman"/>
          <w:bCs/>
          <w:sz w:val="28"/>
          <w:szCs w:val="28"/>
        </w:rPr>
        <w:t>тыс. рублей, в том числе:</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bCs/>
          <w:sz w:val="28"/>
          <w:szCs w:val="28"/>
        </w:rPr>
        <w:t>- увеличение ассигнований на субсидии бюджетам муниципальных образований на софинансирование программ формирования современной городской среды в сумме 433 140,6 тыс. рублей</w:t>
      </w:r>
      <w:r w:rsidRPr="00686477">
        <w:rPr>
          <w:rFonts w:ascii="Times New Roman" w:eastAsia="Times New Roman" w:hAnsi="Times New Roman" w:cs="Times New Roman"/>
          <w:sz w:val="28"/>
          <w:szCs w:val="28"/>
        </w:rPr>
        <w:t xml:space="preserve"> (Законопроектом средства на 2020 год запланированы в объеме 538 066,8 тыс. рублей, объем бюджетных назначений в 2019 году составлял 104 926,2 тыс. рублей). Согласно таблице 20 приложения 14 к Законопроекту на 2021–2022 год планируемые ассигнования распределены 13 муниципальным районам (городам), на 2020 год ассигнования в объеме 538 066,8 тыс. рублей не распределены. Согласно абзацу 2 пункта 9 проекта Правил предоставления и распределения субсидий из областного бюджета бюджетам муниципальных образований на реализацию муниципальных программ формирования современной городской среды распределение субсидий на 2020 год осуществляется по результатам отбора, проводимого минстроем области, в срок до 16.11.2019;</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bCs/>
          <w:sz w:val="28"/>
          <w:szCs w:val="28"/>
        </w:rPr>
        <w:t xml:space="preserve">- уменьшение ассигнований на реализацию программ формирования современной городской среды в сумме 46 324,8 тыс. рублей </w:t>
      </w:r>
      <w:r w:rsidRPr="00686477">
        <w:rPr>
          <w:rFonts w:ascii="Times New Roman" w:eastAsia="Times New Roman" w:hAnsi="Times New Roman" w:cs="Times New Roman"/>
          <w:sz w:val="28"/>
          <w:szCs w:val="28"/>
        </w:rPr>
        <w:t>(Законопроектом средства на 2020 год запланированы в объеме 606 373 8 тыс. рублей, объем бюджетных назначений в 2019 году составлял 652 698,6 тыс. рублей)</w:t>
      </w:r>
      <w:r w:rsidRPr="00686477">
        <w:rPr>
          <w:rFonts w:ascii="Times New Roman" w:eastAsia="Times New Roman" w:hAnsi="Times New Roman" w:cs="Times New Roman"/>
          <w:bCs/>
          <w:sz w:val="28"/>
          <w:szCs w:val="28"/>
        </w:rPr>
        <w:t xml:space="preserve">. </w:t>
      </w:r>
      <w:r w:rsidRPr="00686477">
        <w:rPr>
          <w:rFonts w:ascii="Times New Roman" w:eastAsia="Times New Roman" w:hAnsi="Times New Roman" w:cs="Times New Roman"/>
          <w:sz w:val="28"/>
          <w:szCs w:val="28"/>
        </w:rPr>
        <w:t xml:space="preserve">Согласно таблице 20 приложения 14 к Законопроекту на 2021–2022 год планируемые ассигнования распределены 13 муниципальным районам (городам), </w:t>
      </w:r>
      <w:r w:rsidRPr="00686477">
        <w:rPr>
          <w:rFonts w:ascii="Times New Roman" w:eastAsia="Times New Roman" w:hAnsi="Times New Roman" w:cs="Times New Roman"/>
          <w:sz w:val="28"/>
          <w:szCs w:val="28"/>
        </w:rPr>
        <w:lastRenderedPageBreak/>
        <w:t>на 2020 год ассигнования в объеме 606 373,8 тыс. рублей не распределены. Согласно абзацу 2 пункта 9 проекта Правил предоставления и распределения субсидий из областного бюджета бюджетам муниципальных образований на реализацию муниципальных программ формирования современной городской среды распределение субсидий на 2020 год осуществляется по результатам отбора, проводимого минстроем области, в срок до 16.11.2019.</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u w:val="single"/>
        </w:rPr>
      </w:pPr>
      <w:r w:rsidRPr="00686477">
        <w:rPr>
          <w:rFonts w:ascii="Times New Roman" w:eastAsia="Times New Roman" w:hAnsi="Times New Roman" w:cs="Times New Roman"/>
          <w:sz w:val="28"/>
          <w:szCs w:val="28"/>
          <w:u w:val="single"/>
        </w:rPr>
        <w:t xml:space="preserve">Необходимо отметить, что объем увеличения </w:t>
      </w:r>
      <w:r w:rsidR="004224F0" w:rsidRPr="00686477">
        <w:rPr>
          <w:rFonts w:ascii="Times New Roman" w:eastAsia="Times New Roman" w:hAnsi="Times New Roman" w:cs="Times New Roman"/>
          <w:sz w:val="28"/>
          <w:szCs w:val="28"/>
          <w:u w:val="single"/>
        </w:rPr>
        <w:t xml:space="preserve">ассигнований </w:t>
      </w:r>
      <w:r w:rsidRPr="00686477">
        <w:rPr>
          <w:rFonts w:ascii="Times New Roman" w:eastAsia="Times New Roman" w:hAnsi="Times New Roman" w:cs="Times New Roman"/>
          <w:sz w:val="28"/>
          <w:szCs w:val="28"/>
          <w:u w:val="single"/>
        </w:rPr>
        <w:t xml:space="preserve">по </w:t>
      </w:r>
      <w:r w:rsidRPr="00686477">
        <w:rPr>
          <w:rFonts w:ascii="Times New Roman" w:eastAsia="Times New Roman" w:hAnsi="Times New Roman" w:cs="Times New Roman"/>
          <w:bCs/>
          <w:sz w:val="28"/>
          <w:szCs w:val="28"/>
          <w:u w:val="single"/>
        </w:rPr>
        <w:t>государственной программе «Формирование комфортной городской среды в Оренбургской области»</w:t>
      </w:r>
      <w:r w:rsidRPr="00686477">
        <w:rPr>
          <w:rFonts w:ascii="Times New Roman" w:eastAsia="Times New Roman" w:hAnsi="Times New Roman" w:cs="Times New Roman"/>
          <w:sz w:val="28"/>
          <w:szCs w:val="28"/>
          <w:u w:val="single"/>
        </w:rPr>
        <w:t xml:space="preserve"> на реализацию р</w:t>
      </w:r>
      <w:r w:rsidRPr="00686477">
        <w:rPr>
          <w:rFonts w:ascii="Times New Roman" w:eastAsia="Times New Roman" w:hAnsi="Times New Roman" w:cs="Times New Roman"/>
          <w:bCs/>
          <w:sz w:val="28"/>
          <w:szCs w:val="28"/>
          <w:u w:val="single"/>
        </w:rPr>
        <w:t xml:space="preserve">егионального проекта «Формирование комфортной городской среды» на 2020 год </w:t>
      </w:r>
      <w:r w:rsidRPr="00686477">
        <w:rPr>
          <w:rFonts w:ascii="Times New Roman" w:eastAsia="Times New Roman" w:hAnsi="Times New Roman" w:cs="Times New Roman"/>
          <w:sz w:val="28"/>
          <w:szCs w:val="28"/>
          <w:u w:val="single"/>
        </w:rPr>
        <w:t xml:space="preserve">составляет 51%, при этом по состоянию на 01.10.2019 наблюдается низкое кассовое исполнение – 38,9%. </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Иные причины увеличения расходов связаны с включением ассигнований по двум государственным программам, не финансируемым в 2019 году, и изложены в особенностях формирования расходов по подразделу.</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Законопроектом на 2020 год по сравнению с ассигнованиями на 2020 год, предусмотренными Законом об областном бюджете</w:t>
      </w:r>
      <w:r w:rsidR="004224F0"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 по подразделу 0503 «Благоустройство» установлено увеличение расходов в 5,8 раза</w:t>
      </w:r>
      <w:r w:rsidR="004224F0"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 или на 986 464,7 тыс. рублей. </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bCs/>
          <w:sz w:val="28"/>
          <w:szCs w:val="28"/>
        </w:rPr>
      </w:pPr>
      <w:r w:rsidRPr="00686477">
        <w:rPr>
          <w:rFonts w:ascii="Times New Roman" w:eastAsia="Times New Roman" w:hAnsi="Times New Roman" w:cs="Times New Roman"/>
          <w:bCs/>
          <w:sz w:val="28"/>
          <w:szCs w:val="28"/>
        </w:rPr>
        <w:t xml:space="preserve">Основной причиной увеличения ассигнований по </w:t>
      </w:r>
      <w:r w:rsidRPr="00686477">
        <w:rPr>
          <w:rFonts w:ascii="Times New Roman" w:eastAsia="Times New Roman" w:hAnsi="Times New Roman" w:cs="Times New Roman"/>
          <w:i/>
          <w:sz w:val="28"/>
          <w:szCs w:val="28"/>
        </w:rPr>
        <w:t>минстрою области</w:t>
      </w:r>
      <w:r w:rsidRPr="00686477">
        <w:rPr>
          <w:rFonts w:ascii="Times New Roman" w:eastAsia="Times New Roman" w:hAnsi="Times New Roman" w:cs="Times New Roman"/>
          <w:bCs/>
          <w:sz w:val="28"/>
          <w:szCs w:val="28"/>
        </w:rPr>
        <w:t xml:space="preserve"> является увеличение ассигнований по государственной программе «Формирование комфортной городской среды в Оренбургской области»</w:t>
      </w:r>
      <w:r w:rsidRPr="00686477">
        <w:rPr>
          <w:rFonts w:ascii="Times New Roman" w:eastAsia="Times New Roman" w:hAnsi="Times New Roman" w:cs="Times New Roman"/>
          <w:sz w:val="28"/>
          <w:szCs w:val="28"/>
        </w:rPr>
        <w:t xml:space="preserve"> на реализацию р</w:t>
      </w:r>
      <w:r w:rsidRPr="00686477">
        <w:rPr>
          <w:rFonts w:ascii="Times New Roman" w:eastAsia="Times New Roman" w:hAnsi="Times New Roman" w:cs="Times New Roman"/>
          <w:bCs/>
          <w:sz w:val="28"/>
          <w:szCs w:val="28"/>
        </w:rPr>
        <w:t xml:space="preserve">егионального проекта «Формирование комфортной городской среды» на 973 118,8 тыс. рублей </w:t>
      </w:r>
      <w:r w:rsidRPr="00686477">
        <w:rPr>
          <w:rFonts w:ascii="Times New Roman" w:eastAsia="Times New Roman" w:hAnsi="Times New Roman" w:cs="Times New Roman"/>
          <w:sz w:val="28"/>
          <w:szCs w:val="28"/>
        </w:rPr>
        <w:t xml:space="preserve">(Законопроектом средства на 2020 год запланированы в объеме 1 144 440,6 тыс. рублей, объем бюджетных назначений, предусмотренный </w:t>
      </w:r>
      <w:r w:rsidR="004224F0" w:rsidRPr="00686477">
        <w:rPr>
          <w:rFonts w:ascii="Times New Roman" w:eastAsia="Times New Roman" w:hAnsi="Times New Roman" w:cs="Times New Roman"/>
          <w:sz w:val="28"/>
          <w:szCs w:val="28"/>
        </w:rPr>
        <w:t xml:space="preserve">на 2020 год </w:t>
      </w:r>
      <w:r w:rsidRPr="00686477">
        <w:rPr>
          <w:rFonts w:ascii="Times New Roman" w:eastAsia="Times New Roman" w:hAnsi="Times New Roman" w:cs="Times New Roman"/>
          <w:sz w:val="28"/>
          <w:szCs w:val="28"/>
        </w:rPr>
        <w:t>Законом</w:t>
      </w:r>
      <w:r w:rsidR="004224F0" w:rsidRPr="00686477">
        <w:rPr>
          <w:rFonts w:ascii="Times New Roman" w:eastAsia="Times New Roman" w:hAnsi="Times New Roman" w:cs="Times New Roman"/>
          <w:sz w:val="28"/>
          <w:szCs w:val="28"/>
        </w:rPr>
        <w:t xml:space="preserve"> об областном бюджете</w:t>
      </w:r>
      <w:r w:rsidRPr="00686477">
        <w:rPr>
          <w:rFonts w:ascii="Times New Roman" w:eastAsia="Times New Roman" w:hAnsi="Times New Roman" w:cs="Times New Roman"/>
          <w:sz w:val="28"/>
          <w:szCs w:val="28"/>
        </w:rPr>
        <w:t xml:space="preserve"> составлял 171 321,8 тыс. рублей)</w:t>
      </w:r>
      <w:r w:rsidRPr="00686477">
        <w:rPr>
          <w:rFonts w:ascii="Times New Roman" w:eastAsia="Times New Roman" w:hAnsi="Times New Roman" w:cs="Times New Roman"/>
          <w:bCs/>
          <w:sz w:val="28"/>
          <w:szCs w:val="28"/>
        </w:rPr>
        <w:t>.</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bCs/>
          <w:sz w:val="28"/>
          <w:szCs w:val="28"/>
        </w:rPr>
      </w:pPr>
      <w:r w:rsidRPr="00686477">
        <w:rPr>
          <w:rFonts w:ascii="Times New Roman" w:eastAsia="Times New Roman" w:hAnsi="Times New Roman" w:cs="Times New Roman"/>
          <w:bCs/>
          <w:sz w:val="28"/>
          <w:szCs w:val="28"/>
        </w:rPr>
        <w:t>Кроме того, увеличение ассигнований связано с включением на 2020</w:t>
      </w:r>
      <w:r w:rsidR="004224F0" w:rsidRPr="00686477">
        <w:rPr>
          <w:rFonts w:ascii="Times New Roman" w:eastAsia="Times New Roman" w:hAnsi="Times New Roman" w:cs="Times New Roman"/>
          <w:bCs/>
          <w:sz w:val="28"/>
          <w:szCs w:val="28"/>
        </w:rPr>
        <w:t> </w:t>
      </w:r>
      <w:r w:rsidRPr="00686477">
        <w:rPr>
          <w:rFonts w:ascii="Times New Roman" w:eastAsia="Times New Roman" w:hAnsi="Times New Roman" w:cs="Times New Roman"/>
          <w:bCs/>
          <w:sz w:val="28"/>
          <w:szCs w:val="28"/>
        </w:rPr>
        <w:t>год расходов по двум государственным программам:</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bCs/>
          <w:sz w:val="28"/>
          <w:szCs w:val="28"/>
        </w:rPr>
        <w:t xml:space="preserve">- по </w:t>
      </w:r>
      <w:r w:rsidRPr="00686477">
        <w:rPr>
          <w:rFonts w:ascii="Times New Roman" w:eastAsia="Times New Roman" w:hAnsi="Times New Roman" w:cs="Times New Roman"/>
          <w:sz w:val="28"/>
          <w:szCs w:val="28"/>
        </w:rPr>
        <w:t>государственной программе «Комплексное развитие сельских территорий» в рамках подпрограммы «Создание и развитие инфраструктуры на сельских территориях» на реализацию основного мероприятия «Благоустройство сельских территорий» предусмотрено 9 098,1 </w:t>
      </w:r>
      <w:r w:rsidRPr="00686477">
        <w:rPr>
          <w:rFonts w:ascii="Times New Roman" w:eastAsia="Times New Roman" w:hAnsi="Times New Roman" w:cs="Times New Roman"/>
          <w:bCs/>
          <w:sz w:val="28"/>
          <w:szCs w:val="28"/>
        </w:rPr>
        <w:t>тыс. рублей (</w:t>
      </w:r>
      <w:r w:rsidRPr="00686477">
        <w:rPr>
          <w:rFonts w:ascii="Times New Roman" w:eastAsia="Times New Roman" w:hAnsi="Times New Roman" w:cs="Times New Roman"/>
          <w:sz w:val="28"/>
          <w:szCs w:val="28"/>
        </w:rPr>
        <w:t>объем бюджетных назначений на 2020 год Законом</w:t>
      </w:r>
      <w:r w:rsidR="004224F0" w:rsidRPr="00686477">
        <w:rPr>
          <w:rFonts w:ascii="Times New Roman" w:eastAsia="Times New Roman" w:hAnsi="Times New Roman" w:cs="Times New Roman"/>
          <w:sz w:val="28"/>
          <w:szCs w:val="28"/>
        </w:rPr>
        <w:t xml:space="preserve"> об областном бюджете</w:t>
      </w:r>
      <w:r w:rsidRPr="00686477">
        <w:rPr>
          <w:rFonts w:ascii="Times New Roman" w:eastAsia="Times New Roman" w:hAnsi="Times New Roman" w:cs="Times New Roman"/>
          <w:sz w:val="28"/>
          <w:szCs w:val="28"/>
        </w:rPr>
        <w:t xml:space="preserve"> не предусмотрен);</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bCs/>
          <w:sz w:val="28"/>
          <w:szCs w:val="28"/>
        </w:rPr>
      </w:pPr>
      <w:r w:rsidRPr="00686477">
        <w:rPr>
          <w:rFonts w:ascii="Times New Roman" w:eastAsia="Times New Roman" w:hAnsi="Times New Roman" w:cs="Times New Roman"/>
          <w:sz w:val="28"/>
          <w:szCs w:val="28"/>
        </w:rPr>
        <w:t>- по государственной программе «Патриотическое воспитание и допризывная подготовка граждан в Оренбургской области» на реализацию основного мероприятия «Увековечение памяти погибших при защите Отечества» предусмотрено 4 247,8 </w:t>
      </w:r>
      <w:r w:rsidRPr="00686477">
        <w:rPr>
          <w:rFonts w:ascii="Times New Roman" w:eastAsia="Times New Roman" w:hAnsi="Times New Roman" w:cs="Times New Roman"/>
          <w:bCs/>
          <w:sz w:val="28"/>
          <w:szCs w:val="28"/>
        </w:rPr>
        <w:t>тыс. рублей (</w:t>
      </w:r>
      <w:r w:rsidRPr="00686477">
        <w:rPr>
          <w:rFonts w:ascii="Times New Roman" w:eastAsia="Times New Roman" w:hAnsi="Times New Roman" w:cs="Times New Roman"/>
          <w:sz w:val="28"/>
          <w:szCs w:val="28"/>
        </w:rPr>
        <w:t>объем бюджетных назначений на 2020</w:t>
      </w:r>
      <w:r w:rsidR="004F4128">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год Законом не предусмотрен)</w:t>
      </w:r>
      <w:r w:rsidRPr="00686477">
        <w:rPr>
          <w:rFonts w:ascii="Times New Roman" w:eastAsia="Times New Roman" w:hAnsi="Times New Roman" w:cs="Times New Roman"/>
          <w:bCs/>
          <w:sz w:val="28"/>
          <w:szCs w:val="28"/>
        </w:rPr>
        <w:t>.</w:t>
      </w:r>
    </w:p>
    <w:p w:rsidR="009A4BBB" w:rsidRPr="00686477" w:rsidRDefault="009A4BBB" w:rsidP="005B06AA">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По подразделу </w:t>
      </w:r>
      <w:r w:rsidRPr="00686477">
        <w:rPr>
          <w:rFonts w:ascii="Times New Roman" w:eastAsia="Times New Roman" w:hAnsi="Times New Roman" w:cs="Times New Roman"/>
          <w:b/>
          <w:sz w:val="28"/>
          <w:szCs w:val="28"/>
        </w:rPr>
        <w:t>0505 «Другие вопросы в области жилищно-коммунального хозяйства»</w:t>
      </w:r>
      <w:r w:rsidRPr="00686477">
        <w:rPr>
          <w:rFonts w:ascii="Times New Roman" w:eastAsia="Times New Roman" w:hAnsi="Times New Roman" w:cs="Times New Roman"/>
          <w:sz w:val="28"/>
          <w:szCs w:val="28"/>
        </w:rPr>
        <w:t xml:space="preserve"> расходы предусмотрены в следующих размерах: 2020 год – 181 137,2 тыс. рублей, на 2021–2022 годы – 180 203,7 тыс. рублей ежегодно.</w:t>
      </w:r>
    </w:p>
    <w:p w:rsidR="009A4BBB" w:rsidRPr="00686477" w:rsidRDefault="009A4BBB" w:rsidP="005B06AA">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bCs/>
          <w:sz w:val="28"/>
          <w:szCs w:val="28"/>
        </w:rPr>
        <w:t xml:space="preserve">В 2020 году увеличение расходов по сравнению с 2019 годом на </w:t>
      </w:r>
      <w:r w:rsidRPr="00686477">
        <w:rPr>
          <w:rFonts w:ascii="Times New Roman" w:eastAsia="Times New Roman" w:hAnsi="Times New Roman" w:cs="Times New Roman"/>
          <w:sz w:val="28"/>
          <w:szCs w:val="28"/>
        </w:rPr>
        <w:lastRenderedPageBreak/>
        <w:t>18 351,8</w:t>
      </w:r>
      <w:r w:rsidRPr="00686477">
        <w:rPr>
          <w:rFonts w:ascii="Times New Roman" w:eastAsia="Times New Roman" w:hAnsi="Times New Roman" w:cs="Times New Roman"/>
          <w:bCs/>
          <w:sz w:val="28"/>
          <w:szCs w:val="28"/>
        </w:rPr>
        <w:t> тыс. рублей, или на 11,3%</w:t>
      </w:r>
      <w:r w:rsidR="004224F0" w:rsidRPr="00686477">
        <w:rPr>
          <w:rFonts w:ascii="Times New Roman" w:eastAsia="Times New Roman" w:hAnsi="Times New Roman" w:cs="Times New Roman"/>
          <w:bCs/>
          <w:sz w:val="28"/>
          <w:szCs w:val="28"/>
        </w:rPr>
        <w:t xml:space="preserve">, </w:t>
      </w:r>
      <w:r w:rsidRPr="00686477">
        <w:rPr>
          <w:rFonts w:ascii="Times New Roman" w:eastAsia="Times New Roman" w:hAnsi="Times New Roman" w:cs="Times New Roman"/>
          <w:sz w:val="28"/>
          <w:szCs w:val="28"/>
        </w:rPr>
        <w:t>обусловлено следующими изменениями:</w:t>
      </w:r>
    </w:p>
    <w:p w:rsidR="009A4BBB" w:rsidRPr="00686477" w:rsidRDefault="009A4BBB" w:rsidP="005B06AA">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увеличены ассигнования на 15 207,4 тыс. рублей </w:t>
      </w:r>
      <w:r w:rsidRPr="00686477">
        <w:rPr>
          <w:rFonts w:ascii="Times New Roman" w:eastAsia="Times New Roman" w:hAnsi="Times New Roman" w:cs="Times New Roman"/>
          <w:i/>
          <w:sz w:val="28"/>
          <w:szCs w:val="28"/>
        </w:rPr>
        <w:t>минстрою области</w:t>
      </w:r>
      <w:r w:rsidRPr="00686477">
        <w:rPr>
          <w:rFonts w:ascii="Times New Roman" w:eastAsia="Times New Roman" w:hAnsi="Times New Roman" w:cs="Times New Roman"/>
          <w:sz w:val="28"/>
          <w:szCs w:val="28"/>
        </w:rPr>
        <w:t xml:space="preserve"> за счет следующих изменений:</w:t>
      </w:r>
    </w:p>
    <w:p w:rsidR="009A4BBB" w:rsidRPr="00686477" w:rsidRDefault="009A4BBB" w:rsidP="005B06AA">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увеличены ассигнования в сумме 10 375,6 тыс. рублей на обеспечение деятельности государственного учреждения жилищного, коммунального и социального строительства Оренбургской области в рамках подпрограммы «Обеспечение реализации государственной программы «Стимулирование развития жилищного строительства в Оренбургской области» (Законопроектом средства на 2020 год запланированы в объеме 31 514,9 тыс. рублей, объем бюджетных назначений в 2019 году составлял 21 139,3 тыс. рублей)</w:t>
      </w:r>
      <w:r w:rsidR="005B06AA" w:rsidRPr="00686477">
        <w:rPr>
          <w:rFonts w:ascii="Times New Roman" w:eastAsia="Times New Roman" w:hAnsi="Times New Roman" w:cs="Times New Roman"/>
          <w:sz w:val="28"/>
          <w:szCs w:val="28"/>
        </w:rPr>
        <w:t>. Счетная палата Оренбургской области отмечает, что на основании постановления Правительства Оренбургской области от 17.10.2018 № 673-п с 1 января 2019 года путем изменения типа и наименования существующего государственного казенного учреждения жилищного, коммунального и социального строительства Оренбургской области создано государственное бюджетное учреждение «Управление капитального строительства Оренбургской области», в связи с чем требуется уточнение наименования целевой статьи «Обеспечение деятельности государственного учреждения жилищного, коммунального и социального строительства Оренбургской области»;</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bCs/>
          <w:sz w:val="28"/>
          <w:szCs w:val="28"/>
        </w:rPr>
        <w:t>увеличены ассигнования на финансирование непрограммных мероприятий в сумме 4 831,8 тыс. рублей (Законопроектом средства на 2020 год запланированы в объеме 81 359,7 тыс. рублей, объем бюджетных назначений в 2019 году составлял 76 527,9 тыс. рублей). Указанное увеличение ассигнований в основном сложилось по расходам на содержание центрального аппарата минстроя области в части расходов на выплаты персоналу и составило 4 796,7 тыс. рублей;</w:t>
      </w:r>
      <w:r w:rsidRPr="00686477">
        <w:rPr>
          <w:rFonts w:ascii="Times New Roman" w:eastAsia="Times New Roman" w:hAnsi="Times New Roman" w:cs="Times New Roman"/>
          <w:sz w:val="28"/>
          <w:szCs w:val="28"/>
        </w:rPr>
        <w:t xml:space="preserve"> </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bCs/>
          <w:sz w:val="28"/>
          <w:szCs w:val="28"/>
        </w:rPr>
      </w:pPr>
      <w:r w:rsidRPr="00686477">
        <w:rPr>
          <w:rFonts w:ascii="Times New Roman" w:eastAsia="Times New Roman" w:hAnsi="Times New Roman" w:cs="Times New Roman"/>
          <w:sz w:val="28"/>
          <w:szCs w:val="28"/>
        </w:rPr>
        <w:t xml:space="preserve">увеличены ассигнования на 3 144,4 тыс. рублей </w:t>
      </w:r>
      <w:r w:rsidRPr="00686477">
        <w:rPr>
          <w:rFonts w:ascii="Times New Roman" w:eastAsia="Times New Roman" w:hAnsi="Times New Roman" w:cs="Times New Roman"/>
          <w:i/>
          <w:sz w:val="28"/>
          <w:szCs w:val="28"/>
        </w:rPr>
        <w:t>жилищной инспекции области</w:t>
      </w:r>
      <w:r w:rsidRPr="00686477">
        <w:rPr>
          <w:rFonts w:ascii="Times New Roman" w:eastAsia="Times New Roman" w:hAnsi="Times New Roman" w:cs="Times New Roman"/>
          <w:b/>
          <w:i/>
          <w:sz w:val="28"/>
          <w:szCs w:val="28"/>
        </w:rPr>
        <w:t xml:space="preserve"> </w:t>
      </w:r>
      <w:r w:rsidRPr="00686477">
        <w:rPr>
          <w:rFonts w:ascii="Times New Roman" w:eastAsia="Times New Roman" w:hAnsi="Times New Roman" w:cs="Times New Roman"/>
          <w:sz w:val="28"/>
          <w:szCs w:val="28"/>
        </w:rPr>
        <w:t>(Законопроектом средства на 2020 год запланированы в объеме</w:t>
      </w:r>
      <w:r w:rsidRPr="00686477">
        <w:rPr>
          <w:rFonts w:ascii="Times New Roman" w:eastAsia="Times New Roman" w:hAnsi="Times New Roman" w:cs="Times New Roman"/>
          <w:bCs/>
          <w:sz w:val="28"/>
          <w:szCs w:val="28"/>
        </w:rPr>
        <w:t xml:space="preserve"> 68 262,6 тыс. рублей</w:t>
      </w:r>
      <w:r w:rsidRPr="00686477">
        <w:rPr>
          <w:rFonts w:ascii="Times New Roman" w:eastAsia="Times New Roman" w:hAnsi="Times New Roman" w:cs="Times New Roman"/>
          <w:sz w:val="28"/>
          <w:szCs w:val="28"/>
        </w:rPr>
        <w:t>, объем бюджетных назначений в 2019 году составлял 65 118,2</w:t>
      </w:r>
      <w:r w:rsidRPr="00686477">
        <w:rPr>
          <w:rFonts w:ascii="Times New Roman" w:eastAsia="Times New Roman" w:hAnsi="Times New Roman" w:cs="Times New Roman"/>
          <w:bCs/>
          <w:sz w:val="28"/>
          <w:szCs w:val="28"/>
        </w:rPr>
        <w:t> тыс. рублей</w:t>
      </w:r>
      <w:r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bCs/>
          <w:sz w:val="28"/>
          <w:szCs w:val="28"/>
        </w:rPr>
        <w:t xml:space="preserve">Указанное увеличение ассигнований в основном сложилось по расходам на содержание центрального аппарата </w:t>
      </w:r>
      <w:r w:rsidRPr="00686477">
        <w:rPr>
          <w:rFonts w:ascii="Times New Roman" w:eastAsia="Times New Roman" w:hAnsi="Times New Roman" w:cs="Times New Roman"/>
          <w:sz w:val="28"/>
          <w:szCs w:val="28"/>
        </w:rPr>
        <w:t>в рамках п</w:t>
      </w:r>
      <w:r w:rsidRPr="00686477">
        <w:rPr>
          <w:rFonts w:ascii="Times New Roman" w:eastAsia="Times New Roman" w:hAnsi="Times New Roman" w:cs="Times New Roman"/>
          <w:bCs/>
          <w:sz w:val="28"/>
          <w:szCs w:val="28"/>
        </w:rPr>
        <w:t>одпрограммы «Организация капитального ремонта общего имущества многоквартирных домов» госпрограммы «Обеспечение качественными услугами жилищно-коммунального хозяйства населения Оренбургской области» за счет:</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bCs/>
          <w:sz w:val="28"/>
          <w:szCs w:val="28"/>
        </w:rPr>
        <w:t>увеличения ассигнований на выплаты персоналу на 3 454,8 тыс. рублей</w:t>
      </w:r>
      <w:r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4"/>
          <w:szCs w:val="24"/>
        </w:rPr>
        <w:t xml:space="preserve"> </w:t>
      </w:r>
      <w:r w:rsidRPr="00686477">
        <w:rPr>
          <w:rFonts w:ascii="Times New Roman" w:eastAsia="Times New Roman" w:hAnsi="Times New Roman" w:cs="Times New Roman"/>
          <w:sz w:val="28"/>
          <w:szCs w:val="28"/>
        </w:rPr>
        <w:t>Согласно информации, предоставленной жилищной инспекцией области, увеличение ассигнований обусловлено индексацией заработной платы с 01.10.2019 и увеличением социальных пособий и компенсаций персоналу в денежной форме;</w:t>
      </w:r>
    </w:p>
    <w:p w:rsidR="009A4BBB" w:rsidRPr="00686477" w:rsidRDefault="009A4BBB" w:rsidP="005B06AA">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уменьшения ассигнований на осуществление иных закупок товаров, работ и услуг для обеспечения государственных (муниципальных) нужд на 310,1 тыс. рублей. Согласно информации, предоставленной жилищной инспекцией области, уменьшение связано со снижением потребности на приобретение лицензионного программного обеспечения, оргтехники и расходных </w:t>
      </w:r>
      <w:r w:rsidRPr="00686477">
        <w:rPr>
          <w:rFonts w:ascii="Times New Roman" w:eastAsia="Times New Roman" w:hAnsi="Times New Roman" w:cs="Times New Roman"/>
          <w:sz w:val="28"/>
          <w:szCs w:val="28"/>
        </w:rPr>
        <w:lastRenderedPageBreak/>
        <w:t>материалов к ней и увеличением расходов на обучение сотрудников.</w:t>
      </w:r>
    </w:p>
    <w:p w:rsidR="009A4BBB" w:rsidRPr="00686477" w:rsidRDefault="009A4BBB" w:rsidP="005B06AA">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Законопроектом на 2020 год по сравнению с ассигнованиями на 2020 год, предусмотренными Законом об областном бюджете по подразделу 0505 «Другие вопросы в области жилищно-коммунального хозяйства», установлено увеличение расходов на 15 636,2 тыс. рублей, или на 9,4%, в том числе:</w:t>
      </w:r>
    </w:p>
    <w:p w:rsidR="009A4BBB" w:rsidRPr="00686477" w:rsidRDefault="009A4BBB" w:rsidP="005B06AA">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увеличены ассигнования на 13 650,6 тыс. рублей </w:t>
      </w:r>
      <w:r w:rsidRPr="00686477">
        <w:rPr>
          <w:rFonts w:ascii="Times New Roman" w:eastAsia="Times New Roman" w:hAnsi="Times New Roman" w:cs="Times New Roman"/>
          <w:i/>
          <w:sz w:val="28"/>
          <w:szCs w:val="28"/>
        </w:rPr>
        <w:t>минстрою области</w:t>
      </w:r>
      <w:r w:rsidRPr="00686477">
        <w:rPr>
          <w:rFonts w:ascii="Times New Roman" w:eastAsia="Times New Roman" w:hAnsi="Times New Roman" w:cs="Times New Roman"/>
          <w:sz w:val="28"/>
          <w:szCs w:val="28"/>
        </w:rPr>
        <w:t xml:space="preserve"> за счет следующих изменений:</w:t>
      </w:r>
    </w:p>
    <w:p w:rsidR="005B06AA" w:rsidRPr="00686477" w:rsidRDefault="009A4BBB" w:rsidP="005B06AA">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увеличены ассигнования в сумме 9 733,6 тыс. рублей на обеспечение деятельности государственного учреждения жилищного, коммунального и социального строительства Оренбургской области в рамках подпрограммы «Обеспечение реализации государственной программы «Стимулирование развития жилищного строительства в Оренбургской области» (Законопроектом средства на 2020 год запланированы в объеме 31 514,9 тыс. рублей, объем бюджетных назначений, предусмотренный Законом на 2020 год, составлял 21 781,3 тыс. рублей). </w:t>
      </w:r>
      <w:r w:rsidR="005B06AA" w:rsidRPr="00686477">
        <w:rPr>
          <w:rFonts w:ascii="Times New Roman" w:eastAsia="Times New Roman" w:hAnsi="Times New Roman" w:cs="Times New Roman"/>
          <w:sz w:val="28"/>
          <w:szCs w:val="28"/>
        </w:rPr>
        <w:t>Счетная палата Оренбургской области отмечает, что на основании постановления Правительства Оренбургской области от 17.10.2018 № 673-п с 1 января 2019 года путем изменения типа и наименования существующего государственного казенного учреждения жилищного, коммунального и социального строительства Оренбургской области создано государственное бюджетное учреждение «Управление капитального строительства Оренбургской области», в связи с чем требуется уточнение наименования целевой статьи «Обеспечение деятельности государственного учреждения жилищного, коммунального и социального строительства Оренбургской области»;</w:t>
      </w:r>
    </w:p>
    <w:p w:rsidR="009A4BBB" w:rsidRPr="00686477" w:rsidRDefault="009A4BBB" w:rsidP="005B06AA">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bCs/>
          <w:sz w:val="28"/>
          <w:szCs w:val="28"/>
        </w:rPr>
        <w:t xml:space="preserve">увеличены ассигнования на финансирование непрограммных мероприятий в сумме 3 917,0 тыс. рублей по расходам на содержание центрального аппарата минстроя области (Законопроектом средства на 2020 год запланированы в объеме 81 359,7 тыс. рублей, </w:t>
      </w:r>
      <w:r w:rsidRPr="00686477">
        <w:rPr>
          <w:rFonts w:ascii="Times New Roman" w:eastAsia="Times New Roman" w:hAnsi="Times New Roman" w:cs="Times New Roman"/>
          <w:sz w:val="28"/>
          <w:szCs w:val="28"/>
        </w:rPr>
        <w:t xml:space="preserve">объем бюджетных назначений, предусмотренный </w:t>
      </w:r>
      <w:r w:rsidR="001221BC" w:rsidRPr="00686477">
        <w:rPr>
          <w:rFonts w:ascii="Times New Roman" w:eastAsia="Times New Roman" w:hAnsi="Times New Roman" w:cs="Times New Roman"/>
          <w:sz w:val="28"/>
          <w:szCs w:val="28"/>
        </w:rPr>
        <w:t xml:space="preserve">на 2020 год </w:t>
      </w:r>
      <w:r w:rsidRPr="00686477">
        <w:rPr>
          <w:rFonts w:ascii="Times New Roman" w:eastAsia="Times New Roman" w:hAnsi="Times New Roman" w:cs="Times New Roman"/>
          <w:sz w:val="28"/>
          <w:szCs w:val="28"/>
        </w:rPr>
        <w:t>Законом об областном бюджете составлял</w:t>
      </w:r>
      <w:r w:rsidRPr="00686477">
        <w:rPr>
          <w:rFonts w:ascii="Times New Roman" w:eastAsia="Times New Roman" w:hAnsi="Times New Roman" w:cs="Times New Roman"/>
          <w:bCs/>
          <w:sz w:val="28"/>
          <w:szCs w:val="28"/>
        </w:rPr>
        <w:t xml:space="preserve"> 77 442,7 тыс. рублей);</w:t>
      </w:r>
      <w:r w:rsidRPr="00686477">
        <w:rPr>
          <w:rFonts w:ascii="Times New Roman" w:eastAsia="Times New Roman" w:hAnsi="Times New Roman" w:cs="Times New Roman"/>
          <w:sz w:val="28"/>
          <w:szCs w:val="28"/>
        </w:rPr>
        <w:t xml:space="preserve"> </w:t>
      </w:r>
    </w:p>
    <w:p w:rsidR="009A4BBB" w:rsidRPr="00686477" w:rsidRDefault="009A4BBB" w:rsidP="005B06AA">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увеличены ассигнования на 1 985,6 тыс. рублей </w:t>
      </w:r>
      <w:r w:rsidRPr="00686477">
        <w:rPr>
          <w:rFonts w:ascii="Times New Roman" w:eastAsia="Times New Roman" w:hAnsi="Times New Roman" w:cs="Times New Roman"/>
          <w:i/>
          <w:sz w:val="28"/>
          <w:szCs w:val="28"/>
        </w:rPr>
        <w:t xml:space="preserve">жилищной инспекции области </w:t>
      </w:r>
      <w:r w:rsidRPr="00686477">
        <w:rPr>
          <w:rFonts w:ascii="Times New Roman" w:eastAsia="Times New Roman" w:hAnsi="Times New Roman" w:cs="Times New Roman"/>
          <w:sz w:val="28"/>
          <w:szCs w:val="28"/>
        </w:rPr>
        <w:t xml:space="preserve">по государственной программе «Обеспечение качественными услугами жилищно-коммунального хозяйства населения Оренбургской области» подпрограмме «Организация капитального ремонта общего имущества многоквартирных домов» на реализацию основного мероприятия «Обеспечение осуществления регионального жилищного надзора» на </w:t>
      </w:r>
      <w:r w:rsidRPr="00686477">
        <w:rPr>
          <w:rFonts w:ascii="Times New Roman" w:eastAsia="Times New Roman" w:hAnsi="Times New Roman" w:cs="Times New Roman"/>
          <w:bCs/>
          <w:sz w:val="28"/>
          <w:szCs w:val="28"/>
        </w:rPr>
        <w:t xml:space="preserve">содержание центрального аппарата </w:t>
      </w:r>
      <w:r w:rsidRPr="00686477">
        <w:rPr>
          <w:rFonts w:ascii="Times New Roman" w:eastAsia="Times New Roman" w:hAnsi="Times New Roman" w:cs="Times New Roman"/>
          <w:sz w:val="28"/>
          <w:szCs w:val="28"/>
        </w:rPr>
        <w:t>(Законопроектом средства на 2020 год запланированы в объеме</w:t>
      </w:r>
      <w:r w:rsidRPr="00686477">
        <w:rPr>
          <w:rFonts w:ascii="Times New Roman" w:eastAsia="Times New Roman" w:hAnsi="Times New Roman" w:cs="Times New Roman"/>
          <w:bCs/>
          <w:sz w:val="28"/>
          <w:szCs w:val="28"/>
        </w:rPr>
        <w:t xml:space="preserve"> 68 262,6 тыс. рублей</w:t>
      </w:r>
      <w:r w:rsidRPr="00686477">
        <w:rPr>
          <w:rFonts w:ascii="Times New Roman" w:eastAsia="Times New Roman" w:hAnsi="Times New Roman" w:cs="Times New Roman"/>
          <w:sz w:val="28"/>
          <w:szCs w:val="28"/>
        </w:rPr>
        <w:t xml:space="preserve">, объем бюджетных назначений, предусмотренный </w:t>
      </w:r>
      <w:r w:rsidR="001221BC" w:rsidRPr="00686477">
        <w:rPr>
          <w:rFonts w:ascii="Times New Roman" w:eastAsia="Times New Roman" w:hAnsi="Times New Roman" w:cs="Times New Roman"/>
          <w:sz w:val="28"/>
          <w:szCs w:val="28"/>
        </w:rPr>
        <w:t xml:space="preserve">на 2020 год </w:t>
      </w:r>
      <w:r w:rsidRPr="00686477">
        <w:rPr>
          <w:rFonts w:ascii="Times New Roman" w:eastAsia="Times New Roman" w:hAnsi="Times New Roman" w:cs="Times New Roman"/>
          <w:sz w:val="28"/>
          <w:szCs w:val="28"/>
        </w:rPr>
        <w:t>Законом об областном бюджете составлял</w:t>
      </w:r>
      <w:r w:rsidRPr="00686477">
        <w:rPr>
          <w:rFonts w:ascii="Times New Roman" w:eastAsia="Times New Roman" w:hAnsi="Times New Roman" w:cs="Times New Roman"/>
          <w:bCs/>
          <w:sz w:val="28"/>
          <w:szCs w:val="28"/>
        </w:rPr>
        <w:t xml:space="preserve"> </w:t>
      </w:r>
      <w:r w:rsidRPr="00686477">
        <w:rPr>
          <w:rFonts w:ascii="Times New Roman" w:eastAsia="Times New Roman" w:hAnsi="Times New Roman" w:cs="Times New Roman"/>
          <w:sz w:val="28"/>
          <w:szCs w:val="28"/>
        </w:rPr>
        <w:t>66 277,0</w:t>
      </w:r>
      <w:r w:rsidRPr="00686477">
        <w:rPr>
          <w:rFonts w:ascii="Times New Roman" w:eastAsia="Times New Roman" w:hAnsi="Times New Roman" w:cs="Times New Roman"/>
          <w:bCs/>
          <w:sz w:val="28"/>
          <w:szCs w:val="28"/>
        </w:rPr>
        <w:t> тыс. рублей</w:t>
      </w:r>
      <w:r w:rsidRPr="00686477">
        <w:rPr>
          <w:rFonts w:ascii="Times New Roman" w:eastAsia="Times New Roman" w:hAnsi="Times New Roman" w:cs="Times New Roman"/>
          <w:sz w:val="28"/>
          <w:szCs w:val="28"/>
        </w:rPr>
        <w:t xml:space="preserve">). </w:t>
      </w:r>
    </w:p>
    <w:p w:rsidR="009A4BBB" w:rsidRPr="00686477" w:rsidRDefault="009A4BBB" w:rsidP="005B06AA">
      <w:pPr>
        <w:widowControl w:val="0"/>
        <w:spacing w:after="0" w:line="240" w:lineRule="auto"/>
        <w:ind w:firstLine="709"/>
        <w:jc w:val="both"/>
        <w:rPr>
          <w:rFonts w:ascii="Times New Roman" w:eastAsia="Times New Roman" w:hAnsi="Times New Roman" w:cs="Times New Roman"/>
          <w:b/>
          <w:i/>
          <w:sz w:val="28"/>
          <w:szCs w:val="28"/>
        </w:rPr>
      </w:pPr>
      <w:r w:rsidRPr="00686477">
        <w:rPr>
          <w:rFonts w:ascii="Times New Roman" w:eastAsia="Times New Roman" w:hAnsi="Times New Roman" w:cs="Times New Roman"/>
          <w:sz w:val="28"/>
          <w:szCs w:val="28"/>
        </w:rPr>
        <w:t>В рамках раздела 0500 «Жилищно-коммунальное хозяйство» проведена экспертиза межбюджетных трансфертов бюджетам муниципальных образований, отраженных в Законопроекте по подразделу</w:t>
      </w:r>
      <w:r w:rsidRPr="00686477">
        <w:rPr>
          <w:rFonts w:ascii="Times New Roman" w:eastAsia="Times New Roman" w:hAnsi="Times New Roman" w:cs="Times New Roman"/>
          <w:b/>
          <w:i/>
          <w:sz w:val="28"/>
          <w:szCs w:val="28"/>
        </w:rPr>
        <w:t xml:space="preserve"> </w:t>
      </w:r>
      <w:r w:rsidRPr="00686477">
        <w:rPr>
          <w:rFonts w:ascii="Times New Roman" w:eastAsia="Times New Roman" w:hAnsi="Times New Roman" w:cs="Times New Roman"/>
          <w:b/>
          <w:sz w:val="28"/>
          <w:szCs w:val="28"/>
        </w:rPr>
        <w:t>0501 «Жилищное хозяй</w:t>
      </w:r>
      <w:r w:rsidRPr="00686477">
        <w:rPr>
          <w:rFonts w:ascii="Times New Roman" w:eastAsia="Times New Roman" w:hAnsi="Times New Roman" w:cs="Times New Roman"/>
          <w:b/>
          <w:sz w:val="28"/>
          <w:szCs w:val="28"/>
        </w:rPr>
        <w:lastRenderedPageBreak/>
        <w:t xml:space="preserve">ство» </w:t>
      </w:r>
      <w:r w:rsidRPr="00686477">
        <w:rPr>
          <w:rFonts w:ascii="Times New Roman" w:eastAsia="Times New Roman" w:hAnsi="Times New Roman" w:cs="Times New Roman"/>
          <w:sz w:val="28"/>
          <w:szCs w:val="28"/>
        </w:rPr>
        <w:t>(средства предусмотрены</w:t>
      </w:r>
      <w:r w:rsidRPr="00686477">
        <w:rPr>
          <w:rFonts w:ascii="Times New Roman" w:eastAsia="Times New Roman" w:hAnsi="Times New Roman" w:cs="Times New Roman"/>
          <w:b/>
          <w:sz w:val="28"/>
          <w:szCs w:val="28"/>
        </w:rPr>
        <w:t xml:space="preserve"> </w:t>
      </w:r>
      <w:r w:rsidRPr="00686477">
        <w:rPr>
          <w:rFonts w:ascii="Times New Roman" w:eastAsia="Times New Roman" w:hAnsi="Times New Roman" w:cs="Times New Roman"/>
          <w:i/>
          <w:sz w:val="28"/>
          <w:szCs w:val="28"/>
        </w:rPr>
        <w:t>минсоцразвития области</w:t>
      </w:r>
      <w:r w:rsidRPr="00686477">
        <w:rPr>
          <w:rFonts w:ascii="Times New Roman" w:eastAsia="Times New Roman" w:hAnsi="Times New Roman" w:cs="Times New Roman"/>
          <w:sz w:val="28"/>
          <w:szCs w:val="28"/>
        </w:rPr>
        <w:t>).</w:t>
      </w:r>
    </w:p>
    <w:p w:rsidR="009A4BBB" w:rsidRPr="00686477" w:rsidRDefault="009A4BBB" w:rsidP="005B06AA">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bCs/>
          <w:sz w:val="28"/>
          <w:szCs w:val="28"/>
        </w:rPr>
        <w:t>В соответствии с Законом Оренбургской области от 29.12.2007 № 1853/389-IV-ОЗ «О наделении органов местного самоуправления Оренбургской области отдельными государственными полномочиями Оренбургской области по обеспечению жильем по договору социального найма и договору найма специализированного жилого помещения отдельных категорий граждан» п</w:t>
      </w:r>
      <w:r w:rsidRPr="00686477">
        <w:rPr>
          <w:rFonts w:ascii="Times New Roman" w:eastAsia="Times New Roman" w:hAnsi="Times New Roman" w:cs="Times New Roman"/>
          <w:sz w:val="28"/>
          <w:szCs w:val="28"/>
        </w:rPr>
        <w:t>редусматриваются субвенции муниципальным образованиям на осуществление переданных полномочий по обеспечению жильем социального найма отдельных категорий граждан, установленных статьей 2 указанного Закона.</w:t>
      </w:r>
    </w:p>
    <w:p w:rsidR="009A4BBB" w:rsidRPr="00686477" w:rsidRDefault="009A4BBB" w:rsidP="005B06AA">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Субвенции бюджетам городских округов и муниципальных районов на осуществление переданных полномочий по обеспечению жильем социального найма отдельных категорий граждан в соответствии с законодательством Оренбургской области предусмотрены в рамках подпрограммы «Обеспечение мер социальной поддержки отдельных категорий граждан» госпрограммы «Социальная поддержка граждан Оренбургской области» на 2020</w:t>
      </w:r>
      <w:r w:rsidR="001221BC"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2022</w:t>
      </w:r>
      <w:r w:rsidR="004F4128">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 xml:space="preserve">год в сумме 284 108,8 тыс. рублей ежегодно. </w:t>
      </w:r>
    </w:p>
    <w:p w:rsidR="009A4BBB" w:rsidRPr="00686477" w:rsidRDefault="009A4BBB" w:rsidP="00A743D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Расчет субвенции произведен на основании методики расчета субвенций на обеспечение граждан жилыми помещениями, приведенной в приложении к </w:t>
      </w:r>
      <w:r w:rsidRPr="00686477">
        <w:rPr>
          <w:rFonts w:ascii="Times New Roman" w:eastAsia="Times New Roman" w:hAnsi="Times New Roman" w:cs="Times New Roman"/>
          <w:bCs/>
          <w:sz w:val="28"/>
          <w:szCs w:val="28"/>
        </w:rPr>
        <w:t>Закону Оренбургской области от 29.12.2007 № 1853/389-IV-ОЗ «О наделении органов местного самоуправления Оренбургской области отдельными государственными полномочиями Оренбургской области по обеспечению жильем по договору социального найма и договору найма специализированного жилого помещения отдельных категорий граждан»</w:t>
      </w:r>
      <w:r w:rsidRPr="00686477">
        <w:rPr>
          <w:rFonts w:ascii="Times New Roman" w:eastAsia="Times New Roman" w:hAnsi="Times New Roman" w:cs="Times New Roman"/>
          <w:sz w:val="28"/>
          <w:szCs w:val="28"/>
        </w:rPr>
        <w:t>.</w:t>
      </w:r>
    </w:p>
    <w:p w:rsidR="009A4BBB" w:rsidRPr="00686477" w:rsidRDefault="009A4BBB" w:rsidP="00A743DE">
      <w:pPr>
        <w:spacing w:after="0" w:line="240" w:lineRule="auto"/>
        <w:ind w:firstLine="709"/>
        <w:jc w:val="both"/>
        <w:rPr>
          <w:rFonts w:ascii="Times New Roman" w:eastAsia="Times New Roman" w:hAnsi="Times New Roman" w:cs="Times New Roman"/>
          <w:bCs/>
          <w:sz w:val="28"/>
          <w:szCs w:val="28"/>
        </w:rPr>
      </w:pPr>
      <w:r w:rsidRPr="00686477">
        <w:rPr>
          <w:rFonts w:ascii="Times New Roman" w:eastAsia="Times New Roman" w:hAnsi="Times New Roman" w:cs="Times New Roman"/>
          <w:bCs/>
          <w:sz w:val="28"/>
          <w:szCs w:val="28"/>
        </w:rPr>
        <w:t>Субвенции определены по 41 муниципальному образованию области исходя из:</w:t>
      </w:r>
    </w:p>
    <w:p w:rsidR="009A4BBB" w:rsidRPr="00686477" w:rsidRDefault="009A4BBB" w:rsidP="00A743DE">
      <w:pPr>
        <w:spacing w:after="0" w:line="240" w:lineRule="auto"/>
        <w:ind w:firstLine="709"/>
        <w:jc w:val="both"/>
        <w:rPr>
          <w:rFonts w:ascii="Times New Roman" w:eastAsia="Times New Roman" w:hAnsi="Times New Roman" w:cs="Times New Roman"/>
          <w:bCs/>
          <w:sz w:val="28"/>
          <w:szCs w:val="28"/>
        </w:rPr>
      </w:pPr>
      <w:r w:rsidRPr="00686477">
        <w:rPr>
          <w:rFonts w:ascii="Times New Roman" w:eastAsia="Times New Roman" w:hAnsi="Times New Roman" w:cs="Times New Roman"/>
          <w:bCs/>
          <w:sz w:val="28"/>
          <w:szCs w:val="28"/>
        </w:rPr>
        <w:t>расчетной численности отдельных категорий граждан, подлежащих обеспечению жилыми помещениями по договорам социального найма в очередном финансовом году (203 человека на каждый год);</w:t>
      </w:r>
    </w:p>
    <w:p w:rsidR="009A4BBB" w:rsidRPr="00686477" w:rsidRDefault="009A4BBB" w:rsidP="00A743DE">
      <w:pPr>
        <w:spacing w:after="0" w:line="240" w:lineRule="auto"/>
        <w:ind w:firstLine="709"/>
        <w:jc w:val="both"/>
        <w:rPr>
          <w:rFonts w:ascii="Times New Roman" w:eastAsia="Times New Roman" w:hAnsi="Times New Roman" w:cs="Times New Roman"/>
          <w:bCs/>
          <w:sz w:val="28"/>
          <w:szCs w:val="28"/>
        </w:rPr>
      </w:pPr>
      <w:r w:rsidRPr="00686477">
        <w:rPr>
          <w:rFonts w:ascii="Times New Roman" w:eastAsia="Times New Roman" w:hAnsi="Times New Roman" w:cs="Times New Roman"/>
          <w:bCs/>
          <w:sz w:val="28"/>
          <w:szCs w:val="28"/>
        </w:rPr>
        <w:t xml:space="preserve">стоимости одного жилого помещения, предоставляемого по договорам социального найма отдельным категориям граждан. </w:t>
      </w:r>
      <w:r w:rsidRPr="00686477">
        <w:rPr>
          <w:rFonts w:ascii="Times New Roman" w:eastAsia="Calibri" w:hAnsi="Times New Roman" w:cs="Times New Roman"/>
          <w:sz w:val="28"/>
          <w:szCs w:val="28"/>
          <w:lang w:eastAsia="en-US"/>
        </w:rPr>
        <w:t xml:space="preserve">Данный показатель определен с учетом средней рыночной стоимости 1 квадратного метра общей площади жилого помещения по Оренбургской области, устанавливаемой федеральным органом исполнительной власти, уполномоченным Правительством Российской Федерации (34 410,0 рубля); корректирующих коэффициентов, устанавливаемых для городских округов, муниципальных </w:t>
      </w:r>
      <w:r w:rsidRPr="00686477">
        <w:rPr>
          <w:rFonts w:ascii="Times New Roman" w:eastAsia="Times New Roman" w:hAnsi="Times New Roman" w:cs="Times New Roman"/>
          <w:bCs/>
          <w:sz w:val="28"/>
          <w:szCs w:val="28"/>
        </w:rPr>
        <w:t>районов, равным 1 для города Оренбурга, Оренбургского района – равным 1,2; площади помещения на 1 человека в размере 18 кв.м.; среднего количества членов семьи, обеспечиваемых жилыми помещениями по договорам социального найма (2,1).</w:t>
      </w:r>
    </w:p>
    <w:p w:rsidR="009A4BBB" w:rsidRPr="00686477" w:rsidRDefault="009A4BBB" w:rsidP="00A743DE">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В расчете субвенции предусмотрен </w:t>
      </w:r>
      <w:r w:rsidRPr="00686477">
        <w:rPr>
          <w:rFonts w:ascii="Times New Roman" w:eastAsia="Times New Roman" w:hAnsi="Times New Roman" w:cs="Times New Roman"/>
          <w:b/>
          <w:sz w:val="28"/>
          <w:szCs w:val="28"/>
        </w:rPr>
        <w:t>«</w:t>
      </w:r>
      <w:r w:rsidRPr="00686477">
        <w:rPr>
          <w:rFonts w:ascii="Times New Roman" w:eastAsia="Times New Roman" w:hAnsi="Times New Roman" w:cs="Times New Roman"/>
          <w:sz w:val="28"/>
          <w:szCs w:val="28"/>
        </w:rPr>
        <w:t>Нераспределенный объем» на 2020 год и плановый период 2021</w:t>
      </w:r>
      <w:r w:rsidRPr="00686477">
        <w:rPr>
          <w:rFonts w:ascii="Times New Roman" w:eastAsia="Times New Roman" w:hAnsi="Times New Roman" w:cs="Times New Roman"/>
          <w:bCs/>
          <w:sz w:val="28"/>
          <w:szCs w:val="28"/>
        </w:rPr>
        <w:t>–</w:t>
      </w:r>
      <w:r w:rsidRPr="00686477">
        <w:rPr>
          <w:rFonts w:ascii="Times New Roman" w:eastAsia="Times New Roman" w:hAnsi="Times New Roman" w:cs="Times New Roman"/>
          <w:sz w:val="28"/>
          <w:szCs w:val="28"/>
        </w:rPr>
        <w:t>2022 годов, а именно</w:t>
      </w:r>
      <w:r w:rsidR="001221BC"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 4 198,3 тыс. рублей на каждый год, или 1,5%.</w:t>
      </w:r>
    </w:p>
    <w:p w:rsidR="009A4BBB" w:rsidRPr="00686477" w:rsidRDefault="009A4BBB" w:rsidP="00A743DE">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lastRenderedPageBreak/>
        <w:t xml:space="preserve">Распределение субвенций бюджетам городских округов и муниципальных районов на осуществление переданных полномочий по обеспечению жильем социального найма отдельных категорий граждан в соответствии с законодательством Оренбургской области отражено в приложении 16 (таблица 7) к Законопроекту. Проверкой расчета суммы субвенции расхождений по суммам не выявлено. </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i/>
          <w:sz w:val="28"/>
          <w:szCs w:val="28"/>
        </w:rPr>
      </w:pPr>
      <w:r w:rsidRPr="00686477">
        <w:rPr>
          <w:rFonts w:ascii="Times New Roman" w:eastAsia="Times New Roman" w:hAnsi="Times New Roman" w:cs="Times New Roman"/>
          <w:i/>
          <w:sz w:val="28"/>
          <w:szCs w:val="28"/>
        </w:rPr>
        <w:t>Следует отметить, что предусмотренный на 2020</w:t>
      </w:r>
      <w:r w:rsidRPr="00686477">
        <w:rPr>
          <w:rFonts w:ascii="Times New Roman" w:eastAsia="Times New Roman" w:hAnsi="Times New Roman" w:cs="Times New Roman"/>
          <w:bCs/>
          <w:sz w:val="28"/>
          <w:szCs w:val="28"/>
        </w:rPr>
        <w:t>–</w:t>
      </w:r>
      <w:r w:rsidRPr="00686477">
        <w:rPr>
          <w:rFonts w:ascii="Times New Roman" w:eastAsia="Times New Roman" w:hAnsi="Times New Roman" w:cs="Times New Roman"/>
          <w:i/>
          <w:sz w:val="28"/>
          <w:szCs w:val="28"/>
        </w:rPr>
        <w:t>2022 годы объем средств по субвенции на осуществление переданных полномочий по обеспечению жильем социального найма отдельных категорий граждан не позволит обеспечить жильем в полном объеме получателей, имеющих право на жилье, а именно предусмотренный Законопроектом объем средств составляет 2,1% от общей потребности в средствах.</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По разделу 0500 «Жилищно-коммунальное хозяйство» в</w:t>
      </w:r>
      <w:r w:rsidR="000A14BD"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2020</w:t>
      </w:r>
      <w:r w:rsidRPr="00686477">
        <w:rPr>
          <w:rFonts w:ascii="Times New Roman" w:eastAsia="Times New Roman" w:hAnsi="Times New Roman" w:cs="Times New Roman"/>
          <w:bCs/>
          <w:sz w:val="28"/>
          <w:szCs w:val="28"/>
        </w:rPr>
        <w:t>–</w:t>
      </w:r>
      <w:r w:rsidRPr="00686477">
        <w:rPr>
          <w:rFonts w:ascii="Times New Roman" w:eastAsia="Times New Roman" w:hAnsi="Times New Roman" w:cs="Times New Roman"/>
          <w:sz w:val="28"/>
          <w:szCs w:val="28"/>
        </w:rPr>
        <w:t xml:space="preserve">2022 годах средства областного бюджета предусмотрено направить на финансирование 7 госпрограмм, которые отражены в таблице </w:t>
      </w:r>
      <w:r w:rsidR="008A45A5" w:rsidRPr="00686477">
        <w:rPr>
          <w:rFonts w:ascii="Times New Roman" w:eastAsia="Times New Roman" w:hAnsi="Times New Roman" w:cs="Times New Roman"/>
          <w:sz w:val="28"/>
          <w:szCs w:val="28"/>
        </w:rPr>
        <w:t>27</w:t>
      </w:r>
      <w:r w:rsidRPr="00686477">
        <w:rPr>
          <w:rFonts w:ascii="Times New Roman" w:eastAsia="Times New Roman" w:hAnsi="Times New Roman" w:cs="Times New Roman"/>
          <w:sz w:val="28"/>
          <w:szCs w:val="28"/>
        </w:rPr>
        <w:t>.</w:t>
      </w:r>
    </w:p>
    <w:p w:rsidR="009A4BBB" w:rsidRPr="00686477" w:rsidRDefault="009A4BBB" w:rsidP="00A743DE">
      <w:pPr>
        <w:widowControl w:val="0"/>
        <w:spacing w:after="0" w:line="240" w:lineRule="auto"/>
        <w:ind w:firstLine="709"/>
        <w:jc w:val="right"/>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Таблица </w:t>
      </w:r>
      <w:r w:rsidR="008A45A5" w:rsidRPr="00686477">
        <w:rPr>
          <w:rFonts w:ascii="Times New Roman" w:eastAsia="Times New Roman" w:hAnsi="Times New Roman" w:cs="Times New Roman"/>
          <w:sz w:val="28"/>
          <w:szCs w:val="28"/>
        </w:rPr>
        <w:t>27</w:t>
      </w:r>
    </w:p>
    <w:p w:rsidR="009A4BBB" w:rsidRPr="00686477" w:rsidRDefault="009A4BBB" w:rsidP="00A743DE">
      <w:pPr>
        <w:widowControl w:val="0"/>
        <w:spacing w:after="0" w:line="240" w:lineRule="auto"/>
        <w:ind w:firstLine="709"/>
        <w:jc w:val="right"/>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(тыс. рублей)</w:t>
      </w:r>
    </w:p>
    <w:tbl>
      <w:tblPr>
        <w:tblW w:w="9368" w:type="dxa"/>
        <w:tblInd w:w="96" w:type="dxa"/>
        <w:tblLook w:val="04A0" w:firstRow="1" w:lastRow="0" w:firstColumn="1" w:lastColumn="0" w:noHBand="0" w:noVBand="1"/>
      </w:tblPr>
      <w:tblGrid>
        <w:gridCol w:w="4720"/>
        <w:gridCol w:w="1720"/>
        <w:gridCol w:w="1510"/>
        <w:gridCol w:w="1418"/>
      </w:tblGrid>
      <w:tr w:rsidR="009A4BBB" w:rsidRPr="00686477" w:rsidTr="008A45A5">
        <w:trPr>
          <w:trHeight w:val="20"/>
          <w:tblHeader/>
        </w:trPr>
        <w:tc>
          <w:tcPr>
            <w:tcW w:w="4720" w:type="dxa"/>
            <w:tcBorders>
              <w:top w:val="single" w:sz="4" w:space="0" w:color="auto"/>
              <w:left w:val="single" w:sz="4" w:space="0" w:color="auto"/>
              <w:bottom w:val="single" w:sz="4" w:space="0" w:color="auto"/>
              <w:right w:val="single" w:sz="4" w:space="0" w:color="auto"/>
            </w:tcBorders>
            <w:shd w:val="clear" w:color="auto" w:fill="auto"/>
            <w:noWrap/>
            <w:hideMark/>
          </w:tcPr>
          <w:p w:rsidR="009A4BBB" w:rsidRPr="00686477" w:rsidRDefault="009A4BBB" w:rsidP="009A4BBB">
            <w:pPr>
              <w:spacing w:after="0" w:line="240" w:lineRule="auto"/>
              <w:jc w:val="center"/>
              <w:rPr>
                <w:rFonts w:ascii="Times New Roman" w:eastAsia="Times New Roman" w:hAnsi="Times New Roman" w:cs="Times New Roman"/>
                <w:bCs/>
                <w:sz w:val="18"/>
                <w:szCs w:val="18"/>
              </w:rPr>
            </w:pPr>
            <w:r w:rsidRPr="00686477">
              <w:rPr>
                <w:rFonts w:ascii="Times New Roman" w:eastAsia="Times New Roman" w:hAnsi="Times New Roman" w:cs="Times New Roman"/>
                <w:bCs/>
                <w:sz w:val="18"/>
                <w:szCs w:val="18"/>
              </w:rPr>
              <w:t>Наименование госпрограммы</w:t>
            </w:r>
          </w:p>
        </w:tc>
        <w:tc>
          <w:tcPr>
            <w:tcW w:w="1720" w:type="dxa"/>
            <w:tcBorders>
              <w:top w:val="single" w:sz="4" w:space="0" w:color="auto"/>
              <w:left w:val="nil"/>
              <w:bottom w:val="single" w:sz="4" w:space="0" w:color="auto"/>
              <w:right w:val="single" w:sz="4" w:space="0" w:color="auto"/>
            </w:tcBorders>
            <w:shd w:val="clear" w:color="auto" w:fill="auto"/>
            <w:noWrap/>
            <w:hideMark/>
          </w:tcPr>
          <w:p w:rsidR="009A4BBB" w:rsidRPr="00686477" w:rsidRDefault="009A4BBB" w:rsidP="009A4BBB">
            <w:pPr>
              <w:spacing w:after="0" w:line="240" w:lineRule="auto"/>
              <w:jc w:val="center"/>
              <w:rPr>
                <w:rFonts w:ascii="Times New Roman" w:eastAsia="Times New Roman" w:hAnsi="Times New Roman" w:cs="Times New Roman"/>
                <w:bCs/>
                <w:sz w:val="18"/>
                <w:szCs w:val="18"/>
              </w:rPr>
            </w:pPr>
            <w:r w:rsidRPr="00686477">
              <w:rPr>
                <w:rFonts w:ascii="Times New Roman" w:eastAsia="Times New Roman" w:hAnsi="Times New Roman" w:cs="Times New Roman"/>
                <w:bCs/>
                <w:sz w:val="18"/>
                <w:szCs w:val="18"/>
              </w:rPr>
              <w:t>2020 год</w:t>
            </w:r>
          </w:p>
        </w:tc>
        <w:tc>
          <w:tcPr>
            <w:tcW w:w="1510" w:type="dxa"/>
            <w:tcBorders>
              <w:top w:val="single" w:sz="4" w:space="0" w:color="auto"/>
              <w:left w:val="nil"/>
              <w:bottom w:val="single" w:sz="4" w:space="0" w:color="auto"/>
              <w:right w:val="single" w:sz="4" w:space="0" w:color="auto"/>
            </w:tcBorders>
            <w:shd w:val="clear" w:color="auto" w:fill="auto"/>
            <w:noWrap/>
            <w:hideMark/>
          </w:tcPr>
          <w:p w:rsidR="009A4BBB" w:rsidRPr="00686477" w:rsidRDefault="009A4BBB" w:rsidP="009A4BBB">
            <w:pPr>
              <w:spacing w:after="0" w:line="240" w:lineRule="auto"/>
              <w:jc w:val="center"/>
              <w:rPr>
                <w:rFonts w:ascii="Times New Roman" w:eastAsia="Times New Roman" w:hAnsi="Times New Roman" w:cs="Times New Roman"/>
                <w:bCs/>
                <w:sz w:val="18"/>
                <w:szCs w:val="18"/>
              </w:rPr>
            </w:pPr>
            <w:r w:rsidRPr="00686477">
              <w:rPr>
                <w:rFonts w:ascii="Times New Roman" w:eastAsia="Times New Roman" w:hAnsi="Times New Roman" w:cs="Times New Roman"/>
                <w:bCs/>
                <w:sz w:val="18"/>
                <w:szCs w:val="18"/>
              </w:rPr>
              <w:t>2021 год</w:t>
            </w:r>
          </w:p>
        </w:tc>
        <w:tc>
          <w:tcPr>
            <w:tcW w:w="1418" w:type="dxa"/>
            <w:tcBorders>
              <w:top w:val="single" w:sz="4" w:space="0" w:color="auto"/>
              <w:left w:val="nil"/>
              <w:bottom w:val="single" w:sz="4" w:space="0" w:color="auto"/>
              <w:right w:val="single" w:sz="4" w:space="0" w:color="auto"/>
            </w:tcBorders>
            <w:shd w:val="clear" w:color="auto" w:fill="auto"/>
            <w:noWrap/>
            <w:hideMark/>
          </w:tcPr>
          <w:p w:rsidR="009A4BBB" w:rsidRPr="00686477" w:rsidRDefault="009A4BBB" w:rsidP="009A4BBB">
            <w:pPr>
              <w:spacing w:after="0" w:line="240" w:lineRule="auto"/>
              <w:jc w:val="center"/>
              <w:rPr>
                <w:rFonts w:ascii="Times New Roman" w:eastAsia="Times New Roman" w:hAnsi="Times New Roman" w:cs="Times New Roman"/>
                <w:bCs/>
                <w:sz w:val="18"/>
                <w:szCs w:val="18"/>
              </w:rPr>
            </w:pPr>
            <w:r w:rsidRPr="00686477">
              <w:rPr>
                <w:rFonts w:ascii="Times New Roman" w:eastAsia="Times New Roman" w:hAnsi="Times New Roman" w:cs="Times New Roman"/>
                <w:bCs/>
                <w:sz w:val="18"/>
                <w:szCs w:val="18"/>
              </w:rPr>
              <w:t>2022 год</w:t>
            </w:r>
          </w:p>
        </w:tc>
      </w:tr>
      <w:tr w:rsidR="009A4BBB" w:rsidRPr="00686477" w:rsidTr="00DF2774">
        <w:trPr>
          <w:trHeight w:val="20"/>
        </w:trPr>
        <w:tc>
          <w:tcPr>
            <w:tcW w:w="4720" w:type="dxa"/>
            <w:tcBorders>
              <w:top w:val="nil"/>
              <w:left w:val="single" w:sz="4" w:space="0" w:color="auto"/>
              <w:bottom w:val="single" w:sz="4" w:space="0" w:color="auto"/>
              <w:right w:val="single" w:sz="4" w:space="0" w:color="auto"/>
            </w:tcBorders>
            <w:shd w:val="clear" w:color="auto" w:fill="auto"/>
            <w:vAlign w:val="bottom"/>
            <w:hideMark/>
          </w:tcPr>
          <w:p w:rsidR="009A4BBB" w:rsidRPr="00686477" w:rsidRDefault="009A4BBB" w:rsidP="009A4BBB">
            <w:pPr>
              <w:spacing w:after="0" w:line="240" w:lineRule="auto"/>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xml:space="preserve"> «Развитие физической культуры, спорта и туризма»</w:t>
            </w:r>
          </w:p>
        </w:tc>
        <w:tc>
          <w:tcPr>
            <w:tcW w:w="1720"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272 314,30</w:t>
            </w:r>
          </w:p>
        </w:tc>
        <w:tc>
          <w:tcPr>
            <w:tcW w:w="1510"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466 666,70</w:t>
            </w:r>
          </w:p>
        </w:tc>
        <w:tc>
          <w:tcPr>
            <w:tcW w:w="1418"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62 396,40</w:t>
            </w:r>
          </w:p>
        </w:tc>
      </w:tr>
      <w:tr w:rsidR="009A4BBB" w:rsidRPr="00686477" w:rsidTr="00DF2774">
        <w:trPr>
          <w:trHeight w:val="20"/>
        </w:trPr>
        <w:tc>
          <w:tcPr>
            <w:tcW w:w="4720" w:type="dxa"/>
            <w:tcBorders>
              <w:top w:val="nil"/>
              <w:left w:val="single" w:sz="4" w:space="0" w:color="auto"/>
              <w:bottom w:val="single" w:sz="4" w:space="0" w:color="auto"/>
              <w:right w:val="single" w:sz="4" w:space="0" w:color="auto"/>
            </w:tcBorders>
            <w:shd w:val="clear" w:color="auto" w:fill="auto"/>
            <w:vAlign w:val="bottom"/>
            <w:hideMark/>
          </w:tcPr>
          <w:p w:rsidR="009A4BBB" w:rsidRPr="00686477" w:rsidRDefault="009A4BBB" w:rsidP="009A4BBB">
            <w:pPr>
              <w:spacing w:after="0" w:line="240" w:lineRule="auto"/>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xml:space="preserve"> «Комплексное развитие сельских территорий»</w:t>
            </w:r>
          </w:p>
        </w:tc>
        <w:tc>
          <w:tcPr>
            <w:tcW w:w="1720"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158 598,60</w:t>
            </w:r>
          </w:p>
        </w:tc>
        <w:tc>
          <w:tcPr>
            <w:tcW w:w="1510"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33 315,60</w:t>
            </w:r>
          </w:p>
        </w:tc>
        <w:tc>
          <w:tcPr>
            <w:tcW w:w="1418"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2 637,50</w:t>
            </w:r>
          </w:p>
        </w:tc>
      </w:tr>
      <w:tr w:rsidR="009A4BBB" w:rsidRPr="00686477" w:rsidTr="00DF2774">
        <w:trPr>
          <w:trHeight w:val="20"/>
        </w:trPr>
        <w:tc>
          <w:tcPr>
            <w:tcW w:w="4720" w:type="dxa"/>
            <w:tcBorders>
              <w:top w:val="nil"/>
              <w:left w:val="single" w:sz="4" w:space="0" w:color="auto"/>
              <w:bottom w:val="single" w:sz="4" w:space="0" w:color="auto"/>
              <w:right w:val="single" w:sz="4" w:space="0" w:color="auto"/>
            </w:tcBorders>
            <w:shd w:val="clear" w:color="auto" w:fill="auto"/>
            <w:vAlign w:val="bottom"/>
            <w:hideMark/>
          </w:tcPr>
          <w:p w:rsidR="009A4BBB" w:rsidRPr="00686477" w:rsidRDefault="009A4BBB" w:rsidP="009A4BBB">
            <w:pPr>
              <w:spacing w:after="0" w:line="240" w:lineRule="auto"/>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xml:space="preserve"> «Обеспечение качественными услугами жилищно-коммунального хозяйства населения Оренбургской области»</w:t>
            </w:r>
          </w:p>
        </w:tc>
        <w:tc>
          <w:tcPr>
            <w:tcW w:w="1720"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1 189 585,80</w:t>
            </w:r>
          </w:p>
        </w:tc>
        <w:tc>
          <w:tcPr>
            <w:tcW w:w="1510"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809 835,10</w:t>
            </w:r>
          </w:p>
        </w:tc>
        <w:tc>
          <w:tcPr>
            <w:tcW w:w="1418"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851 225,90</w:t>
            </w:r>
          </w:p>
        </w:tc>
      </w:tr>
      <w:tr w:rsidR="009A4BBB" w:rsidRPr="00686477" w:rsidTr="00DF2774">
        <w:trPr>
          <w:trHeight w:val="20"/>
        </w:trPr>
        <w:tc>
          <w:tcPr>
            <w:tcW w:w="4720" w:type="dxa"/>
            <w:tcBorders>
              <w:top w:val="nil"/>
              <w:left w:val="single" w:sz="4" w:space="0" w:color="auto"/>
              <w:bottom w:val="single" w:sz="4" w:space="0" w:color="auto"/>
              <w:right w:val="single" w:sz="4" w:space="0" w:color="auto"/>
            </w:tcBorders>
            <w:shd w:val="clear" w:color="auto" w:fill="auto"/>
            <w:vAlign w:val="bottom"/>
            <w:hideMark/>
          </w:tcPr>
          <w:p w:rsidR="009A4BBB" w:rsidRPr="00686477" w:rsidRDefault="009A4BBB" w:rsidP="009A4BBB">
            <w:pPr>
              <w:spacing w:after="0" w:line="240" w:lineRule="auto"/>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xml:space="preserve"> «Патриотическое воспитание и допризывная подготовка граждан в Оренбургской области»</w:t>
            </w:r>
          </w:p>
        </w:tc>
        <w:tc>
          <w:tcPr>
            <w:tcW w:w="1720"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4 247,80</w:t>
            </w:r>
          </w:p>
        </w:tc>
        <w:tc>
          <w:tcPr>
            <w:tcW w:w="1510"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2 113,50</w:t>
            </w:r>
          </w:p>
        </w:tc>
        <w:tc>
          <w:tcPr>
            <w:tcW w:w="1418"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5 000,60</w:t>
            </w:r>
          </w:p>
        </w:tc>
      </w:tr>
      <w:tr w:rsidR="009A4BBB" w:rsidRPr="00686477" w:rsidTr="00DF2774">
        <w:trPr>
          <w:trHeight w:val="20"/>
        </w:trPr>
        <w:tc>
          <w:tcPr>
            <w:tcW w:w="4720" w:type="dxa"/>
            <w:tcBorders>
              <w:top w:val="nil"/>
              <w:left w:val="single" w:sz="4" w:space="0" w:color="auto"/>
              <w:bottom w:val="single" w:sz="4" w:space="0" w:color="auto"/>
              <w:right w:val="single" w:sz="4" w:space="0" w:color="auto"/>
            </w:tcBorders>
            <w:shd w:val="clear" w:color="auto" w:fill="auto"/>
            <w:vAlign w:val="bottom"/>
            <w:hideMark/>
          </w:tcPr>
          <w:p w:rsidR="009A4BBB" w:rsidRPr="00686477" w:rsidRDefault="009A4BBB" w:rsidP="009A4BBB">
            <w:pPr>
              <w:spacing w:after="0" w:line="240" w:lineRule="auto"/>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xml:space="preserve"> «Социальная поддержка граждан в Оренбургской области»</w:t>
            </w:r>
          </w:p>
        </w:tc>
        <w:tc>
          <w:tcPr>
            <w:tcW w:w="1720"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284 108,80</w:t>
            </w:r>
          </w:p>
        </w:tc>
        <w:tc>
          <w:tcPr>
            <w:tcW w:w="1510"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284 108,80</w:t>
            </w:r>
          </w:p>
        </w:tc>
        <w:tc>
          <w:tcPr>
            <w:tcW w:w="1418"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284 108,80</w:t>
            </w:r>
          </w:p>
        </w:tc>
      </w:tr>
      <w:tr w:rsidR="009A4BBB" w:rsidRPr="00686477" w:rsidTr="00DF2774">
        <w:trPr>
          <w:trHeight w:val="20"/>
        </w:trPr>
        <w:tc>
          <w:tcPr>
            <w:tcW w:w="4720" w:type="dxa"/>
            <w:tcBorders>
              <w:top w:val="nil"/>
              <w:left w:val="single" w:sz="4" w:space="0" w:color="auto"/>
              <w:bottom w:val="single" w:sz="4" w:space="0" w:color="auto"/>
              <w:right w:val="single" w:sz="4" w:space="0" w:color="auto"/>
            </w:tcBorders>
            <w:shd w:val="clear" w:color="auto" w:fill="auto"/>
            <w:vAlign w:val="bottom"/>
            <w:hideMark/>
          </w:tcPr>
          <w:p w:rsidR="009A4BBB" w:rsidRPr="00686477" w:rsidRDefault="009A4BBB" w:rsidP="009A4BBB">
            <w:pPr>
              <w:spacing w:after="0" w:line="240" w:lineRule="auto"/>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xml:space="preserve"> «Стимулирование развития жилищного строительства в Оренбургской области»</w:t>
            </w:r>
          </w:p>
        </w:tc>
        <w:tc>
          <w:tcPr>
            <w:tcW w:w="1720"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456 945,80</w:t>
            </w:r>
          </w:p>
        </w:tc>
        <w:tc>
          <w:tcPr>
            <w:tcW w:w="1510"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475 817,40</w:t>
            </w:r>
          </w:p>
        </w:tc>
        <w:tc>
          <w:tcPr>
            <w:tcW w:w="1418"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199 903,80</w:t>
            </w:r>
          </w:p>
        </w:tc>
      </w:tr>
      <w:tr w:rsidR="009A4BBB" w:rsidRPr="00686477" w:rsidTr="00DF2774">
        <w:trPr>
          <w:trHeight w:val="20"/>
        </w:trPr>
        <w:tc>
          <w:tcPr>
            <w:tcW w:w="4720" w:type="dxa"/>
            <w:tcBorders>
              <w:top w:val="nil"/>
              <w:left w:val="single" w:sz="4" w:space="0" w:color="auto"/>
              <w:bottom w:val="single" w:sz="4" w:space="0" w:color="auto"/>
              <w:right w:val="single" w:sz="4" w:space="0" w:color="auto"/>
            </w:tcBorders>
            <w:shd w:val="clear" w:color="auto" w:fill="auto"/>
            <w:vAlign w:val="bottom"/>
            <w:hideMark/>
          </w:tcPr>
          <w:p w:rsidR="009A4BBB" w:rsidRPr="00686477" w:rsidRDefault="009A4BBB" w:rsidP="009A4BBB">
            <w:pPr>
              <w:spacing w:after="0" w:line="240" w:lineRule="auto"/>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xml:space="preserve"> «Формирование комфортной городской среды в Оренбургской области»</w:t>
            </w:r>
          </w:p>
        </w:tc>
        <w:tc>
          <w:tcPr>
            <w:tcW w:w="1720"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1 144 440,60</w:t>
            </w:r>
          </w:p>
        </w:tc>
        <w:tc>
          <w:tcPr>
            <w:tcW w:w="1510"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753 440,60</w:t>
            </w:r>
          </w:p>
        </w:tc>
        <w:tc>
          <w:tcPr>
            <w:tcW w:w="1418"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778 237,30</w:t>
            </w:r>
          </w:p>
        </w:tc>
      </w:tr>
      <w:tr w:rsidR="009A4BBB" w:rsidRPr="00686477" w:rsidTr="00DF2774">
        <w:trPr>
          <w:trHeight w:val="20"/>
        </w:trPr>
        <w:tc>
          <w:tcPr>
            <w:tcW w:w="4720" w:type="dxa"/>
            <w:tcBorders>
              <w:top w:val="nil"/>
              <w:left w:val="single" w:sz="4" w:space="0" w:color="auto"/>
              <w:bottom w:val="single" w:sz="4" w:space="0" w:color="auto"/>
              <w:right w:val="single" w:sz="4" w:space="0" w:color="auto"/>
            </w:tcBorders>
            <w:shd w:val="clear" w:color="auto" w:fill="auto"/>
            <w:vAlign w:val="bottom"/>
            <w:hideMark/>
          </w:tcPr>
          <w:p w:rsidR="009A4BBB" w:rsidRPr="00686477" w:rsidRDefault="009A4BBB" w:rsidP="009A4BBB">
            <w:pPr>
              <w:spacing w:after="0" w:line="240" w:lineRule="auto"/>
              <w:rPr>
                <w:rFonts w:ascii="Times New Roman" w:eastAsia="Times New Roman" w:hAnsi="Times New Roman" w:cs="Times New Roman"/>
                <w:b/>
                <w:sz w:val="18"/>
                <w:szCs w:val="18"/>
              </w:rPr>
            </w:pPr>
            <w:r w:rsidRPr="00686477">
              <w:rPr>
                <w:rFonts w:ascii="Times New Roman" w:eastAsia="Times New Roman" w:hAnsi="Times New Roman" w:cs="Times New Roman"/>
                <w:b/>
                <w:sz w:val="18"/>
                <w:szCs w:val="18"/>
              </w:rPr>
              <w:t> ВСЕГО</w:t>
            </w:r>
          </w:p>
        </w:tc>
        <w:tc>
          <w:tcPr>
            <w:tcW w:w="1720"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3 510 241,70</w:t>
            </w:r>
          </w:p>
        </w:tc>
        <w:tc>
          <w:tcPr>
            <w:tcW w:w="1510"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2 825 297,70</w:t>
            </w:r>
          </w:p>
        </w:tc>
        <w:tc>
          <w:tcPr>
            <w:tcW w:w="1418"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b/>
                <w:bCs/>
                <w:sz w:val="18"/>
                <w:szCs w:val="18"/>
              </w:rPr>
            </w:pPr>
            <w:r w:rsidRPr="00686477">
              <w:rPr>
                <w:rFonts w:ascii="Times New Roman" w:eastAsia="Times New Roman" w:hAnsi="Times New Roman" w:cs="Times New Roman"/>
                <w:b/>
                <w:bCs/>
                <w:sz w:val="18"/>
                <w:szCs w:val="18"/>
              </w:rPr>
              <w:t>2 183 510,30</w:t>
            </w:r>
          </w:p>
        </w:tc>
      </w:tr>
    </w:tbl>
    <w:p w:rsidR="009A4BBB" w:rsidRPr="00686477" w:rsidRDefault="009A4BBB" w:rsidP="009A4BBB">
      <w:pPr>
        <w:widowControl w:val="0"/>
        <w:spacing w:after="0" w:line="240" w:lineRule="auto"/>
        <w:ind w:firstLine="567"/>
        <w:jc w:val="right"/>
        <w:rPr>
          <w:rFonts w:ascii="Times New Roman" w:eastAsia="Times New Roman" w:hAnsi="Times New Roman" w:cs="Times New Roman"/>
          <w:sz w:val="28"/>
          <w:szCs w:val="28"/>
        </w:rPr>
      </w:pP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В 2020</w:t>
      </w:r>
      <w:r w:rsidR="001221BC"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2022 годах планируется финансирование 7 госпрограмм с общим объемом финансирования в 2020 году в сумме 3 510 241,7 тыс. рублей, или 97,7% от общей суммы расходов по разделу, в 2021 году – в сумме 2 825 297,7 тыс. рублей, или 97,2% от общей суммы расходов по разделу, в 2022 году – в сумме 2 183 510,3 тыс. рублей, или 96,4% от общей суммы расходов по разделу. </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u w:val="single"/>
        </w:rPr>
      </w:pPr>
      <w:r w:rsidRPr="00686477">
        <w:rPr>
          <w:rFonts w:ascii="Times New Roman" w:eastAsia="Times New Roman" w:hAnsi="Times New Roman" w:cs="Times New Roman"/>
          <w:sz w:val="28"/>
          <w:szCs w:val="28"/>
          <w:u w:val="single"/>
        </w:rPr>
        <w:t>Следует отметить, что в рамках государственной программы «Стимулирование развития жилищного строительства в Оренбургской области» на 2020 год не предусмотрены ассигнования на подпрограмму «Комплексное освоение и развитие территорий в целях жилищного строительства».</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Средства областного бюджета, предусмотренные Законопроектом по разделу 0500 «Жилищно-коммунальное хозяйство» на реализацию госпрограмм</w:t>
      </w:r>
      <w:r w:rsidR="001221BC"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 в соответствии с ведомственной структурой расходов планируется направить 3 главным распорядителям средств областного бюджета в 2020</w:t>
      </w:r>
      <w:r w:rsidR="001221BC"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2022 годах (</w:t>
      </w:r>
      <w:r w:rsidRPr="00686477">
        <w:rPr>
          <w:rFonts w:ascii="Times New Roman" w:eastAsia="Times New Roman" w:hAnsi="Times New Roman" w:cs="Times New Roman"/>
          <w:bCs/>
          <w:i/>
          <w:iCs/>
          <w:sz w:val="28"/>
          <w:szCs w:val="28"/>
        </w:rPr>
        <w:t xml:space="preserve">минстрою области, </w:t>
      </w:r>
      <w:r w:rsidRPr="00686477">
        <w:rPr>
          <w:rFonts w:ascii="Times New Roman" w:eastAsia="Times New Roman" w:hAnsi="Times New Roman" w:cs="Times New Roman"/>
          <w:i/>
          <w:sz w:val="28"/>
          <w:szCs w:val="28"/>
        </w:rPr>
        <w:t>минсоцразвития области, жилищной инспекции области)</w:t>
      </w:r>
      <w:r w:rsidRPr="00686477">
        <w:rPr>
          <w:rFonts w:ascii="Times New Roman" w:eastAsia="Times New Roman" w:hAnsi="Times New Roman" w:cs="Times New Roman"/>
          <w:sz w:val="28"/>
          <w:szCs w:val="28"/>
        </w:rPr>
        <w:t>.</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lastRenderedPageBreak/>
        <w:t xml:space="preserve">В рамках раздела </w:t>
      </w:r>
      <w:r w:rsidRPr="00686477">
        <w:rPr>
          <w:rFonts w:ascii="Times New Roman" w:eastAsia="Times New Roman" w:hAnsi="Times New Roman" w:cs="Times New Roman"/>
          <w:bCs/>
          <w:sz w:val="28"/>
          <w:szCs w:val="28"/>
        </w:rPr>
        <w:t xml:space="preserve">в 2020 году </w:t>
      </w:r>
      <w:r w:rsidRPr="00686477">
        <w:rPr>
          <w:rFonts w:ascii="Times New Roman" w:eastAsia="Times New Roman" w:hAnsi="Times New Roman" w:cs="Times New Roman"/>
          <w:sz w:val="28"/>
          <w:szCs w:val="28"/>
        </w:rPr>
        <w:t xml:space="preserve">предусмотрено уменьшение расходов на иные закупки товаров, работ и услуг для обеспечения государственных (муниципальных) нужд </w:t>
      </w:r>
      <w:r w:rsidRPr="00686477">
        <w:rPr>
          <w:rFonts w:ascii="Times New Roman" w:eastAsia="Times New Roman" w:hAnsi="Times New Roman" w:cs="Times New Roman"/>
          <w:bCs/>
          <w:sz w:val="28"/>
          <w:szCs w:val="28"/>
        </w:rPr>
        <w:t xml:space="preserve">по сравнению с 2019 годом на </w:t>
      </w:r>
      <w:r w:rsidRPr="00686477">
        <w:rPr>
          <w:rFonts w:ascii="Times New Roman" w:eastAsia="Times New Roman" w:hAnsi="Times New Roman" w:cs="Times New Roman"/>
          <w:sz w:val="28"/>
          <w:szCs w:val="28"/>
        </w:rPr>
        <w:t>275,0 тыс. рублей (Законопроектом средства на 2020 год запланированы в объеме 7 160,6 тыс. рублей, объем бюджетных назначений в 2019 году составил 7 435,6 тыс. рублей).</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Законопроектом по разделу </w:t>
      </w:r>
      <w:r w:rsidRPr="00686477">
        <w:rPr>
          <w:rFonts w:ascii="Times New Roman" w:eastAsia="Times New Roman" w:hAnsi="Times New Roman" w:cs="Times New Roman"/>
          <w:b/>
          <w:sz w:val="28"/>
          <w:szCs w:val="28"/>
        </w:rPr>
        <w:t>0500 «Жилищно-коммунальное хозяйство»</w:t>
      </w:r>
      <w:r w:rsidRPr="00686477">
        <w:rPr>
          <w:rFonts w:ascii="Times New Roman" w:eastAsia="Times New Roman" w:hAnsi="Times New Roman" w:cs="Times New Roman"/>
          <w:sz w:val="28"/>
          <w:szCs w:val="28"/>
        </w:rPr>
        <w:t xml:space="preserve"> предусматриваются бюджетные ассигнования на реализацию региональных проектов, представленных в таблице</w:t>
      </w:r>
      <w:r w:rsidR="008A45A5" w:rsidRPr="00686477">
        <w:rPr>
          <w:rFonts w:ascii="Times New Roman" w:eastAsia="Times New Roman" w:hAnsi="Times New Roman" w:cs="Times New Roman"/>
          <w:sz w:val="28"/>
          <w:szCs w:val="28"/>
        </w:rPr>
        <w:t xml:space="preserve"> 28</w:t>
      </w:r>
      <w:r w:rsidRPr="00686477">
        <w:rPr>
          <w:rFonts w:ascii="Times New Roman" w:eastAsia="Times New Roman" w:hAnsi="Times New Roman" w:cs="Times New Roman"/>
          <w:sz w:val="28"/>
          <w:szCs w:val="28"/>
        </w:rPr>
        <w:t>.</w:t>
      </w:r>
    </w:p>
    <w:p w:rsidR="009A4BBB" w:rsidRPr="00686477" w:rsidRDefault="009A4BBB" w:rsidP="009A4BBB">
      <w:pPr>
        <w:widowControl w:val="0"/>
        <w:spacing w:after="0" w:line="240" w:lineRule="auto"/>
        <w:ind w:firstLine="709"/>
        <w:jc w:val="right"/>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Таблица</w:t>
      </w:r>
      <w:r w:rsidR="008A45A5" w:rsidRPr="00686477">
        <w:rPr>
          <w:rFonts w:ascii="Times New Roman" w:eastAsia="Times New Roman" w:hAnsi="Times New Roman" w:cs="Times New Roman"/>
          <w:sz w:val="28"/>
          <w:szCs w:val="28"/>
        </w:rPr>
        <w:t xml:space="preserve"> 28</w:t>
      </w:r>
    </w:p>
    <w:p w:rsidR="009A4BBB" w:rsidRPr="00686477" w:rsidRDefault="009A4BBB" w:rsidP="009A4BBB">
      <w:pPr>
        <w:widowControl w:val="0"/>
        <w:spacing w:after="0" w:line="240" w:lineRule="auto"/>
        <w:ind w:firstLine="709"/>
        <w:jc w:val="right"/>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(тыс. рублей)</w:t>
      </w:r>
    </w:p>
    <w:tbl>
      <w:tblPr>
        <w:tblW w:w="9368" w:type="dxa"/>
        <w:tblInd w:w="96" w:type="dxa"/>
        <w:tblLayout w:type="fixed"/>
        <w:tblLook w:val="04A0" w:firstRow="1" w:lastRow="0" w:firstColumn="1" w:lastColumn="0" w:noHBand="0" w:noVBand="1"/>
      </w:tblPr>
      <w:tblGrid>
        <w:gridCol w:w="5257"/>
        <w:gridCol w:w="1276"/>
        <w:gridCol w:w="1417"/>
        <w:gridCol w:w="1418"/>
      </w:tblGrid>
      <w:tr w:rsidR="009A4BBB" w:rsidRPr="00686477" w:rsidTr="001221BC">
        <w:trPr>
          <w:trHeight w:val="20"/>
        </w:trPr>
        <w:tc>
          <w:tcPr>
            <w:tcW w:w="525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A4BBB" w:rsidRPr="00686477" w:rsidRDefault="009A4BBB" w:rsidP="009A4BBB">
            <w:pPr>
              <w:spacing w:after="0" w:line="240" w:lineRule="auto"/>
              <w:jc w:val="center"/>
              <w:rPr>
                <w:rFonts w:ascii="Times New Roman" w:eastAsia="Times New Roman" w:hAnsi="Times New Roman" w:cs="Times New Roman"/>
                <w:bCs/>
                <w:sz w:val="18"/>
                <w:szCs w:val="18"/>
              </w:rPr>
            </w:pPr>
            <w:r w:rsidRPr="00686477">
              <w:rPr>
                <w:rFonts w:ascii="Times New Roman" w:eastAsia="Times New Roman" w:hAnsi="Times New Roman" w:cs="Times New Roman"/>
                <w:bCs/>
                <w:sz w:val="18"/>
                <w:szCs w:val="18"/>
              </w:rPr>
              <w:t>Наименование</w:t>
            </w:r>
          </w:p>
        </w:tc>
        <w:tc>
          <w:tcPr>
            <w:tcW w:w="4111" w:type="dxa"/>
            <w:gridSpan w:val="3"/>
            <w:tcBorders>
              <w:top w:val="single" w:sz="4" w:space="0" w:color="auto"/>
              <w:left w:val="nil"/>
              <w:bottom w:val="single" w:sz="4" w:space="0" w:color="auto"/>
              <w:right w:val="single" w:sz="4" w:space="0" w:color="auto"/>
            </w:tcBorders>
            <w:shd w:val="clear" w:color="auto" w:fill="auto"/>
            <w:vAlign w:val="center"/>
            <w:hideMark/>
          </w:tcPr>
          <w:p w:rsidR="009A4BBB" w:rsidRPr="00686477" w:rsidRDefault="009A4BBB" w:rsidP="009A4BBB">
            <w:pPr>
              <w:spacing w:after="0" w:line="240" w:lineRule="auto"/>
              <w:jc w:val="center"/>
              <w:rPr>
                <w:rFonts w:ascii="Times New Roman" w:eastAsia="Times New Roman" w:hAnsi="Times New Roman" w:cs="Times New Roman"/>
                <w:bCs/>
                <w:sz w:val="18"/>
                <w:szCs w:val="18"/>
              </w:rPr>
            </w:pPr>
            <w:r w:rsidRPr="00686477">
              <w:rPr>
                <w:rFonts w:ascii="Times New Roman" w:eastAsia="Times New Roman" w:hAnsi="Times New Roman" w:cs="Times New Roman"/>
                <w:bCs/>
                <w:sz w:val="18"/>
                <w:szCs w:val="18"/>
              </w:rPr>
              <w:t>Бюджетные ассигнования в соответствии с Законопроектом</w:t>
            </w:r>
          </w:p>
        </w:tc>
      </w:tr>
      <w:tr w:rsidR="009A4BBB" w:rsidRPr="00686477" w:rsidTr="001221BC">
        <w:trPr>
          <w:trHeight w:val="20"/>
        </w:trPr>
        <w:tc>
          <w:tcPr>
            <w:tcW w:w="5257" w:type="dxa"/>
            <w:vMerge/>
            <w:tcBorders>
              <w:top w:val="single" w:sz="4" w:space="0" w:color="auto"/>
              <w:left w:val="single" w:sz="4" w:space="0" w:color="auto"/>
              <w:bottom w:val="single" w:sz="4" w:space="0" w:color="auto"/>
              <w:right w:val="single" w:sz="4" w:space="0" w:color="auto"/>
            </w:tcBorders>
            <w:vAlign w:val="center"/>
            <w:hideMark/>
          </w:tcPr>
          <w:p w:rsidR="009A4BBB" w:rsidRPr="00686477" w:rsidRDefault="009A4BBB" w:rsidP="009A4BBB">
            <w:pPr>
              <w:spacing w:after="0" w:line="240" w:lineRule="auto"/>
              <w:rPr>
                <w:rFonts w:ascii="Times New Roman" w:eastAsia="Times New Roman" w:hAnsi="Times New Roman" w:cs="Times New Roman"/>
                <w:bCs/>
                <w:sz w:val="18"/>
                <w:szCs w:val="18"/>
              </w:rPr>
            </w:pPr>
          </w:p>
        </w:tc>
        <w:tc>
          <w:tcPr>
            <w:tcW w:w="1276"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center"/>
              <w:rPr>
                <w:rFonts w:ascii="Times New Roman" w:eastAsia="Times New Roman" w:hAnsi="Times New Roman" w:cs="Times New Roman"/>
                <w:bCs/>
                <w:sz w:val="18"/>
                <w:szCs w:val="18"/>
              </w:rPr>
            </w:pPr>
            <w:r w:rsidRPr="00686477">
              <w:rPr>
                <w:rFonts w:ascii="Times New Roman" w:eastAsia="Times New Roman" w:hAnsi="Times New Roman" w:cs="Times New Roman"/>
                <w:bCs/>
                <w:sz w:val="18"/>
                <w:szCs w:val="18"/>
              </w:rPr>
              <w:t>2020 год</w:t>
            </w:r>
          </w:p>
        </w:tc>
        <w:tc>
          <w:tcPr>
            <w:tcW w:w="1417"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center"/>
              <w:rPr>
                <w:rFonts w:ascii="Times New Roman" w:eastAsia="Times New Roman" w:hAnsi="Times New Roman" w:cs="Times New Roman"/>
                <w:bCs/>
                <w:sz w:val="18"/>
                <w:szCs w:val="18"/>
              </w:rPr>
            </w:pPr>
            <w:r w:rsidRPr="00686477">
              <w:rPr>
                <w:rFonts w:ascii="Times New Roman" w:eastAsia="Times New Roman" w:hAnsi="Times New Roman" w:cs="Times New Roman"/>
                <w:bCs/>
                <w:sz w:val="18"/>
                <w:szCs w:val="18"/>
              </w:rPr>
              <w:t>2021 год</w:t>
            </w:r>
          </w:p>
        </w:tc>
        <w:tc>
          <w:tcPr>
            <w:tcW w:w="1418"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center"/>
              <w:rPr>
                <w:rFonts w:ascii="Times New Roman" w:eastAsia="Times New Roman" w:hAnsi="Times New Roman" w:cs="Times New Roman"/>
                <w:bCs/>
                <w:sz w:val="18"/>
                <w:szCs w:val="18"/>
              </w:rPr>
            </w:pPr>
            <w:r w:rsidRPr="00686477">
              <w:rPr>
                <w:rFonts w:ascii="Times New Roman" w:eastAsia="Times New Roman" w:hAnsi="Times New Roman" w:cs="Times New Roman"/>
                <w:bCs/>
                <w:sz w:val="18"/>
                <w:szCs w:val="18"/>
              </w:rPr>
              <w:t>2022 год</w:t>
            </w:r>
          </w:p>
        </w:tc>
      </w:tr>
      <w:tr w:rsidR="009A4BBB" w:rsidRPr="00686477" w:rsidTr="001221BC">
        <w:trPr>
          <w:trHeight w:val="20"/>
        </w:trPr>
        <w:tc>
          <w:tcPr>
            <w:tcW w:w="5257" w:type="dxa"/>
            <w:tcBorders>
              <w:top w:val="nil"/>
              <w:left w:val="single" w:sz="4" w:space="0" w:color="auto"/>
              <w:bottom w:val="single" w:sz="4" w:space="0" w:color="auto"/>
              <w:right w:val="single" w:sz="4" w:space="0" w:color="auto"/>
            </w:tcBorders>
            <w:shd w:val="clear" w:color="auto" w:fill="auto"/>
            <w:vAlign w:val="bottom"/>
            <w:hideMark/>
          </w:tcPr>
          <w:p w:rsidR="009A4BBB" w:rsidRPr="00686477" w:rsidRDefault="009A4BBB" w:rsidP="009A4BBB">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Региональный проект «Обеспечение устойчивого сокращения непригодного для проживания жилищного фонда»</w:t>
            </w:r>
          </w:p>
        </w:tc>
        <w:tc>
          <w:tcPr>
            <w:tcW w:w="1276"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275 430,9</w:t>
            </w:r>
          </w:p>
        </w:tc>
        <w:tc>
          <w:tcPr>
            <w:tcW w:w="1417"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277 560,5</w:t>
            </w:r>
          </w:p>
        </w:tc>
        <w:tc>
          <w:tcPr>
            <w:tcW w:w="1418"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32,3</w:t>
            </w:r>
          </w:p>
        </w:tc>
      </w:tr>
      <w:tr w:rsidR="009A4BBB" w:rsidRPr="00686477" w:rsidTr="001221BC">
        <w:trPr>
          <w:trHeight w:val="20"/>
        </w:trPr>
        <w:tc>
          <w:tcPr>
            <w:tcW w:w="5257" w:type="dxa"/>
            <w:tcBorders>
              <w:top w:val="nil"/>
              <w:left w:val="single" w:sz="4" w:space="0" w:color="auto"/>
              <w:bottom w:val="single" w:sz="4" w:space="0" w:color="auto"/>
              <w:right w:val="single" w:sz="4" w:space="0" w:color="auto"/>
            </w:tcBorders>
            <w:shd w:val="clear" w:color="auto" w:fill="auto"/>
            <w:vAlign w:val="bottom"/>
            <w:hideMark/>
          </w:tcPr>
          <w:p w:rsidR="009A4BBB" w:rsidRPr="00686477" w:rsidRDefault="009A4BBB" w:rsidP="009A4BBB">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Региональный проект «Чистая вода»</w:t>
            </w:r>
          </w:p>
        </w:tc>
        <w:tc>
          <w:tcPr>
            <w:tcW w:w="1276"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124 124,9</w:t>
            </w:r>
          </w:p>
        </w:tc>
        <w:tc>
          <w:tcPr>
            <w:tcW w:w="1417"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263 538,2</w:t>
            </w:r>
          </w:p>
        </w:tc>
        <w:tc>
          <w:tcPr>
            <w:tcW w:w="1418"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249 544,8</w:t>
            </w:r>
          </w:p>
        </w:tc>
      </w:tr>
      <w:tr w:rsidR="009A4BBB" w:rsidRPr="00686477" w:rsidTr="001221BC">
        <w:trPr>
          <w:trHeight w:val="20"/>
        </w:trPr>
        <w:tc>
          <w:tcPr>
            <w:tcW w:w="5257" w:type="dxa"/>
            <w:tcBorders>
              <w:top w:val="nil"/>
              <w:left w:val="single" w:sz="4" w:space="0" w:color="auto"/>
              <w:bottom w:val="single" w:sz="4" w:space="0" w:color="auto"/>
              <w:right w:val="single" w:sz="4" w:space="0" w:color="auto"/>
            </w:tcBorders>
            <w:shd w:val="clear" w:color="auto" w:fill="auto"/>
            <w:vAlign w:val="bottom"/>
            <w:hideMark/>
          </w:tcPr>
          <w:p w:rsidR="009A4BBB" w:rsidRPr="00686477" w:rsidRDefault="009A4BBB" w:rsidP="009A4BBB">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Региональный проект «Жилье»</w:t>
            </w:r>
          </w:p>
        </w:tc>
        <w:tc>
          <w:tcPr>
            <w:tcW w:w="1276"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0,0</w:t>
            </w:r>
          </w:p>
        </w:tc>
        <w:tc>
          <w:tcPr>
            <w:tcW w:w="1417"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18 385,4</w:t>
            </w:r>
          </w:p>
        </w:tc>
        <w:tc>
          <w:tcPr>
            <w:tcW w:w="1418"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70 000,0</w:t>
            </w:r>
          </w:p>
        </w:tc>
      </w:tr>
      <w:tr w:rsidR="009A4BBB" w:rsidRPr="00686477" w:rsidTr="001221BC">
        <w:trPr>
          <w:trHeight w:val="20"/>
        </w:trPr>
        <w:tc>
          <w:tcPr>
            <w:tcW w:w="5257" w:type="dxa"/>
            <w:tcBorders>
              <w:top w:val="nil"/>
              <w:left w:val="single" w:sz="4" w:space="0" w:color="auto"/>
              <w:bottom w:val="single" w:sz="4" w:space="0" w:color="auto"/>
              <w:right w:val="single" w:sz="4" w:space="0" w:color="auto"/>
            </w:tcBorders>
            <w:shd w:val="clear" w:color="auto" w:fill="auto"/>
            <w:vAlign w:val="bottom"/>
            <w:hideMark/>
          </w:tcPr>
          <w:p w:rsidR="009A4BBB" w:rsidRPr="00686477" w:rsidRDefault="009A4BBB" w:rsidP="009A4BBB">
            <w:pPr>
              <w:spacing w:after="0" w:line="240" w:lineRule="auto"/>
              <w:jc w:val="both"/>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Региональный проект «Формирование комфортной городской среды»</w:t>
            </w:r>
          </w:p>
        </w:tc>
        <w:tc>
          <w:tcPr>
            <w:tcW w:w="1276"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1 144 440,6</w:t>
            </w:r>
          </w:p>
        </w:tc>
        <w:tc>
          <w:tcPr>
            <w:tcW w:w="1417"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753 440,6</w:t>
            </w:r>
          </w:p>
        </w:tc>
        <w:tc>
          <w:tcPr>
            <w:tcW w:w="1418"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778 237,3</w:t>
            </w:r>
          </w:p>
        </w:tc>
      </w:tr>
      <w:tr w:rsidR="009A4BBB" w:rsidRPr="00686477" w:rsidTr="001221BC">
        <w:trPr>
          <w:trHeight w:val="20"/>
        </w:trPr>
        <w:tc>
          <w:tcPr>
            <w:tcW w:w="5257" w:type="dxa"/>
            <w:tcBorders>
              <w:top w:val="nil"/>
              <w:left w:val="single" w:sz="4" w:space="0" w:color="auto"/>
              <w:bottom w:val="single" w:sz="4" w:space="0" w:color="auto"/>
              <w:right w:val="single" w:sz="4" w:space="0" w:color="auto"/>
            </w:tcBorders>
            <w:shd w:val="clear" w:color="auto" w:fill="auto"/>
            <w:vAlign w:val="bottom"/>
            <w:hideMark/>
          </w:tcPr>
          <w:p w:rsidR="009A4BBB" w:rsidRPr="00686477" w:rsidRDefault="009A4BBB" w:rsidP="009A4BBB">
            <w:pPr>
              <w:spacing w:after="0" w:line="240" w:lineRule="auto"/>
              <w:jc w:val="both"/>
              <w:rPr>
                <w:rFonts w:ascii="Times New Roman" w:eastAsia="Times New Roman" w:hAnsi="Times New Roman" w:cs="Times New Roman"/>
                <w:b/>
                <w:bCs/>
                <w:sz w:val="20"/>
                <w:szCs w:val="20"/>
              </w:rPr>
            </w:pPr>
            <w:r w:rsidRPr="00686477">
              <w:rPr>
                <w:rFonts w:ascii="Times New Roman" w:eastAsia="Times New Roman" w:hAnsi="Times New Roman" w:cs="Times New Roman"/>
                <w:b/>
                <w:bCs/>
                <w:sz w:val="20"/>
                <w:szCs w:val="20"/>
              </w:rPr>
              <w:t>ИТОГО</w:t>
            </w:r>
          </w:p>
        </w:tc>
        <w:tc>
          <w:tcPr>
            <w:tcW w:w="1276"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b/>
                <w:bCs/>
                <w:sz w:val="20"/>
                <w:szCs w:val="20"/>
              </w:rPr>
            </w:pPr>
            <w:r w:rsidRPr="00686477">
              <w:rPr>
                <w:rFonts w:ascii="Times New Roman" w:eastAsia="Times New Roman" w:hAnsi="Times New Roman" w:cs="Times New Roman"/>
                <w:b/>
                <w:bCs/>
                <w:sz w:val="20"/>
                <w:szCs w:val="20"/>
              </w:rPr>
              <w:t>1 543 996,4</w:t>
            </w:r>
          </w:p>
        </w:tc>
        <w:tc>
          <w:tcPr>
            <w:tcW w:w="1417"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b/>
                <w:bCs/>
                <w:sz w:val="20"/>
                <w:szCs w:val="20"/>
              </w:rPr>
            </w:pPr>
            <w:r w:rsidRPr="00686477">
              <w:rPr>
                <w:rFonts w:ascii="Times New Roman" w:eastAsia="Times New Roman" w:hAnsi="Times New Roman" w:cs="Times New Roman"/>
                <w:b/>
                <w:bCs/>
                <w:sz w:val="20"/>
                <w:szCs w:val="20"/>
              </w:rPr>
              <w:t>1 312 924,7</w:t>
            </w:r>
          </w:p>
        </w:tc>
        <w:tc>
          <w:tcPr>
            <w:tcW w:w="1418" w:type="dxa"/>
            <w:tcBorders>
              <w:top w:val="nil"/>
              <w:left w:val="nil"/>
              <w:bottom w:val="single" w:sz="4" w:space="0" w:color="auto"/>
              <w:right w:val="single" w:sz="4" w:space="0" w:color="auto"/>
            </w:tcBorders>
            <w:shd w:val="clear" w:color="auto" w:fill="auto"/>
            <w:noWrap/>
            <w:vAlign w:val="bottom"/>
            <w:hideMark/>
          </w:tcPr>
          <w:p w:rsidR="009A4BBB" w:rsidRPr="00686477" w:rsidRDefault="009A4BBB" w:rsidP="009A4BBB">
            <w:pPr>
              <w:spacing w:after="0" w:line="240" w:lineRule="auto"/>
              <w:jc w:val="right"/>
              <w:rPr>
                <w:rFonts w:ascii="Times New Roman" w:eastAsia="Times New Roman" w:hAnsi="Times New Roman" w:cs="Times New Roman"/>
                <w:b/>
                <w:bCs/>
                <w:sz w:val="20"/>
                <w:szCs w:val="20"/>
              </w:rPr>
            </w:pPr>
            <w:r w:rsidRPr="00686477">
              <w:rPr>
                <w:rFonts w:ascii="Times New Roman" w:eastAsia="Times New Roman" w:hAnsi="Times New Roman" w:cs="Times New Roman"/>
                <w:b/>
                <w:bCs/>
                <w:sz w:val="20"/>
                <w:szCs w:val="20"/>
              </w:rPr>
              <w:t>1 097 814,4</w:t>
            </w:r>
          </w:p>
        </w:tc>
      </w:tr>
    </w:tbl>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Наибольшая доля ассигнований предусматривается на реализацию регионального проекта «Формирование комфортной городской среды» </w:t>
      </w:r>
      <w:r w:rsidRPr="00686477">
        <w:rPr>
          <w:rFonts w:ascii="Times New Roman" w:eastAsia="Times New Roman" w:hAnsi="Times New Roman" w:cs="Times New Roman"/>
          <w:bCs/>
          <w:sz w:val="28"/>
          <w:szCs w:val="28"/>
        </w:rPr>
        <w:t>–</w:t>
      </w:r>
      <w:r w:rsidRPr="00686477">
        <w:rPr>
          <w:rFonts w:ascii="Times New Roman" w:eastAsia="Times New Roman" w:hAnsi="Times New Roman" w:cs="Times New Roman"/>
          <w:sz w:val="28"/>
          <w:szCs w:val="28"/>
        </w:rPr>
        <w:t xml:space="preserve"> на 2020 год – 74,1% от общего объема ассигнований на региональные проекты, на 2021 год – 57,4%, на 2022 год – 70,9%. </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Сопоставление объемов бюджетных ассигнований на реализацию региональных проектов на 2019</w:t>
      </w:r>
      <w:r w:rsidRPr="00686477">
        <w:rPr>
          <w:rFonts w:ascii="Times New Roman" w:eastAsia="Times New Roman" w:hAnsi="Times New Roman" w:cs="Times New Roman"/>
          <w:bCs/>
          <w:sz w:val="28"/>
          <w:szCs w:val="28"/>
        </w:rPr>
        <w:t>–</w:t>
      </w:r>
      <w:r w:rsidRPr="00686477">
        <w:rPr>
          <w:rFonts w:ascii="Times New Roman" w:eastAsia="Times New Roman" w:hAnsi="Times New Roman" w:cs="Times New Roman"/>
          <w:sz w:val="28"/>
          <w:szCs w:val="28"/>
        </w:rPr>
        <w:t>2021 годы по разделу 0500 «Жилищно-коммунальное хозяйство» представлено в таблице</w:t>
      </w:r>
      <w:r w:rsidR="008A45A5" w:rsidRPr="00686477">
        <w:rPr>
          <w:rFonts w:ascii="Times New Roman" w:eastAsia="Times New Roman" w:hAnsi="Times New Roman" w:cs="Times New Roman"/>
          <w:sz w:val="28"/>
          <w:szCs w:val="28"/>
        </w:rPr>
        <w:t xml:space="preserve"> 29</w:t>
      </w:r>
      <w:r w:rsidRPr="00686477">
        <w:rPr>
          <w:rFonts w:ascii="Times New Roman" w:eastAsia="Times New Roman" w:hAnsi="Times New Roman" w:cs="Times New Roman"/>
          <w:sz w:val="28"/>
          <w:szCs w:val="28"/>
        </w:rPr>
        <w:t>.</w:t>
      </w:r>
    </w:p>
    <w:p w:rsidR="009A4BBB" w:rsidRPr="00686477" w:rsidRDefault="009A4BBB" w:rsidP="00A743DE">
      <w:pPr>
        <w:widowControl w:val="0"/>
        <w:spacing w:after="0" w:line="240" w:lineRule="auto"/>
        <w:ind w:firstLine="709"/>
        <w:jc w:val="right"/>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Таблица</w:t>
      </w:r>
      <w:r w:rsidR="008A45A5" w:rsidRPr="00686477">
        <w:rPr>
          <w:rFonts w:ascii="Times New Roman" w:eastAsia="Times New Roman" w:hAnsi="Times New Roman" w:cs="Times New Roman"/>
          <w:sz w:val="28"/>
          <w:szCs w:val="28"/>
        </w:rPr>
        <w:t xml:space="preserve"> 29</w:t>
      </w:r>
    </w:p>
    <w:p w:rsidR="009A4BBB" w:rsidRPr="00686477" w:rsidRDefault="009A4BBB" w:rsidP="00A743DE">
      <w:pPr>
        <w:widowControl w:val="0"/>
        <w:spacing w:after="0" w:line="240" w:lineRule="auto"/>
        <w:ind w:firstLine="709"/>
        <w:jc w:val="right"/>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(тыс. рублей) </w:t>
      </w:r>
    </w:p>
    <w:tbl>
      <w:tblPr>
        <w:tblW w:w="9651" w:type="dxa"/>
        <w:tblInd w:w="96" w:type="dxa"/>
        <w:tblLayout w:type="fixed"/>
        <w:tblLook w:val="04A0" w:firstRow="1" w:lastRow="0" w:firstColumn="1" w:lastColumn="0" w:noHBand="0" w:noVBand="1"/>
      </w:tblPr>
      <w:tblGrid>
        <w:gridCol w:w="1146"/>
        <w:gridCol w:w="851"/>
        <w:gridCol w:w="850"/>
        <w:gridCol w:w="567"/>
        <w:gridCol w:w="851"/>
        <w:gridCol w:w="850"/>
        <w:gridCol w:w="851"/>
        <w:gridCol w:w="567"/>
        <w:gridCol w:w="850"/>
        <w:gridCol w:w="851"/>
        <w:gridCol w:w="850"/>
        <w:gridCol w:w="567"/>
      </w:tblGrid>
      <w:tr w:rsidR="009A4BBB" w:rsidRPr="00686477" w:rsidTr="001221BC">
        <w:trPr>
          <w:trHeight w:val="20"/>
        </w:trPr>
        <w:tc>
          <w:tcPr>
            <w:tcW w:w="114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A4BBB" w:rsidRPr="00686477" w:rsidRDefault="009A4BBB" w:rsidP="009A4BBB">
            <w:pPr>
              <w:spacing w:after="0" w:line="240" w:lineRule="auto"/>
              <w:jc w:val="center"/>
              <w:rPr>
                <w:rFonts w:ascii="Times New Roman" w:eastAsia="Times New Roman" w:hAnsi="Times New Roman" w:cs="Times New Roman"/>
                <w:bCs/>
                <w:sz w:val="13"/>
                <w:szCs w:val="13"/>
              </w:rPr>
            </w:pPr>
            <w:r w:rsidRPr="00686477">
              <w:rPr>
                <w:rFonts w:ascii="Times New Roman" w:eastAsia="Times New Roman" w:hAnsi="Times New Roman" w:cs="Times New Roman"/>
                <w:bCs/>
                <w:sz w:val="13"/>
                <w:szCs w:val="13"/>
              </w:rPr>
              <w:t>Наименование р</w:t>
            </w:r>
            <w:r w:rsidRPr="00686477">
              <w:rPr>
                <w:rFonts w:ascii="Times New Roman" w:eastAsia="Times New Roman" w:hAnsi="Times New Roman" w:cs="Times New Roman"/>
                <w:sz w:val="13"/>
                <w:szCs w:val="13"/>
              </w:rPr>
              <w:t>егионального проекта</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A4BBB" w:rsidRPr="00686477" w:rsidRDefault="009A4BBB" w:rsidP="009A4BBB">
            <w:pPr>
              <w:spacing w:after="0" w:line="240" w:lineRule="auto"/>
              <w:jc w:val="center"/>
              <w:rPr>
                <w:rFonts w:ascii="Times New Roman" w:eastAsia="Times New Roman" w:hAnsi="Times New Roman" w:cs="Times New Roman"/>
                <w:bCs/>
                <w:sz w:val="13"/>
                <w:szCs w:val="13"/>
              </w:rPr>
            </w:pPr>
            <w:r w:rsidRPr="00686477">
              <w:rPr>
                <w:rFonts w:ascii="Times New Roman" w:eastAsia="Times New Roman" w:hAnsi="Times New Roman" w:cs="Times New Roman"/>
                <w:bCs/>
                <w:sz w:val="13"/>
                <w:szCs w:val="13"/>
              </w:rPr>
              <w:t>Закон на 2019</w:t>
            </w:r>
          </w:p>
        </w:tc>
        <w:tc>
          <w:tcPr>
            <w:tcW w:w="1417"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9A4BBB" w:rsidRPr="00686477" w:rsidRDefault="009A4BBB" w:rsidP="001221BC">
            <w:pPr>
              <w:spacing w:after="0" w:line="240" w:lineRule="auto"/>
              <w:jc w:val="center"/>
              <w:rPr>
                <w:rFonts w:ascii="Times New Roman" w:eastAsia="Times New Roman" w:hAnsi="Times New Roman" w:cs="Times New Roman"/>
                <w:bCs/>
                <w:sz w:val="13"/>
                <w:szCs w:val="13"/>
              </w:rPr>
            </w:pPr>
            <w:r w:rsidRPr="00686477">
              <w:rPr>
                <w:rFonts w:ascii="Times New Roman" w:eastAsia="Times New Roman" w:hAnsi="Times New Roman" w:cs="Times New Roman"/>
                <w:bCs/>
                <w:sz w:val="13"/>
                <w:szCs w:val="13"/>
              </w:rPr>
              <w:t xml:space="preserve">Отклонение от </w:t>
            </w:r>
            <w:r w:rsidR="001221BC" w:rsidRPr="00686477">
              <w:rPr>
                <w:rFonts w:ascii="Times New Roman" w:eastAsia="Times New Roman" w:hAnsi="Times New Roman" w:cs="Times New Roman"/>
                <w:bCs/>
                <w:sz w:val="13"/>
                <w:szCs w:val="13"/>
              </w:rPr>
              <w:t>З</w:t>
            </w:r>
            <w:r w:rsidRPr="00686477">
              <w:rPr>
                <w:rFonts w:ascii="Times New Roman" w:eastAsia="Times New Roman" w:hAnsi="Times New Roman" w:cs="Times New Roman"/>
                <w:bCs/>
                <w:sz w:val="13"/>
                <w:szCs w:val="13"/>
              </w:rPr>
              <w:t>аконопроекта на 2020 год</w:t>
            </w:r>
          </w:p>
        </w:tc>
        <w:tc>
          <w:tcPr>
            <w:tcW w:w="3119" w:type="dxa"/>
            <w:gridSpan w:val="4"/>
            <w:tcBorders>
              <w:top w:val="single" w:sz="4" w:space="0" w:color="auto"/>
              <w:left w:val="nil"/>
              <w:bottom w:val="single" w:sz="4" w:space="0" w:color="auto"/>
              <w:right w:val="single" w:sz="4" w:space="0" w:color="000000"/>
            </w:tcBorders>
            <w:shd w:val="clear" w:color="auto" w:fill="auto"/>
            <w:noWrap/>
            <w:vAlign w:val="center"/>
            <w:hideMark/>
          </w:tcPr>
          <w:p w:rsidR="009A4BBB" w:rsidRPr="00686477" w:rsidRDefault="009A4BBB" w:rsidP="009A4BBB">
            <w:pPr>
              <w:spacing w:after="0" w:line="240" w:lineRule="auto"/>
              <w:jc w:val="center"/>
              <w:rPr>
                <w:rFonts w:ascii="Times New Roman" w:eastAsia="Times New Roman" w:hAnsi="Times New Roman" w:cs="Times New Roman"/>
                <w:bCs/>
                <w:sz w:val="13"/>
                <w:szCs w:val="13"/>
              </w:rPr>
            </w:pPr>
            <w:r w:rsidRPr="00686477">
              <w:rPr>
                <w:rFonts w:ascii="Times New Roman" w:eastAsia="Times New Roman" w:hAnsi="Times New Roman" w:cs="Times New Roman"/>
                <w:bCs/>
                <w:sz w:val="13"/>
                <w:szCs w:val="13"/>
              </w:rPr>
              <w:t>2020</w:t>
            </w:r>
          </w:p>
        </w:tc>
        <w:tc>
          <w:tcPr>
            <w:tcW w:w="3118" w:type="dxa"/>
            <w:gridSpan w:val="4"/>
            <w:tcBorders>
              <w:top w:val="single" w:sz="4" w:space="0" w:color="auto"/>
              <w:left w:val="nil"/>
              <w:bottom w:val="single" w:sz="4" w:space="0" w:color="auto"/>
              <w:right w:val="single" w:sz="4" w:space="0" w:color="auto"/>
            </w:tcBorders>
            <w:shd w:val="clear" w:color="auto" w:fill="auto"/>
            <w:noWrap/>
            <w:vAlign w:val="center"/>
            <w:hideMark/>
          </w:tcPr>
          <w:p w:rsidR="009A4BBB" w:rsidRPr="00686477" w:rsidRDefault="009A4BBB" w:rsidP="009A4BBB">
            <w:pPr>
              <w:spacing w:after="0" w:line="240" w:lineRule="auto"/>
              <w:jc w:val="center"/>
              <w:rPr>
                <w:rFonts w:ascii="Times New Roman" w:eastAsia="Times New Roman" w:hAnsi="Times New Roman" w:cs="Times New Roman"/>
                <w:bCs/>
                <w:sz w:val="13"/>
                <w:szCs w:val="13"/>
              </w:rPr>
            </w:pPr>
            <w:r w:rsidRPr="00686477">
              <w:rPr>
                <w:rFonts w:ascii="Times New Roman" w:eastAsia="Times New Roman" w:hAnsi="Times New Roman" w:cs="Times New Roman"/>
                <w:bCs/>
                <w:sz w:val="13"/>
                <w:szCs w:val="13"/>
              </w:rPr>
              <w:t>2021</w:t>
            </w:r>
          </w:p>
        </w:tc>
      </w:tr>
      <w:tr w:rsidR="009A4BBB" w:rsidRPr="00686477" w:rsidTr="001221BC">
        <w:trPr>
          <w:trHeight w:val="20"/>
        </w:trPr>
        <w:tc>
          <w:tcPr>
            <w:tcW w:w="1146" w:type="dxa"/>
            <w:vMerge/>
            <w:tcBorders>
              <w:top w:val="single" w:sz="4" w:space="0" w:color="auto"/>
              <w:left w:val="single" w:sz="4" w:space="0" w:color="auto"/>
              <w:bottom w:val="single" w:sz="4" w:space="0" w:color="auto"/>
              <w:right w:val="single" w:sz="4" w:space="0" w:color="auto"/>
            </w:tcBorders>
            <w:vAlign w:val="center"/>
            <w:hideMark/>
          </w:tcPr>
          <w:p w:rsidR="009A4BBB" w:rsidRPr="00686477" w:rsidRDefault="009A4BBB" w:rsidP="009A4BBB">
            <w:pPr>
              <w:spacing w:after="0" w:line="240" w:lineRule="auto"/>
              <w:rPr>
                <w:rFonts w:ascii="Times New Roman" w:eastAsia="Times New Roman" w:hAnsi="Times New Roman" w:cs="Times New Roman"/>
                <w:bCs/>
                <w:sz w:val="13"/>
                <w:szCs w:val="13"/>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9A4BBB" w:rsidRPr="00686477" w:rsidRDefault="009A4BBB" w:rsidP="009A4BBB">
            <w:pPr>
              <w:spacing w:after="0" w:line="240" w:lineRule="auto"/>
              <w:rPr>
                <w:rFonts w:ascii="Times New Roman" w:eastAsia="Times New Roman" w:hAnsi="Times New Roman" w:cs="Times New Roman"/>
                <w:bCs/>
                <w:sz w:val="13"/>
                <w:szCs w:val="13"/>
              </w:rPr>
            </w:pPr>
          </w:p>
        </w:tc>
        <w:tc>
          <w:tcPr>
            <w:tcW w:w="1417" w:type="dxa"/>
            <w:gridSpan w:val="2"/>
            <w:vMerge/>
            <w:tcBorders>
              <w:top w:val="single" w:sz="4" w:space="0" w:color="auto"/>
              <w:left w:val="single" w:sz="4" w:space="0" w:color="auto"/>
              <w:bottom w:val="single" w:sz="4" w:space="0" w:color="auto"/>
              <w:right w:val="single" w:sz="4" w:space="0" w:color="auto"/>
            </w:tcBorders>
            <w:vAlign w:val="center"/>
            <w:hideMark/>
          </w:tcPr>
          <w:p w:rsidR="009A4BBB" w:rsidRPr="00686477" w:rsidRDefault="009A4BBB" w:rsidP="009A4BBB">
            <w:pPr>
              <w:spacing w:after="0" w:line="240" w:lineRule="auto"/>
              <w:rPr>
                <w:rFonts w:ascii="Times New Roman" w:eastAsia="Times New Roman" w:hAnsi="Times New Roman" w:cs="Times New Roman"/>
                <w:bCs/>
                <w:sz w:val="13"/>
                <w:szCs w:val="13"/>
              </w:rPr>
            </w:pP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9A4BBB" w:rsidRPr="00686477" w:rsidRDefault="009A4BBB" w:rsidP="009A4BBB">
            <w:pPr>
              <w:spacing w:after="0" w:line="240" w:lineRule="auto"/>
              <w:jc w:val="center"/>
              <w:rPr>
                <w:rFonts w:ascii="Times New Roman" w:eastAsia="Times New Roman" w:hAnsi="Times New Roman" w:cs="Times New Roman"/>
                <w:bCs/>
                <w:sz w:val="13"/>
                <w:szCs w:val="13"/>
              </w:rPr>
            </w:pPr>
            <w:r w:rsidRPr="00686477">
              <w:rPr>
                <w:rFonts w:ascii="Times New Roman" w:eastAsia="Times New Roman" w:hAnsi="Times New Roman" w:cs="Times New Roman"/>
                <w:bCs/>
                <w:sz w:val="13"/>
                <w:szCs w:val="13"/>
              </w:rPr>
              <w:t>Закон</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9A4BBB" w:rsidRPr="00686477" w:rsidRDefault="009A4BBB" w:rsidP="009A4BBB">
            <w:pPr>
              <w:spacing w:after="0" w:line="240" w:lineRule="auto"/>
              <w:jc w:val="center"/>
              <w:rPr>
                <w:rFonts w:ascii="Times New Roman" w:eastAsia="Times New Roman" w:hAnsi="Times New Roman" w:cs="Times New Roman"/>
                <w:bCs/>
                <w:sz w:val="13"/>
                <w:szCs w:val="13"/>
              </w:rPr>
            </w:pPr>
            <w:r w:rsidRPr="00686477">
              <w:rPr>
                <w:rFonts w:ascii="Times New Roman" w:eastAsia="Times New Roman" w:hAnsi="Times New Roman" w:cs="Times New Roman"/>
                <w:bCs/>
                <w:sz w:val="13"/>
                <w:szCs w:val="13"/>
              </w:rPr>
              <w:t>Законопроект</w:t>
            </w:r>
          </w:p>
        </w:tc>
        <w:tc>
          <w:tcPr>
            <w:tcW w:w="1418" w:type="dxa"/>
            <w:gridSpan w:val="2"/>
            <w:tcBorders>
              <w:top w:val="single" w:sz="4" w:space="0" w:color="auto"/>
              <w:left w:val="nil"/>
              <w:bottom w:val="single" w:sz="4" w:space="0" w:color="auto"/>
              <w:right w:val="single" w:sz="4" w:space="0" w:color="000000"/>
            </w:tcBorders>
            <w:shd w:val="clear" w:color="auto" w:fill="auto"/>
            <w:noWrap/>
            <w:vAlign w:val="center"/>
            <w:hideMark/>
          </w:tcPr>
          <w:p w:rsidR="009A4BBB" w:rsidRPr="00686477" w:rsidRDefault="009A4BBB" w:rsidP="009A4BBB">
            <w:pPr>
              <w:spacing w:after="0" w:line="240" w:lineRule="auto"/>
              <w:jc w:val="center"/>
              <w:rPr>
                <w:rFonts w:ascii="Times New Roman" w:eastAsia="Times New Roman" w:hAnsi="Times New Roman" w:cs="Times New Roman"/>
                <w:bCs/>
                <w:sz w:val="13"/>
                <w:szCs w:val="13"/>
              </w:rPr>
            </w:pPr>
            <w:r w:rsidRPr="00686477">
              <w:rPr>
                <w:rFonts w:ascii="Times New Roman" w:eastAsia="Times New Roman" w:hAnsi="Times New Roman" w:cs="Times New Roman"/>
                <w:bCs/>
                <w:sz w:val="13"/>
                <w:szCs w:val="13"/>
              </w:rPr>
              <w:t>отклонение</w:t>
            </w:r>
          </w:p>
        </w:tc>
        <w:tc>
          <w:tcPr>
            <w:tcW w:w="850" w:type="dxa"/>
            <w:vMerge w:val="restart"/>
            <w:tcBorders>
              <w:top w:val="nil"/>
              <w:left w:val="single" w:sz="4" w:space="0" w:color="auto"/>
              <w:bottom w:val="single" w:sz="4" w:space="0" w:color="000000"/>
              <w:right w:val="single" w:sz="4" w:space="0" w:color="auto"/>
            </w:tcBorders>
            <w:shd w:val="clear" w:color="auto" w:fill="auto"/>
            <w:vAlign w:val="center"/>
            <w:hideMark/>
          </w:tcPr>
          <w:p w:rsidR="009A4BBB" w:rsidRPr="00686477" w:rsidRDefault="009A4BBB" w:rsidP="009A4BBB">
            <w:pPr>
              <w:spacing w:after="0" w:line="240" w:lineRule="auto"/>
              <w:jc w:val="center"/>
              <w:rPr>
                <w:rFonts w:ascii="Times New Roman" w:eastAsia="Times New Roman" w:hAnsi="Times New Roman" w:cs="Times New Roman"/>
                <w:bCs/>
                <w:sz w:val="13"/>
                <w:szCs w:val="13"/>
              </w:rPr>
            </w:pPr>
            <w:r w:rsidRPr="00686477">
              <w:rPr>
                <w:rFonts w:ascii="Times New Roman" w:eastAsia="Times New Roman" w:hAnsi="Times New Roman" w:cs="Times New Roman"/>
                <w:bCs/>
                <w:sz w:val="13"/>
                <w:szCs w:val="13"/>
              </w:rPr>
              <w:t>Закон</w:t>
            </w:r>
          </w:p>
        </w:tc>
        <w:tc>
          <w:tcPr>
            <w:tcW w:w="851" w:type="dxa"/>
            <w:vMerge w:val="restart"/>
            <w:tcBorders>
              <w:top w:val="nil"/>
              <w:left w:val="single" w:sz="4" w:space="0" w:color="auto"/>
              <w:bottom w:val="single" w:sz="4" w:space="0" w:color="000000"/>
              <w:right w:val="single" w:sz="4" w:space="0" w:color="auto"/>
            </w:tcBorders>
            <w:shd w:val="clear" w:color="auto" w:fill="auto"/>
            <w:vAlign w:val="center"/>
            <w:hideMark/>
          </w:tcPr>
          <w:p w:rsidR="009A4BBB" w:rsidRPr="00686477" w:rsidRDefault="009A4BBB" w:rsidP="009A4BBB">
            <w:pPr>
              <w:spacing w:after="0" w:line="240" w:lineRule="auto"/>
              <w:jc w:val="center"/>
              <w:rPr>
                <w:rFonts w:ascii="Times New Roman" w:eastAsia="Times New Roman" w:hAnsi="Times New Roman" w:cs="Times New Roman"/>
                <w:bCs/>
                <w:sz w:val="13"/>
                <w:szCs w:val="13"/>
              </w:rPr>
            </w:pPr>
            <w:r w:rsidRPr="00686477">
              <w:rPr>
                <w:rFonts w:ascii="Times New Roman" w:eastAsia="Times New Roman" w:hAnsi="Times New Roman" w:cs="Times New Roman"/>
                <w:bCs/>
                <w:sz w:val="13"/>
                <w:szCs w:val="13"/>
              </w:rPr>
              <w:t>Законопроект</w:t>
            </w:r>
          </w:p>
        </w:tc>
        <w:tc>
          <w:tcPr>
            <w:tcW w:w="1417" w:type="dxa"/>
            <w:gridSpan w:val="2"/>
            <w:tcBorders>
              <w:top w:val="single" w:sz="4" w:space="0" w:color="auto"/>
              <w:left w:val="nil"/>
              <w:bottom w:val="single" w:sz="4" w:space="0" w:color="auto"/>
              <w:right w:val="single" w:sz="4" w:space="0" w:color="auto"/>
            </w:tcBorders>
            <w:shd w:val="clear" w:color="auto" w:fill="auto"/>
            <w:noWrap/>
            <w:vAlign w:val="center"/>
            <w:hideMark/>
          </w:tcPr>
          <w:p w:rsidR="009A4BBB" w:rsidRPr="00686477" w:rsidRDefault="009A4BBB" w:rsidP="009A4BBB">
            <w:pPr>
              <w:spacing w:after="0" w:line="240" w:lineRule="auto"/>
              <w:jc w:val="center"/>
              <w:rPr>
                <w:rFonts w:ascii="Times New Roman" w:eastAsia="Times New Roman" w:hAnsi="Times New Roman" w:cs="Times New Roman"/>
                <w:bCs/>
                <w:sz w:val="13"/>
                <w:szCs w:val="13"/>
              </w:rPr>
            </w:pPr>
            <w:r w:rsidRPr="00686477">
              <w:rPr>
                <w:rFonts w:ascii="Times New Roman" w:eastAsia="Times New Roman" w:hAnsi="Times New Roman" w:cs="Times New Roman"/>
                <w:bCs/>
                <w:sz w:val="13"/>
                <w:szCs w:val="13"/>
              </w:rPr>
              <w:t>отклонение</w:t>
            </w:r>
          </w:p>
        </w:tc>
      </w:tr>
      <w:tr w:rsidR="009A4BBB" w:rsidRPr="00686477" w:rsidTr="001221BC">
        <w:trPr>
          <w:trHeight w:val="20"/>
        </w:trPr>
        <w:tc>
          <w:tcPr>
            <w:tcW w:w="1146" w:type="dxa"/>
            <w:vMerge/>
            <w:tcBorders>
              <w:top w:val="single" w:sz="4" w:space="0" w:color="auto"/>
              <w:left w:val="single" w:sz="4" w:space="0" w:color="auto"/>
              <w:bottom w:val="single" w:sz="4" w:space="0" w:color="auto"/>
              <w:right w:val="single" w:sz="4" w:space="0" w:color="auto"/>
            </w:tcBorders>
            <w:vAlign w:val="center"/>
            <w:hideMark/>
          </w:tcPr>
          <w:p w:rsidR="009A4BBB" w:rsidRPr="00686477" w:rsidRDefault="009A4BBB" w:rsidP="009A4BBB">
            <w:pPr>
              <w:spacing w:after="0" w:line="240" w:lineRule="auto"/>
              <w:rPr>
                <w:rFonts w:ascii="Times New Roman" w:eastAsia="Times New Roman" w:hAnsi="Times New Roman" w:cs="Times New Roman"/>
                <w:bCs/>
                <w:sz w:val="13"/>
                <w:szCs w:val="13"/>
              </w:rPr>
            </w:pPr>
          </w:p>
        </w:tc>
        <w:tc>
          <w:tcPr>
            <w:tcW w:w="851" w:type="dxa"/>
            <w:vMerge/>
            <w:tcBorders>
              <w:top w:val="single" w:sz="4" w:space="0" w:color="auto"/>
              <w:left w:val="single" w:sz="4" w:space="0" w:color="auto"/>
              <w:bottom w:val="single" w:sz="4" w:space="0" w:color="auto"/>
              <w:right w:val="single" w:sz="4" w:space="0" w:color="auto"/>
            </w:tcBorders>
            <w:vAlign w:val="center"/>
            <w:hideMark/>
          </w:tcPr>
          <w:p w:rsidR="009A4BBB" w:rsidRPr="00686477" w:rsidRDefault="009A4BBB" w:rsidP="009A4BBB">
            <w:pPr>
              <w:spacing w:after="0" w:line="240" w:lineRule="auto"/>
              <w:rPr>
                <w:rFonts w:ascii="Times New Roman" w:eastAsia="Times New Roman" w:hAnsi="Times New Roman" w:cs="Times New Roman"/>
                <w:bCs/>
                <w:sz w:val="13"/>
                <w:szCs w:val="13"/>
              </w:rPr>
            </w:pPr>
          </w:p>
        </w:tc>
        <w:tc>
          <w:tcPr>
            <w:tcW w:w="850"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9A4BBB">
            <w:pPr>
              <w:spacing w:after="0" w:line="240" w:lineRule="auto"/>
              <w:jc w:val="center"/>
              <w:rPr>
                <w:rFonts w:ascii="Times New Roman" w:eastAsia="Times New Roman" w:hAnsi="Times New Roman" w:cs="Times New Roman"/>
                <w:bCs/>
                <w:sz w:val="13"/>
                <w:szCs w:val="13"/>
              </w:rPr>
            </w:pPr>
            <w:r w:rsidRPr="00686477">
              <w:rPr>
                <w:rFonts w:ascii="Times New Roman" w:eastAsia="Times New Roman" w:hAnsi="Times New Roman" w:cs="Times New Roman"/>
                <w:bCs/>
                <w:sz w:val="13"/>
                <w:szCs w:val="13"/>
              </w:rPr>
              <w:t>сумма</w:t>
            </w:r>
          </w:p>
        </w:tc>
        <w:tc>
          <w:tcPr>
            <w:tcW w:w="567"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9A4BBB">
            <w:pPr>
              <w:spacing w:after="0" w:line="240" w:lineRule="auto"/>
              <w:jc w:val="center"/>
              <w:rPr>
                <w:rFonts w:ascii="Times New Roman" w:eastAsia="Times New Roman" w:hAnsi="Times New Roman" w:cs="Times New Roman"/>
                <w:bCs/>
                <w:sz w:val="13"/>
                <w:szCs w:val="13"/>
              </w:rPr>
            </w:pPr>
            <w:r w:rsidRPr="00686477">
              <w:rPr>
                <w:rFonts w:ascii="Times New Roman" w:eastAsia="Times New Roman" w:hAnsi="Times New Roman" w:cs="Times New Roman"/>
                <w:bCs/>
                <w:sz w:val="13"/>
                <w:szCs w:val="13"/>
              </w:rPr>
              <w:t>%</w:t>
            </w:r>
          </w:p>
        </w:tc>
        <w:tc>
          <w:tcPr>
            <w:tcW w:w="851" w:type="dxa"/>
            <w:vMerge/>
            <w:tcBorders>
              <w:top w:val="nil"/>
              <w:left w:val="single" w:sz="4" w:space="0" w:color="auto"/>
              <w:bottom w:val="single" w:sz="4" w:space="0" w:color="000000"/>
              <w:right w:val="single" w:sz="4" w:space="0" w:color="auto"/>
            </w:tcBorders>
            <w:vAlign w:val="center"/>
            <w:hideMark/>
          </w:tcPr>
          <w:p w:rsidR="009A4BBB" w:rsidRPr="00686477" w:rsidRDefault="009A4BBB" w:rsidP="009A4BBB">
            <w:pPr>
              <w:spacing w:after="0" w:line="240" w:lineRule="auto"/>
              <w:rPr>
                <w:rFonts w:ascii="Times New Roman" w:eastAsia="Times New Roman" w:hAnsi="Times New Roman" w:cs="Times New Roman"/>
                <w:bCs/>
                <w:sz w:val="13"/>
                <w:szCs w:val="13"/>
              </w:rPr>
            </w:pPr>
          </w:p>
        </w:tc>
        <w:tc>
          <w:tcPr>
            <w:tcW w:w="850" w:type="dxa"/>
            <w:vMerge/>
            <w:tcBorders>
              <w:top w:val="nil"/>
              <w:left w:val="single" w:sz="4" w:space="0" w:color="auto"/>
              <w:bottom w:val="single" w:sz="4" w:space="0" w:color="000000"/>
              <w:right w:val="single" w:sz="4" w:space="0" w:color="auto"/>
            </w:tcBorders>
            <w:vAlign w:val="center"/>
            <w:hideMark/>
          </w:tcPr>
          <w:p w:rsidR="009A4BBB" w:rsidRPr="00686477" w:rsidRDefault="009A4BBB" w:rsidP="009A4BBB">
            <w:pPr>
              <w:spacing w:after="0" w:line="240" w:lineRule="auto"/>
              <w:rPr>
                <w:rFonts w:ascii="Times New Roman" w:eastAsia="Times New Roman" w:hAnsi="Times New Roman" w:cs="Times New Roman"/>
                <w:bCs/>
                <w:sz w:val="13"/>
                <w:szCs w:val="13"/>
              </w:rPr>
            </w:pPr>
          </w:p>
        </w:tc>
        <w:tc>
          <w:tcPr>
            <w:tcW w:w="851"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9A4BBB">
            <w:pPr>
              <w:spacing w:after="0" w:line="240" w:lineRule="auto"/>
              <w:jc w:val="center"/>
              <w:rPr>
                <w:rFonts w:ascii="Times New Roman" w:eastAsia="Times New Roman" w:hAnsi="Times New Roman" w:cs="Times New Roman"/>
                <w:bCs/>
                <w:sz w:val="13"/>
                <w:szCs w:val="13"/>
              </w:rPr>
            </w:pPr>
            <w:r w:rsidRPr="00686477">
              <w:rPr>
                <w:rFonts w:ascii="Times New Roman" w:eastAsia="Times New Roman" w:hAnsi="Times New Roman" w:cs="Times New Roman"/>
                <w:bCs/>
                <w:sz w:val="13"/>
                <w:szCs w:val="13"/>
              </w:rPr>
              <w:t>сумма</w:t>
            </w:r>
          </w:p>
        </w:tc>
        <w:tc>
          <w:tcPr>
            <w:tcW w:w="567"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9A4BBB">
            <w:pPr>
              <w:spacing w:after="0" w:line="240" w:lineRule="auto"/>
              <w:jc w:val="center"/>
              <w:rPr>
                <w:rFonts w:ascii="Times New Roman" w:eastAsia="Times New Roman" w:hAnsi="Times New Roman" w:cs="Times New Roman"/>
                <w:bCs/>
                <w:sz w:val="13"/>
                <w:szCs w:val="13"/>
              </w:rPr>
            </w:pPr>
            <w:r w:rsidRPr="00686477">
              <w:rPr>
                <w:rFonts w:ascii="Times New Roman" w:eastAsia="Times New Roman" w:hAnsi="Times New Roman" w:cs="Times New Roman"/>
                <w:bCs/>
                <w:sz w:val="13"/>
                <w:szCs w:val="13"/>
              </w:rPr>
              <w:t>%</w:t>
            </w:r>
          </w:p>
        </w:tc>
        <w:tc>
          <w:tcPr>
            <w:tcW w:w="850" w:type="dxa"/>
            <w:vMerge/>
            <w:tcBorders>
              <w:top w:val="nil"/>
              <w:left w:val="single" w:sz="4" w:space="0" w:color="auto"/>
              <w:bottom w:val="single" w:sz="4" w:space="0" w:color="000000"/>
              <w:right w:val="single" w:sz="4" w:space="0" w:color="auto"/>
            </w:tcBorders>
            <w:vAlign w:val="center"/>
            <w:hideMark/>
          </w:tcPr>
          <w:p w:rsidR="009A4BBB" w:rsidRPr="00686477" w:rsidRDefault="009A4BBB" w:rsidP="009A4BBB">
            <w:pPr>
              <w:spacing w:after="0" w:line="240" w:lineRule="auto"/>
              <w:rPr>
                <w:rFonts w:ascii="Times New Roman" w:eastAsia="Times New Roman" w:hAnsi="Times New Roman" w:cs="Times New Roman"/>
                <w:bCs/>
                <w:sz w:val="13"/>
                <w:szCs w:val="13"/>
              </w:rPr>
            </w:pPr>
          </w:p>
        </w:tc>
        <w:tc>
          <w:tcPr>
            <w:tcW w:w="851" w:type="dxa"/>
            <w:vMerge/>
            <w:tcBorders>
              <w:top w:val="nil"/>
              <w:left w:val="single" w:sz="4" w:space="0" w:color="auto"/>
              <w:bottom w:val="single" w:sz="4" w:space="0" w:color="000000"/>
              <w:right w:val="single" w:sz="4" w:space="0" w:color="auto"/>
            </w:tcBorders>
            <w:vAlign w:val="center"/>
            <w:hideMark/>
          </w:tcPr>
          <w:p w:rsidR="009A4BBB" w:rsidRPr="00686477" w:rsidRDefault="009A4BBB" w:rsidP="009A4BBB">
            <w:pPr>
              <w:spacing w:after="0" w:line="240" w:lineRule="auto"/>
              <w:rPr>
                <w:rFonts w:ascii="Times New Roman" w:eastAsia="Times New Roman" w:hAnsi="Times New Roman" w:cs="Times New Roman"/>
                <w:bCs/>
                <w:sz w:val="13"/>
                <w:szCs w:val="13"/>
              </w:rPr>
            </w:pPr>
          </w:p>
        </w:tc>
        <w:tc>
          <w:tcPr>
            <w:tcW w:w="850" w:type="dxa"/>
            <w:tcBorders>
              <w:top w:val="nil"/>
              <w:left w:val="nil"/>
              <w:bottom w:val="single" w:sz="4" w:space="0" w:color="auto"/>
              <w:right w:val="single" w:sz="4" w:space="0" w:color="auto"/>
            </w:tcBorders>
            <w:shd w:val="clear" w:color="auto" w:fill="auto"/>
            <w:vAlign w:val="center"/>
            <w:hideMark/>
          </w:tcPr>
          <w:p w:rsidR="009A4BBB" w:rsidRPr="00686477" w:rsidRDefault="009A4BBB" w:rsidP="009A4BBB">
            <w:pPr>
              <w:spacing w:after="0" w:line="240" w:lineRule="auto"/>
              <w:jc w:val="center"/>
              <w:rPr>
                <w:rFonts w:ascii="Times New Roman" w:eastAsia="Times New Roman" w:hAnsi="Times New Roman" w:cs="Times New Roman"/>
                <w:bCs/>
                <w:sz w:val="13"/>
                <w:szCs w:val="13"/>
              </w:rPr>
            </w:pPr>
            <w:r w:rsidRPr="00686477">
              <w:rPr>
                <w:rFonts w:ascii="Times New Roman" w:eastAsia="Times New Roman" w:hAnsi="Times New Roman" w:cs="Times New Roman"/>
                <w:bCs/>
                <w:sz w:val="13"/>
                <w:szCs w:val="13"/>
              </w:rPr>
              <w:t>сумма</w:t>
            </w:r>
          </w:p>
        </w:tc>
        <w:tc>
          <w:tcPr>
            <w:tcW w:w="567" w:type="dxa"/>
            <w:tcBorders>
              <w:top w:val="nil"/>
              <w:left w:val="nil"/>
              <w:bottom w:val="single" w:sz="4" w:space="0" w:color="auto"/>
              <w:right w:val="single" w:sz="4" w:space="0" w:color="auto"/>
            </w:tcBorders>
            <w:shd w:val="clear" w:color="auto" w:fill="auto"/>
            <w:noWrap/>
            <w:vAlign w:val="center"/>
            <w:hideMark/>
          </w:tcPr>
          <w:p w:rsidR="009A4BBB" w:rsidRPr="00686477" w:rsidRDefault="009A4BBB" w:rsidP="009A4BBB">
            <w:pPr>
              <w:spacing w:after="0" w:line="240" w:lineRule="auto"/>
              <w:jc w:val="center"/>
              <w:rPr>
                <w:rFonts w:ascii="Calibri" w:eastAsia="Times New Roman" w:hAnsi="Calibri" w:cs="Calibri"/>
                <w:bCs/>
                <w:sz w:val="13"/>
                <w:szCs w:val="13"/>
              </w:rPr>
            </w:pPr>
            <w:r w:rsidRPr="00686477">
              <w:rPr>
                <w:rFonts w:ascii="Calibri" w:eastAsia="Times New Roman" w:hAnsi="Calibri" w:cs="Calibri"/>
                <w:bCs/>
                <w:sz w:val="13"/>
                <w:szCs w:val="13"/>
              </w:rPr>
              <w:t>%</w:t>
            </w:r>
          </w:p>
        </w:tc>
      </w:tr>
      <w:tr w:rsidR="009A4BBB" w:rsidRPr="00686477" w:rsidTr="001221BC">
        <w:trPr>
          <w:trHeight w:val="20"/>
        </w:trPr>
        <w:tc>
          <w:tcPr>
            <w:tcW w:w="1146" w:type="dxa"/>
            <w:tcBorders>
              <w:top w:val="nil"/>
              <w:left w:val="single" w:sz="4" w:space="0" w:color="auto"/>
              <w:bottom w:val="single" w:sz="4" w:space="0" w:color="auto"/>
              <w:right w:val="single" w:sz="4" w:space="0" w:color="auto"/>
            </w:tcBorders>
            <w:shd w:val="clear" w:color="auto" w:fill="auto"/>
            <w:vAlign w:val="center"/>
            <w:hideMark/>
          </w:tcPr>
          <w:p w:rsidR="009A4BBB" w:rsidRPr="00686477" w:rsidRDefault="009A4BBB" w:rsidP="009A4BBB">
            <w:pPr>
              <w:spacing w:after="0" w:line="240" w:lineRule="auto"/>
              <w:jc w:val="center"/>
              <w:rPr>
                <w:rFonts w:ascii="Times New Roman" w:eastAsia="Times New Roman" w:hAnsi="Times New Roman" w:cs="Times New Roman"/>
                <w:sz w:val="13"/>
                <w:szCs w:val="13"/>
              </w:rPr>
            </w:pPr>
            <w:r w:rsidRPr="00686477">
              <w:rPr>
                <w:rFonts w:ascii="Times New Roman" w:eastAsia="Times New Roman" w:hAnsi="Times New Roman" w:cs="Times New Roman"/>
                <w:sz w:val="13"/>
                <w:szCs w:val="13"/>
              </w:rPr>
              <w:t>«Обеспечение устойчивого сокращения непригодного для проживания жилищного фонда»</w:t>
            </w:r>
          </w:p>
        </w:tc>
        <w:tc>
          <w:tcPr>
            <w:tcW w:w="851" w:type="dxa"/>
            <w:tcBorders>
              <w:top w:val="nil"/>
              <w:left w:val="nil"/>
              <w:bottom w:val="single" w:sz="4" w:space="0" w:color="auto"/>
              <w:right w:val="single" w:sz="4" w:space="0" w:color="auto"/>
            </w:tcBorders>
            <w:shd w:val="clear" w:color="auto" w:fill="auto"/>
            <w:hideMark/>
          </w:tcPr>
          <w:p w:rsidR="009A4BBB" w:rsidRPr="00686477" w:rsidRDefault="009A4BBB" w:rsidP="001221BC">
            <w:pPr>
              <w:spacing w:after="0" w:line="240" w:lineRule="auto"/>
              <w:jc w:val="right"/>
              <w:rPr>
                <w:rFonts w:ascii="Times New Roman" w:eastAsia="Times New Roman" w:hAnsi="Times New Roman" w:cs="Times New Roman"/>
                <w:sz w:val="13"/>
                <w:szCs w:val="13"/>
              </w:rPr>
            </w:pPr>
            <w:r w:rsidRPr="00686477">
              <w:rPr>
                <w:rFonts w:ascii="Times New Roman" w:eastAsia="Times New Roman" w:hAnsi="Times New Roman" w:cs="Times New Roman"/>
                <w:sz w:val="13"/>
                <w:szCs w:val="13"/>
              </w:rPr>
              <w:t>381 082,7</w:t>
            </w:r>
          </w:p>
        </w:tc>
        <w:tc>
          <w:tcPr>
            <w:tcW w:w="850" w:type="dxa"/>
            <w:tcBorders>
              <w:top w:val="nil"/>
              <w:left w:val="nil"/>
              <w:bottom w:val="single" w:sz="4" w:space="0" w:color="auto"/>
              <w:right w:val="single" w:sz="4" w:space="0" w:color="auto"/>
            </w:tcBorders>
            <w:shd w:val="clear" w:color="auto" w:fill="auto"/>
            <w:hideMark/>
          </w:tcPr>
          <w:p w:rsidR="009A4BBB" w:rsidRPr="00686477" w:rsidRDefault="009A4BBB" w:rsidP="001221BC">
            <w:pPr>
              <w:spacing w:after="0" w:line="240" w:lineRule="auto"/>
              <w:jc w:val="right"/>
              <w:rPr>
                <w:rFonts w:ascii="Times New Roman" w:eastAsia="Times New Roman" w:hAnsi="Times New Roman" w:cs="Times New Roman"/>
                <w:sz w:val="13"/>
                <w:szCs w:val="13"/>
              </w:rPr>
            </w:pPr>
            <w:r w:rsidRPr="00686477">
              <w:rPr>
                <w:rFonts w:ascii="Times New Roman" w:eastAsia="Times New Roman" w:hAnsi="Times New Roman" w:cs="Times New Roman"/>
                <w:sz w:val="13"/>
                <w:szCs w:val="13"/>
              </w:rPr>
              <w:t>-105 651,8</w:t>
            </w:r>
          </w:p>
        </w:tc>
        <w:tc>
          <w:tcPr>
            <w:tcW w:w="567" w:type="dxa"/>
            <w:tcBorders>
              <w:top w:val="nil"/>
              <w:left w:val="nil"/>
              <w:bottom w:val="single" w:sz="4" w:space="0" w:color="auto"/>
              <w:right w:val="single" w:sz="4" w:space="0" w:color="auto"/>
            </w:tcBorders>
            <w:shd w:val="clear" w:color="auto" w:fill="auto"/>
            <w:hideMark/>
          </w:tcPr>
          <w:p w:rsidR="009A4BBB" w:rsidRPr="00686477" w:rsidRDefault="009A4BBB" w:rsidP="001221BC">
            <w:pPr>
              <w:spacing w:after="0" w:line="240" w:lineRule="auto"/>
              <w:jc w:val="right"/>
              <w:rPr>
                <w:rFonts w:ascii="Times New Roman" w:eastAsia="Times New Roman" w:hAnsi="Times New Roman" w:cs="Times New Roman"/>
                <w:sz w:val="13"/>
                <w:szCs w:val="13"/>
              </w:rPr>
            </w:pPr>
            <w:r w:rsidRPr="00686477">
              <w:rPr>
                <w:rFonts w:ascii="Times New Roman" w:eastAsia="Times New Roman" w:hAnsi="Times New Roman" w:cs="Times New Roman"/>
                <w:sz w:val="13"/>
                <w:szCs w:val="13"/>
              </w:rPr>
              <w:t>27,7</w:t>
            </w:r>
          </w:p>
        </w:tc>
        <w:tc>
          <w:tcPr>
            <w:tcW w:w="851" w:type="dxa"/>
            <w:tcBorders>
              <w:top w:val="nil"/>
              <w:left w:val="nil"/>
              <w:bottom w:val="single" w:sz="4" w:space="0" w:color="auto"/>
              <w:right w:val="single" w:sz="4" w:space="0" w:color="auto"/>
            </w:tcBorders>
            <w:shd w:val="clear" w:color="auto" w:fill="auto"/>
            <w:hideMark/>
          </w:tcPr>
          <w:p w:rsidR="009A4BBB" w:rsidRPr="00686477" w:rsidRDefault="009A4BBB" w:rsidP="001221BC">
            <w:pPr>
              <w:spacing w:after="0" w:line="240" w:lineRule="auto"/>
              <w:jc w:val="right"/>
              <w:rPr>
                <w:rFonts w:ascii="Times New Roman" w:eastAsia="Times New Roman" w:hAnsi="Times New Roman" w:cs="Times New Roman"/>
                <w:sz w:val="13"/>
                <w:szCs w:val="13"/>
              </w:rPr>
            </w:pPr>
            <w:r w:rsidRPr="00686477">
              <w:rPr>
                <w:rFonts w:ascii="Times New Roman" w:eastAsia="Times New Roman" w:hAnsi="Times New Roman" w:cs="Times New Roman"/>
                <w:sz w:val="13"/>
                <w:szCs w:val="13"/>
              </w:rPr>
              <w:t>275 430,9</w:t>
            </w:r>
          </w:p>
        </w:tc>
        <w:tc>
          <w:tcPr>
            <w:tcW w:w="850" w:type="dxa"/>
            <w:tcBorders>
              <w:top w:val="nil"/>
              <w:left w:val="nil"/>
              <w:bottom w:val="single" w:sz="4" w:space="0" w:color="auto"/>
              <w:right w:val="single" w:sz="4" w:space="0" w:color="auto"/>
            </w:tcBorders>
            <w:shd w:val="clear" w:color="auto" w:fill="auto"/>
            <w:noWrap/>
            <w:hideMark/>
          </w:tcPr>
          <w:p w:rsidR="009A4BBB" w:rsidRPr="00686477" w:rsidRDefault="009A4BBB" w:rsidP="001221BC">
            <w:pPr>
              <w:spacing w:after="0" w:line="240" w:lineRule="auto"/>
              <w:jc w:val="right"/>
              <w:rPr>
                <w:rFonts w:ascii="Times New Roman" w:eastAsia="Times New Roman" w:hAnsi="Times New Roman" w:cs="Times New Roman"/>
                <w:sz w:val="13"/>
                <w:szCs w:val="13"/>
              </w:rPr>
            </w:pPr>
            <w:r w:rsidRPr="00686477">
              <w:rPr>
                <w:rFonts w:ascii="Times New Roman" w:eastAsia="Times New Roman" w:hAnsi="Times New Roman" w:cs="Times New Roman"/>
                <w:sz w:val="13"/>
                <w:szCs w:val="13"/>
              </w:rPr>
              <w:t>275 430,9</w:t>
            </w:r>
          </w:p>
        </w:tc>
        <w:tc>
          <w:tcPr>
            <w:tcW w:w="851" w:type="dxa"/>
            <w:tcBorders>
              <w:top w:val="nil"/>
              <w:left w:val="nil"/>
              <w:bottom w:val="single" w:sz="4" w:space="0" w:color="auto"/>
              <w:right w:val="single" w:sz="4" w:space="0" w:color="auto"/>
            </w:tcBorders>
            <w:shd w:val="clear" w:color="auto" w:fill="auto"/>
            <w:hideMark/>
          </w:tcPr>
          <w:p w:rsidR="009A4BBB" w:rsidRPr="00686477" w:rsidRDefault="009A4BBB" w:rsidP="001221BC">
            <w:pPr>
              <w:spacing w:after="0" w:line="240" w:lineRule="auto"/>
              <w:jc w:val="right"/>
              <w:rPr>
                <w:rFonts w:ascii="Times New Roman" w:eastAsia="Times New Roman" w:hAnsi="Times New Roman" w:cs="Times New Roman"/>
                <w:sz w:val="13"/>
                <w:szCs w:val="13"/>
              </w:rPr>
            </w:pPr>
            <w:r w:rsidRPr="00686477">
              <w:rPr>
                <w:rFonts w:ascii="Times New Roman" w:eastAsia="Times New Roman" w:hAnsi="Times New Roman" w:cs="Times New Roman"/>
                <w:sz w:val="13"/>
                <w:szCs w:val="13"/>
              </w:rPr>
              <w:t>0,0</w:t>
            </w:r>
          </w:p>
        </w:tc>
        <w:tc>
          <w:tcPr>
            <w:tcW w:w="567" w:type="dxa"/>
            <w:tcBorders>
              <w:top w:val="nil"/>
              <w:left w:val="nil"/>
              <w:bottom w:val="single" w:sz="4" w:space="0" w:color="auto"/>
              <w:right w:val="single" w:sz="4" w:space="0" w:color="auto"/>
            </w:tcBorders>
            <w:shd w:val="clear" w:color="auto" w:fill="auto"/>
            <w:hideMark/>
          </w:tcPr>
          <w:p w:rsidR="009A4BBB" w:rsidRPr="00686477" w:rsidRDefault="009A4BBB" w:rsidP="001221BC">
            <w:pPr>
              <w:spacing w:after="0" w:line="240" w:lineRule="auto"/>
              <w:jc w:val="right"/>
              <w:rPr>
                <w:rFonts w:ascii="Times New Roman" w:eastAsia="Times New Roman" w:hAnsi="Times New Roman" w:cs="Times New Roman"/>
                <w:sz w:val="13"/>
                <w:szCs w:val="13"/>
              </w:rPr>
            </w:pPr>
            <w:r w:rsidRPr="00686477">
              <w:rPr>
                <w:rFonts w:ascii="Times New Roman" w:eastAsia="Times New Roman" w:hAnsi="Times New Roman" w:cs="Times New Roman"/>
                <w:sz w:val="13"/>
                <w:szCs w:val="13"/>
              </w:rPr>
              <w:t>0,0</w:t>
            </w:r>
          </w:p>
        </w:tc>
        <w:tc>
          <w:tcPr>
            <w:tcW w:w="850" w:type="dxa"/>
            <w:tcBorders>
              <w:top w:val="nil"/>
              <w:left w:val="nil"/>
              <w:bottom w:val="single" w:sz="4" w:space="0" w:color="auto"/>
              <w:right w:val="single" w:sz="4" w:space="0" w:color="auto"/>
            </w:tcBorders>
            <w:shd w:val="clear" w:color="auto" w:fill="auto"/>
            <w:hideMark/>
          </w:tcPr>
          <w:p w:rsidR="009A4BBB" w:rsidRPr="00686477" w:rsidRDefault="009A4BBB" w:rsidP="001221BC">
            <w:pPr>
              <w:spacing w:after="0" w:line="240" w:lineRule="auto"/>
              <w:jc w:val="right"/>
              <w:rPr>
                <w:rFonts w:ascii="Times New Roman" w:eastAsia="Times New Roman" w:hAnsi="Times New Roman" w:cs="Times New Roman"/>
                <w:sz w:val="13"/>
                <w:szCs w:val="13"/>
              </w:rPr>
            </w:pPr>
            <w:r w:rsidRPr="00686477">
              <w:rPr>
                <w:rFonts w:ascii="Times New Roman" w:eastAsia="Times New Roman" w:hAnsi="Times New Roman" w:cs="Times New Roman"/>
                <w:sz w:val="13"/>
                <w:szCs w:val="13"/>
              </w:rPr>
              <w:t>277 560,5</w:t>
            </w:r>
          </w:p>
        </w:tc>
        <w:tc>
          <w:tcPr>
            <w:tcW w:w="851" w:type="dxa"/>
            <w:tcBorders>
              <w:top w:val="nil"/>
              <w:left w:val="nil"/>
              <w:bottom w:val="single" w:sz="4" w:space="0" w:color="auto"/>
              <w:right w:val="single" w:sz="4" w:space="0" w:color="auto"/>
            </w:tcBorders>
            <w:shd w:val="clear" w:color="auto" w:fill="auto"/>
            <w:noWrap/>
            <w:hideMark/>
          </w:tcPr>
          <w:p w:rsidR="009A4BBB" w:rsidRPr="00686477" w:rsidRDefault="009A4BBB" w:rsidP="001221BC">
            <w:pPr>
              <w:spacing w:after="0" w:line="240" w:lineRule="auto"/>
              <w:jc w:val="right"/>
              <w:rPr>
                <w:rFonts w:ascii="Times New Roman" w:eastAsia="Times New Roman" w:hAnsi="Times New Roman" w:cs="Times New Roman"/>
                <w:sz w:val="13"/>
                <w:szCs w:val="13"/>
              </w:rPr>
            </w:pPr>
            <w:r w:rsidRPr="00686477">
              <w:rPr>
                <w:rFonts w:ascii="Times New Roman" w:eastAsia="Times New Roman" w:hAnsi="Times New Roman" w:cs="Times New Roman"/>
                <w:sz w:val="13"/>
                <w:szCs w:val="13"/>
              </w:rPr>
              <w:t>277 560,5</w:t>
            </w:r>
          </w:p>
        </w:tc>
        <w:tc>
          <w:tcPr>
            <w:tcW w:w="850" w:type="dxa"/>
            <w:tcBorders>
              <w:top w:val="nil"/>
              <w:left w:val="nil"/>
              <w:bottom w:val="single" w:sz="4" w:space="0" w:color="auto"/>
              <w:right w:val="single" w:sz="4" w:space="0" w:color="auto"/>
            </w:tcBorders>
            <w:shd w:val="clear" w:color="auto" w:fill="auto"/>
            <w:hideMark/>
          </w:tcPr>
          <w:p w:rsidR="009A4BBB" w:rsidRPr="00686477" w:rsidRDefault="009A4BBB" w:rsidP="001221BC">
            <w:pPr>
              <w:spacing w:after="0" w:line="240" w:lineRule="auto"/>
              <w:jc w:val="right"/>
              <w:rPr>
                <w:rFonts w:ascii="Times New Roman" w:eastAsia="Times New Roman" w:hAnsi="Times New Roman" w:cs="Times New Roman"/>
                <w:sz w:val="13"/>
                <w:szCs w:val="13"/>
              </w:rPr>
            </w:pPr>
            <w:r w:rsidRPr="00686477">
              <w:rPr>
                <w:rFonts w:ascii="Times New Roman" w:eastAsia="Times New Roman" w:hAnsi="Times New Roman" w:cs="Times New Roman"/>
                <w:sz w:val="13"/>
                <w:szCs w:val="13"/>
              </w:rPr>
              <w:t>0,0</w:t>
            </w:r>
          </w:p>
        </w:tc>
        <w:tc>
          <w:tcPr>
            <w:tcW w:w="567" w:type="dxa"/>
            <w:tcBorders>
              <w:top w:val="nil"/>
              <w:left w:val="nil"/>
              <w:bottom w:val="single" w:sz="4" w:space="0" w:color="auto"/>
              <w:right w:val="single" w:sz="4" w:space="0" w:color="auto"/>
            </w:tcBorders>
            <w:shd w:val="clear" w:color="auto" w:fill="auto"/>
            <w:noWrap/>
            <w:hideMark/>
          </w:tcPr>
          <w:p w:rsidR="009A4BBB" w:rsidRPr="00686477" w:rsidRDefault="009A4BBB" w:rsidP="001221BC">
            <w:pPr>
              <w:spacing w:after="0" w:line="240" w:lineRule="auto"/>
              <w:jc w:val="right"/>
              <w:rPr>
                <w:rFonts w:ascii="Calibri" w:eastAsia="Times New Roman" w:hAnsi="Calibri" w:cs="Calibri"/>
                <w:sz w:val="13"/>
                <w:szCs w:val="13"/>
              </w:rPr>
            </w:pPr>
            <w:r w:rsidRPr="00686477">
              <w:rPr>
                <w:rFonts w:ascii="Calibri" w:eastAsia="Times New Roman" w:hAnsi="Calibri" w:cs="Calibri"/>
                <w:sz w:val="13"/>
                <w:szCs w:val="13"/>
              </w:rPr>
              <w:t>0,0</w:t>
            </w:r>
          </w:p>
        </w:tc>
      </w:tr>
      <w:tr w:rsidR="009A4BBB" w:rsidRPr="00686477" w:rsidTr="001221BC">
        <w:trPr>
          <w:trHeight w:val="20"/>
        </w:trPr>
        <w:tc>
          <w:tcPr>
            <w:tcW w:w="1146" w:type="dxa"/>
            <w:tcBorders>
              <w:top w:val="nil"/>
              <w:left w:val="single" w:sz="4" w:space="0" w:color="auto"/>
              <w:bottom w:val="single" w:sz="4" w:space="0" w:color="auto"/>
              <w:right w:val="single" w:sz="4" w:space="0" w:color="auto"/>
            </w:tcBorders>
            <w:shd w:val="clear" w:color="auto" w:fill="auto"/>
            <w:vAlign w:val="center"/>
            <w:hideMark/>
          </w:tcPr>
          <w:p w:rsidR="009A4BBB" w:rsidRPr="00686477" w:rsidRDefault="009A4BBB" w:rsidP="009A4BBB">
            <w:pPr>
              <w:spacing w:after="0" w:line="240" w:lineRule="auto"/>
              <w:jc w:val="center"/>
              <w:rPr>
                <w:rFonts w:ascii="Times New Roman" w:eastAsia="Times New Roman" w:hAnsi="Times New Roman" w:cs="Times New Roman"/>
                <w:sz w:val="13"/>
                <w:szCs w:val="13"/>
              </w:rPr>
            </w:pPr>
            <w:r w:rsidRPr="00686477">
              <w:rPr>
                <w:rFonts w:ascii="Times New Roman" w:eastAsia="Times New Roman" w:hAnsi="Times New Roman" w:cs="Times New Roman"/>
                <w:sz w:val="13"/>
                <w:szCs w:val="13"/>
              </w:rPr>
              <w:t>«Чистая вода»</w:t>
            </w:r>
          </w:p>
        </w:tc>
        <w:tc>
          <w:tcPr>
            <w:tcW w:w="851" w:type="dxa"/>
            <w:tcBorders>
              <w:top w:val="nil"/>
              <w:left w:val="nil"/>
              <w:bottom w:val="single" w:sz="4" w:space="0" w:color="auto"/>
              <w:right w:val="single" w:sz="4" w:space="0" w:color="auto"/>
            </w:tcBorders>
            <w:shd w:val="clear" w:color="auto" w:fill="auto"/>
            <w:hideMark/>
          </w:tcPr>
          <w:p w:rsidR="009A4BBB" w:rsidRPr="00686477" w:rsidRDefault="009A4BBB" w:rsidP="001221BC">
            <w:pPr>
              <w:spacing w:after="0" w:line="240" w:lineRule="auto"/>
              <w:jc w:val="right"/>
              <w:rPr>
                <w:rFonts w:ascii="Times New Roman" w:eastAsia="Times New Roman" w:hAnsi="Times New Roman" w:cs="Times New Roman"/>
                <w:sz w:val="13"/>
                <w:szCs w:val="13"/>
              </w:rPr>
            </w:pPr>
            <w:r w:rsidRPr="00686477">
              <w:rPr>
                <w:rFonts w:ascii="Times New Roman" w:eastAsia="Times New Roman" w:hAnsi="Times New Roman" w:cs="Times New Roman"/>
                <w:sz w:val="13"/>
                <w:szCs w:val="13"/>
              </w:rPr>
              <w:t>33 145,4</w:t>
            </w:r>
          </w:p>
        </w:tc>
        <w:tc>
          <w:tcPr>
            <w:tcW w:w="850" w:type="dxa"/>
            <w:tcBorders>
              <w:top w:val="nil"/>
              <w:left w:val="nil"/>
              <w:bottom w:val="single" w:sz="4" w:space="0" w:color="auto"/>
              <w:right w:val="single" w:sz="4" w:space="0" w:color="auto"/>
            </w:tcBorders>
            <w:shd w:val="clear" w:color="auto" w:fill="auto"/>
            <w:hideMark/>
          </w:tcPr>
          <w:p w:rsidR="009A4BBB" w:rsidRPr="00686477" w:rsidRDefault="009A4BBB" w:rsidP="001221BC">
            <w:pPr>
              <w:spacing w:after="0" w:line="240" w:lineRule="auto"/>
              <w:jc w:val="right"/>
              <w:rPr>
                <w:rFonts w:ascii="Times New Roman" w:eastAsia="Times New Roman" w:hAnsi="Times New Roman" w:cs="Times New Roman"/>
                <w:sz w:val="13"/>
                <w:szCs w:val="13"/>
              </w:rPr>
            </w:pPr>
            <w:r w:rsidRPr="00686477">
              <w:rPr>
                <w:rFonts w:ascii="Times New Roman" w:eastAsia="Times New Roman" w:hAnsi="Times New Roman" w:cs="Times New Roman"/>
                <w:sz w:val="13"/>
                <w:szCs w:val="13"/>
              </w:rPr>
              <w:t>90 979,5</w:t>
            </w:r>
          </w:p>
        </w:tc>
        <w:tc>
          <w:tcPr>
            <w:tcW w:w="567" w:type="dxa"/>
            <w:tcBorders>
              <w:top w:val="nil"/>
              <w:left w:val="nil"/>
              <w:bottom w:val="single" w:sz="4" w:space="0" w:color="auto"/>
              <w:right w:val="single" w:sz="4" w:space="0" w:color="auto"/>
            </w:tcBorders>
            <w:shd w:val="clear" w:color="auto" w:fill="auto"/>
            <w:hideMark/>
          </w:tcPr>
          <w:p w:rsidR="009A4BBB" w:rsidRPr="00686477" w:rsidRDefault="009A4BBB" w:rsidP="001221BC">
            <w:pPr>
              <w:spacing w:after="0" w:line="240" w:lineRule="auto"/>
              <w:jc w:val="right"/>
              <w:rPr>
                <w:rFonts w:ascii="Times New Roman" w:eastAsia="Times New Roman" w:hAnsi="Times New Roman" w:cs="Times New Roman"/>
                <w:sz w:val="13"/>
                <w:szCs w:val="13"/>
              </w:rPr>
            </w:pPr>
            <w:r w:rsidRPr="00686477">
              <w:rPr>
                <w:rFonts w:ascii="Times New Roman" w:eastAsia="Times New Roman" w:hAnsi="Times New Roman" w:cs="Times New Roman"/>
                <w:sz w:val="13"/>
                <w:szCs w:val="13"/>
              </w:rPr>
              <w:t>274,5</w:t>
            </w:r>
          </w:p>
        </w:tc>
        <w:tc>
          <w:tcPr>
            <w:tcW w:w="851" w:type="dxa"/>
            <w:tcBorders>
              <w:top w:val="nil"/>
              <w:left w:val="nil"/>
              <w:bottom w:val="single" w:sz="4" w:space="0" w:color="auto"/>
              <w:right w:val="single" w:sz="4" w:space="0" w:color="auto"/>
            </w:tcBorders>
            <w:shd w:val="clear" w:color="auto" w:fill="auto"/>
            <w:hideMark/>
          </w:tcPr>
          <w:p w:rsidR="009A4BBB" w:rsidRPr="00686477" w:rsidRDefault="009A4BBB" w:rsidP="001221BC">
            <w:pPr>
              <w:spacing w:after="0" w:line="240" w:lineRule="auto"/>
              <w:jc w:val="right"/>
              <w:rPr>
                <w:rFonts w:ascii="Times New Roman" w:eastAsia="Times New Roman" w:hAnsi="Times New Roman" w:cs="Times New Roman"/>
                <w:sz w:val="13"/>
                <w:szCs w:val="13"/>
              </w:rPr>
            </w:pPr>
            <w:r w:rsidRPr="00686477">
              <w:rPr>
                <w:rFonts w:ascii="Times New Roman" w:eastAsia="Times New Roman" w:hAnsi="Times New Roman" w:cs="Times New Roman"/>
                <w:sz w:val="13"/>
                <w:szCs w:val="13"/>
              </w:rPr>
              <w:t>124 124,9</w:t>
            </w:r>
          </w:p>
        </w:tc>
        <w:tc>
          <w:tcPr>
            <w:tcW w:w="850" w:type="dxa"/>
            <w:tcBorders>
              <w:top w:val="nil"/>
              <w:left w:val="nil"/>
              <w:bottom w:val="single" w:sz="4" w:space="0" w:color="auto"/>
              <w:right w:val="single" w:sz="4" w:space="0" w:color="auto"/>
            </w:tcBorders>
            <w:shd w:val="clear" w:color="auto" w:fill="auto"/>
            <w:noWrap/>
            <w:hideMark/>
          </w:tcPr>
          <w:p w:rsidR="009A4BBB" w:rsidRPr="00686477" w:rsidRDefault="009A4BBB" w:rsidP="001221BC">
            <w:pPr>
              <w:spacing w:after="0" w:line="240" w:lineRule="auto"/>
              <w:jc w:val="right"/>
              <w:rPr>
                <w:rFonts w:ascii="Times New Roman" w:eastAsia="Times New Roman" w:hAnsi="Times New Roman" w:cs="Times New Roman"/>
                <w:sz w:val="13"/>
                <w:szCs w:val="13"/>
              </w:rPr>
            </w:pPr>
            <w:r w:rsidRPr="00686477">
              <w:rPr>
                <w:rFonts w:ascii="Times New Roman" w:eastAsia="Times New Roman" w:hAnsi="Times New Roman" w:cs="Times New Roman"/>
                <w:sz w:val="13"/>
                <w:szCs w:val="13"/>
              </w:rPr>
              <w:t>124 124,9</w:t>
            </w:r>
          </w:p>
        </w:tc>
        <w:tc>
          <w:tcPr>
            <w:tcW w:w="851" w:type="dxa"/>
            <w:tcBorders>
              <w:top w:val="nil"/>
              <w:left w:val="nil"/>
              <w:bottom w:val="single" w:sz="4" w:space="0" w:color="auto"/>
              <w:right w:val="single" w:sz="4" w:space="0" w:color="auto"/>
            </w:tcBorders>
            <w:shd w:val="clear" w:color="auto" w:fill="auto"/>
            <w:hideMark/>
          </w:tcPr>
          <w:p w:rsidR="009A4BBB" w:rsidRPr="00686477" w:rsidRDefault="009A4BBB" w:rsidP="001221BC">
            <w:pPr>
              <w:spacing w:after="0" w:line="240" w:lineRule="auto"/>
              <w:jc w:val="right"/>
              <w:rPr>
                <w:rFonts w:ascii="Times New Roman" w:eastAsia="Times New Roman" w:hAnsi="Times New Roman" w:cs="Times New Roman"/>
                <w:sz w:val="13"/>
                <w:szCs w:val="13"/>
              </w:rPr>
            </w:pPr>
            <w:r w:rsidRPr="00686477">
              <w:rPr>
                <w:rFonts w:ascii="Times New Roman" w:eastAsia="Times New Roman" w:hAnsi="Times New Roman" w:cs="Times New Roman"/>
                <w:sz w:val="13"/>
                <w:szCs w:val="13"/>
              </w:rPr>
              <w:t>0,0</w:t>
            </w:r>
          </w:p>
        </w:tc>
        <w:tc>
          <w:tcPr>
            <w:tcW w:w="567" w:type="dxa"/>
            <w:tcBorders>
              <w:top w:val="nil"/>
              <w:left w:val="nil"/>
              <w:bottom w:val="single" w:sz="4" w:space="0" w:color="auto"/>
              <w:right w:val="single" w:sz="4" w:space="0" w:color="auto"/>
            </w:tcBorders>
            <w:shd w:val="clear" w:color="auto" w:fill="auto"/>
            <w:hideMark/>
          </w:tcPr>
          <w:p w:rsidR="009A4BBB" w:rsidRPr="00686477" w:rsidRDefault="009A4BBB" w:rsidP="001221BC">
            <w:pPr>
              <w:spacing w:after="0" w:line="240" w:lineRule="auto"/>
              <w:jc w:val="right"/>
              <w:rPr>
                <w:rFonts w:ascii="Times New Roman" w:eastAsia="Times New Roman" w:hAnsi="Times New Roman" w:cs="Times New Roman"/>
                <w:sz w:val="13"/>
                <w:szCs w:val="13"/>
              </w:rPr>
            </w:pPr>
            <w:r w:rsidRPr="00686477">
              <w:rPr>
                <w:rFonts w:ascii="Times New Roman" w:eastAsia="Times New Roman" w:hAnsi="Times New Roman" w:cs="Times New Roman"/>
                <w:sz w:val="13"/>
                <w:szCs w:val="13"/>
              </w:rPr>
              <w:t>0,0</w:t>
            </w:r>
          </w:p>
        </w:tc>
        <w:tc>
          <w:tcPr>
            <w:tcW w:w="850" w:type="dxa"/>
            <w:tcBorders>
              <w:top w:val="nil"/>
              <w:left w:val="nil"/>
              <w:bottom w:val="single" w:sz="4" w:space="0" w:color="auto"/>
              <w:right w:val="single" w:sz="4" w:space="0" w:color="auto"/>
            </w:tcBorders>
            <w:shd w:val="clear" w:color="auto" w:fill="auto"/>
            <w:hideMark/>
          </w:tcPr>
          <w:p w:rsidR="009A4BBB" w:rsidRPr="00686477" w:rsidRDefault="009A4BBB" w:rsidP="001221BC">
            <w:pPr>
              <w:spacing w:after="0" w:line="240" w:lineRule="auto"/>
              <w:jc w:val="right"/>
              <w:rPr>
                <w:rFonts w:ascii="Times New Roman" w:eastAsia="Times New Roman" w:hAnsi="Times New Roman" w:cs="Times New Roman"/>
                <w:sz w:val="13"/>
                <w:szCs w:val="13"/>
              </w:rPr>
            </w:pPr>
            <w:r w:rsidRPr="00686477">
              <w:rPr>
                <w:rFonts w:ascii="Times New Roman" w:eastAsia="Times New Roman" w:hAnsi="Times New Roman" w:cs="Times New Roman"/>
                <w:sz w:val="13"/>
                <w:szCs w:val="13"/>
              </w:rPr>
              <w:t>263 538,2</w:t>
            </w:r>
          </w:p>
        </w:tc>
        <w:tc>
          <w:tcPr>
            <w:tcW w:w="851" w:type="dxa"/>
            <w:tcBorders>
              <w:top w:val="nil"/>
              <w:left w:val="nil"/>
              <w:bottom w:val="single" w:sz="4" w:space="0" w:color="auto"/>
              <w:right w:val="single" w:sz="4" w:space="0" w:color="auto"/>
            </w:tcBorders>
            <w:shd w:val="clear" w:color="auto" w:fill="auto"/>
            <w:noWrap/>
            <w:hideMark/>
          </w:tcPr>
          <w:p w:rsidR="009A4BBB" w:rsidRPr="00686477" w:rsidRDefault="009A4BBB" w:rsidP="001221BC">
            <w:pPr>
              <w:spacing w:after="0" w:line="240" w:lineRule="auto"/>
              <w:jc w:val="right"/>
              <w:rPr>
                <w:rFonts w:ascii="Times New Roman" w:eastAsia="Times New Roman" w:hAnsi="Times New Roman" w:cs="Times New Roman"/>
                <w:sz w:val="13"/>
                <w:szCs w:val="13"/>
              </w:rPr>
            </w:pPr>
            <w:r w:rsidRPr="00686477">
              <w:rPr>
                <w:rFonts w:ascii="Times New Roman" w:eastAsia="Times New Roman" w:hAnsi="Times New Roman" w:cs="Times New Roman"/>
                <w:sz w:val="13"/>
                <w:szCs w:val="13"/>
              </w:rPr>
              <w:t>263 538,2</w:t>
            </w:r>
          </w:p>
        </w:tc>
        <w:tc>
          <w:tcPr>
            <w:tcW w:w="850" w:type="dxa"/>
            <w:tcBorders>
              <w:top w:val="nil"/>
              <w:left w:val="nil"/>
              <w:bottom w:val="single" w:sz="4" w:space="0" w:color="auto"/>
              <w:right w:val="single" w:sz="4" w:space="0" w:color="auto"/>
            </w:tcBorders>
            <w:shd w:val="clear" w:color="auto" w:fill="auto"/>
            <w:hideMark/>
          </w:tcPr>
          <w:p w:rsidR="009A4BBB" w:rsidRPr="00686477" w:rsidRDefault="009A4BBB" w:rsidP="001221BC">
            <w:pPr>
              <w:spacing w:after="0" w:line="240" w:lineRule="auto"/>
              <w:jc w:val="right"/>
              <w:rPr>
                <w:rFonts w:ascii="Times New Roman" w:eastAsia="Times New Roman" w:hAnsi="Times New Roman" w:cs="Times New Roman"/>
                <w:sz w:val="13"/>
                <w:szCs w:val="13"/>
              </w:rPr>
            </w:pPr>
            <w:r w:rsidRPr="00686477">
              <w:rPr>
                <w:rFonts w:ascii="Times New Roman" w:eastAsia="Times New Roman" w:hAnsi="Times New Roman" w:cs="Times New Roman"/>
                <w:sz w:val="13"/>
                <w:szCs w:val="13"/>
              </w:rPr>
              <w:t>0,0</w:t>
            </w:r>
          </w:p>
        </w:tc>
        <w:tc>
          <w:tcPr>
            <w:tcW w:w="567" w:type="dxa"/>
            <w:tcBorders>
              <w:top w:val="nil"/>
              <w:left w:val="nil"/>
              <w:bottom w:val="single" w:sz="4" w:space="0" w:color="auto"/>
              <w:right w:val="single" w:sz="4" w:space="0" w:color="auto"/>
            </w:tcBorders>
            <w:shd w:val="clear" w:color="auto" w:fill="auto"/>
            <w:noWrap/>
            <w:hideMark/>
          </w:tcPr>
          <w:p w:rsidR="009A4BBB" w:rsidRPr="00686477" w:rsidRDefault="009A4BBB" w:rsidP="001221BC">
            <w:pPr>
              <w:spacing w:after="0" w:line="240" w:lineRule="auto"/>
              <w:jc w:val="right"/>
              <w:rPr>
                <w:rFonts w:ascii="Calibri" w:eastAsia="Times New Roman" w:hAnsi="Calibri" w:cs="Calibri"/>
                <w:sz w:val="13"/>
                <w:szCs w:val="13"/>
              </w:rPr>
            </w:pPr>
            <w:r w:rsidRPr="00686477">
              <w:rPr>
                <w:rFonts w:ascii="Calibri" w:eastAsia="Times New Roman" w:hAnsi="Calibri" w:cs="Calibri"/>
                <w:sz w:val="13"/>
                <w:szCs w:val="13"/>
              </w:rPr>
              <w:t>0,0</w:t>
            </w:r>
          </w:p>
        </w:tc>
      </w:tr>
      <w:tr w:rsidR="009A4BBB" w:rsidRPr="00686477" w:rsidTr="001221BC">
        <w:trPr>
          <w:trHeight w:val="20"/>
        </w:trPr>
        <w:tc>
          <w:tcPr>
            <w:tcW w:w="1146" w:type="dxa"/>
            <w:tcBorders>
              <w:top w:val="nil"/>
              <w:left w:val="single" w:sz="4" w:space="0" w:color="auto"/>
              <w:bottom w:val="single" w:sz="4" w:space="0" w:color="auto"/>
              <w:right w:val="single" w:sz="4" w:space="0" w:color="auto"/>
            </w:tcBorders>
            <w:shd w:val="clear" w:color="auto" w:fill="auto"/>
            <w:vAlign w:val="center"/>
            <w:hideMark/>
          </w:tcPr>
          <w:p w:rsidR="009A4BBB" w:rsidRPr="00686477" w:rsidRDefault="009A4BBB" w:rsidP="009A4BBB">
            <w:pPr>
              <w:spacing w:after="0" w:line="240" w:lineRule="auto"/>
              <w:jc w:val="center"/>
              <w:rPr>
                <w:rFonts w:ascii="Times New Roman" w:eastAsia="Times New Roman" w:hAnsi="Times New Roman" w:cs="Times New Roman"/>
                <w:sz w:val="13"/>
                <w:szCs w:val="13"/>
              </w:rPr>
            </w:pPr>
            <w:r w:rsidRPr="00686477">
              <w:rPr>
                <w:rFonts w:ascii="Times New Roman" w:eastAsia="Times New Roman" w:hAnsi="Times New Roman" w:cs="Times New Roman"/>
                <w:sz w:val="13"/>
                <w:szCs w:val="13"/>
              </w:rPr>
              <w:t>«Жилье»</w:t>
            </w:r>
          </w:p>
        </w:tc>
        <w:tc>
          <w:tcPr>
            <w:tcW w:w="851" w:type="dxa"/>
            <w:tcBorders>
              <w:top w:val="nil"/>
              <w:left w:val="nil"/>
              <w:bottom w:val="single" w:sz="4" w:space="0" w:color="auto"/>
              <w:right w:val="single" w:sz="4" w:space="0" w:color="auto"/>
            </w:tcBorders>
            <w:shd w:val="clear" w:color="auto" w:fill="auto"/>
            <w:hideMark/>
          </w:tcPr>
          <w:p w:rsidR="009A4BBB" w:rsidRPr="00686477" w:rsidRDefault="009A4BBB" w:rsidP="001221BC">
            <w:pPr>
              <w:spacing w:after="0" w:line="240" w:lineRule="auto"/>
              <w:jc w:val="right"/>
              <w:rPr>
                <w:rFonts w:ascii="Times New Roman" w:eastAsia="Times New Roman" w:hAnsi="Times New Roman" w:cs="Times New Roman"/>
                <w:sz w:val="13"/>
                <w:szCs w:val="13"/>
              </w:rPr>
            </w:pPr>
            <w:r w:rsidRPr="00686477">
              <w:rPr>
                <w:rFonts w:ascii="Times New Roman" w:eastAsia="Times New Roman" w:hAnsi="Times New Roman" w:cs="Times New Roman"/>
                <w:sz w:val="13"/>
                <w:szCs w:val="13"/>
              </w:rPr>
              <w:t>309 761,4</w:t>
            </w:r>
          </w:p>
        </w:tc>
        <w:tc>
          <w:tcPr>
            <w:tcW w:w="850" w:type="dxa"/>
            <w:tcBorders>
              <w:top w:val="nil"/>
              <w:left w:val="nil"/>
              <w:bottom w:val="single" w:sz="4" w:space="0" w:color="auto"/>
              <w:right w:val="single" w:sz="4" w:space="0" w:color="auto"/>
            </w:tcBorders>
            <w:shd w:val="clear" w:color="auto" w:fill="auto"/>
            <w:hideMark/>
          </w:tcPr>
          <w:p w:rsidR="009A4BBB" w:rsidRPr="00686477" w:rsidRDefault="009A4BBB" w:rsidP="001221BC">
            <w:pPr>
              <w:spacing w:after="0" w:line="240" w:lineRule="auto"/>
              <w:jc w:val="right"/>
              <w:rPr>
                <w:rFonts w:ascii="Times New Roman" w:eastAsia="Times New Roman" w:hAnsi="Times New Roman" w:cs="Times New Roman"/>
                <w:sz w:val="13"/>
                <w:szCs w:val="13"/>
              </w:rPr>
            </w:pPr>
            <w:r w:rsidRPr="00686477">
              <w:rPr>
                <w:rFonts w:ascii="Times New Roman" w:eastAsia="Times New Roman" w:hAnsi="Times New Roman" w:cs="Times New Roman"/>
                <w:sz w:val="13"/>
                <w:szCs w:val="13"/>
              </w:rPr>
              <w:t>-309 761,4</w:t>
            </w:r>
          </w:p>
        </w:tc>
        <w:tc>
          <w:tcPr>
            <w:tcW w:w="567" w:type="dxa"/>
            <w:tcBorders>
              <w:top w:val="nil"/>
              <w:left w:val="nil"/>
              <w:bottom w:val="single" w:sz="4" w:space="0" w:color="auto"/>
              <w:right w:val="single" w:sz="4" w:space="0" w:color="auto"/>
            </w:tcBorders>
            <w:shd w:val="clear" w:color="auto" w:fill="auto"/>
            <w:hideMark/>
          </w:tcPr>
          <w:p w:rsidR="009A4BBB" w:rsidRPr="00686477" w:rsidRDefault="009A4BBB" w:rsidP="001221BC">
            <w:pPr>
              <w:spacing w:after="0" w:line="240" w:lineRule="auto"/>
              <w:jc w:val="right"/>
              <w:rPr>
                <w:rFonts w:ascii="Times New Roman" w:eastAsia="Times New Roman" w:hAnsi="Times New Roman" w:cs="Times New Roman"/>
                <w:sz w:val="13"/>
                <w:szCs w:val="13"/>
              </w:rPr>
            </w:pPr>
            <w:r w:rsidRPr="00686477">
              <w:rPr>
                <w:rFonts w:ascii="Times New Roman" w:eastAsia="Times New Roman" w:hAnsi="Times New Roman" w:cs="Times New Roman"/>
                <w:sz w:val="13"/>
                <w:szCs w:val="13"/>
              </w:rPr>
              <w:t>100,0</w:t>
            </w:r>
          </w:p>
        </w:tc>
        <w:tc>
          <w:tcPr>
            <w:tcW w:w="851" w:type="dxa"/>
            <w:tcBorders>
              <w:top w:val="nil"/>
              <w:left w:val="nil"/>
              <w:bottom w:val="single" w:sz="4" w:space="0" w:color="auto"/>
              <w:right w:val="single" w:sz="4" w:space="0" w:color="auto"/>
            </w:tcBorders>
            <w:shd w:val="clear" w:color="auto" w:fill="auto"/>
            <w:hideMark/>
          </w:tcPr>
          <w:p w:rsidR="009A4BBB" w:rsidRPr="00686477" w:rsidRDefault="009A4BBB" w:rsidP="001221BC">
            <w:pPr>
              <w:spacing w:after="0" w:line="240" w:lineRule="auto"/>
              <w:jc w:val="right"/>
              <w:rPr>
                <w:rFonts w:ascii="Times New Roman" w:eastAsia="Times New Roman" w:hAnsi="Times New Roman" w:cs="Times New Roman"/>
                <w:sz w:val="13"/>
                <w:szCs w:val="13"/>
              </w:rPr>
            </w:pPr>
            <w:r w:rsidRPr="00686477">
              <w:rPr>
                <w:rFonts w:ascii="Times New Roman" w:eastAsia="Times New Roman" w:hAnsi="Times New Roman" w:cs="Times New Roman"/>
                <w:sz w:val="13"/>
                <w:szCs w:val="13"/>
              </w:rPr>
              <w:t>268 103,9</w:t>
            </w:r>
          </w:p>
        </w:tc>
        <w:tc>
          <w:tcPr>
            <w:tcW w:w="850" w:type="dxa"/>
            <w:tcBorders>
              <w:top w:val="nil"/>
              <w:left w:val="nil"/>
              <w:bottom w:val="single" w:sz="4" w:space="0" w:color="auto"/>
              <w:right w:val="single" w:sz="4" w:space="0" w:color="auto"/>
            </w:tcBorders>
            <w:shd w:val="clear" w:color="auto" w:fill="auto"/>
            <w:noWrap/>
            <w:hideMark/>
          </w:tcPr>
          <w:p w:rsidR="009A4BBB" w:rsidRPr="00686477" w:rsidRDefault="009A4BBB" w:rsidP="001221BC">
            <w:pPr>
              <w:spacing w:after="0" w:line="240" w:lineRule="auto"/>
              <w:jc w:val="right"/>
              <w:rPr>
                <w:rFonts w:ascii="Times New Roman" w:eastAsia="Times New Roman" w:hAnsi="Times New Roman" w:cs="Times New Roman"/>
                <w:sz w:val="13"/>
                <w:szCs w:val="13"/>
              </w:rPr>
            </w:pPr>
            <w:r w:rsidRPr="00686477">
              <w:rPr>
                <w:rFonts w:ascii="Times New Roman" w:eastAsia="Times New Roman" w:hAnsi="Times New Roman" w:cs="Times New Roman"/>
                <w:sz w:val="13"/>
                <w:szCs w:val="13"/>
              </w:rPr>
              <w:t>0,0</w:t>
            </w:r>
          </w:p>
        </w:tc>
        <w:tc>
          <w:tcPr>
            <w:tcW w:w="851" w:type="dxa"/>
            <w:tcBorders>
              <w:top w:val="nil"/>
              <w:left w:val="nil"/>
              <w:bottom w:val="single" w:sz="4" w:space="0" w:color="auto"/>
              <w:right w:val="single" w:sz="4" w:space="0" w:color="auto"/>
            </w:tcBorders>
            <w:shd w:val="clear" w:color="auto" w:fill="auto"/>
            <w:hideMark/>
          </w:tcPr>
          <w:p w:rsidR="009A4BBB" w:rsidRPr="00686477" w:rsidRDefault="009A4BBB" w:rsidP="001221BC">
            <w:pPr>
              <w:spacing w:after="0" w:line="240" w:lineRule="auto"/>
              <w:jc w:val="right"/>
              <w:rPr>
                <w:rFonts w:ascii="Times New Roman" w:eastAsia="Times New Roman" w:hAnsi="Times New Roman" w:cs="Times New Roman"/>
                <w:sz w:val="13"/>
                <w:szCs w:val="13"/>
              </w:rPr>
            </w:pPr>
            <w:r w:rsidRPr="00686477">
              <w:rPr>
                <w:rFonts w:ascii="Times New Roman" w:eastAsia="Times New Roman" w:hAnsi="Times New Roman" w:cs="Times New Roman"/>
                <w:sz w:val="13"/>
                <w:szCs w:val="13"/>
              </w:rPr>
              <w:t>-268 103,9</w:t>
            </w:r>
          </w:p>
        </w:tc>
        <w:tc>
          <w:tcPr>
            <w:tcW w:w="567" w:type="dxa"/>
            <w:tcBorders>
              <w:top w:val="nil"/>
              <w:left w:val="nil"/>
              <w:bottom w:val="single" w:sz="4" w:space="0" w:color="auto"/>
              <w:right w:val="single" w:sz="4" w:space="0" w:color="auto"/>
            </w:tcBorders>
            <w:shd w:val="clear" w:color="auto" w:fill="auto"/>
            <w:hideMark/>
          </w:tcPr>
          <w:p w:rsidR="009A4BBB" w:rsidRPr="00686477" w:rsidRDefault="009A4BBB" w:rsidP="001221BC">
            <w:pPr>
              <w:spacing w:after="0" w:line="240" w:lineRule="auto"/>
              <w:jc w:val="right"/>
              <w:rPr>
                <w:rFonts w:ascii="Times New Roman" w:eastAsia="Times New Roman" w:hAnsi="Times New Roman" w:cs="Times New Roman"/>
                <w:sz w:val="13"/>
                <w:szCs w:val="13"/>
              </w:rPr>
            </w:pPr>
            <w:r w:rsidRPr="00686477">
              <w:rPr>
                <w:rFonts w:ascii="Times New Roman" w:eastAsia="Times New Roman" w:hAnsi="Times New Roman" w:cs="Times New Roman"/>
                <w:sz w:val="13"/>
                <w:szCs w:val="13"/>
              </w:rPr>
              <w:t>100,0</w:t>
            </w:r>
          </w:p>
        </w:tc>
        <w:tc>
          <w:tcPr>
            <w:tcW w:w="850" w:type="dxa"/>
            <w:tcBorders>
              <w:top w:val="nil"/>
              <w:left w:val="nil"/>
              <w:bottom w:val="single" w:sz="4" w:space="0" w:color="auto"/>
              <w:right w:val="single" w:sz="4" w:space="0" w:color="auto"/>
            </w:tcBorders>
            <w:shd w:val="clear" w:color="auto" w:fill="auto"/>
            <w:hideMark/>
          </w:tcPr>
          <w:p w:rsidR="009A4BBB" w:rsidRPr="00686477" w:rsidRDefault="009A4BBB" w:rsidP="001221BC">
            <w:pPr>
              <w:spacing w:after="0" w:line="240" w:lineRule="auto"/>
              <w:jc w:val="right"/>
              <w:rPr>
                <w:rFonts w:ascii="Times New Roman" w:eastAsia="Times New Roman" w:hAnsi="Times New Roman" w:cs="Times New Roman"/>
                <w:sz w:val="13"/>
                <w:szCs w:val="13"/>
              </w:rPr>
            </w:pPr>
            <w:r w:rsidRPr="00686477">
              <w:rPr>
                <w:rFonts w:ascii="Times New Roman" w:eastAsia="Times New Roman" w:hAnsi="Times New Roman" w:cs="Times New Roman"/>
                <w:sz w:val="13"/>
                <w:szCs w:val="13"/>
              </w:rPr>
              <w:t>58 968,9</w:t>
            </w:r>
          </w:p>
        </w:tc>
        <w:tc>
          <w:tcPr>
            <w:tcW w:w="851" w:type="dxa"/>
            <w:tcBorders>
              <w:top w:val="nil"/>
              <w:left w:val="nil"/>
              <w:bottom w:val="single" w:sz="4" w:space="0" w:color="auto"/>
              <w:right w:val="single" w:sz="4" w:space="0" w:color="auto"/>
            </w:tcBorders>
            <w:shd w:val="clear" w:color="auto" w:fill="auto"/>
            <w:noWrap/>
            <w:hideMark/>
          </w:tcPr>
          <w:p w:rsidR="009A4BBB" w:rsidRPr="00686477" w:rsidRDefault="009A4BBB" w:rsidP="001221BC">
            <w:pPr>
              <w:spacing w:after="0" w:line="240" w:lineRule="auto"/>
              <w:jc w:val="right"/>
              <w:rPr>
                <w:rFonts w:ascii="Times New Roman" w:eastAsia="Times New Roman" w:hAnsi="Times New Roman" w:cs="Times New Roman"/>
                <w:sz w:val="13"/>
                <w:szCs w:val="13"/>
              </w:rPr>
            </w:pPr>
            <w:r w:rsidRPr="00686477">
              <w:rPr>
                <w:rFonts w:ascii="Times New Roman" w:eastAsia="Times New Roman" w:hAnsi="Times New Roman" w:cs="Times New Roman"/>
                <w:sz w:val="13"/>
                <w:szCs w:val="13"/>
              </w:rPr>
              <w:t>18 385,4</w:t>
            </w:r>
          </w:p>
        </w:tc>
        <w:tc>
          <w:tcPr>
            <w:tcW w:w="850" w:type="dxa"/>
            <w:tcBorders>
              <w:top w:val="nil"/>
              <w:left w:val="nil"/>
              <w:bottom w:val="single" w:sz="4" w:space="0" w:color="auto"/>
              <w:right w:val="single" w:sz="4" w:space="0" w:color="auto"/>
            </w:tcBorders>
            <w:shd w:val="clear" w:color="auto" w:fill="auto"/>
            <w:hideMark/>
          </w:tcPr>
          <w:p w:rsidR="009A4BBB" w:rsidRPr="00686477" w:rsidRDefault="009A4BBB" w:rsidP="001221BC">
            <w:pPr>
              <w:spacing w:after="0" w:line="240" w:lineRule="auto"/>
              <w:jc w:val="right"/>
              <w:rPr>
                <w:rFonts w:ascii="Times New Roman" w:eastAsia="Times New Roman" w:hAnsi="Times New Roman" w:cs="Times New Roman"/>
                <w:sz w:val="13"/>
                <w:szCs w:val="13"/>
              </w:rPr>
            </w:pPr>
            <w:r w:rsidRPr="00686477">
              <w:rPr>
                <w:rFonts w:ascii="Times New Roman" w:eastAsia="Times New Roman" w:hAnsi="Times New Roman" w:cs="Times New Roman"/>
                <w:sz w:val="13"/>
                <w:szCs w:val="13"/>
              </w:rPr>
              <w:t>-40 583,5</w:t>
            </w:r>
          </w:p>
        </w:tc>
        <w:tc>
          <w:tcPr>
            <w:tcW w:w="567" w:type="dxa"/>
            <w:tcBorders>
              <w:top w:val="nil"/>
              <w:left w:val="nil"/>
              <w:bottom w:val="single" w:sz="4" w:space="0" w:color="auto"/>
              <w:right w:val="single" w:sz="4" w:space="0" w:color="auto"/>
            </w:tcBorders>
            <w:shd w:val="clear" w:color="auto" w:fill="auto"/>
            <w:noWrap/>
            <w:hideMark/>
          </w:tcPr>
          <w:p w:rsidR="009A4BBB" w:rsidRPr="00686477" w:rsidRDefault="009A4BBB" w:rsidP="001221BC">
            <w:pPr>
              <w:spacing w:after="0" w:line="240" w:lineRule="auto"/>
              <w:jc w:val="right"/>
              <w:rPr>
                <w:rFonts w:ascii="Calibri" w:eastAsia="Times New Roman" w:hAnsi="Calibri" w:cs="Calibri"/>
                <w:sz w:val="13"/>
                <w:szCs w:val="13"/>
              </w:rPr>
            </w:pPr>
            <w:r w:rsidRPr="00686477">
              <w:rPr>
                <w:rFonts w:ascii="Calibri" w:eastAsia="Times New Roman" w:hAnsi="Calibri" w:cs="Calibri"/>
                <w:sz w:val="13"/>
                <w:szCs w:val="13"/>
              </w:rPr>
              <w:t>68,8</w:t>
            </w:r>
          </w:p>
        </w:tc>
      </w:tr>
      <w:tr w:rsidR="009A4BBB" w:rsidRPr="00686477" w:rsidTr="001221BC">
        <w:trPr>
          <w:trHeight w:val="20"/>
        </w:trPr>
        <w:tc>
          <w:tcPr>
            <w:tcW w:w="1146" w:type="dxa"/>
            <w:tcBorders>
              <w:top w:val="nil"/>
              <w:left w:val="single" w:sz="4" w:space="0" w:color="auto"/>
              <w:bottom w:val="single" w:sz="4" w:space="0" w:color="auto"/>
              <w:right w:val="single" w:sz="4" w:space="0" w:color="auto"/>
            </w:tcBorders>
            <w:shd w:val="clear" w:color="auto" w:fill="auto"/>
            <w:vAlign w:val="center"/>
            <w:hideMark/>
          </w:tcPr>
          <w:p w:rsidR="009A4BBB" w:rsidRPr="00686477" w:rsidRDefault="009A4BBB" w:rsidP="009A4BBB">
            <w:pPr>
              <w:spacing w:after="0" w:line="240" w:lineRule="auto"/>
              <w:jc w:val="center"/>
              <w:rPr>
                <w:rFonts w:ascii="Times New Roman" w:eastAsia="Times New Roman" w:hAnsi="Times New Roman" w:cs="Times New Roman"/>
                <w:sz w:val="13"/>
                <w:szCs w:val="13"/>
              </w:rPr>
            </w:pPr>
            <w:r w:rsidRPr="00686477">
              <w:rPr>
                <w:rFonts w:ascii="Times New Roman" w:eastAsia="Times New Roman" w:hAnsi="Times New Roman" w:cs="Times New Roman"/>
                <w:sz w:val="13"/>
                <w:szCs w:val="13"/>
              </w:rPr>
              <w:t>«Формирование комфортной городской среды»</w:t>
            </w:r>
          </w:p>
        </w:tc>
        <w:tc>
          <w:tcPr>
            <w:tcW w:w="851" w:type="dxa"/>
            <w:tcBorders>
              <w:top w:val="nil"/>
              <w:left w:val="nil"/>
              <w:bottom w:val="single" w:sz="4" w:space="0" w:color="auto"/>
              <w:right w:val="single" w:sz="4" w:space="0" w:color="auto"/>
            </w:tcBorders>
            <w:shd w:val="clear" w:color="auto" w:fill="auto"/>
            <w:hideMark/>
          </w:tcPr>
          <w:p w:rsidR="009A4BBB" w:rsidRPr="00686477" w:rsidRDefault="009A4BBB" w:rsidP="001221BC">
            <w:pPr>
              <w:spacing w:after="0" w:line="240" w:lineRule="auto"/>
              <w:jc w:val="right"/>
              <w:rPr>
                <w:rFonts w:ascii="Times New Roman" w:eastAsia="Times New Roman" w:hAnsi="Times New Roman" w:cs="Times New Roman"/>
                <w:sz w:val="13"/>
                <w:szCs w:val="13"/>
              </w:rPr>
            </w:pPr>
            <w:r w:rsidRPr="00686477">
              <w:rPr>
                <w:rFonts w:ascii="Times New Roman" w:eastAsia="Times New Roman" w:hAnsi="Times New Roman" w:cs="Times New Roman"/>
                <w:sz w:val="13"/>
                <w:szCs w:val="13"/>
              </w:rPr>
              <w:t>757 624,8</w:t>
            </w:r>
          </w:p>
        </w:tc>
        <w:tc>
          <w:tcPr>
            <w:tcW w:w="850" w:type="dxa"/>
            <w:tcBorders>
              <w:top w:val="nil"/>
              <w:left w:val="nil"/>
              <w:bottom w:val="single" w:sz="4" w:space="0" w:color="auto"/>
              <w:right w:val="single" w:sz="4" w:space="0" w:color="auto"/>
            </w:tcBorders>
            <w:shd w:val="clear" w:color="auto" w:fill="auto"/>
            <w:hideMark/>
          </w:tcPr>
          <w:p w:rsidR="009A4BBB" w:rsidRPr="00686477" w:rsidRDefault="009A4BBB" w:rsidP="001221BC">
            <w:pPr>
              <w:spacing w:after="0" w:line="240" w:lineRule="auto"/>
              <w:jc w:val="right"/>
              <w:rPr>
                <w:rFonts w:ascii="Times New Roman" w:eastAsia="Times New Roman" w:hAnsi="Times New Roman" w:cs="Times New Roman"/>
                <w:sz w:val="13"/>
                <w:szCs w:val="13"/>
              </w:rPr>
            </w:pPr>
            <w:r w:rsidRPr="00686477">
              <w:rPr>
                <w:rFonts w:ascii="Times New Roman" w:eastAsia="Times New Roman" w:hAnsi="Times New Roman" w:cs="Times New Roman"/>
                <w:sz w:val="13"/>
                <w:szCs w:val="13"/>
              </w:rPr>
              <w:t>386 815,8</w:t>
            </w:r>
          </w:p>
        </w:tc>
        <w:tc>
          <w:tcPr>
            <w:tcW w:w="567" w:type="dxa"/>
            <w:tcBorders>
              <w:top w:val="nil"/>
              <w:left w:val="nil"/>
              <w:bottom w:val="single" w:sz="4" w:space="0" w:color="auto"/>
              <w:right w:val="single" w:sz="4" w:space="0" w:color="auto"/>
            </w:tcBorders>
            <w:shd w:val="clear" w:color="auto" w:fill="auto"/>
            <w:hideMark/>
          </w:tcPr>
          <w:p w:rsidR="009A4BBB" w:rsidRPr="00686477" w:rsidRDefault="009A4BBB" w:rsidP="001221BC">
            <w:pPr>
              <w:spacing w:after="0" w:line="240" w:lineRule="auto"/>
              <w:jc w:val="right"/>
              <w:rPr>
                <w:rFonts w:ascii="Times New Roman" w:eastAsia="Times New Roman" w:hAnsi="Times New Roman" w:cs="Times New Roman"/>
                <w:sz w:val="13"/>
                <w:szCs w:val="13"/>
              </w:rPr>
            </w:pPr>
            <w:r w:rsidRPr="00686477">
              <w:rPr>
                <w:rFonts w:ascii="Times New Roman" w:eastAsia="Times New Roman" w:hAnsi="Times New Roman" w:cs="Times New Roman"/>
                <w:sz w:val="13"/>
                <w:szCs w:val="13"/>
              </w:rPr>
              <w:t>51,1</w:t>
            </w:r>
          </w:p>
        </w:tc>
        <w:tc>
          <w:tcPr>
            <w:tcW w:w="851" w:type="dxa"/>
            <w:tcBorders>
              <w:top w:val="nil"/>
              <w:left w:val="nil"/>
              <w:bottom w:val="single" w:sz="4" w:space="0" w:color="auto"/>
              <w:right w:val="single" w:sz="4" w:space="0" w:color="auto"/>
            </w:tcBorders>
            <w:shd w:val="clear" w:color="auto" w:fill="auto"/>
            <w:hideMark/>
          </w:tcPr>
          <w:p w:rsidR="009A4BBB" w:rsidRPr="00686477" w:rsidRDefault="009A4BBB" w:rsidP="001221BC">
            <w:pPr>
              <w:spacing w:after="0" w:line="240" w:lineRule="auto"/>
              <w:jc w:val="right"/>
              <w:rPr>
                <w:rFonts w:ascii="Times New Roman" w:eastAsia="Times New Roman" w:hAnsi="Times New Roman" w:cs="Times New Roman"/>
                <w:sz w:val="13"/>
                <w:szCs w:val="13"/>
              </w:rPr>
            </w:pPr>
            <w:r w:rsidRPr="00686477">
              <w:rPr>
                <w:rFonts w:ascii="Times New Roman" w:eastAsia="Times New Roman" w:hAnsi="Times New Roman" w:cs="Times New Roman"/>
                <w:sz w:val="13"/>
                <w:szCs w:val="13"/>
              </w:rPr>
              <w:t>171 321,8</w:t>
            </w:r>
          </w:p>
        </w:tc>
        <w:tc>
          <w:tcPr>
            <w:tcW w:w="850" w:type="dxa"/>
            <w:tcBorders>
              <w:top w:val="nil"/>
              <w:left w:val="nil"/>
              <w:bottom w:val="single" w:sz="4" w:space="0" w:color="auto"/>
              <w:right w:val="single" w:sz="4" w:space="0" w:color="auto"/>
            </w:tcBorders>
            <w:shd w:val="clear" w:color="auto" w:fill="auto"/>
            <w:noWrap/>
            <w:hideMark/>
          </w:tcPr>
          <w:p w:rsidR="009A4BBB" w:rsidRPr="00686477" w:rsidRDefault="009A4BBB" w:rsidP="001221BC">
            <w:pPr>
              <w:spacing w:after="0" w:line="240" w:lineRule="auto"/>
              <w:jc w:val="right"/>
              <w:rPr>
                <w:rFonts w:ascii="Times New Roman" w:eastAsia="Times New Roman" w:hAnsi="Times New Roman" w:cs="Times New Roman"/>
                <w:sz w:val="13"/>
                <w:szCs w:val="13"/>
              </w:rPr>
            </w:pPr>
            <w:r w:rsidRPr="00686477">
              <w:rPr>
                <w:rFonts w:ascii="Times New Roman" w:eastAsia="Times New Roman" w:hAnsi="Times New Roman" w:cs="Times New Roman"/>
                <w:sz w:val="13"/>
                <w:szCs w:val="13"/>
              </w:rPr>
              <w:t>1 144 440,6</w:t>
            </w:r>
          </w:p>
        </w:tc>
        <w:tc>
          <w:tcPr>
            <w:tcW w:w="851" w:type="dxa"/>
            <w:tcBorders>
              <w:top w:val="nil"/>
              <w:left w:val="nil"/>
              <w:bottom w:val="single" w:sz="4" w:space="0" w:color="auto"/>
              <w:right w:val="single" w:sz="4" w:space="0" w:color="auto"/>
            </w:tcBorders>
            <w:shd w:val="clear" w:color="auto" w:fill="auto"/>
            <w:hideMark/>
          </w:tcPr>
          <w:p w:rsidR="009A4BBB" w:rsidRPr="00686477" w:rsidRDefault="009A4BBB" w:rsidP="001221BC">
            <w:pPr>
              <w:spacing w:after="0" w:line="240" w:lineRule="auto"/>
              <w:jc w:val="right"/>
              <w:rPr>
                <w:rFonts w:ascii="Times New Roman" w:eastAsia="Times New Roman" w:hAnsi="Times New Roman" w:cs="Times New Roman"/>
                <w:sz w:val="13"/>
                <w:szCs w:val="13"/>
              </w:rPr>
            </w:pPr>
            <w:r w:rsidRPr="00686477">
              <w:rPr>
                <w:rFonts w:ascii="Times New Roman" w:eastAsia="Times New Roman" w:hAnsi="Times New Roman" w:cs="Times New Roman"/>
                <w:sz w:val="13"/>
                <w:szCs w:val="13"/>
              </w:rPr>
              <w:t>973 118,8</w:t>
            </w:r>
          </w:p>
        </w:tc>
        <w:tc>
          <w:tcPr>
            <w:tcW w:w="567" w:type="dxa"/>
            <w:tcBorders>
              <w:top w:val="nil"/>
              <w:left w:val="nil"/>
              <w:bottom w:val="single" w:sz="4" w:space="0" w:color="auto"/>
              <w:right w:val="single" w:sz="4" w:space="0" w:color="auto"/>
            </w:tcBorders>
            <w:shd w:val="clear" w:color="auto" w:fill="auto"/>
            <w:hideMark/>
          </w:tcPr>
          <w:p w:rsidR="009A4BBB" w:rsidRPr="00686477" w:rsidRDefault="009A4BBB" w:rsidP="001221BC">
            <w:pPr>
              <w:spacing w:after="0" w:line="240" w:lineRule="auto"/>
              <w:jc w:val="right"/>
              <w:rPr>
                <w:rFonts w:ascii="Times New Roman" w:eastAsia="Times New Roman" w:hAnsi="Times New Roman" w:cs="Times New Roman"/>
                <w:sz w:val="13"/>
                <w:szCs w:val="13"/>
              </w:rPr>
            </w:pPr>
            <w:r w:rsidRPr="00686477">
              <w:rPr>
                <w:rFonts w:ascii="Times New Roman" w:eastAsia="Times New Roman" w:hAnsi="Times New Roman" w:cs="Times New Roman"/>
                <w:sz w:val="13"/>
                <w:szCs w:val="13"/>
              </w:rPr>
              <w:t>568,0</w:t>
            </w:r>
          </w:p>
        </w:tc>
        <w:tc>
          <w:tcPr>
            <w:tcW w:w="850" w:type="dxa"/>
            <w:tcBorders>
              <w:top w:val="nil"/>
              <w:left w:val="nil"/>
              <w:bottom w:val="single" w:sz="4" w:space="0" w:color="auto"/>
              <w:right w:val="single" w:sz="4" w:space="0" w:color="auto"/>
            </w:tcBorders>
            <w:shd w:val="clear" w:color="auto" w:fill="auto"/>
            <w:hideMark/>
          </w:tcPr>
          <w:p w:rsidR="009A4BBB" w:rsidRPr="00686477" w:rsidRDefault="009A4BBB" w:rsidP="001221BC">
            <w:pPr>
              <w:spacing w:after="0" w:line="240" w:lineRule="auto"/>
              <w:jc w:val="right"/>
              <w:rPr>
                <w:rFonts w:ascii="Times New Roman" w:eastAsia="Times New Roman" w:hAnsi="Times New Roman" w:cs="Times New Roman"/>
                <w:sz w:val="13"/>
                <w:szCs w:val="13"/>
              </w:rPr>
            </w:pPr>
            <w:r w:rsidRPr="00686477">
              <w:rPr>
                <w:rFonts w:ascii="Times New Roman" w:eastAsia="Times New Roman" w:hAnsi="Times New Roman" w:cs="Times New Roman"/>
                <w:sz w:val="13"/>
                <w:szCs w:val="13"/>
              </w:rPr>
              <w:t>171 321,8</w:t>
            </w:r>
          </w:p>
        </w:tc>
        <w:tc>
          <w:tcPr>
            <w:tcW w:w="851" w:type="dxa"/>
            <w:tcBorders>
              <w:top w:val="nil"/>
              <w:left w:val="nil"/>
              <w:bottom w:val="single" w:sz="4" w:space="0" w:color="auto"/>
              <w:right w:val="single" w:sz="4" w:space="0" w:color="auto"/>
            </w:tcBorders>
            <w:shd w:val="clear" w:color="auto" w:fill="auto"/>
            <w:noWrap/>
            <w:hideMark/>
          </w:tcPr>
          <w:p w:rsidR="009A4BBB" w:rsidRPr="00686477" w:rsidRDefault="009A4BBB" w:rsidP="001221BC">
            <w:pPr>
              <w:spacing w:after="0" w:line="240" w:lineRule="auto"/>
              <w:jc w:val="right"/>
              <w:rPr>
                <w:rFonts w:ascii="Times New Roman" w:eastAsia="Times New Roman" w:hAnsi="Times New Roman" w:cs="Times New Roman"/>
                <w:sz w:val="13"/>
                <w:szCs w:val="13"/>
              </w:rPr>
            </w:pPr>
            <w:r w:rsidRPr="00686477">
              <w:rPr>
                <w:rFonts w:ascii="Times New Roman" w:eastAsia="Times New Roman" w:hAnsi="Times New Roman" w:cs="Times New Roman"/>
                <w:sz w:val="13"/>
                <w:szCs w:val="13"/>
              </w:rPr>
              <w:t>753 440,6</w:t>
            </w:r>
          </w:p>
        </w:tc>
        <w:tc>
          <w:tcPr>
            <w:tcW w:w="850" w:type="dxa"/>
            <w:tcBorders>
              <w:top w:val="nil"/>
              <w:left w:val="nil"/>
              <w:bottom w:val="single" w:sz="4" w:space="0" w:color="auto"/>
              <w:right w:val="single" w:sz="4" w:space="0" w:color="auto"/>
            </w:tcBorders>
            <w:shd w:val="clear" w:color="auto" w:fill="auto"/>
            <w:hideMark/>
          </w:tcPr>
          <w:p w:rsidR="009A4BBB" w:rsidRPr="00686477" w:rsidRDefault="009A4BBB" w:rsidP="001221BC">
            <w:pPr>
              <w:spacing w:after="0" w:line="240" w:lineRule="auto"/>
              <w:jc w:val="right"/>
              <w:rPr>
                <w:rFonts w:ascii="Times New Roman" w:eastAsia="Times New Roman" w:hAnsi="Times New Roman" w:cs="Times New Roman"/>
                <w:sz w:val="13"/>
                <w:szCs w:val="13"/>
              </w:rPr>
            </w:pPr>
            <w:r w:rsidRPr="00686477">
              <w:rPr>
                <w:rFonts w:ascii="Times New Roman" w:eastAsia="Times New Roman" w:hAnsi="Times New Roman" w:cs="Times New Roman"/>
                <w:sz w:val="13"/>
                <w:szCs w:val="13"/>
              </w:rPr>
              <w:t>582 118,8</w:t>
            </w:r>
          </w:p>
        </w:tc>
        <w:tc>
          <w:tcPr>
            <w:tcW w:w="567" w:type="dxa"/>
            <w:tcBorders>
              <w:top w:val="nil"/>
              <w:left w:val="nil"/>
              <w:bottom w:val="single" w:sz="4" w:space="0" w:color="auto"/>
              <w:right w:val="single" w:sz="4" w:space="0" w:color="auto"/>
            </w:tcBorders>
            <w:shd w:val="clear" w:color="auto" w:fill="auto"/>
            <w:noWrap/>
            <w:hideMark/>
          </w:tcPr>
          <w:p w:rsidR="009A4BBB" w:rsidRPr="00686477" w:rsidRDefault="009A4BBB" w:rsidP="001221BC">
            <w:pPr>
              <w:spacing w:after="0" w:line="240" w:lineRule="auto"/>
              <w:jc w:val="right"/>
              <w:rPr>
                <w:rFonts w:ascii="Calibri" w:eastAsia="Times New Roman" w:hAnsi="Calibri" w:cs="Calibri"/>
                <w:sz w:val="13"/>
                <w:szCs w:val="13"/>
              </w:rPr>
            </w:pPr>
            <w:r w:rsidRPr="00686477">
              <w:rPr>
                <w:rFonts w:ascii="Calibri" w:eastAsia="Times New Roman" w:hAnsi="Calibri" w:cs="Calibri"/>
                <w:sz w:val="13"/>
                <w:szCs w:val="13"/>
              </w:rPr>
              <w:t>339,8</w:t>
            </w:r>
          </w:p>
        </w:tc>
      </w:tr>
      <w:tr w:rsidR="009A4BBB" w:rsidRPr="00686477" w:rsidTr="001221BC">
        <w:trPr>
          <w:trHeight w:val="20"/>
        </w:trPr>
        <w:tc>
          <w:tcPr>
            <w:tcW w:w="1146" w:type="dxa"/>
            <w:tcBorders>
              <w:top w:val="nil"/>
              <w:left w:val="single" w:sz="4" w:space="0" w:color="auto"/>
              <w:bottom w:val="single" w:sz="4" w:space="0" w:color="auto"/>
              <w:right w:val="single" w:sz="4" w:space="0" w:color="auto"/>
            </w:tcBorders>
            <w:shd w:val="clear" w:color="auto" w:fill="auto"/>
            <w:noWrap/>
            <w:vAlign w:val="center"/>
            <w:hideMark/>
          </w:tcPr>
          <w:p w:rsidR="009A4BBB" w:rsidRPr="00686477" w:rsidRDefault="009A4BBB" w:rsidP="009A4BBB">
            <w:pPr>
              <w:spacing w:after="0" w:line="240" w:lineRule="auto"/>
              <w:jc w:val="center"/>
              <w:rPr>
                <w:rFonts w:ascii="Times New Roman" w:eastAsia="Times New Roman" w:hAnsi="Times New Roman" w:cs="Times New Roman"/>
                <w:b/>
                <w:bCs/>
                <w:sz w:val="13"/>
                <w:szCs w:val="13"/>
              </w:rPr>
            </w:pPr>
            <w:r w:rsidRPr="00686477">
              <w:rPr>
                <w:rFonts w:ascii="Times New Roman" w:eastAsia="Times New Roman" w:hAnsi="Times New Roman" w:cs="Times New Roman"/>
                <w:b/>
                <w:bCs/>
                <w:sz w:val="13"/>
                <w:szCs w:val="13"/>
              </w:rPr>
              <w:t>ВСЕГО по разделу 0500</w:t>
            </w:r>
          </w:p>
        </w:tc>
        <w:tc>
          <w:tcPr>
            <w:tcW w:w="851" w:type="dxa"/>
            <w:tcBorders>
              <w:top w:val="nil"/>
              <w:left w:val="nil"/>
              <w:bottom w:val="single" w:sz="4" w:space="0" w:color="auto"/>
              <w:right w:val="single" w:sz="4" w:space="0" w:color="auto"/>
            </w:tcBorders>
            <w:shd w:val="clear" w:color="auto" w:fill="auto"/>
            <w:noWrap/>
            <w:hideMark/>
          </w:tcPr>
          <w:p w:rsidR="009A4BBB" w:rsidRPr="00686477" w:rsidRDefault="009A4BBB" w:rsidP="001221BC">
            <w:pPr>
              <w:spacing w:after="0" w:line="240" w:lineRule="auto"/>
              <w:jc w:val="right"/>
              <w:rPr>
                <w:rFonts w:ascii="Times New Roman" w:eastAsia="Times New Roman" w:hAnsi="Times New Roman" w:cs="Times New Roman"/>
                <w:b/>
                <w:bCs/>
                <w:sz w:val="13"/>
                <w:szCs w:val="13"/>
              </w:rPr>
            </w:pPr>
            <w:r w:rsidRPr="00686477">
              <w:rPr>
                <w:rFonts w:ascii="Times New Roman" w:eastAsia="Times New Roman" w:hAnsi="Times New Roman" w:cs="Times New Roman"/>
                <w:b/>
                <w:bCs/>
                <w:sz w:val="13"/>
                <w:szCs w:val="13"/>
              </w:rPr>
              <w:t>1 481 614,3</w:t>
            </w:r>
          </w:p>
        </w:tc>
        <w:tc>
          <w:tcPr>
            <w:tcW w:w="850" w:type="dxa"/>
            <w:tcBorders>
              <w:top w:val="nil"/>
              <w:left w:val="nil"/>
              <w:bottom w:val="single" w:sz="4" w:space="0" w:color="auto"/>
              <w:right w:val="single" w:sz="4" w:space="0" w:color="auto"/>
            </w:tcBorders>
            <w:shd w:val="clear" w:color="auto" w:fill="auto"/>
            <w:hideMark/>
          </w:tcPr>
          <w:p w:rsidR="009A4BBB" w:rsidRPr="00686477" w:rsidRDefault="009A4BBB" w:rsidP="001221BC">
            <w:pPr>
              <w:spacing w:after="0" w:line="240" w:lineRule="auto"/>
              <w:jc w:val="right"/>
              <w:rPr>
                <w:rFonts w:ascii="Times New Roman" w:eastAsia="Times New Roman" w:hAnsi="Times New Roman" w:cs="Times New Roman"/>
                <w:b/>
                <w:bCs/>
                <w:sz w:val="13"/>
                <w:szCs w:val="13"/>
              </w:rPr>
            </w:pPr>
            <w:r w:rsidRPr="00686477">
              <w:rPr>
                <w:rFonts w:ascii="Times New Roman" w:eastAsia="Times New Roman" w:hAnsi="Times New Roman" w:cs="Times New Roman"/>
                <w:b/>
                <w:bCs/>
                <w:sz w:val="13"/>
                <w:szCs w:val="13"/>
              </w:rPr>
              <w:t>62 382,1</w:t>
            </w:r>
          </w:p>
        </w:tc>
        <w:tc>
          <w:tcPr>
            <w:tcW w:w="567" w:type="dxa"/>
            <w:tcBorders>
              <w:top w:val="nil"/>
              <w:left w:val="nil"/>
              <w:bottom w:val="single" w:sz="4" w:space="0" w:color="auto"/>
              <w:right w:val="single" w:sz="4" w:space="0" w:color="auto"/>
            </w:tcBorders>
            <w:shd w:val="clear" w:color="auto" w:fill="auto"/>
            <w:hideMark/>
          </w:tcPr>
          <w:p w:rsidR="009A4BBB" w:rsidRPr="00686477" w:rsidRDefault="009A4BBB" w:rsidP="001221BC">
            <w:pPr>
              <w:spacing w:after="0" w:line="240" w:lineRule="auto"/>
              <w:jc w:val="right"/>
              <w:rPr>
                <w:rFonts w:ascii="Times New Roman" w:eastAsia="Times New Roman" w:hAnsi="Times New Roman" w:cs="Times New Roman"/>
                <w:b/>
                <w:bCs/>
                <w:sz w:val="13"/>
                <w:szCs w:val="13"/>
              </w:rPr>
            </w:pPr>
            <w:r w:rsidRPr="00686477">
              <w:rPr>
                <w:rFonts w:ascii="Times New Roman" w:eastAsia="Times New Roman" w:hAnsi="Times New Roman" w:cs="Times New Roman"/>
                <w:b/>
                <w:bCs/>
                <w:sz w:val="13"/>
                <w:szCs w:val="13"/>
              </w:rPr>
              <w:t>4,2</w:t>
            </w:r>
          </w:p>
        </w:tc>
        <w:tc>
          <w:tcPr>
            <w:tcW w:w="851" w:type="dxa"/>
            <w:tcBorders>
              <w:top w:val="nil"/>
              <w:left w:val="nil"/>
              <w:bottom w:val="single" w:sz="4" w:space="0" w:color="auto"/>
              <w:right w:val="single" w:sz="4" w:space="0" w:color="auto"/>
            </w:tcBorders>
            <w:shd w:val="clear" w:color="auto" w:fill="auto"/>
            <w:noWrap/>
            <w:hideMark/>
          </w:tcPr>
          <w:p w:rsidR="009A4BBB" w:rsidRPr="00686477" w:rsidRDefault="009A4BBB" w:rsidP="001221BC">
            <w:pPr>
              <w:spacing w:after="0" w:line="240" w:lineRule="auto"/>
              <w:jc w:val="right"/>
              <w:rPr>
                <w:rFonts w:ascii="Times New Roman" w:eastAsia="Times New Roman" w:hAnsi="Times New Roman" w:cs="Times New Roman"/>
                <w:b/>
                <w:bCs/>
                <w:sz w:val="13"/>
                <w:szCs w:val="13"/>
              </w:rPr>
            </w:pPr>
            <w:r w:rsidRPr="00686477">
              <w:rPr>
                <w:rFonts w:ascii="Times New Roman" w:eastAsia="Times New Roman" w:hAnsi="Times New Roman" w:cs="Times New Roman"/>
                <w:b/>
                <w:bCs/>
                <w:sz w:val="13"/>
                <w:szCs w:val="13"/>
              </w:rPr>
              <w:t>838 981,5</w:t>
            </w:r>
          </w:p>
        </w:tc>
        <w:tc>
          <w:tcPr>
            <w:tcW w:w="850" w:type="dxa"/>
            <w:tcBorders>
              <w:top w:val="nil"/>
              <w:left w:val="nil"/>
              <w:bottom w:val="single" w:sz="4" w:space="0" w:color="auto"/>
              <w:right w:val="single" w:sz="4" w:space="0" w:color="auto"/>
            </w:tcBorders>
            <w:shd w:val="clear" w:color="auto" w:fill="auto"/>
            <w:noWrap/>
            <w:hideMark/>
          </w:tcPr>
          <w:p w:rsidR="009A4BBB" w:rsidRPr="00686477" w:rsidRDefault="009A4BBB" w:rsidP="001221BC">
            <w:pPr>
              <w:spacing w:after="0" w:line="240" w:lineRule="auto"/>
              <w:jc w:val="right"/>
              <w:rPr>
                <w:rFonts w:ascii="Times New Roman" w:eastAsia="Times New Roman" w:hAnsi="Times New Roman" w:cs="Times New Roman"/>
                <w:b/>
                <w:bCs/>
                <w:sz w:val="13"/>
                <w:szCs w:val="13"/>
              </w:rPr>
            </w:pPr>
            <w:r w:rsidRPr="00686477">
              <w:rPr>
                <w:rFonts w:ascii="Times New Roman" w:eastAsia="Times New Roman" w:hAnsi="Times New Roman" w:cs="Times New Roman"/>
                <w:b/>
                <w:bCs/>
                <w:sz w:val="13"/>
                <w:szCs w:val="13"/>
              </w:rPr>
              <w:t>1 543 996,4</w:t>
            </w:r>
          </w:p>
        </w:tc>
        <w:tc>
          <w:tcPr>
            <w:tcW w:w="851" w:type="dxa"/>
            <w:tcBorders>
              <w:top w:val="nil"/>
              <w:left w:val="nil"/>
              <w:bottom w:val="single" w:sz="4" w:space="0" w:color="auto"/>
              <w:right w:val="single" w:sz="4" w:space="0" w:color="auto"/>
            </w:tcBorders>
            <w:shd w:val="clear" w:color="auto" w:fill="auto"/>
            <w:noWrap/>
            <w:hideMark/>
          </w:tcPr>
          <w:p w:rsidR="009A4BBB" w:rsidRPr="00686477" w:rsidRDefault="009A4BBB" w:rsidP="001221BC">
            <w:pPr>
              <w:spacing w:after="0" w:line="240" w:lineRule="auto"/>
              <w:jc w:val="right"/>
              <w:rPr>
                <w:rFonts w:ascii="Times New Roman" w:eastAsia="Times New Roman" w:hAnsi="Times New Roman" w:cs="Times New Roman"/>
                <w:b/>
                <w:bCs/>
                <w:sz w:val="13"/>
                <w:szCs w:val="13"/>
              </w:rPr>
            </w:pPr>
            <w:r w:rsidRPr="00686477">
              <w:rPr>
                <w:rFonts w:ascii="Times New Roman" w:eastAsia="Times New Roman" w:hAnsi="Times New Roman" w:cs="Times New Roman"/>
                <w:b/>
                <w:bCs/>
                <w:sz w:val="13"/>
                <w:szCs w:val="13"/>
              </w:rPr>
              <w:t>705 014,9</w:t>
            </w:r>
          </w:p>
        </w:tc>
        <w:tc>
          <w:tcPr>
            <w:tcW w:w="567" w:type="dxa"/>
            <w:tcBorders>
              <w:top w:val="nil"/>
              <w:left w:val="nil"/>
              <w:bottom w:val="single" w:sz="4" w:space="0" w:color="auto"/>
              <w:right w:val="single" w:sz="4" w:space="0" w:color="auto"/>
            </w:tcBorders>
            <w:shd w:val="clear" w:color="auto" w:fill="auto"/>
            <w:hideMark/>
          </w:tcPr>
          <w:p w:rsidR="009A4BBB" w:rsidRPr="00686477" w:rsidRDefault="009A4BBB" w:rsidP="001221BC">
            <w:pPr>
              <w:spacing w:after="0" w:line="240" w:lineRule="auto"/>
              <w:jc w:val="right"/>
              <w:rPr>
                <w:rFonts w:ascii="Times New Roman" w:eastAsia="Times New Roman" w:hAnsi="Times New Roman" w:cs="Times New Roman"/>
                <w:b/>
                <w:bCs/>
                <w:sz w:val="13"/>
                <w:szCs w:val="13"/>
              </w:rPr>
            </w:pPr>
            <w:r w:rsidRPr="00686477">
              <w:rPr>
                <w:rFonts w:ascii="Times New Roman" w:eastAsia="Times New Roman" w:hAnsi="Times New Roman" w:cs="Times New Roman"/>
                <w:b/>
                <w:bCs/>
                <w:sz w:val="13"/>
                <w:szCs w:val="13"/>
              </w:rPr>
              <w:t>84,0</w:t>
            </w:r>
          </w:p>
        </w:tc>
        <w:tc>
          <w:tcPr>
            <w:tcW w:w="850" w:type="dxa"/>
            <w:tcBorders>
              <w:top w:val="nil"/>
              <w:left w:val="nil"/>
              <w:bottom w:val="single" w:sz="4" w:space="0" w:color="auto"/>
              <w:right w:val="single" w:sz="4" w:space="0" w:color="auto"/>
            </w:tcBorders>
            <w:shd w:val="clear" w:color="auto" w:fill="auto"/>
            <w:noWrap/>
            <w:hideMark/>
          </w:tcPr>
          <w:p w:rsidR="009A4BBB" w:rsidRPr="00686477" w:rsidRDefault="009A4BBB" w:rsidP="001221BC">
            <w:pPr>
              <w:spacing w:after="0" w:line="240" w:lineRule="auto"/>
              <w:jc w:val="right"/>
              <w:rPr>
                <w:rFonts w:ascii="Times New Roman" w:eastAsia="Times New Roman" w:hAnsi="Times New Roman" w:cs="Times New Roman"/>
                <w:b/>
                <w:bCs/>
                <w:sz w:val="13"/>
                <w:szCs w:val="13"/>
              </w:rPr>
            </w:pPr>
            <w:r w:rsidRPr="00686477">
              <w:rPr>
                <w:rFonts w:ascii="Times New Roman" w:eastAsia="Times New Roman" w:hAnsi="Times New Roman" w:cs="Times New Roman"/>
                <w:b/>
                <w:bCs/>
                <w:sz w:val="13"/>
                <w:szCs w:val="13"/>
              </w:rPr>
              <w:t>771 389,4</w:t>
            </w:r>
          </w:p>
        </w:tc>
        <w:tc>
          <w:tcPr>
            <w:tcW w:w="851" w:type="dxa"/>
            <w:tcBorders>
              <w:top w:val="nil"/>
              <w:left w:val="nil"/>
              <w:bottom w:val="single" w:sz="4" w:space="0" w:color="auto"/>
              <w:right w:val="single" w:sz="4" w:space="0" w:color="auto"/>
            </w:tcBorders>
            <w:shd w:val="clear" w:color="auto" w:fill="auto"/>
            <w:noWrap/>
            <w:hideMark/>
          </w:tcPr>
          <w:p w:rsidR="009A4BBB" w:rsidRPr="00686477" w:rsidRDefault="009A4BBB" w:rsidP="001221BC">
            <w:pPr>
              <w:spacing w:after="0" w:line="240" w:lineRule="auto"/>
              <w:jc w:val="right"/>
              <w:rPr>
                <w:rFonts w:ascii="Times New Roman" w:eastAsia="Times New Roman" w:hAnsi="Times New Roman" w:cs="Times New Roman"/>
                <w:b/>
                <w:bCs/>
                <w:sz w:val="13"/>
                <w:szCs w:val="13"/>
              </w:rPr>
            </w:pPr>
            <w:r w:rsidRPr="00686477">
              <w:rPr>
                <w:rFonts w:ascii="Times New Roman" w:eastAsia="Times New Roman" w:hAnsi="Times New Roman" w:cs="Times New Roman"/>
                <w:b/>
                <w:bCs/>
                <w:sz w:val="13"/>
                <w:szCs w:val="13"/>
              </w:rPr>
              <w:t>1 312 924,7</w:t>
            </w:r>
          </w:p>
        </w:tc>
        <w:tc>
          <w:tcPr>
            <w:tcW w:w="850" w:type="dxa"/>
            <w:tcBorders>
              <w:top w:val="nil"/>
              <w:left w:val="nil"/>
              <w:bottom w:val="single" w:sz="4" w:space="0" w:color="auto"/>
              <w:right w:val="single" w:sz="4" w:space="0" w:color="auto"/>
            </w:tcBorders>
            <w:shd w:val="clear" w:color="auto" w:fill="auto"/>
            <w:noWrap/>
            <w:hideMark/>
          </w:tcPr>
          <w:p w:rsidR="009A4BBB" w:rsidRPr="00686477" w:rsidRDefault="009A4BBB" w:rsidP="001221BC">
            <w:pPr>
              <w:spacing w:after="0" w:line="240" w:lineRule="auto"/>
              <w:jc w:val="right"/>
              <w:rPr>
                <w:rFonts w:ascii="Times New Roman" w:eastAsia="Times New Roman" w:hAnsi="Times New Roman" w:cs="Times New Roman"/>
                <w:b/>
                <w:bCs/>
                <w:sz w:val="13"/>
                <w:szCs w:val="13"/>
              </w:rPr>
            </w:pPr>
            <w:r w:rsidRPr="00686477">
              <w:rPr>
                <w:rFonts w:ascii="Times New Roman" w:eastAsia="Times New Roman" w:hAnsi="Times New Roman" w:cs="Times New Roman"/>
                <w:b/>
                <w:bCs/>
                <w:sz w:val="13"/>
                <w:szCs w:val="13"/>
              </w:rPr>
              <w:t>541 535,3</w:t>
            </w:r>
          </w:p>
        </w:tc>
        <w:tc>
          <w:tcPr>
            <w:tcW w:w="567" w:type="dxa"/>
            <w:tcBorders>
              <w:top w:val="nil"/>
              <w:left w:val="nil"/>
              <w:bottom w:val="single" w:sz="4" w:space="0" w:color="auto"/>
              <w:right w:val="single" w:sz="4" w:space="0" w:color="auto"/>
            </w:tcBorders>
            <w:shd w:val="clear" w:color="auto" w:fill="auto"/>
            <w:noWrap/>
            <w:hideMark/>
          </w:tcPr>
          <w:p w:rsidR="009A4BBB" w:rsidRPr="00686477" w:rsidRDefault="009A4BBB" w:rsidP="001221BC">
            <w:pPr>
              <w:spacing w:after="0" w:line="240" w:lineRule="auto"/>
              <w:jc w:val="right"/>
              <w:rPr>
                <w:rFonts w:ascii="Times New Roman" w:eastAsia="Times New Roman" w:hAnsi="Times New Roman" w:cs="Times New Roman"/>
                <w:b/>
                <w:bCs/>
                <w:sz w:val="13"/>
                <w:szCs w:val="13"/>
              </w:rPr>
            </w:pPr>
            <w:r w:rsidRPr="00686477">
              <w:rPr>
                <w:rFonts w:ascii="Times New Roman" w:eastAsia="Times New Roman" w:hAnsi="Times New Roman" w:cs="Times New Roman"/>
                <w:b/>
                <w:bCs/>
                <w:sz w:val="13"/>
                <w:szCs w:val="13"/>
              </w:rPr>
              <w:t>70,2</w:t>
            </w:r>
          </w:p>
        </w:tc>
      </w:tr>
    </w:tbl>
    <w:p w:rsidR="009A4BBB" w:rsidRPr="00686477" w:rsidRDefault="009A4BBB" w:rsidP="009A4BBB">
      <w:pPr>
        <w:widowControl w:val="0"/>
        <w:spacing w:after="0" w:line="240" w:lineRule="auto"/>
        <w:ind w:firstLine="709"/>
        <w:jc w:val="both"/>
        <w:rPr>
          <w:rFonts w:ascii="Times New Roman" w:eastAsia="Times New Roman" w:hAnsi="Times New Roman" w:cs="Times New Roman"/>
          <w:sz w:val="13"/>
          <w:szCs w:val="13"/>
        </w:rPr>
      </w:pP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u w:val="single"/>
        </w:rPr>
      </w:pPr>
      <w:r w:rsidRPr="00686477">
        <w:rPr>
          <w:rFonts w:ascii="Times New Roman" w:eastAsia="Times New Roman" w:hAnsi="Times New Roman" w:cs="Times New Roman"/>
          <w:sz w:val="28"/>
          <w:szCs w:val="28"/>
          <w:u w:val="single"/>
        </w:rPr>
        <w:t>В результате анализа таблицы отмечается:</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u w:val="single"/>
        </w:rPr>
      </w:pPr>
      <w:r w:rsidRPr="00686477">
        <w:rPr>
          <w:rFonts w:ascii="Times New Roman" w:eastAsia="Times New Roman" w:hAnsi="Times New Roman" w:cs="Times New Roman"/>
          <w:sz w:val="28"/>
          <w:szCs w:val="28"/>
          <w:u w:val="single"/>
        </w:rPr>
        <w:t>- полное исключение на 2020 год ассигнований на реализацию регионального проекта «Жилье» (кассовое исполнение в целом по проекту по состоянию на 01.10.2019 составило 11,1%);</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u w:val="single"/>
        </w:rPr>
      </w:pPr>
      <w:r w:rsidRPr="00686477">
        <w:rPr>
          <w:rFonts w:ascii="Times New Roman" w:eastAsia="Times New Roman" w:hAnsi="Times New Roman" w:cs="Times New Roman"/>
          <w:sz w:val="28"/>
          <w:szCs w:val="28"/>
          <w:u w:val="single"/>
        </w:rPr>
        <w:t xml:space="preserve">- существенное (в 5,7 раза) увеличение Законопроектом объемов финансирования по региональному проекту «Формирование комфортной городской среды» на 2020 год по отношению к объему ассигнований, предусмотренных </w:t>
      </w:r>
      <w:r w:rsidR="001221BC" w:rsidRPr="00686477">
        <w:rPr>
          <w:rFonts w:ascii="Times New Roman" w:eastAsia="Times New Roman" w:hAnsi="Times New Roman" w:cs="Times New Roman"/>
          <w:sz w:val="28"/>
          <w:szCs w:val="28"/>
          <w:u w:val="single"/>
        </w:rPr>
        <w:t xml:space="preserve">на 2020 год </w:t>
      </w:r>
      <w:r w:rsidRPr="00686477">
        <w:rPr>
          <w:rFonts w:ascii="Times New Roman" w:eastAsia="Times New Roman" w:hAnsi="Times New Roman" w:cs="Times New Roman"/>
          <w:sz w:val="28"/>
          <w:szCs w:val="28"/>
          <w:u w:val="single"/>
        </w:rPr>
        <w:t>Законом об областном бюджете</w:t>
      </w:r>
      <w:r w:rsidR="001221BC" w:rsidRPr="00686477">
        <w:rPr>
          <w:rFonts w:ascii="Times New Roman" w:eastAsia="Times New Roman" w:hAnsi="Times New Roman" w:cs="Times New Roman"/>
          <w:sz w:val="28"/>
          <w:szCs w:val="28"/>
          <w:u w:val="single"/>
        </w:rPr>
        <w:t>,</w:t>
      </w:r>
      <w:r w:rsidRPr="00686477">
        <w:rPr>
          <w:rFonts w:ascii="Times New Roman" w:eastAsia="Times New Roman" w:hAnsi="Times New Roman" w:cs="Times New Roman"/>
          <w:sz w:val="28"/>
          <w:szCs w:val="28"/>
          <w:u w:val="single"/>
        </w:rPr>
        <w:t xml:space="preserve"> при этом по состоянию на 01.10.2019 отмечается низкое кассовое исполнение – 38,9% или </w:t>
      </w:r>
      <w:r w:rsidRPr="00686477">
        <w:rPr>
          <w:rFonts w:ascii="Times New Roman" w:eastAsia="Times New Roman" w:hAnsi="Times New Roman" w:cs="Times New Roman"/>
          <w:sz w:val="28"/>
          <w:szCs w:val="28"/>
          <w:u w:val="single"/>
        </w:rPr>
        <w:lastRenderedPageBreak/>
        <w:t>294 819,1</w:t>
      </w:r>
      <w:r w:rsidR="001221BC" w:rsidRPr="00686477">
        <w:rPr>
          <w:rFonts w:ascii="Times New Roman" w:eastAsia="Times New Roman" w:hAnsi="Times New Roman" w:cs="Times New Roman"/>
          <w:sz w:val="28"/>
          <w:szCs w:val="28"/>
          <w:u w:val="single"/>
        </w:rPr>
        <w:t> </w:t>
      </w:r>
      <w:r w:rsidRPr="00686477">
        <w:rPr>
          <w:rFonts w:ascii="Times New Roman" w:eastAsia="Times New Roman" w:hAnsi="Times New Roman" w:cs="Times New Roman"/>
          <w:sz w:val="28"/>
          <w:szCs w:val="28"/>
          <w:u w:val="single"/>
        </w:rPr>
        <w:t>тыс. рублей.</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Информация о сопоставлении финансового обеспечения, предусмотренного паспортами региональных проектов, с бюджетными ассигнованиями Законопроекта представлено в таблице</w:t>
      </w:r>
      <w:r w:rsidR="008A45A5" w:rsidRPr="00686477">
        <w:rPr>
          <w:rFonts w:ascii="Times New Roman" w:eastAsia="Times New Roman" w:hAnsi="Times New Roman" w:cs="Times New Roman"/>
          <w:sz w:val="28"/>
          <w:szCs w:val="28"/>
        </w:rPr>
        <w:t xml:space="preserve"> 30</w:t>
      </w:r>
      <w:r w:rsidRPr="00686477">
        <w:rPr>
          <w:rFonts w:ascii="Times New Roman" w:eastAsia="Times New Roman" w:hAnsi="Times New Roman" w:cs="Times New Roman"/>
          <w:sz w:val="28"/>
          <w:szCs w:val="28"/>
        </w:rPr>
        <w:t>.</w:t>
      </w:r>
    </w:p>
    <w:p w:rsidR="009A4BBB" w:rsidRPr="00686477" w:rsidRDefault="009A4BBB" w:rsidP="00A743DE">
      <w:pPr>
        <w:widowControl w:val="0"/>
        <w:spacing w:after="0" w:line="240" w:lineRule="auto"/>
        <w:ind w:firstLine="709"/>
        <w:jc w:val="right"/>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Таблица </w:t>
      </w:r>
      <w:r w:rsidR="008A45A5" w:rsidRPr="00686477">
        <w:rPr>
          <w:rFonts w:ascii="Times New Roman" w:eastAsia="Times New Roman" w:hAnsi="Times New Roman" w:cs="Times New Roman"/>
          <w:sz w:val="28"/>
          <w:szCs w:val="28"/>
        </w:rPr>
        <w:t>30</w:t>
      </w:r>
    </w:p>
    <w:p w:rsidR="009A4BBB" w:rsidRPr="00686477" w:rsidRDefault="009A4BBB" w:rsidP="009A4BBB">
      <w:pPr>
        <w:widowControl w:val="0"/>
        <w:spacing w:after="0" w:line="240" w:lineRule="auto"/>
        <w:ind w:firstLine="709"/>
        <w:jc w:val="right"/>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(тыс. рублей)</w:t>
      </w:r>
    </w:p>
    <w:tbl>
      <w:tblPr>
        <w:tblW w:w="9510" w:type="dxa"/>
        <w:tblInd w:w="96" w:type="dxa"/>
        <w:tblLayout w:type="fixed"/>
        <w:tblLook w:val="04A0" w:firstRow="1" w:lastRow="0" w:firstColumn="1" w:lastColumn="0" w:noHBand="0" w:noVBand="1"/>
      </w:tblPr>
      <w:tblGrid>
        <w:gridCol w:w="1288"/>
        <w:gridCol w:w="851"/>
        <w:gridCol w:w="850"/>
        <w:gridCol w:w="992"/>
        <w:gridCol w:w="993"/>
        <w:gridCol w:w="992"/>
        <w:gridCol w:w="992"/>
        <w:gridCol w:w="851"/>
        <w:gridCol w:w="850"/>
        <w:gridCol w:w="851"/>
      </w:tblGrid>
      <w:tr w:rsidR="009A4BBB" w:rsidRPr="00686477" w:rsidTr="001221BC">
        <w:trPr>
          <w:trHeight w:val="834"/>
          <w:tblHeader/>
        </w:trPr>
        <w:tc>
          <w:tcPr>
            <w:tcW w:w="128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A4BBB" w:rsidRPr="00686477" w:rsidRDefault="009A4BBB" w:rsidP="009A4BBB">
            <w:pPr>
              <w:spacing w:after="0" w:line="240" w:lineRule="auto"/>
              <w:jc w:val="center"/>
              <w:rPr>
                <w:rFonts w:ascii="Times New Roman" w:eastAsia="Times New Roman" w:hAnsi="Times New Roman" w:cs="Times New Roman"/>
                <w:bCs/>
                <w:sz w:val="16"/>
                <w:szCs w:val="16"/>
              </w:rPr>
            </w:pPr>
            <w:r w:rsidRPr="00686477">
              <w:rPr>
                <w:rFonts w:ascii="Times New Roman" w:eastAsia="Times New Roman" w:hAnsi="Times New Roman" w:cs="Times New Roman"/>
                <w:bCs/>
                <w:sz w:val="16"/>
                <w:szCs w:val="16"/>
              </w:rPr>
              <w:t>Наименование</w:t>
            </w:r>
          </w:p>
        </w:tc>
        <w:tc>
          <w:tcPr>
            <w:tcW w:w="2693" w:type="dxa"/>
            <w:gridSpan w:val="3"/>
            <w:tcBorders>
              <w:top w:val="single" w:sz="4" w:space="0" w:color="auto"/>
              <w:left w:val="nil"/>
              <w:bottom w:val="single" w:sz="4" w:space="0" w:color="auto"/>
              <w:right w:val="single" w:sz="4" w:space="0" w:color="auto"/>
            </w:tcBorders>
            <w:shd w:val="clear" w:color="auto" w:fill="auto"/>
            <w:hideMark/>
          </w:tcPr>
          <w:p w:rsidR="009A4BBB" w:rsidRPr="00686477" w:rsidRDefault="009A4BBB" w:rsidP="009A4BBB">
            <w:pPr>
              <w:spacing w:after="0" w:line="240" w:lineRule="auto"/>
              <w:jc w:val="center"/>
              <w:rPr>
                <w:rFonts w:ascii="Times New Roman" w:eastAsia="Times New Roman" w:hAnsi="Times New Roman" w:cs="Times New Roman"/>
                <w:bCs/>
                <w:sz w:val="16"/>
                <w:szCs w:val="16"/>
              </w:rPr>
            </w:pPr>
            <w:r w:rsidRPr="00686477">
              <w:rPr>
                <w:rFonts w:ascii="Times New Roman" w:eastAsia="Times New Roman" w:hAnsi="Times New Roman" w:cs="Times New Roman"/>
                <w:bCs/>
                <w:sz w:val="16"/>
                <w:szCs w:val="16"/>
              </w:rPr>
              <w:t>Финансовое обеспечение в соответствии с паспортом, размещенном в системе «Электронный бюджет»</w:t>
            </w:r>
          </w:p>
        </w:tc>
        <w:tc>
          <w:tcPr>
            <w:tcW w:w="2977" w:type="dxa"/>
            <w:gridSpan w:val="3"/>
            <w:tcBorders>
              <w:top w:val="single" w:sz="4" w:space="0" w:color="auto"/>
              <w:left w:val="nil"/>
              <w:bottom w:val="single" w:sz="4" w:space="0" w:color="auto"/>
              <w:right w:val="single" w:sz="4" w:space="0" w:color="auto"/>
            </w:tcBorders>
            <w:shd w:val="clear" w:color="auto" w:fill="auto"/>
            <w:hideMark/>
          </w:tcPr>
          <w:p w:rsidR="009A4BBB" w:rsidRPr="00686477" w:rsidRDefault="009A4BBB" w:rsidP="009A4BBB">
            <w:pPr>
              <w:spacing w:after="0" w:line="240" w:lineRule="auto"/>
              <w:jc w:val="center"/>
              <w:rPr>
                <w:rFonts w:ascii="Times New Roman" w:eastAsia="Times New Roman" w:hAnsi="Times New Roman" w:cs="Times New Roman"/>
                <w:bCs/>
                <w:sz w:val="16"/>
                <w:szCs w:val="16"/>
              </w:rPr>
            </w:pPr>
            <w:r w:rsidRPr="00686477">
              <w:rPr>
                <w:rFonts w:ascii="Times New Roman" w:eastAsia="Times New Roman" w:hAnsi="Times New Roman" w:cs="Times New Roman"/>
                <w:bCs/>
                <w:sz w:val="16"/>
                <w:szCs w:val="16"/>
              </w:rPr>
              <w:t>Бюджетные ассигнования в соответствии с Законопроектом</w:t>
            </w:r>
          </w:p>
        </w:tc>
        <w:tc>
          <w:tcPr>
            <w:tcW w:w="2552" w:type="dxa"/>
            <w:gridSpan w:val="3"/>
            <w:tcBorders>
              <w:top w:val="single" w:sz="4" w:space="0" w:color="auto"/>
              <w:left w:val="nil"/>
              <w:bottom w:val="single" w:sz="4" w:space="0" w:color="auto"/>
              <w:right w:val="single" w:sz="4" w:space="0" w:color="auto"/>
            </w:tcBorders>
            <w:shd w:val="clear" w:color="auto" w:fill="auto"/>
            <w:hideMark/>
          </w:tcPr>
          <w:p w:rsidR="009A4BBB" w:rsidRPr="00686477" w:rsidRDefault="009A4BBB" w:rsidP="009A4BBB">
            <w:pPr>
              <w:spacing w:after="0" w:line="240" w:lineRule="auto"/>
              <w:jc w:val="center"/>
              <w:rPr>
                <w:rFonts w:ascii="Times New Roman" w:eastAsia="Times New Roman" w:hAnsi="Times New Roman" w:cs="Times New Roman"/>
                <w:bCs/>
                <w:sz w:val="16"/>
                <w:szCs w:val="16"/>
              </w:rPr>
            </w:pPr>
            <w:r w:rsidRPr="00686477">
              <w:rPr>
                <w:rFonts w:ascii="Times New Roman" w:eastAsia="Times New Roman" w:hAnsi="Times New Roman" w:cs="Times New Roman"/>
                <w:bCs/>
                <w:sz w:val="16"/>
                <w:szCs w:val="16"/>
              </w:rPr>
              <w:t>Отклонения</w:t>
            </w:r>
          </w:p>
        </w:tc>
      </w:tr>
      <w:tr w:rsidR="009A4BBB" w:rsidRPr="00686477" w:rsidTr="001221BC">
        <w:trPr>
          <w:trHeight w:val="288"/>
          <w:tblHeader/>
        </w:trPr>
        <w:tc>
          <w:tcPr>
            <w:tcW w:w="1288" w:type="dxa"/>
            <w:vMerge/>
            <w:tcBorders>
              <w:top w:val="single" w:sz="4" w:space="0" w:color="auto"/>
              <w:left w:val="single" w:sz="4" w:space="0" w:color="auto"/>
              <w:bottom w:val="single" w:sz="4" w:space="0" w:color="auto"/>
              <w:right w:val="single" w:sz="4" w:space="0" w:color="auto"/>
            </w:tcBorders>
            <w:hideMark/>
          </w:tcPr>
          <w:p w:rsidR="009A4BBB" w:rsidRPr="00686477" w:rsidRDefault="009A4BBB" w:rsidP="009A4BBB">
            <w:pPr>
              <w:spacing w:after="0" w:line="240" w:lineRule="auto"/>
              <w:rPr>
                <w:rFonts w:ascii="Times New Roman" w:eastAsia="Times New Roman" w:hAnsi="Times New Roman" w:cs="Times New Roman"/>
                <w:bCs/>
                <w:sz w:val="16"/>
                <w:szCs w:val="16"/>
              </w:rPr>
            </w:pPr>
          </w:p>
        </w:tc>
        <w:tc>
          <w:tcPr>
            <w:tcW w:w="851" w:type="dxa"/>
            <w:tcBorders>
              <w:top w:val="nil"/>
              <w:left w:val="nil"/>
              <w:bottom w:val="single" w:sz="4" w:space="0" w:color="auto"/>
              <w:right w:val="single" w:sz="4" w:space="0" w:color="auto"/>
            </w:tcBorders>
            <w:shd w:val="clear" w:color="auto" w:fill="auto"/>
            <w:noWrap/>
            <w:hideMark/>
          </w:tcPr>
          <w:p w:rsidR="009A4BBB" w:rsidRPr="00686477" w:rsidRDefault="009A4BBB" w:rsidP="009A4BBB">
            <w:pPr>
              <w:spacing w:after="0" w:line="240" w:lineRule="auto"/>
              <w:jc w:val="center"/>
              <w:rPr>
                <w:rFonts w:ascii="Times New Roman" w:eastAsia="Times New Roman" w:hAnsi="Times New Roman" w:cs="Times New Roman"/>
                <w:bCs/>
                <w:sz w:val="16"/>
                <w:szCs w:val="16"/>
              </w:rPr>
            </w:pPr>
            <w:r w:rsidRPr="00686477">
              <w:rPr>
                <w:rFonts w:ascii="Times New Roman" w:eastAsia="Times New Roman" w:hAnsi="Times New Roman" w:cs="Times New Roman"/>
                <w:bCs/>
                <w:sz w:val="16"/>
                <w:szCs w:val="16"/>
              </w:rPr>
              <w:t>2020</w:t>
            </w:r>
          </w:p>
        </w:tc>
        <w:tc>
          <w:tcPr>
            <w:tcW w:w="850" w:type="dxa"/>
            <w:tcBorders>
              <w:top w:val="nil"/>
              <w:left w:val="nil"/>
              <w:bottom w:val="single" w:sz="4" w:space="0" w:color="auto"/>
              <w:right w:val="single" w:sz="4" w:space="0" w:color="auto"/>
            </w:tcBorders>
            <w:shd w:val="clear" w:color="auto" w:fill="auto"/>
            <w:noWrap/>
            <w:hideMark/>
          </w:tcPr>
          <w:p w:rsidR="009A4BBB" w:rsidRPr="00686477" w:rsidRDefault="009A4BBB" w:rsidP="009A4BBB">
            <w:pPr>
              <w:spacing w:after="0" w:line="240" w:lineRule="auto"/>
              <w:jc w:val="center"/>
              <w:rPr>
                <w:rFonts w:ascii="Times New Roman" w:eastAsia="Times New Roman" w:hAnsi="Times New Roman" w:cs="Times New Roman"/>
                <w:bCs/>
                <w:sz w:val="16"/>
                <w:szCs w:val="16"/>
              </w:rPr>
            </w:pPr>
            <w:r w:rsidRPr="00686477">
              <w:rPr>
                <w:rFonts w:ascii="Times New Roman" w:eastAsia="Times New Roman" w:hAnsi="Times New Roman" w:cs="Times New Roman"/>
                <w:bCs/>
                <w:sz w:val="16"/>
                <w:szCs w:val="16"/>
              </w:rPr>
              <w:t>2021</w:t>
            </w:r>
          </w:p>
        </w:tc>
        <w:tc>
          <w:tcPr>
            <w:tcW w:w="992" w:type="dxa"/>
            <w:tcBorders>
              <w:top w:val="nil"/>
              <w:left w:val="nil"/>
              <w:bottom w:val="single" w:sz="4" w:space="0" w:color="auto"/>
              <w:right w:val="single" w:sz="4" w:space="0" w:color="auto"/>
            </w:tcBorders>
            <w:shd w:val="clear" w:color="auto" w:fill="auto"/>
            <w:noWrap/>
            <w:hideMark/>
          </w:tcPr>
          <w:p w:rsidR="009A4BBB" w:rsidRPr="00686477" w:rsidRDefault="009A4BBB" w:rsidP="009A4BBB">
            <w:pPr>
              <w:spacing w:after="0" w:line="240" w:lineRule="auto"/>
              <w:jc w:val="center"/>
              <w:rPr>
                <w:rFonts w:ascii="Times New Roman" w:eastAsia="Times New Roman" w:hAnsi="Times New Roman" w:cs="Times New Roman"/>
                <w:bCs/>
                <w:sz w:val="16"/>
                <w:szCs w:val="16"/>
              </w:rPr>
            </w:pPr>
            <w:r w:rsidRPr="00686477">
              <w:rPr>
                <w:rFonts w:ascii="Times New Roman" w:eastAsia="Times New Roman" w:hAnsi="Times New Roman" w:cs="Times New Roman"/>
                <w:bCs/>
                <w:sz w:val="16"/>
                <w:szCs w:val="16"/>
              </w:rPr>
              <w:t>2022</w:t>
            </w:r>
          </w:p>
        </w:tc>
        <w:tc>
          <w:tcPr>
            <w:tcW w:w="993" w:type="dxa"/>
            <w:tcBorders>
              <w:top w:val="nil"/>
              <w:left w:val="nil"/>
              <w:bottom w:val="single" w:sz="4" w:space="0" w:color="auto"/>
              <w:right w:val="single" w:sz="4" w:space="0" w:color="auto"/>
            </w:tcBorders>
            <w:shd w:val="clear" w:color="auto" w:fill="auto"/>
            <w:noWrap/>
            <w:hideMark/>
          </w:tcPr>
          <w:p w:rsidR="009A4BBB" w:rsidRPr="00686477" w:rsidRDefault="009A4BBB" w:rsidP="009A4BBB">
            <w:pPr>
              <w:spacing w:after="0" w:line="240" w:lineRule="auto"/>
              <w:jc w:val="center"/>
              <w:rPr>
                <w:rFonts w:ascii="Times New Roman" w:eastAsia="Times New Roman" w:hAnsi="Times New Roman" w:cs="Times New Roman"/>
                <w:bCs/>
                <w:sz w:val="16"/>
                <w:szCs w:val="16"/>
              </w:rPr>
            </w:pPr>
            <w:r w:rsidRPr="00686477">
              <w:rPr>
                <w:rFonts w:ascii="Times New Roman" w:eastAsia="Times New Roman" w:hAnsi="Times New Roman" w:cs="Times New Roman"/>
                <w:bCs/>
                <w:sz w:val="16"/>
                <w:szCs w:val="16"/>
              </w:rPr>
              <w:t>2020</w:t>
            </w:r>
          </w:p>
        </w:tc>
        <w:tc>
          <w:tcPr>
            <w:tcW w:w="992" w:type="dxa"/>
            <w:tcBorders>
              <w:top w:val="nil"/>
              <w:left w:val="nil"/>
              <w:bottom w:val="single" w:sz="4" w:space="0" w:color="auto"/>
              <w:right w:val="single" w:sz="4" w:space="0" w:color="auto"/>
            </w:tcBorders>
            <w:shd w:val="clear" w:color="auto" w:fill="auto"/>
            <w:noWrap/>
            <w:hideMark/>
          </w:tcPr>
          <w:p w:rsidR="009A4BBB" w:rsidRPr="00686477" w:rsidRDefault="009A4BBB" w:rsidP="009A4BBB">
            <w:pPr>
              <w:spacing w:after="0" w:line="240" w:lineRule="auto"/>
              <w:jc w:val="center"/>
              <w:rPr>
                <w:rFonts w:ascii="Times New Roman" w:eastAsia="Times New Roman" w:hAnsi="Times New Roman" w:cs="Times New Roman"/>
                <w:bCs/>
                <w:sz w:val="16"/>
                <w:szCs w:val="16"/>
              </w:rPr>
            </w:pPr>
            <w:r w:rsidRPr="00686477">
              <w:rPr>
                <w:rFonts w:ascii="Times New Roman" w:eastAsia="Times New Roman" w:hAnsi="Times New Roman" w:cs="Times New Roman"/>
                <w:bCs/>
                <w:sz w:val="16"/>
                <w:szCs w:val="16"/>
              </w:rPr>
              <w:t>2021</w:t>
            </w:r>
          </w:p>
        </w:tc>
        <w:tc>
          <w:tcPr>
            <w:tcW w:w="992" w:type="dxa"/>
            <w:tcBorders>
              <w:top w:val="nil"/>
              <w:left w:val="nil"/>
              <w:bottom w:val="single" w:sz="4" w:space="0" w:color="auto"/>
              <w:right w:val="single" w:sz="4" w:space="0" w:color="auto"/>
            </w:tcBorders>
            <w:shd w:val="clear" w:color="auto" w:fill="auto"/>
            <w:noWrap/>
            <w:hideMark/>
          </w:tcPr>
          <w:p w:rsidR="009A4BBB" w:rsidRPr="00686477" w:rsidRDefault="009A4BBB" w:rsidP="009A4BBB">
            <w:pPr>
              <w:spacing w:after="0" w:line="240" w:lineRule="auto"/>
              <w:jc w:val="center"/>
              <w:rPr>
                <w:rFonts w:ascii="Times New Roman" w:eastAsia="Times New Roman" w:hAnsi="Times New Roman" w:cs="Times New Roman"/>
                <w:bCs/>
                <w:sz w:val="16"/>
                <w:szCs w:val="16"/>
              </w:rPr>
            </w:pPr>
            <w:r w:rsidRPr="00686477">
              <w:rPr>
                <w:rFonts w:ascii="Times New Roman" w:eastAsia="Times New Roman" w:hAnsi="Times New Roman" w:cs="Times New Roman"/>
                <w:bCs/>
                <w:sz w:val="16"/>
                <w:szCs w:val="16"/>
              </w:rPr>
              <w:t>2022</w:t>
            </w:r>
          </w:p>
        </w:tc>
        <w:tc>
          <w:tcPr>
            <w:tcW w:w="851" w:type="dxa"/>
            <w:tcBorders>
              <w:top w:val="nil"/>
              <w:left w:val="nil"/>
              <w:bottom w:val="single" w:sz="4" w:space="0" w:color="auto"/>
              <w:right w:val="single" w:sz="4" w:space="0" w:color="auto"/>
            </w:tcBorders>
            <w:shd w:val="clear" w:color="auto" w:fill="auto"/>
            <w:noWrap/>
            <w:hideMark/>
          </w:tcPr>
          <w:p w:rsidR="009A4BBB" w:rsidRPr="00686477" w:rsidRDefault="009A4BBB" w:rsidP="009A4BBB">
            <w:pPr>
              <w:spacing w:after="0" w:line="240" w:lineRule="auto"/>
              <w:jc w:val="center"/>
              <w:rPr>
                <w:rFonts w:ascii="Times New Roman" w:eastAsia="Times New Roman" w:hAnsi="Times New Roman" w:cs="Times New Roman"/>
                <w:bCs/>
                <w:sz w:val="16"/>
                <w:szCs w:val="16"/>
              </w:rPr>
            </w:pPr>
            <w:r w:rsidRPr="00686477">
              <w:rPr>
                <w:rFonts w:ascii="Times New Roman" w:eastAsia="Times New Roman" w:hAnsi="Times New Roman" w:cs="Times New Roman"/>
                <w:bCs/>
                <w:sz w:val="16"/>
                <w:szCs w:val="16"/>
              </w:rPr>
              <w:t>2020</w:t>
            </w:r>
          </w:p>
        </w:tc>
        <w:tc>
          <w:tcPr>
            <w:tcW w:w="850" w:type="dxa"/>
            <w:tcBorders>
              <w:top w:val="nil"/>
              <w:left w:val="nil"/>
              <w:bottom w:val="single" w:sz="4" w:space="0" w:color="auto"/>
              <w:right w:val="single" w:sz="4" w:space="0" w:color="auto"/>
            </w:tcBorders>
            <w:shd w:val="clear" w:color="auto" w:fill="auto"/>
            <w:noWrap/>
            <w:hideMark/>
          </w:tcPr>
          <w:p w:rsidR="009A4BBB" w:rsidRPr="00686477" w:rsidRDefault="009A4BBB" w:rsidP="009A4BBB">
            <w:pPr>
              <w:spacing w:after="0" w:line="240" w:lineRule="auto"/>
              <w:jc w:val="center"/>
              <w:rPr>
                <w:rFonts w:ascii="Times New Roman" w:eastAsia="Times New Roman" w:hAnsi="Times New Roman" w:cs="Times New Roman"/>
                <w:bCs/>
                <w:sz w:val="16"/>
                <w:szCs w:val="16"/>
              </w:rPr>
            </w:pPr>
            <w:r w:rsidRPr="00686477">
              <w:rPr>
                <w:rFonts w:ascii="Times New Roman" w:eastAsia="Times New Roman" w:hAnsi="Times New Roman" w:cs="Times New Roman"/>
                <w:bCs/>
                <w:sz w:val="16"/>
                <w:szCs w:val="16"/>
              </w:rPr>
              <w:t>2021</w:t>
            </w:r>
          </w:p>
        </w:tc>
        <w:tc>
          <w:tcPr>
            <w:tcW w:w="851" w:type="dxa"/>
            <w:tcBorders>
              <w:top w:val="nil"/>
              <w:left w:val="nil"/>
              <w:bottom w:val="single" w:sz="4" w:space="0" w:color="auto"/>
              <w:right w:val="single" w:sz="4" w:space="0" w:color="auto"/>
            </w:tcBorders>
            <w:shd w:val="clear" w:color="auto" w:fill="auto"/>
            <w:noWrap/>
            <w:hideMark/>
          </w:tcPr>
          <w:p w:rsidR="009A4BBB" w:rsidRPr="00686477" w:rsidRDefault="009A4BBB" w:rsidP="009A4BBB">
            <w:pPr>
              <w:spacing w:after="0" w:line="240" w:lineRule="auto"/>
              <w:jc w:val="center"/>
              <w:rPr>
                <w:rFonts w:ascii="Times New Roman" w:eastAsia="Times New Roman" w:hAnsi="Times New Roman" w:cs="Times New Roman"/>
                <w:bCs/>
                <w:sz w:val="16"/>
                <w:szCs w:val="16"/>
              </w:rPr>
            </w:pPr>
            <w:r w:rsidRPr="00686477">
              <w:rPr>
                <w:rFonts w:ascii="Times New Roman" w:eastAsia="Times New Roman" w:hAnsi="Times New Roman" w:cs="Times New Roman"/>
                <w:bCs/>
                <w:sz w:val="16"/>
                <w:szCs w:val="16"/>
              </w:rPr>
              <w:t>2022</w:t>
            </w:r>
          </w:p>
        </w:tc>
      </w:tr>
      <w:tr w:rsidR="009A4BBB" w:rsidRPr="00686477" w:rsidTr="001221BC">
        <w:trPr>
          <w:trHeight w:val="972"/>
        </w:trPr>
        <w:tc>
          <w:tcPr>
            <w:tcW w:w="1288" w:type="dxa"/>
            <w:tcBorders>
              <w:top w:val="nil"/>
              <w:left w:val="single" w:sz="4" w:space="0" w:color="auto"/>
              <w:bottom w:val="single" w:sz="4" w:space="0" w:color="auto"/>
              <w:right w:val="single" w:sz="4" w:space="0" w:color="auto"/>
            </w:tcBorders>
            <w:shd w:val="clear" w:color="auto" w:fill="auto"/>
            <w:hideMark/>
          </w:tcPr>
          <w:p w:rsidR="009A4BBB" w:rsidRPr="00686477" w:rsidRDefault="009A4BBB" w:rsidP="001221BC">
            <w:pPr>
              <w:spacing w:after="0" w:line="240" w:lineRule="auto"/>
              <w:jc w:val="both"/>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Региональный проект «Обеспечение устойчивого сокращения непригодного для проживания жилищного фонда»</w:t>
            </w:r>
          </w:p>
        </w:tc>
        <w:tc>
          <w:tcPr>
            <w:tcW w:w="851" w:type="dxa"/>
            <w:tcBorders>
              <w:top w:val="nil"/>
              <w:left w:val="nil"/>
              <w:bottom w:val="single" w:sz="4" w:space="0" w:color="auto"/>
              <w:right w:val="single" w:sz="4" w:space="0" w:color="auto"/>
            </w:tcBorders>
            <w:shd w:val="clear" w:color="auto" w:fill="auto"/>
            <w:noWrap/>
            <w:hideMark/>
          </w:tcPr>
          <w:p w:rsidR="009A4BBB" w:rsidRPr="00686477" w:rsidRDefault="009A4BBB" w:rsidP="001221BC">
            <w:pPr>
              <w:spacing w:after="0" w:line="240" w:lineRule="auto"/>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275 430,9</w:t>
            </w:r>
          </w:p>
        </w:tc>
        <w:tc>
          <w:tcPr>
            <w:tcW w:w="850" w:type="dxa"/>
            <w:tcBorders>
              <w:top w:val="nil"/>
              <w:left w:val="nil"/>
              <w:bottom w:val="single" w:sz="4" w:space="0" w:color="auto"/>
              <w:right w:val="single" w:sz="4" w:space="0" w:color="auto"/>
            </w:tcBorders>
            <w:shd w:val="clear" w:color="auto" w:fill="auto"/>
            <w:noWrap/>
            <w:hideMark/>
          </w:tcPr>
          <w:p w:rsidR="009A4BBB" w:rsidRPr="00686477" w:rsidRDefault="009A4BBB" w:rsidP="001221BC">
            <w:pPr>
              <w:spacing w:after="0" w:line="240" w:lineRule="auto"/>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277 560,5</w:t>
            </w:r>
          </w:p>
        </w:tc>
        <w:tc>
          <w:tcPr>
            <w:tcW w:w="992" w:type="dxa"/>
            <w:tcBorders>
              <w:top w:val="nil"/>
              <w:left w:val="nil"/>
              <w:bottom w:val="single" w:sz="4" w:space="0" w:color="auto"/>
              <w:right w:val="single" w:sz="4" w:space="0" w:color="auto"/>
            </w:tcBorders>
            <w:shd w:val="clear" w:color="auto" w:fill="auto"/>
            <w:noWrap/>
            <w:hideMark/>
          </w:tcPr>
          <w:p w:rsidR="009A4BBB" w:rsidRPr="00686477" w:rsidRDefault="009A4BBB" w:rsidP="001221BC">
            <w:pPr>
              <w:spacing w:after="0" w:line="240" w:lineRule="auto"/>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837 220,1</w:t>
            </w:r>
          </w:p>
        </w:tc>
        <w:tc>
          <w:tcPr>
            <w:tcW w:w="993" w:type="dxa"/>
            <w:tcBorders>
              <w:top w:val="nil"/>
              <w:left w:val="nil"/>
              <w:bottom w:val="single" w:sz="4" w:space="0" w:color="auto"/>
              <w:right w:val="single" w:sz="4" w:space="0" w:color="auto"/>
            </w:tcBorders>
            <w:shd w:val="clear" w:color="auto" w:fill="auto"/>
            <w:noWrap/>
            <w:hideMark/>
          </w:tcPr>
          <w:p w:rsidR="009A4BBB" w:rsidRPr="00686477" w:rsidRDefault="009A4BBB" w:rsidP="001221BC">
            <w:pPr>
              <w:spacing w:after="0" w:line="240" w:lineRule="auto"/>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275 430,9</w:t>
            </w:r>
          </w:p>
        </w:tc>
        <w:tc>
          <w:tcPr>
            <w:tcW w:w="992" w:type="dxa"/>
            <w:tcBorders>
              <w:top w:val="nil"/>
              <w:left w:val="nil"/>
              <w:bottom w:val="single" w:sz="4" w:space="0" w:color="auto"/>
              <w:right w:val="single" w:sz="4" w:space="0" w:color="auto"/>
            </w:tcBorders>
            <w:shd w:val="clear" w:color="auto" w:fill="auto"/>
            <w:noWrap/>
            <w:hideMark/>
          </w:tcPr>
          <w:p w:rsidR="009A4BBB" w:rsidRPr="00686477" w:rsidRDefault="009A4BBB" w:rsidP="001221BC">
            <w:pPr>
              <w:spacing w:after="0" w:line="240" w:lineRule="auto"/>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277 560,5</w:t>
            </w:r>
          </w:p>
        </w:tc>
        <w:tc>
          <w:tcPr>
            <w:tcW w:w="992" w:type="dxa"/>
            <w:tcBorders>
              <w:top w:val="nil"/>
              <w:left w:val="nil"/>
              <w:bottom w:val="single" w:sz="4" w:space="0" w:color="auto"/>
              <w:right w:val="nil"/>
            </w:tcBorders>
            <w:shd w:val="clear" w:color="auto" w:fill="auto"/>
            <w:noWrap/>
            <w:hideMark/>
          </w:tcPr>
          <w:p w:rsidR="009A4BBB" w:rsidRPr="00686477" w:rsidRDefault="009A4BBB" w:rsidP="001221BC">
            <w:pPr>
              <w:spacing w:after="0" w:line="240" w:lineRule="auto"/>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32,3*</w:t>
            </w:r>
          </w:p>
        </w:tc>
        <w:tc>
          <w:tcPr>
            <w:tcW w:w="851" w:type="dxa"/>
            <w:tcBorders>
              <w:top w:val="nil"/>
              <w:left w:val="single" w:sz="4" w:space="0" w:color="auto"/>
              <w:bottom w:val="single" w:sz="4" w:space="0" w:color="auto"/>
              <w:right w:val="single" w:sz="4" w:space="0" w:color="auto"/>
            </w:tcBorders>
            <w:shd w:val="clear" w:color="auto" w:fill="auto"/>
            <w:noWrap/>
            <w:hideMark/>
          </w:tcPr>
          <w:p w:rsidR="009A4BBB" w:rsidRPr="00686477" w:rsidRDefault="009A4BBB" w:rsidP="001221BC">
            <w:pPr>
              <w:spacing w:after="0" w:line="240" w:lineRule="auto"/>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0,0</w:t>
            </w:r>
          </w:p>
        </w:tc>
        <w:tc>
          <w:tcPr>
            <w:tcW w:w="850" w:type="dxa"/>
            <w:tcBorders>
              <w:top w:val="nil"/>
              <w:left w:val="nil"/>
              <w:bottom w:val="single" w:sz="4" w:space="0" w:color="auto"/>
              <w:right w:val="single" w:sz="4" w:space="0" w:color="auto"/>
            </w:tcBorders>
            <w:shd w:val="clear" w:color="auto" w:fill="auto"/>
            <w:noWrap/>
            <w:hideMark/>
          </w:tcPr>
          <w:p w:rsidR="009A4BBB" w:rsidRPr="00686477" w:rsidRDefault="009A4BBB" w:rsidP="001221BC">
            <w:pPr>
              <w:spacing w:after="0" w:line="240" w:lineRule="auto"/>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0,0</w:t>
            </w:r>
          </w:p>
        </w:tc>
        <w:tc>
          <w:tcPr>
            <w:tcW w:w="851" w:type="dxa"/>
            <w:tcBorders>
              <w:top w:val="nil"/>
              <w:left w:val="nil"/>
              <w:bottom w:val="single" w:sz="4" w:space="0" w:color="auto"/>
              <w:right w:val="single" w:sz="4" w:space="0" w:color="auto"/>
            </w:tcBorders>
            <w:shd w:val="clear" w:color="auto" w:fill="auto"/>
            <w:noWrap/>
            <w:hideMark/>
          </w:tcPr>
          <w:p w:rsidR="009A4BBB" w:rsidRPr="00686477" w:rsidRDefault="009A4BBB" w:rsidP="001221BC">
            <w:pPr>
              <w:spacing w:after="0" w:line="240" w:lineRule="auto"/>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-837 187,8</w:t>
            </w:r>
          </w:p>
        </w:tc>
      </w:tr>
      <w:tr w:rsidR="009A4BBB" w:rsidRPr="00686477" w:rsidTr="001221BC">
        <w:trPr>
          <w:trHeight w:val="288"/>
        </w:trPr>
        <w:tc>
          <w:tcPr>
            <w:tcW w:w="1288" w:type="dxa"/>
            <w:tcBorders>
              <w:top w:val="nil"/>
              <w:left w:val="single" w:sz="4" w:space="0" w:color="auto"/>
              <w:bottom w:val="single" w:sz="4" w:space="0" w:color="auto"/>
              <w:right w:val="single" w:sz="4" w:space="0" w:color="auto"/>
            </w:tcBorders>
            <w:shd w:val="clear" w:color="auto" w:fill="auto"/>
            <w:hideMark/>
          </w:tcPr>
          <w:p w:rsidR="009A4BBB" w:rsidRPr="00686477" w:rsidRDefault="009A4BBB" w:rsidP="001221BC">
            <w:pPr>
              <w:spacing w:after="0" w:line="240" w:lineRule="auto"/>
              <w:jc w:val="both"/>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Региональный проект «Чистая вода»</w:t>
            </w:r>
          </w:p>
        </w:tc>
        <w:tc>
          <w:tcPr>
            <w:tcW w:w="851" w:type="dxa"/>
            <w:tcBorders>
              <w:top w:val="nil"/>
              <w:left w:val="nil"/>
              <w:bottom w:val="single" w:sz="4" w:space="0" w:color="auto"/>
              <w:right w:val="single" w:sz="4" w:space="0" w:color="auto"/>
            </w:tcBorders>
            <w:shd w:val="clear" w:color="auto" w:fill="auto"/>
            <w:noWrap/>
            <w:hideMark/>
          </w:tcPr>
          <w:p w:rsidR="009A4BBB" w:rsidRPr="00686477" w:rsidRDefault="009A4BBB" w:rsidP="001221BC">
            <w:pPr>
              <w:spacing w:after="0" w:line="240" w:lineRule="auto"/>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77 578,1</w:t>
            </w:r>
          </w:p>
        </w:tc>
        <w:tc>
          <w:tcPr>
            <w:tcW w:w="850" w:type="dxa"/>
            <w:tcBorders>
              <w:top w:val="nil"/>
              <w:left w:val="nil"/>
              <w:bottom w:val="single" w:sz="4" w:space="0" w:color="auto"/>
              <w:right w:val="single" w:sz="4" w:space="0" w:color="auto"/>
            </w:tcBorders>
            <w:shd w:val="clear" w:color="auto" w:fill="auto"/>
            <w:noWrap/>
            <w:hideMark/>
          </w:tcPr>
          <w:p w:rsidR="009A4BBB" w:rsidRPr="00686477" w:rsidRDefault="009A4BBB" w:rsidP="001221BC">
            <w:pPr>
              <w:spacing w:after="0" w:line="240" w:lineRule="auto"/>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164 711,4</w:t>
            </w:r>
          </w:p>
        </w:tc>
        <w:tc>
          <w:tcPr>
            <w:tcW w:w="992" w:type="dxa"/>
            <w:tcBorders>
              <w:top w:val="nil"/>
              <w:left w:val="nil"/>
              <w:bottom w:val="single" w:sz="4" w:space="0" w:color="auto"/>
              <w:right w:val="single" w:sz="4" w:space="0" w:color="auto"/>
            </w:tcBorders>
            <w:shd w:val="clear" w:color="auto" w:fill="auto"/>
            <w:noWrap/>
            <w:hideMark/>
          </w:tcPr>
          <w:p w:rsidR="009A4BBB" w:rsidRPr="00686477" w:rsidRDefault="009A4BBB" w:rsidP="001221BC">
            <w:pPr>
              <w:spacing w:after="0" w:line="240" w:lineRule="auto"/>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249 541,7</w:t>
            </w:r>
          </w:p>
        </w:tc>
        <w:tc>
          <w:tcPr>
            <w:tcW w:w="993" w:type="dxa"/>
            <w:tcBorders>
              <w:top w:val="nil"/>
              <w:left w:val="nil"/>
              <w:bottom w:val="single" w:sz="4" w:space="0" w:color="auto"/>
              <w:right w:val="single" w:sz="4" w:space="0" w:color="auto"/>
            </w:tcBorders>
            <w:shd w:val="clear" w:color="auto" w:fill="auto"/>
            <w:noWrap/>
            <w:hideMark/>
          </w:tcPr>
          <w:p w:rsidR="009A4BBB" w:rsidRPr="00686477" w:rsidRDefault="009A4BBB" w:rsidP="001221BC">
            <w:pPr>
              <w:spacing w:after="0" w:line="240" w:lineRule="auto"/>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124 124,9</w:t>
            </w:r>
          </w:p>
        </w:tc>
        <w:tc>
          <w:tcPr>
            <w:tcW w:w="992" w:type="dxa"/>
            <w:tcBorders>
              <w:top w:val="nil"/>
              <w:left w:val="nil"/>
              <w:bottom w:val="single" w:sz="4" w:space="0" w:color="auto"/>
              <w:right w:val="single" w:sz="4" w:space="0" w:color="auto"/>
            </w:tcBorders>
            <w:shd w:val="clear" w:color="auto" w:fill="auto"/>
            <w:noWrap/>
            <w:hideMark/>
          </w:tcPr>
          <w:p w:rsidR="009A4BBB" w:rsidRPr="00686477" w:rsidRDefault="009A4BBB" w:rsidP="001221BC">
            <w:pPr>
              <w:spacing w:after="0" w:line="240" w:lineRule="auto"/>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263 538,2</w:t>
            </w:r>
          </w:p>
        </w:tc>
        <w:tc>
          <w:tcPr>
            <w:tcW w:w="992" w:type="dxa"/>
            <w:tcBorders>
              <w:top w:val="nil"/>
              <w:left w:val="nil"/>
              <w:bottom w:val="single" w:sz="4" w:space="0" w:color="auto"/>
              <w:right w:val="nil"/>
            </w:tcBorders>
            <w:shd w:val="clear" w:color="auto" w:fill="auto"/>
            <w:noWrap/>
            <w:hideMark/>
          </w:tcPr>
          <w:p w:rsidR="009A4BBB" w:rsidRPr="00686477" w:rsidRDefault="009A4BBB" w:rsidP="001221BC">
            <w:pPr>
              <w:spacing w:after="0" w:line="240" w:lineRule="auto"/>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249 544,8</w:t>
            </w:r>
          </w:p>
        </w:tc>
        <w:tc>
          <w:tcPr>
            <w:tcW w:w="851" w:type="dxa"/>
            <w:tcBorders>
              <w:top w:val="nil"/>
              <w:left w:val="single" w:sz="4" w:space="0" w:color="auto"/>
              <w:bottom w:val="single" w:sz="4" w:space="0" w:color="auto"/>
              <w:right w:val="single" w:sz="4" w:space="0" w:color="auto"/>
            </w:tcBorders>
            <w:shd w:val="clear" w:color="auto" w:fill="auto"/>
            <w:noWrap/>
            <w:hideMark/>
          </w:tcPr>
          <w:p w:rsidR="009A4BBB" w:rsidRPr="00686477" w:rsidRDefault="009A4BBB" w:rsidP="001221BC">
            <w:pPr>
              <w:spacing w:after="0" w:line="240" w:lineRule="auto"/>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46 546,8</w:t>
            </w:r>
          </w:p>
        </w:tc>
        <w:tc>
          <w:tcPr>
            <w:tcW w:w="850" w:type="dxa"/>
            <w:tcBorders>
              <w:top w:val="nil"/>
              <w:left w:val="nil"/>
              <w:bottom w:val="single" w:sz="4" w:space="0" w:color="auto"/>
              <w:right w:val="single" w:sz="4" w:space="0" w:color="auto"/>
            </w:tcBorders>
            <w:shd w:val="clear" w:color="auto" w:fill="auto"/>
            <w:noWrap/>
            <w:hideMark/>
          </w:tcPr>
          <w:p w:rsidR="009A4BBB" w:rsidRPr="00686477" w:rsidRDefault="009A4BBB" w:rsidP="001221BC">
            <w:pPr>
              <w:spacing w:after="0" w:line="240" w:lineRule="auto"/>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98 826,8</w:t>
            </w:r>
          </w:p>
        </w:tc>
        <w:tc>
          <w:tcPr>
            <w:tcW w:w="851" w:type="dxa"/>
            <w:tcBorders>
              <w:top w:val="nil"/>
              <w:left w:val="nil"/>
              <w:bottom w:val="single" w:sz="4" w:space="0" w:color="auto"/>
              <w:right w:val="single" w:sz="4" w:space="0" w:color="auto"/>
            </w:tcBorders>
            <w:shd w:val="clear" w:color="auto" w:fill="auto"/>
            <w:noWrap/>
            <w:hideMark/>
          </w:tcPr>
          <w:p w:rsidR="009A4BBB" w:rsidRPr="00686477" w:rsidRDefault="009A4BBB" w:rsidP="001221BC">
            <w:pPr>
              <w:spacing w:after="0" w:line="240" w:lineRule="auto"/>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3,1</w:t>
            </w:r>
          </w:p>
        </w:tc>
      </w:tr>
      <w:tr w:rsidR="009A4BBB" w:rsidRPr="00686477" w:rsidTr="001221BC">
        <w:trPr>
          <w:trHeight w:val="288"/>
        </w:trPr>
        <w:tc>
          <w:tcPr>
            <w:tcW w:w="1288" w:type="dxa"/>
            <w:tcBorders>
              <w:top w:val="nil"/>
              <w:left w:val="single" w:sz="4" w:space="0" w:color="auto"/>
              <w:bottom w:val="single" w:sz="4" w:space="0" w:color="auto"/>
              <w:right w:val="single" w:sz="4" w:space="0" w:color="auto"/>
            </w:tcBorders>
            <w:shd w:val="clear" w:color="auto" w:fill="auto"/>
            <w:hideMark/>
          </w:tcPr>
          <w:p w:rsidR="009A4BBB" w:rsidRPr="00686477" w:rsidRDefault="009A4BBB" w:rsidP="001221BC">
            <w:pPr>
              <w:spacing w:after="0" w:line="240" w:lineRule="auto"/>
              <w:jc w:val="both"/>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Региональный проект «Жилье»</w:t>
            </w:r>
          </w:p>
        </w:tc>
        <w:tc>
          <w:tcPr>
            <w:tcW w:w="851" w:type="dxa"/>
            <w:tcBorders>
              <w:top w:val="nil"/>
              <w:left w:val="nil"/>
              <w:bottom w:val="single" w:sz="4" w:space="0" w:color="auto"/>
              <w:right w:val="single" w:sz="4" w:space="0" w:color="auto"/>
            </w:tcBorders>
            <w:shd w:val="clear" w:color="auto" w:fill="auto"/>
            <w:noWrap/>
            <w:hideMark/>
          </w:tcPr>
          <w:p w:rsidR="009A4BBB" w:rsidRPr="00686477" w:rsidRDefault="009A4BBB" w:rsidP="001221BC">
            <w:pPr>
              <w:spacing w:after="0" w:line="240" w:lineRule="auto"/>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268 103,9</w:t>
            </w:r>
          </w:p>
        </w:tc>
        <w:tc>
          <w:tcPr>
            <w:tcW w:w="850" w:type="dxa"/>
            <w:tcBorders>
              <w:top w:val="nil"/>
              <w:left w:val="nil"/>
              <w:bottom w:val="single" w:sz="4" w:space="0" w:color="auto"/>
              <w:right w:val="single" w:sz="4" w:space="0" w:color="auto"/>
            </w:tcBorders>
            <w:shd w:val="clear" w:color="auto" w:fill="auto"/>
            <w:noWrap/>
            <w:hideMark/>
          </w:tcPr>
          <w:p w:rsidR="009A4BBB" w:rsidRPr="00686477" w:rsidRDefault="009A4BBB" w:rsidP="001221BC">
            <w:pPr>
              <w:spacing w:after="0" w:line="240" w:lineRule="auto"/>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58 968,9</w:t>
            </w:r>
          </w:p>
        </w:tc>
        <w:tc>
          <w:tcPr>
            <w:tcW w:w="992" w:type="dxa"/>
            <w:tcBorders>
              <w:top w:val="nil"/>
              <w:left w:val="nil"/>
              <w:bottom w:val="single" w:sz="4" w:space="0" w:color="auto"/>
              <w:right w:val="single" w:sz="4" w:space="0" w:color="auto"/>
            </w:tcBorders>
            <w:shd w:val="clear" w:color="auto" w:fill="auto"/>
            <w:noWrap/>
            <w:hideMark/>
          </w:tcPr>
          <w:p w:rsidR="009A4BBB" w:rsidRPr="00686477" w:rsidRDefault="009A4BBB" w:rsidP="001221BC">
            <w:pPr>
              <w:spacing w:after="0" w:line="240" w:lineRule="auto"/>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270 000,0</w:t>
            </w:r>
          </w:p>
        </w:tc>
        <w:tc>
          <w:tcPr>
            <w:tcW w:w="993" w:type="dxa"/>
            <w:tcBorders>
              <w:top w:val="nil"/>
              <w:left w:val="nil"/>
              <w:bottom w:val="single" w:sz="4" w:space="0" w:color="auto"/>
              <w:right w:val="single" w:sz="4" w:space="0" w:color="auto"/>
            </w:tcBorders>
            <w:shd w:val="clear" w:color="auto" w:fill="auto"/>
            <w:noWrap/>
            <w:hideMark/>
          </w:tcPr>
          <w:p w:rsidR="009A4BBB" w:rsidRPr="00686477" w:rsidRDefault="009A4BBB" w:rsidP="001221BC">
            <w:pPr>
              <w:spacing w:after="0" w:line="240" w:lineRule="auto"/>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0,0</w:t>
            </w:r>
          </w:p>
        </w:tc>
        <w:tc>
          <w:tcPr>
            <w:tcW w:w="992" w:type="dxa"/>
            <w:tcBorders>
              <w:top w:val="nil"/>
              <w:left w:val="nil"/>
              <w:bottom w:val="single" w:sz="4" w:space="0" w:color="auto"/>
              <w:right w:val="single" w:sz="4" w:space="0" w:color="auto"/>
            </w:tcBorders>
            <w:shd w:val="clear" w:color="auto" w:fill="auto"/>
            <w:noWrap/>
            <w:hideMark/>
          </w:tcPr>
          <w:p w:rsidR="009A4BBB" w:rsidRPr="00686477" w:rsidRDefault="009A4BBB" w:rsidP="001221BC">
            <w:pPr>
              <w:spacing w:after="0" w:line="240" w:lineRule="auto"/>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18 385,4</w:t>
            </w:r>
          </w:p>
        </w:tc>
        <w:tc>
          <w:tcPr>
            <w:tcW w:w="992" w:type="dxa"/>
            <w:tcBorders>
              <w:top w:val="nil"/>
              <w:left w:val="nil"/>
              <w:bottom w:val="single" w:sz="4" w:space="0" w:color="auto"/>
              <w:right w:val="nil"/>
            </w:tcBorders>
            <w:shd w:val="clear" w:color="auto" w:fill="auto"/>
            <w:noWrap/>
            <w:hideMark/>
          </w:tcPr>
          <w:p w:rsidR="009A4BBB" w:rsidRPr="00686477" w:rsidRDefault="009A4BBB" w:rsidP="001221BC">
            <w:pPr>
              <w:spacing w:after="0" w:line="240" w:lineRule="auto"/>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70 000,0</w:t>
            </w:r>
          </w:p>
        </w:tc>
        <w:tc>
          <w:tcPr>
            <w:tcW w:w="851" w:type="dxa"/>
            <w:tcBorders>
              <w:top w:val="nil"/>
              <w:left w:val="single" w:sz="4" w:space="0" w:color="auto"/>
              <w:bottom w:val="single" w:sz="4" w:space="0" w:color="auto"/>
              <w:right w:val="single" w:sz="4" w:space="0" w:color="auto"/>
            </w:tcBorders>
            <w:shd w:val="clear" w:color="auto" w:fill="auto"/>
            <w:noWrap/>
            <w:hideMark/>
          </w:tcPr>
          <w:p w:rsidR="009A4BBB" w:rsidRPr="00686477" w:rsidRDefault="009A4BBB" w:rsidP="001221BC">
            <w:pPr>
              <w:spacing w:after="0" w:line="240" w:lineRule="auto"/>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-268 103,9</w:t>
            </w:r>
          </w:p>
        </w:tc>
        <w:tc>
          <w:tcPr>
            <w:tcW w:w="850" w:type="dxa"/>
            <w:tcBorders>
              <w:top w:val="nil"/>
              <w:left w:val="nil"/>
              <w:bottom w:val="single" w:sz="4" w:space="0" w:color="auto"/>
              <w:right w:val="single" w:sz="4" w:space="0" w:color="auto"/>
            </w:tcBorders>
            <w:shd w:val="clear" w:color="auto" w:fill="auto"/>
            <w:noWrap/>
            <w:hideMark/>
          </w:tcPr>
          <w:p w:rsidR="009A4BBB" w:rsidRPr="00686477" w:rsidRDefault="009A4BBB" w:rsidP="001221BC">
            <w:pPr>
              <w:spacing w:after="0" w:line="240" w:lineRule="auto"/>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-40 583,5</w:t>
            </w:r>
          </w:p>
        </w:tc>
        <w:tc>
          <w:tcPr>
            <w:tcW w:w="851" w:type="dxa"/>
            <w:tcBorders>
              <w:top w:val="nil"/>
              <w:left w:val="nil"/>
              <w:bottom w:val="single" w:sz="4" w:space="0" w:color="auto"/>
              <w:right w:val="single" w:sz="4" w:space="0" w:color="auto"/>
            </w:tcBorders>
            <w:shd w:val="clear" w:color="auto" w:fill="auto"/>
            <w:noWrap/>
            <w:hideMark/>
          </w:tcPr>
          <w:p w:rsidR="009A4BBB" w:rsidRPr="00686477" w:rsidRDefault="009A4BBB" w:rsidP="001221BC">
            <w:pPr>
              <w:spacing w:after="0" w:line="240" w:lineRule="auto"/>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-200 000,0</w:t>
            </w:r>
          </w:p>
        </w:tc>
      </w:tr>
      <w:tr w:rsidR="009A4BBB" w:rsidRPr="00686477" w:rsidTr="001221BC">
        <w:trPr>
          <w:trHeight w:val="492"/>
        </w:trPr>
        <w:tc>
          <w:tcPr>
            <w:tcW w:w="1288" w:type="dxa"/>
            <w:tcBorders>
              <w:top w:val="nil"/>
              <w:left w:val="single" w:sz="4" w:space="0" w:color="auto"/>
              <w:bottom w:val="single" w:sz="4" w:space="0" w:color="auto"/>
              <w:right w:val="single" w:sz="4" w:space="0" w:color="auto"/>
            </w:tcBorders>
            <w:shd w:val="clear" w:color="auto" w:fill="auto"/>
            <w:hideMark/>
          </w:tcPr>
          <w:p w:rsidR="009A4BBB" w:rsidRPr="00686477" w:rsidRDefault="009A4BBB" w:rsidP="001221BC">
            <w:pPr>
              <w:spacing w:after="0" w:line="240" w:lineRule="auto"/>
              <w:jc w:val="both"/>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Региональный проект «Формирование комфортной городской среды»</w:t>
            </w:r>
          </w:p>
        </w:tc>
        <w:tc>
          <w:tcPr>
            <w:tcW w:w="851" w:type="dxa"/>
            <w:tcBorders>
              <w:top w:val="nil"/>
              <w:left w:val="nil"/>
              <w:bottom w:val="single" w:sz="4" w:space="0" w:color="auto"/>
              <w:right w:val="single" w:sz="4" w:space="0" w:color="auto"/>
            </w:tcBorders>
            <w:shd w:val="clear" w:color="auto" w:fill="auto"/>
            <w:noWrap/>
            <w:hideMark/>
          </w:tcPr>
          <w:p w:rsidR="009A4BBB" w:rsidRPr="00686477" w:rsidRDefault="009A4BBB" w:rsidP="001221BC">
            <w:pPr>
              <w:spacing w:after="0" w:line="240" w:lineRule="auto"/>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171 321,8</w:t>
            </w:r>
          </w:p>
        </w:tc>
        <w:tc>
          <w:tcPr>
            <w:tcW w:w="850" w:type="dxa"/>
            <w:tcBorders>
              <w:top w:val="nil"/>
              <w:left w:val="nil"/>
              <w:bottom w:val="single" w:sz="4" w:space="0" w:color="auto"/>
              <w:right w:val="single" w:sz="4" w:space="0" w:color="auto"/>
            </w:tcBorders>
            <w:shd w:val="clear" w:color="auto" w:fill="auto"/>
            <w:noWrap/>
            <w:hideMark/>
          </w:tcPr>
          <w:p w:rsidR="009A4BBB" w:rsidRPr="00686477" w:rsidRDefault="009A4BBB" w:rsidP="001221BC">
            <w:pPr>
              <w:spacing w:after="0" w:line="240" w:lineRule="auto"/>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171 321,8</w:t>
            </w:r>
          </w:p>
        </w:tc>
        <w:tc>
          <w:tcPr>
            <w:tcW w:w="992" w:type="dxa"/>
            <w:tcBorders>
              <w:top w:val="nil"/>
              <w:left w:val="nil"/>
              <w:bottom w:val="single" w:sz="4" w:space="0" w:color="auto"/>
              <w:right w:val="single" w:sz="4" w:space="0" w:color="auto"/>
            </w:tcBorders>
            <w:shd w:val="clear" w:color="auto" w:fill="auto"/>
            <w:noWrap/>
            <w:hideMark/>
          </w:tcPr>
          <w:p w:rsidR="009A4BBB" w:rsidRPr="00686477" w:rsidRDefault="009A4BBB" w:rsidP="001221BC">
            <w:pPr>
              <w:spacing w:after="0" w:line="240" w:lineRule="auto"/>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0,0</w:t>
            </w:r>
          </w:p>
        </w:tc>
        <w:tc>
          <w:tcPr>
            <w:tcW w:w="993" w:type="dxa"/>
            <w:tcBorders>
              <w:top w:val="nil"/>
              <w:left w:val="nil"/>
              <w:bottom w:val="single" w:sz="4" w:space="0" w:color="auto"/>
              <w:right w:val="single" w:sz="4" w:space="0" w:color="auto"/>
            </w:tcBorders>
            <w:shd w:val="clear" w:color="auto" w:fill="auto"/>
            <w:noWrap/>
            <w:hideMark/>
          </w:tcPr>
          <w:p w:rsidR="009A4BBB" w:rsidRPr="00686477" w:rsidRDefault="009A4BBB" w:rsidP="001221BC">
            <w:pPr>
              <w:spacing w:after="0" w:line="240" w:lineRule="auto"/>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1 144 440,6</w:t>
            </w:r>
          </w:p>
        </w:tc>
        <w:tc>
          <w:tcPr>
            <w:tcW w:w="992" w:type="dxa"/>
            <w:tcBorders>
              <w:top w:val="nil"/>
              <w:left w:val="nil"/>
              <w:bottom w:val="single" w:sz="4" w:space="0" w:color="auto"/>
              <w:right w:val="single" w:sz="4" w:space="0" w:color="auto"/>
            </w:tcBorders>
            <w:shd w:val="clear" w:color="auto" w:fill="auto"/>
            <w:noWrap/>
            <w:hideMark/>
          </w:tcPr>
          <w:p w:rsidR="009A4BBB" w:rsidRPr="00686477" w:rsidRDefault="009A4BBB" w:rsidP="001221BC">
            <w:pPr>
              <w:spacing w:after="0" w:line="240" w:lineRule="auto"/>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753 440,6</w:t>
            </w:r>
          </w:p>
        </w:tc>
        <w:tc>
          <w:tcPr>
            <w:tcW w:w="992" w:type="dxa"/>
            <w:tcBorders>
              <w:top w:val="nil"/>
              <w:left w:val="nil"/>
              <w:bottom w:val="single" w:sz="4" w:space="0" w:color="auto"/>
              <w:right w:val="nil"/>
            </w:tcBorders>
            <w:shd w:val="clear" w:color="auto" w:fill="auto"/>
            <w:noWrap/>
            <w:hideMark/>
          </w:tcPr>
          <w:p w:rsidR="009A4BBB" w:rsidRPr="00686477" w:rsidRDefault="009A4BBB" w:rsidP="001221BC">
            <w:pPr>
              <w:spacing w:after="0" w:line="240" w:lineRule="auto"/>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778 237,3</w:t>
            </w:r>
          </w:p>
        </w:tc>
        <w:tc>
          <w:tcPr>
            <w:tcW w:w="851" w:type="dxa"/>
            <w:tcBorders>
              <w:top w:val="nil"/>
              <w:left w:val="single" w:sz="4" w:space="0" w:color="auto"/>
              <w:bottom w:val="single" w:sz="4" w:space="0" w:color="auto"/>
              <w:right w:val="single" w:sz="4" w:space="0" w:color="auto"/>
            </w:tcBorders>
            <w:shd w:val="clear" w:color="auto" w:fill="auto"/>
            <w:noWrap/>
            <w:hideMark/>
          </w:tcPr>
          <w:p w:rsidR="009A4BBB" w:rsidRPr="00686477" w:rsidRDefault="009A4BBB" w:rsidP="001221BC">
            <w:pPr>
              <w:spacing w:after="0" w:line="240" w:lineRule="auto"/>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973 118,8</w:t>
            </w:r>
          </w:p>
        </w:tc>
        <w:tc>
          <w:tcPr>
            <w:tcW w:w="850" w:type="dxa"/>
            <w:tcBorders>
              <w:top w:val="nil"/>
              <w:left w:val="nil"/>
              <w:bottom w:val="single" w:sz="4" w:space="0" w:color="auto"/>
              <w:right w:val="single" w:sz="4" w:space="0" w:color="auto"/>
            </w:tcBorders>
            <w:shd w:val="clear" w:color="auto" w:fill="auto"/>
            <w:noWrap/>
            <w:hideMark/>
          </w:tcPr>
          <w:p w:rsidR="009A4BBB" w:rsidRPr="00686477" w:rsidRDefault="009A4BBB" w:rsidP="001221BC">
            <w:pPr>
              <w:spacing w:after="0" w:line="240" w:lineRule="auto"/>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582 118,8</w:t>
            </w:r>
          </w:p>
        </w:tc>
        <w:tc>
          <w:tcPr>
            <w:tcW w:w="851" w:type="dxa"/>
            <w:tcBorders>
              <w:top w:val="nil"/>
              <w:left w:val="nil"/>
              <w:bottom w:val="single" w:sz="4" w:space="0" w:color="auto"/>
              <w:right w:val="single" w:sz="4" w:space="0" w:color="auto"/>
            </w:tcBorders>
            <w:shd w:val="clear" w:color="auto" w:fill="auto"/>
            <w:noWrap/>
            <w:hideMark/>
          </w:tcPr>
          <w:p w:rsidR="009A4BBB" w:rsidRPr="00686477" w:rsidRDefault="009A4BBB" w:rsidP="001221BC">
            <w:pPr>
              <w:spacing w:after="0" w:line="240" w:lineRule="auto"/>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778 237,3</w:t>
            </w:r>
          </w:p>
        </w:tc>
      </w:tr>
      <w:tr w:rsidR="009A4BBB" w:rsidRPr="00686477" w:rsidTr="001221BC">
        <w:trPr>
          <w:trHeight w:val="205"/>
        </w:trPr>
        <w:tc>
          <w:tcPr>
            <w:tcW w:w="1288" w:type="dxa"/>
            <w:tcBorders>
              <w:top w:val="nil"/>
              <w:left w:val="single" w:sz="4" w:space="0" w:color="auto"/>
              <w:bottom w:val="single" w:sz="4" w:space="0" w:color="auto"/>
              <w:right w:val="single" w:sz="4" w:space="0" w:color="auto"/>
            </w:tcBorders>
            <w:shd w:val="clear" w:color="auto" w:fill="auto"/>
            <w:hideMark/>
          </w:tcPr>
          <w:p w:rsidR="009A4BBB" w:rsidRPr="00686477" w:rsidRDefault="009A4BBB" w:rsidP="009A4BBB">
            <w:pPr>
              <w:spacing w:after="0" w:line="240" w:lineRule="auto"/>
              <w:jc w:val="center"/>
              <w:rPr>
                <w:rFonts w:ascii="Times New Roman" w:eastAsia="Times New Roman" w:hAnsi="Times New Roman" w:cs="Times New Roman"/>
                <w:b/>
                <w:sz w:val="14"/>
                <w:szCs w:val="14"/>
              </w:rPr>
            </w:pPr>
            <w:r w:rsidRPr="00686477">
              <w:rPr>
                <w:rFonts w:ascii="Times New Roman" w:eastAsia="Times New Roman" w:hAnsi="Times New Roman" w:cs="Times New Roman"/>
                <w:b/>
                <w:sz w:val="14"/>
                <w:szCs w:val="14"/>
              </w:rPr>
              <w:t>ИТОГО</w:t>
            </w:r>
          </w:p>
        </w:tc>
        <w:tc>
          <w:tcPr>
            <w:tcW w:w="851" w:type="dxa"/>
            <w:tcBorders>
              <w:top w:val="nil"/>
              <w:left w:val="nil"/>
              <w:bottom w:val="single" w:sz="4" w:space="0" w:color="auto"/>
              <w:right w:val="single" w:sz="4" w:space="0" w:color="auto"/>
            </w:tcBorders>
            <w:shd w:val="clear" w:color="auto" w:fill="auto"/>
            <w:noWrap/>
            <w:hideMark/>
          </w:tcPr>
          <w:p w:rsidR="009A4BBB" w:rsidRPr="00686477" w:rsidRDefault="009A4BBB" w:rsidP="001221BC">
            <w:pPr>
              <w:spacing w:after="0" w:line="240" w:lineRule="auto"/>
              <w:jc w:val="right"/>
              <w:rPr>
                <w:rFonts w:ascii="Times New Roman" w:eastAsia="Times New Roman" w:hAnsi="Times New Roman" w:cs="Times New Roman"/>
                <w:b/>
                <w:sz w:val="14"/>
                <w:szCs w:val="14"/>
              </w:rPr>
            </w:pPr>
            <w:r w:rsidRPr="00686477">
              <w:rPr>
                <w:rFonts w:ascii="Times New Roman" w:eastAsia="Times New Roman" w:hAnsi="Times New Roman" w:cs="Times New Roman"/>
                <w:b/>
                <w:sz w:val="14"/>
                <w:szCs w:val="14"/>
              </w:rPr>
              <w:t>792 434,7</w:t>
            </w:r>
          </w:p>
        </w:tc>
        <w:tc>
          <w:tcPr>
            <w:tcW w:w="850" w:type="dxa"/>
            <w:tcBorders>
              <w:top w:val="nil"/>
              <w:left w:val="nil"/>
              <w:bottom w:val="single" w:sz="4" w:space="0" w:color="auto"/>
              <w:right w:val="single" w:sz="4" w:space="0" w:color="auto"/>
            </w:tcBorders>
            <w:shd w:val="clear" w:color="auto" w:fill="auto"/>
            <w:noWrap/>
            <w:hideMark/>
          </w:tcPr>
          <w:p w:rsidR="009A4BBB" w:rsidRPr="00686477" w:rsidRDefault="009A4BBB" w:rsidP="001221BC">
            <w:pPr>
              <w:spacing w:after="0" w:line="240" w:lineRule="auto"/>
              <w:jc w:val="right"/>
              <w:rPr>
                <w:rFonts w:ascii="Times New Roman" w:eastAsia="Times New Roman" w:hAnsi="Times New Roman" w:cs="Times New Roman"/>
                <w:b/>
                <w:sz w:val="14"/>
                <w:szCs w:val="14"/>
              </w:rPr>
            </w:pPr>
            <w:r w:rsidRPr="00686477">
              <w:rPr>
                <w:rFonts w:ascii="Times New Roman" w:eastAsia="Times New Roman" w:hAnsi="Times New Roman" w:cs="Times New Roman"/>
                <w:b/>
                <w:sz w:val="14"/>
                <w:szCs w:val="14"/>
              </w:rPr>
              <w:t>672 562,6</w:t>
            </w:r>
          </w:p>
        </w:tc>
        <w:tc>
          <w:tcPr>
            <w:tcW w:w="992" w:type="dxa"/>
            <w:tcBorders>
              <w:top w:val="nil"/>
              <w:left w:val="nil"/>
              <w:bottom w:val="single" w:sz="4" w:space="0" w:color="auto"/>
              <w:right w:val="single" w:sz="4" w:space="0" w:color="auto"/>
            </w:tcBorders>
            <w:shd w:val="clear" w:color="auto" w:fill="auto"/>
            <w:noWrap/>
            <w:hideMark/>
          </w:tcPr>
          <w:p w:rsidR="009A4BBB" w:rsidRPr="00686477" w:rsidRDefault="009A4BBB" w:rsidP="001221BC">
            <w:pPr>
              <w:spacing w:after="0" w:line="240" w:lineRule="auto"/>
              <w:jc w:val="right"/>
              <w:rPr>
                <w:rFonts w:ascii="Times New Roman" w:eastAsia="Times New Roman" w:hAnsi="Times New Roman" w:cs="Times New Roman"/>
                <w:b/>
                <w:sz w:val="14"/>
                <w:szCs w:val="14"/>
              </w:rPr>
            </w:pPr>
            <w:r w:rsidRPr="00686477">
              <w:rPr>
                <w:rFonts w:ascii="Times New Roman" w:eastAsia="Times New Roman" w:hAnsi="Times New Roman" w:cs="Times New Roman"/>
                <w:b/>
                <w:sz w:val="14"/>
                <w:szCs w:val="14"/>
              </w:rPr>
              <w:t>1 356 761,8</w:t>
            </w:r>
          </w:p>
        </w:tc>
        <w:tc>
          <w:tcPr>
            <w:tcW w:w="993" w:type="dxa"/>
            <w:tcBorders>
              <w:top w:val="nil"/>
              <w:left w:val="nil"/>
              <w:bottom w:val="single" w:sz="4" w:space="0" w:color="auto"/>
              <w:right w:val="single" w:sz="4" w:space="0" w:color="auto"/>
            </w:tcBorders>
            <w:shd w:val="clear" w:color="auto" w:fill="auto"/>
            <w:noWrap/>
            <w:hideMark/>
          </w:tcPr>
          <w:p w:rsidR="009A4BBB" w:rsidRPr="00686477" w:rsidRDefault="009A4BBB" w:rsidP="001221BC">
            <w:pPr>
              <w:spacing w:after="0" w:line="240" w:lineRule="auto"/>
              <w:jc w:val="right"/>
              <w:rPr>
                <w:rFonts w:ascii="Times New Roman" w:eastAsia="Times New Roman" w:hAnsi="Times New Roman" w:cs="Times New Roman"/>
                <w:b/>
                <w:sz w:val="14"/>
                <w:szCs w:val="14"/>
              </w:rPr>
            </w:pPr>
            <w:r w:rsidRPr="00686477">
              <w:rPr>
                <w:rFonts w:ascii="Times New Roman" w:eastAsia="Times New Roman" w:hAnsi="Times New Roman" w:cs="Times New Roman"/>
                <w:b/>
                <w:sz w:val="14"/>
                <w:szCs w:val="14"/>
              </w:rPr>
              <w:t>1 543 996,4</w:t>
            </w:r>
          </w:p>
        </w:tc>
        <w:tc>
          <w:tcPr>
            <w:tcW w:w="992" w:type="dxa"/>
            <w:tcBorders>
              <w:top w:val="nil"/>
              <w:left w:val="nil"/>
              <w:bottom w:val="single" w:sz="4" w:space="0" w:color="auto"/>
              <w:right w:val="single" w:sz="4" w:space="0" w:color="auto"/>
            </w:tcBorders>
            <w:shd w:val="clear" w:color="auto" w:fill="auto"/>
            <w:noWrap/>
            <w:hideMark/>
          </w:tcPr>
          <w:p w:rsidR="009A4BBB" w:rsidRPr="00686477" w:rsidRDefault="009A4BBB" w:rsidP="001221BC">
            <w:pPr>
              <w:spacing w:after="0" w:line="240" w:lineRule="auto"/>
              <w:jc w:val="right"/>
              <w:rPr>
                <w:rFonts w:ascii="Times New Roman" w:eastAsia="Times New Roman" w:hAnsi="Times New Roman" w:cs="Times New Roman"/>
                <w:b/>
                <w:sz w:val="14"/>
                <w:szCs w:val="14"/>
              </w:rPr>
            </w:pPr>
            <w:r w:rsidRPr="00686477">
              <w:rPr>
                <w:rFonts w:ascii="Times New Roman" w:eastAsia="Times New Roman" w:hAnsi="Times New Roman" w:cs="Times New Roman"/>
                <w:b/>
                <w:sz w:val="14"/>
                <w:szCs w:val="14"/>
              </w:rPr>
              <w:t>1 312 924,7</w:t>
            </w:r>
          </w:p>
        </w:tc>
        <w:tc>
          <w:tcPr>
            <w:tcW w:w="992" w:type="dxa"/>
            <w:tcBorders>
              <w:top w:val="nil"/>
              <w:left w:val="nil"/>
              <w:bottom w:val="single" w:sz="4" w:space="0" w:color="auto"/>
              <w:right w:val="nil"/>
            </w:tcBorders>
            <w:shd w:val="clear" w:color="auto" w:fill="auto"/>
            <w:noWrap/>
            <w:hideMark/>
          </w:tcPr>
          <w:p w:rsidR="009A4BBB" w:rsidRPr="00686477" w:rsidRDefault="009A4BBB" w:rsidP="001221BC">
            <w:pPr>
              <w:spacing w:after="0" w:line="240" w:lineRule="auto"/>
              <w:jc w:val="right"/>
              <w:rPr>
                <w:rFonts w:ascii="Times New Roman" w:eastAsia="Times New Roman" w:hAnsi="Times New Roman" w:cs="Times New Roman"/>
                <w:b/>
                <w:sz w:val="14"/>
                <w:szCs w:val="14"/>
              </w:rPr>
            </w:pPr>
            <w:r w:rsidRPr="00686477">
              <w:rPr>
                <w:rFonts w:ascii="Times New Roman" w:eastAsia="Times New Roman" w:hAnsi="Times New Roman" w:cs="Times New Roman"/>
                <w:b/>
                <w:sz w:val="14"/>
                <w:szCs w:val="14"/>
              </w:rPr>
              <w:t>1 097 814,4</w:t>
            </w:r>
          </w:p>
        </w:tc>
        <w:tc>
          <w:tcPr>
            <w:tcW w:w="851" w:type="dxa"/>
            <w:tcBorders>
              <w:top w:val="nil"/>
              <w:left w:val="single" w:sz="4" w:space="0" w:color="auto"/>
              <w:bottom w:val="single" w:sz="4" w:space="0" w:color="auto"/>
              <w:right w:val="single" w:sz="4" w:space="0" w:color="auto"/>
            </w:tcBorders>
            <w:shd w:val="clear" w:color="auto" w:fill="auto"/>
            <w:noWrap/>
            <w:hideMark/>
          </w:tcPr>
          <w:p w:rsidR="009A4BBB" w:rsidRPr="00686477" w:rsidRDefault="009A4BBB" w:rsidP="001221BC">
            <w:pPr>
              <w:spacing w:after="0" w:line="240" w:lineRule="auto"/>
              <w:jc w:val="right"/>
              <w:rPr>
                <w:rFonts w:ascii="Times New Roman" w:eastAsia="Times New Roman" w:hAnsi="Times New Roman" w:cs="Times New Roman"/>
                <w:b/>
                <w:sz w:val="14"/>
                <w:szCs w:val="14"/>
              </w:rPr>
            </w:pPr>
            <w:r w:rsidRPr="00686477">
              <w:rPr>
                <w:rFonts w:ascii="Times New Roman" w:eastAsia="Times New Roman" w:hAnsi="Times New Roman" w:cs="Times New Roman"/>
                <w:b/>
                <w:sz w:val="14"/>
                <w:szCs w:val="14"/>
              </w:rPr>
              <w:t>751 561,7</w:t>
            </w:r>
          </w:p>
        </w:tc>
        <w:tc>
          <w:tcPr>
            <w:tcW w:w="850" w:type="dxa"/>
            <w:tcBorders>
              <w:top w:val="nil"/>
              <w:left w:val="nil"/>
              <w:bottom w:val="single" w:sz="4" w:space="0" w:color="auto"/>
              <w:right w:val="single" w:sz="4" w:space="0" w:color="auto"/>
            </w:tcBorders>
            <w:shd w:val="clear" w:color="auto" w:fill="auto"/>
            <w:noWrap/>
            <w:hideMark/>
          </w:tcPr>
          <w:p w:rsidR="009A4BBB" w:rsidRPr="00686477" w:rsidRDefault="009A4BBB" w:rsidP="001221BC">
            <w:pPr>
              <w:spacing w:after="0" w:line="240" w:lineRule="auto"/>
              <w:jc w:val="right"/>
              <w:rPr>
                <w:rFonts w:ascii="Times New Roman" w:eastAsia="Times New Roman" w:hAnsi="Times New Roman" w:cs="Times New Roman"/>
                <w:b/>
                <w:sz w:val="14"/>
                <w:szCs w:val="14"/>
              </w:rPr>
            </w:pPr>
            <w:r w:rsidRPr="00686477">
              <w:rPr>
                <w:rFonts w:ascii="Times New Roman" w:eastAsia="Times New Roman" w:hAnsi="Times New Roman" w:cs="Times New Roman"/>
                <w:b/>
                <w:sz w:val="14"/>
                <w:szCs w:val="14"/>
              </w:rPr>
              <w:t>640 362,1</w:t>
            </w:r>
          </w:p>
        </w:tc>
        <w:tc>
          <w:tcPr>
            <w:tcW w:w="851" w:type="dxa"/>
            <w:tcBorders>
              <w:top w:val="nil"/>
              <w:left w:val="nil"/>
              <w:bottom w:val="single" w:sz="4" w:space="0" w:color="auto"/>
              <w:right w:val="single" w:sz="4" w:space="0" w:color="auto"/>
            </w:tcBorders>
            <w:shd w:val="clear" w:color="auto" w:fill="auto"/>
            <w:noWrap/>
            <w:hideMark/>
          </w:tcPr>
          <w:p w:rsidR="009A4BBB" w:rsidRPr="00686477" w:rsidRDefault="009A4BBB" w:rsidP="001221BC">
            <w:pPr>
              <w:spacing w:after="0" w:line="240" w:lineRule="auto"/>
              <w:jc w:val="right"/>
              <w:rPr>
                <w:rFonts w:ascii="Times New Roman" w:eastAsia="Times New Roman" w:hAnsi="Times New Roman" w:cs="Times New Roman"/>
                <w:b/>
                <w:sz w:val="14"/>
                <w:szCs w:val="14"/>
              </w:rPr>
            </w:pPr>
            <w:r w:rsidRPr="00686477">
              <w:rPr>
                <w:rFonts w:ascii="Times New Roman" w:eastAsia="Times New Roman" w:hAnsi="Times New Roman" w:cs="Times New Roman"/>
                <w:b/>
                <w:sz w:val="14"/>
                <w:szCs w:val="14"/>
              </w:rPr>
              <w:t>-258 947,4</w:t>
            </w:r>
          </w:p>
        </w:tc>
      </w:tr>
    </w:tbl>
    <w:p w:rsidR="009A4BBB" w:rsidRPr="00686477" w:rsidRDefault="009A4BBB" w:rsidP="009A4BBB">
      <w:pPr>
        <w:widowControl w:val="0"/>
        <w:spacing w:after="0" w:line="240" w:lineRule="auto"/>
        <w:ind w:firstLine="709"/>
        <w:jc w:val="both"/>
        <w:rPr>
          <w:rFonts w:ascii="Times New Roman" w:eastAsia="Times New Roman" w:hAnsi="Times New Roman" w:cs="Times New Roman"/>
          <w:sz w:val="24"/>
          <w:szCs w:val="24"/>
        </w:rPr>
      </w:pPr>
      <w:r w:rsidRPr="00686477">
        <w:rPr>
          <w:rFonts w:ascii="Times New Roman" w:eastAsia="Times New Roman" w:hAnsi="Times New Roman" w:cs="Times New Roman"/>
          <w:sz w:val="24"/>
          <w:szCs w:val="24"/>
        </w:rPr>
        <w:t xml:space="preserve">*паспортом регионального проекта расходы за счет консолидированного бюджета субъекта составляют 32 321,2 тыс. рублей (при общем объеме ассигнований на 2022 год в сумме 837 220,1 тыс. рублей). </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Объем финансового обеспечения за счет средств областного бюджета согласно паспортам региональных проектов меньше размера бюджетных ассигнований, предусмотренных Законопроектом на 2020 год, на 751 561,7 тыс. рублей, или 94,8%</w:t>
      </w:r>
      <w:r w:rsidR="001221BC"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 и на 2021 год – на 640 362,1 тыс. рублей, или на 95,2%</w:t>
      </w:r>
      <w:r w:rsidR="001221BC" w:rsidRPr="00686477">
        <w:rPr>
          <w:rFonts w:ascii="Times New Roman" w:eastAsia="Times New Roman" w:hAnsi="Times New Roman" w:cs="Times New Roman"/>
          <w:sz w:val="28"/>
          <w:szCs w:val="28"/>
        </w:rPr>
        <w:t>, н</w:t>
      </w:r>
      <w:r w:rsidRPr="00686477">
        <w:rPr>
          <w:rFonts w:ascii="Times New Roman" w:eastAsia="Times New Roman" w:hAnsi="Times New Roman" w:cs="Times New Roman"/>
          <w:sz w:val="28"/>
          <w:szCs w:val="28"/>
        </w:rPr>
        <w:t xml:space="preserve">а 2022 год больше на сумму 258 947,4 тыс. рублей, или на 19,1%. </w:t>
      </w:r>
    </w:p>
    <w:p w:rsidR="009A4BBB" w:rsidRPr="00686477" w:rsidRDefault="009A4BBB" w:rsidP="00A743DE">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Доля бюджетных ассигнований на осуществление бюджетных инвестиций в объекты государственной (муниципальной) собственности составляет по разделу в 2020 году 43,5% от общей суммы расходов по разделу (1 561 851,1 тыс. рублей), в 2021 году – 49,7% (1 443 133,8 тыс. рублей), в 2022 году – 33,5% (757 607,3 тыс. рублей).</w:t>
      </w:r>
    </w:p>
    <w:p w:rsidR="00D018DA" w:rsidRPr="00686477" w:rsidRDefault="00D018DA" w:rsidP="00A743DE">
      <w:pPr>
        <w:widowControl w:val="0"/>
        <w:spacing w:after="0" w:line="240" w:lineRule="auto"/>
        <w:ind w:firstLine="709"/>
        <w:jc w:val="center"/>
        <w:rPr>
          <w:rFonts w:ascii="Times New Roman" w:eastAsia="Times New Roman" w:hAnsi="Times New Roman" w:cs="Times New Roman"/>
          <w:sz w:val="28"/>
          <w:szCs w:val="28"/>
        </w:rPr>
      </w:pPr>
    </w:p>
    <w:p w:rsidR="00D018DA" w:rsidRPr="00686477" w:rsidRDefault="00D018DA" w:rsidP="00A743DE">
      <w:pPr>
        <w:widowControl w:val="0"/>
        <w:spacing w:after="0" w:line="240" w:lineRule="auto"/>
        <w:ind w:firstLine="709"/>
        <w:jc w:val="center"/>
        <w:rPr>
          <w:rFonts w:ascii="Times New Roman" w:hAnsi="Times New Roman"/>
          <w:sz w:val="28"/>
          <w:szCs w:val="28"/>
        </w:rPr>
      </w:pPr>
      <w:r w:rsidRPr="00686477">
        <w:rPr>
          <w:rFonts w:ascii="Times New Roman" w:eastAsia="Times New Roman" w:hAnsi="Times New Roman" w:cs="Times New Roman"/>
          <w:sz w:val="28"/>
          <w:szCs w:val="28"/>
        </w:rPr>
        <w:t xml:space="preserve">Раздел </w:t>
      </w:r>
      <w:r w:rsidRPr="00686477">
        <w:rPr>
          <w:rFonts w:ascii="Times New Roman" w:hAnsi="Times New Roman"/>
          <w:sz w:val="28"/>
          <w:szCs w:val="28"/>
        </w:rPr>
        <w:t>0600 «ОХРАНА ОКРУЖАЮЩЕЙ СРЕДЫ»</w:t>
      </w:r>
    </w:p>
    <w:p w:rsidR="00005CC7" w:rsidRPr="00686477" w:rsidRDefault="00005CC7" w:rsidP="00A743DE">
      <w:pPr>
        <w:widowControl w:val="0"/>
        <w:spacing w:after="0" w:line="240" w:lineRule="auto"/>
        <w:ind w:firstLine="709"/>
        <w:jc w:val="center"/>
        <w:rPr>
          <w:rFonts w:ascii="Times New Roman" w:eastAsia="Times New Roman" w:hAnsi="Times New Roman" w:cs="Times New Roman"/>
          <w:sz w:val="28"/>
          <w:szCs w:val="28"/>
        </w:rPr>
      </w:pPr>
    </w:p>
    <w:p w:rsidR="00005CC7" w:rsidRPr="00686477" w:rsidRDefault="00005CC7" w:rsidP="00A743DE">
      <w:pPr>
        <w:widowControl w:val="0"/>
        <w:spacing w:after="0" w:line="240" w:lineRule="auto"/>
        <w:ind w:firstLine="709"/>
        <w:contextualSpacing/>
        <w:jc w:val="both"/>
        <w:rPr>
          <w:rFonts w:ascii="Times New Roman" w:eastAsia="Calibri" w:hAnsi="Times New Roman" w:cs="Times New Roman"/>
          <w:sz w:val="28"/>
          <w:szCs w:val="28"/>
          <w:lang w:eastAsia="en-US"/>
        </w:rPr>
      </w:pPr>
      <w:r w:rsidRPr="00686477">
        <w:rPr>
          <w:rFonts w:ascii="Times New Roman" w:eastAsia="Calibri" w:hAnsi="Times New Roman" w:cs="Times New Roman"/>
          <w:sz w:val="28"/>
          <w:szCs w:val="28"/>
          <w:lang w:eastAsia="en-US"/>
        </w:rPr>
        <w:t xml:space="preserve">Бюджетные ассигнования по разделу 0600 «Охрана окружающей среды» предусмотрены Законопроектом в следующих размерах: </w:t>
      </w:r>
    </w:p>
    <w:p w:rsidR="00005CC7" w:rsidRPr="00686477" w:rsidRDefault="00005CC7" w:rsidP="00A743DE">
      <w:pPr>
        <w:widowControl w:val="0"/>
        <w:spacing w:after="0" w:line="240" w:lineRule="auto"/>
        <w:ind w:firstLine="709"/>
        <w:contextualSpacing/>
        <w:jc w:val="both"/>
        <w:rPr>
          <w:rFonts w:ascii="Times New Roman" w:eastAsia="Calibri" w:hAnsi="Times New Roman" w:cs="Times New Roman"/>
          <w:sz w:val="28"/>
          <w:szCs w:val="28"/>
          <w:lang w:eastAsia="en-US"/>
        </w:rPr>
      </w:pPr>
      <w:r w:rsidRPr="00686477">
        <w:rPr>
          <w:rFonts w:ascii="Times New Roman" w:eastAsia="Calibri" w:hAnsi="Times New Roman" w:cs="Times New Roman"/>
          <w:sz w:val="28"/>
          <w:szCs w:val="28"/>
          <w:lang w:eastAsia="en-US"/>
        </w:rPr>
        <w:t>в 2020 году – 271 467,8 тыс. рублей. Расходы по разделу по сравнению с 2019 годом увеличиваются на 20 958,7 тыс. рублей, или на 8,4%;</w:t>
      </w:r>
    </w:p>
    <w:p w:rsidR="00005CC7" w:rsidRPr="00686477" w:rsidRDefault="00005CC7" w:rsidP="00A743DE">
      <w:pPr>
        <w:widowControl w:val="0"/>
        <w:spacing w:after="0" w:line="240" w:lineRule="auto"/>
        <w:ind w:firstLine="709"/>
        <w:contextualSpacing/>
        <w:jc w:val="both"/>
        <w:rPr>
          <w:rFonts w:ascii="Times New Roman" w:eastAsia="Calibri" w:hAnsi="Times New Roman" w:cs="Times New Roman"/>
          <w:sz w:val="28"/>
          <w:szCs w:val="28"/>
          <w:lang w:eastAsia="en-US"/>
        </w:rPr>
      </w:pPr>
      <w:r w:rsidRPr="00686477">
        <w:rPr>
          <w:rFonts w:ascii="Times New Roman" w:eastAsia="Calibri" w:hAnsi="Times New Roman" w:cs="Times New Roman"/>
          <w:sz w:val="28"/>
          <w:szCs w:val="28"/>
          <w:lang w:eastAsia="en-US"/>
        </w:rPr>
        <w:t>в 2021 году – 275 781,0 тыс. рублей. Расходы по разделу по сравнению с 2020 годом увеличиваются на 4 313,2 тыс. рублей, или на 1,6%.</w:t>
      </w:r>
    </w:p>
    <w:p w:rsidR="00005CC7" w:rsidRPr="00686477" w:rsidRDefault="00005CC7" w:rsidP="00A743DE">
      <w:pPr>
        <w:widowControl w:val="0"/>
        <w:spacing w:after="0" w:line="240" w:lineRule="auto"/>
        <w:ind w:firstLine="709"/>
        <w:contextualSpacing/>
        <w:jc w:val="both"/>
        <w:rPr>
          <w:rFonts w:ascii="Times New Roman" w:eastAsia="Calibri" w:hAnsi="Times New Roman" w:cs="Times New Roman"/>
          <w:sz w:val="28"/>
          <w:szCs w:val="28"/>
          <w:lang w:eastAsia="en-US"/>
        </w:rPr>
      </w:pPr>
      <w:r w:rsidRPr="00686477">
        <w:rPr>
          <w:rFonts w:ascii="Times New Roman" w:eastAsia="Calibri" w:hAnsi="Times New Roman" w:cs="Times New Roman"/>
          <w:sz w:val="28"/>
          <w:szCs w:val="28"/>
          <w:lang w:eastAsia="en-US"/>
        </w:rPr>
        <w:t>в 2022 году – 275 781,0 тыс. рублей.</w:t>
      </w:r>
    </w:p>
    <w:p w:rsidR="00005CC7" w:rsidRPr="00686477" w:rsidRDefault="00005CC7" w:rsidP="00A743DE">
      <w:pPr>
        <w:widowControl w:val="0"/>
        <w:spacing w:after="0" w:line="240" w:lineRule="auto"/>
        <w:ind w:firstLine="709"/>
        <w:contextualSpacing/>
        <w:jc w:val="both"/>
        <w:rPr>
          <w:rFonts w:ascii="Times New Roman" w:eastAsia="Calibri" w:hAnsi="Times New Roman" w:cs="Times New Roman"/>
          <w:sz w:val="28"/>
          <w:szCs w:val="28"/>
          <w:lang w:eastAsia="en-US"/>
        </w:rPr>
      </w:pPr>
      <w:r w:rsidRPr="00686477">
        <w:rPr>
          <w:rFonts w:ascii="Times New Roman" w:eastAsia="Calibri" w:hAnsi="Times New Roman" w:cs="Times New Roman"/>
          <w:sz w:val="28"/>
          <w:szCs w:val="28"/>
          <w:lang w:eastAsia="en-US"/>
        </w:rPr>
        <w:t>Бюджетные ассигнования по разделу на 2020–2022 годы, как и в 2019</w:t>
      </w:r>
      <w:r w:rsidR="00BA075F" w:rsidRPr="00686477">
        <w:rPr>
          <w:rFonts w:ascii="Times New Roman" w:eastAsia="Calibri" w:hAnsi="Times New Roman" w:cs="Times New Roman"/>
          <w:sz w:val="28"/>
          <w:szCs w:val="28"/>
          <w:lang w:eastAsia="en-US"/>
        </w:rPr>
        <w:t> </w:t>
      </w:r>
      <w:r w:rsidRPr="00686477">
        <w:rPr>
          <w:rFonts w:ascii="Times New Roman" w:eastAsia="Calibri" w:hAnsi="Times New Roman" w:cs="Times New Roman"/>
          <w:sz w:val="28"/>
          <w:szCs w:val="28"/>
          <w:lang w:eastAsia="en-US"/>
        </w:rPr>
        <w:t xml:space="preserve">году, предусмотрены двум главным распорядителям бюджетных </w:t>
      </w:r>
      <w:r w:rsidRPr="00686477">
        <w:rPr>
          <w:rFonts w:ascii="Times New Roman" w:eastAsia="Calibri" w:hAnsi="Times New Roman" w:cs="Times New Roman"/>
          <w:sz w:val="28"/>
          <w:szCs w:val="28"/>
          <w:lang w:eastAsia="en-US"/>
        </w:rPr>
        <w:lastRenderedPageBreak/>
        <w:t xml:space="preserve">средств: </w:t>
      </w:r>
      <w:r w:rsidRPr="00686477">
        <w:rPr>
          <w:rFonts w:ascii="Times New Roman" w:eastAsia="Calibri" w:hAnsi="Times New Roman" w:cs="Times New Roman"/>
          <w:i/>
          <w:sz w:val="28"/>
          <w:szCs w:val="28"/>
          <w:lang w:eastAsia="en-US"/>
        </w:rPr>
        <w:t xml:space="preserve">минприроды области </w:t>
      </w:r>
      <w:r w:rsidRPr="00686477">
        <w:rPr>
          <w:rFonts w:ascii="Times New Roman" w:eastAsia="Calibri" w:hAnsi="Times New Roman" w:cs="Times New Roman"/>
          <w:sz w:val="28"/>
          <w:szCs w:val="28"/>
          <w:lang w:eastAsia="en-US"/>
        </w:rPr>
        <w:t xml:space="preserve">и </w:t>
      </w:r>
      <w:r w:rsidRPr="00686477">
        <w:rPr>
          <w:rFonts w:ascii="Times New Roman" w:eastAsia="Calibri" w:hAnsi="Times New Roman" w:cs="Times New Roman"/>
          <w:i/>
          <w:sz w:val="28"/>
          <w:szCs w:val="28"/>
          <w:lang w:eastAsia="en-US"/>
        </w:rPr>
        <w:t>минлесхозу области</w:t>
      </w:r>
      <w:r w:rsidRPr="00686477">
        <w:rPr>
          <w:rFonts w:ascii="Times New Roman" w:eastAsia="Calibri" w:hAnsi="Times New Roman" w:cs="Times New Roman"/>
          <w:sz w:val="28"/>
          <w:szCs w:val="28"/>
          <w:lang w:eastAsia="en-US"/>
        </w:rPr>
        <w:t>.</w:t>
      </w:r>
    </w:p>
    <w:p w:rsidR="00005CC7" w:rsidRPr="00686477" w:rsidRDefault="00005CC7" w:rsidP="00A743DE">
      <w:pPr>
        <w:widowControl w:val="0"/>
        <w:spacing w:after="0" w:line="240" w:lineRule="auto"/>
        <w:ind w:firstLine="709"/>
        <w:contextualSpacing/>
        <w:jc w:val="both"/>
        <w:rPr>
          <w:rFonts w:ascii="Times New Roman" w:eastAsia="Calibri" w:hAnsi="Times New Roman" w:cs="Times New Roman"/>
          <w:sz w:val="28"/>
          <w:szCs w:val="28"/>
          <w:lang w:eastAsia="en-US"/>
        </w:rPr>
      </w:pPr>
      <w:r w:rsidRPr="00686477">
        <w:rPr>
          <w:rFonts w:ascii="Times New Roman" w:eastAsia="Calibri" w:hAnsi="Times New Roman" w:cs="Times New Roman"/>
          <w:sz w:val="28"/>
          <w:szCs w:val="28"/>
          <w:lang w:eastAsia="en-US"/>
        </w:rPr>
        <w:t xml:space="preserve">Наибольший удельный вес ассигнований приходится на </w:t>
      </w:r>
      <w:r w:rsidRPr="00686477">
        <w:rPr>
          <w:rFonts w:ascii="Times New Roman" w:eastAsia="Calibri" w:hAnsi="Times New Roman" w:cs="Times New Roman"/>
          <w:i/>
          <w:sz w:val="28"/>
          <w:szCs w:val="28"/>
          <w:lang w:eastAsia="en-US"/>
        </w:rPr>
        <w:t>минприроды области</w:t>
      </w:r>
      <w:r w:rsidRPr="00686477">
        <w:rPr>
          <w:rFonts w:ascii="Times New Roman" w:eastAsia="Calibri" w:hAnsi="Times New Roman" w:cs="Times New Roman"/>
          <w:b/>
          <w:i/>
          <w:sz w:val="28"/>
          <w:szCs w:val="28"/>
          <w:lang w:eastAsia="en-US"/>
        </w:rPr>
        <w:t xml:space="preserve"> – </w:t>
      </w:r>
      <w:r w:rsidRPr="00686477">
        <w:rPr>
          <w:rFonts w:ascii="Times New Roman" w:eastAsia="Calibri" w:hAnsi="Times New Roman" w:cs="Times New Roman"/>
          <w:sz w:val="28"/>
          <w:szCs w:val="28"/>
          <w:lang w:eastAsia="en-US"/>
        </w:rPr>
        <w:t>92,9% от общей суммы расходов по разделу ежегодно.</w:t>
      </w:r>
    </w:p>
    <w:p w:rsidR="00005CC7" w:rsidRPr="00686477" w:rsidRDefault="00005CC7" w:rsidP="00A743DE">
      <w:pPr>
        <w:widowControl w:val="0"/>
        <w:spacing w:after="0" w:line="240" w:lineRule="auto"/>
        <w:ind w:firstLine="709"/>
        <w:contextualSpacing/>
        <w:jc w:val="both"/>
        <w:rPr>
          <w:rFonts w:ascii="Times New Roman" w:eastAsia="Calibri" w:hAnsi="Times New Roman" w:cs="Times New Roman"/>
          <w:sz w:val="28"/>
          <w:szCs w:val="28"/>
          <w:lang w:eastAsia="en-US"/>
        </w:rPr>
      </w:pPr>
      <w:r w:rsidRPr="00686477">
        <w:rPr>
          <w:rFonts w:ascii="Times New Roman" w:eastAsia="Calibri" w:hAnsi="Times New Roman" w:cs="Times New Roman"/>
          <w:sz w:val="28"/>
          <w:szCs w:val="28"/>
          <w:lang w:eastAsia="en-US"/>
        </w:rPr>
        <w:t xml:space="preserve">Распределение бюджетных ассигнований по разделу и подразделам классификации расходов бюджета на 2020 год и плановый период 2021 и 2022 годов представлено в таблице </w:t>
      </w:r>
      <w:r w:rsidR="008A45A5" w:rsidRPr="00686477">
        <w:rPr>
          <w:rFonts w:ascii="Times New Roman" w:eastAsia="Calibri" w:hAnsi="Times New Roman" w:cs="Times New Roman"/>
          <w:sz w:val="28"/>
          <w:szCs w:val="28"/>
          <w:lang w:eastAsia="en-US"/>
        </w:rPr>
        <w:t>31</w:t>
      </w:r>
      <w:r w:rsidRPr="00686477">
        <w:rPr>
          <w:rFonts w:ascii="Times New Roman" w:eastAsia="Calibri" w:hAnsi="Times New Roman" w:cs="Times New Roman"/>
          <w:sz w:val="28"/>
          <w:szCs w:val="28"/>
          <w:lang w:eastAsia="en-US"/>
        </w:rPr>
        <w:t>.</w:t>
      </w:r>
    </w:p>
    <w:p w:rsidR="00005CC7" w:rsidRPr="00686477" w:rsidRDefault="00005CC7" w:rsidP="00005CC7">
      <w:pPr>
        <w:widowControl w:val="0"/>
        <w:spacing w:after="0" w:line="20" w:lineRule="atLeast"/>
        <w:ind w:firstLine="567"/>
        <w:contextualSpacing/>
        <w:jc w:val="right"/>
        <w:rPr>
          <w:rFonts w:ascii="Times New Roman" w:eastAsia="Calibri" w:hAnsi="Times New Roman" w:cs="Times New Roman"/>
          <w:sz w:val="28"/>
          <w:szCs w:val="28"/>
          <w:lang w:eastAsia="en-US"/>
        </w:rPr>
      </w:pPr>
      <w:r w:rsidRPr="00686477">
        <w:rPr>
          <w:rFonts w:ascii="Times New Roman" w:eastAsia="Calibri" w:hAnsi="Times New Roman" w:cs="Times New Roman"/>
          <w:sz w:val="28"/>
          <w:szCs w:val="28"/>
          <w:lang w:eastAsia="en-US"/>
        </w:rPr>
        <w:t>Таблица</w:t>
      </w:r>
      <w:r w:rsidR="008A45A5" w:rsidRPr="00686477">
        <w:rPr>
          <w:rFonts w:ascii="Times New Roman" w:eastAsia="Calibri" w:hAnsi="Times New Roman" w:cs="Times New Roman"/>
          <w:sz w:val="28"/>
          <w:szCs w:val="28"/>
          <w:lang w:eastAsia="en-US"/>
        </w:rPr>
        <w:t xml:space="preserve"> 31</w:t>
      </w:r>
    </w:p>
    <w:p w:rsidR="00005CC7" w:rsidRPr="00686477" w:rsidRDefault="00005CC7" w:rsidP="00005CC7">
      <w:pPr>
        <w:widowControl w:val="0"/>
        <w:spacing w:after="0" w:line="20" w:lineRule="atLeast"/>
        <w:ind w:firstLine="567"/>
        <w:contextualSpacing/>
        <w:jc w:val="right"/>
        <w:rPr>
          <w:rFonts w:ascii="Times New Roman" w:eastAsia="Calibri" w:hAnsi="Times New Roman" w:cs="Times New Roman"/>
          <w:sz w:val="28"/>
          <w:szCs w:val="28"/>
          <w:lang w:eastAsia="en-US"/>
        </w:rPr>
      </w:pPr>
      <w:r w:rsidRPr="00686477">
        <w:rPr>
          <w:rFonts w:ascii="Times New Roman" w:eastAsia="Calibri" w:hAnsi="Times New Roman" w:cs="Times New Roman"/>
          <w:sz w:val="28"/>
          <w:szCs w:val="28"/>
          <w:lang w:eastAsia="en-US"/>
        </w:rPr>
        <w:t>(тыс. рублей).</w:t>
      </w:r>
    </w:p>
    <w:tbl>
      <w:tblPr>
        <w:tblW w:w="4862" w:type="pct"/>
        <w:jc w:val="center"/>
        <w:tblLook w:val="04A0" w:firstRow="1" w:lastRow="0" w:firstColumn="1" w:lastColumn="0" w:noHBand="0" w:noVBand="1"/>
      </w:tblPr>
      <w:tblGrid>
        <w:gridCol w:w="1767"/>
        <w:gridCol w:w="568"/>
        <w:gridCol w:w="864"/>
        <w:gridCol w:w="1081"/>
        <w:gridCol w:w="865"/>
        <w:gridCol w:w="861"/>
        <w:gridCol w:w="871"/>
        <w:gridCol w:w="804"/>
        <w:gridCol w:w="804"/>
        <w:gridCol w:w="822"/>
      </w:tblGrid>
      <w:tr w:rsidR="00005CC7" w:rsidRPr="00686477" w:rsidTr="00C9156E">
        <w:trPr>
          <w:trHeight w:val="623"/>
          <w:jc w:val="center"/>
        </w:trPr>
        <w:tc>
          <w:tcPr>
            <w:tcW w:w="953" w:type="pct"/>
            <w:vMerge w:val="restart"/>
            <w:tcBorders>
              <w:top w:val="single" w:sz="8" w:space="0" w:color="auto"/>
              <w:left w:val="single" w:sz="8" w:space="0" w:color="auto"/>
              <w:bottom w:val="single" w:sz="8" w:space="0" w:color="000000"/>
              <w:right w:val="single" w:sz="8" w:space="0" w:color="auto"/>
            </w:tcBorders>
            <w:shd w:val="clear" w:color="auto" w:fill="auto"/>
            <w:noWrap/>
            <w:hideMark/>
          </w:tcPr>
          <w:p w:rsidR="00005CC7" w:rsidRPr="00686477" w:rsidRDefault="00005CC7" w:rsidP="00005CC7">
            <w:pPr>
              <w:spacing w:after="0" w:line="20" w:lineRule="atLeast"/>
              <w:contextualSpacing/>
              <w:jc w:val="center"/>
              <w:rPr>
                <w:rFonts w:ascii="Times New Roman" w:eastAsia="Calibri" w:hAnsi="Times New Roman" w:cs="Times New Roman"/>
                <w:iCs/>
                <w:sz w:val="16"/>
                <w:szCs w:val="16"/>
                <w:lang w:eastAsia="en-US"/>
              </w:rPr>
            </w:pPr>
            <w:r w:rsidRPr="00686477">
              <w:rPr>
                <w:rFonts w:ascii="Times New Roman" w:eastAsia="Calibri" w:hAnsi="Times New Roman" w:cs="Times New Roman"/>
                <w:iCs/>
                <w:sz w:val="16"/>
                <w:szCs w:val="16"/>
                <w:lang w:eastAsia="en-US"/>
              </w:rPr>
              <w:t>Наименование</w:t>
            </w:r>
          </w:p>
        </w:tc>
        <w:tc>
          <w:tcPr>
            <w:tcW w:w="309" w:type="pct"/>
            <w:vMerge w:val="restart"/>
            <w:tcBorders>
              <w:top w:val="single" w:sz="8" w:space="0" w:color="auto"/>
              <w:left w:val="single" w:sz="8" w:space="0" w:color="auto"/>
              <w:bottom w:val="single" w:sz="8" w:space="0" w:color="000000"/>
              <w:right w:val="single" w:sz="8" w:space="0" w:color="auto"/>
            </w:tcBorders>
            <w:shd w:val="clear" w:color="auto" w:fill="auto"/>
            <w:noWrap/>
            <w:hideMark/>
          </w:tcPr>
          <w:p w:rsidR="00005CC7" w:rsidRPr="00686477" w:rsidRDefault="00005CC7" w:rsidP="00005CC7">
            <w:pPr>
              <w:spacing w:after="0" w:line="20" w:lineRule="atLeast"/>
              <w:ind w:left="-108" w:right="-109"/>
              <w:contextualSpacing/>
              <w:jc w:val="center"/>
              <w:rPr>
                <w:rFonts w:ascii="Times New Roman" w:eastAsia="Calibri" w:hAnsi="Times New Roman" w:cs="Times New Roman"/>
                <w:iCs/>
                <w:sz w:val="16"/>
                <w:szCs w:val="16"/>
                <w:lang w:eastAsia="en-US"/>
              </w:rPr>
            </w:pPr>
            <w:r w:rsidRPr="00686477">
              <w:rPr>
                <w:rFonts w:ascii="Times New Roman" w:eastAsia="Calibri" w:hAnsi="Times New Roman" w:cs="Times New Roman"/>
                <w:iCs/>
                <w:sz w:val="16"/>
                <w:szCs w:val="16"/>
                <w:lang w:eastAsia="en-US"/>
              </w:rPr>
              <w:t>Раздел</w:t>
            </w:r>
          </w:p>
        </w:tc>
        <w:tc>
          <w:tcPr>
            <w:tcW w:w="468" w:type="pct"/>
            <w:vMerge w:val="restart"/>
            <w:tcBorders>
              <w:top w:val="single" w:sz="8" w:space="0" w:color="auto"/>
              <w:left w:val="single" w:sz="8" w:space="0" w:color="auto"/>
              <w:bottom w:val="single" w:sz="8" w:space="0" w:color="000000"/>
              <w:right w:val="single" w:sz="8" w:space="0" w:color="auto"/>
            </w:tcBorders>
            <w:shd w:val="clear" w:color="auto" w:fill="auto"/>
            <w:noWrap/>
            <w:hideMark/>
          </w:tcPr>
          <w:p w:rsidR="00005CC7" w:rsidRPr="00686477" w:rsidRDefault="00005CC7" w:rsidP="00005CC7">
            <w:pPr>
              <w:spacing w:after="0" w:line="20" w:lineRule="atLeast"/>
              <w:ind w:left="-108" w:right="-109"/>
              <w:contextualSpacing/>
              <w:jc w:val="center"/>
              <w:rPr>
                <w:rFonts w:ascii="Times New Roman" w:eastAsia="Calibri" w:hAnsi="Times New Roman" w:cs="Times New Roman"/>
                <w:iCs/>
                <w:sz w:val="16"/>
                <w:szCs w:val="16"/>
                <w:lang w:eastAsia="en-US"/>
              </w:rPr>
            </w:pPr>
            <w:r w:rsidRPr="00686477">
              <w:rPr>
                <w:rFonts w:ascii="Times New Roman" w:eastAsia="Calibri" w:hAnsi="Times New Roman" w:cs="Times New Roman"/>
                <w:iCs/>
                <w:sz w:val="16"/>
                <w:szCs w:val="16"/>
                <w:lang w:eastAsia="en-US"/>
              </w:rPr>
              <w:t>Подраздел</w:t>
            </w:r>
          </w:p>
        </w:tc>
        <w:tc>
          <w:tcPr>
            <w:tcW w:w="584" w:type="pct"/>
            <w:vMerge w:val="restart"/>
            <w:tcBorders>
              <w:top w:val="single" w:sz="8" w:space="0" w:color="auto"/>
              <w:left w:val="single" w:sz="8" w:space="0" w:color="auto"/>
              <w:bottom w:val="single" w:sz="8" w:space="0" w:color="000000"/>
              <w:right w:val="single" w:sz="8" w:space="0" w:color="auto"/>
            </w:tcBorders>
            <w:shd w:val="clear" w:color="auto" w:fill="auto"/>
            <w:hideMark/>
          </w:tcPr>
          <w:p w:rsidR="00005CC7" w:rsidRPr="00686477" w:rsidRDefault="00005CC7" w:rsidP="00005CC7">
            <w:pPr>
              <w:spacing w:after="0" w:line="20" w:lineRule="atLeast"/>
              <w:contextualSpacing/>
              <w:jc w:val="center"/>
              <w:rPr>
                <w:rFonts w:ascii="Times New Roman" w:eastAsia="Calibri" w:hAnsi="Times New Roman" w:cs="Times New Roman"/>
                <w:iCs/>
                <w:sz w:val="16"/>
                <w:szCs w:val="16"/>
                <w:lang w:eastAsia="en-US"/>
              </w:rPr>
            </w:pPr>
            <w:r w:rsidRPr="00686477">
              <w:rPr>
                <w:rFonts w:ascii="Times New Roman" w:eastAsia="Calibri" w:hAnsi="Times New Roman" w:cs="Times New Roman"/>
                <w:iCs/>
                <w:sz w:val="16"/>
                <w:szCs w:val="16"/>
                <w:lang w:eastAsia="en-US"/>
              </w:rPr>
              <w:t xml:space="preserve">Утверждено на 2019 год Законом об областном бюджете </w:t>
            </w:r>
          </w:p>
        </w:tc>
        <w:tc>
          <w:tcPr>
            <w:tcW w:w="1405" w:type="pct"/>
            <w:gridSpan w:val="3"/>
            <w:tcBorders>
              <w:top w:val="single" w:sz="8" w:space="0" w:color="auto"/>
              <w:left w:val="nil"/>
              <w:bottom w:val="single" w:sz="8" w:space="0" w:color="auto"/>
              <w:right w:val="single" w:sz="8" w:space="0" w:color="000000"/>
            </w:tcBorders>
            <w:shd w:val="clear" w:color="auto" w:fill="auto"/>
            <w:noWrap/>
            <w:hideMark/>
          </w:tcPr>
          <w:p w:rsidR="00005CC7" w:rsidRPr="00686477" w:rsidRDefault="00005CC7" w:rsidP="00005CC7">
            <w:pPr>
              <w:spacing w:after="0" w:line="20" w:lineRule="atLeast"/>
              <w:contextualSpacing/>
              <w:jc w:val="center"/>
              <w:rPr>
                <w:rFonts w:ascii="Times New Roman" w:eastAsia="Calibri" w:hAnsi="Times New Roman" w:cs="Times New Roman"/>
                <w:iCs/>
                <w:sz w:val="16"/>
                <w:szCs w:val="16"/>
                <w:lang w:eastAsia="en-US"/>
              </w:rPr>
            </w:pPr>
            <w:r w:rsidRPr="00686477">
              <w:rPr>
                <w:rFonts w:ascii="Times New Roman" w:eastAsia="Calibri" w:hAnsi="Times New Roman" w:cs="Times New Roman"/>
                <w:iCs/>
                <w:sz w:val="16"/>
                <w:szCs w:val="16"/>
                <w:lang w:eastAsia="en-US"/>
              </w:rPr>
              <w:t>Предусмотрено Законопроектом</w:t>
            </w:r>
          </w:p>
        </w:tc>
        <w:tc>
          <w:tcPr>
            <w:tcW w:w="1279" w:type="pct"/>
            <w:gridSpan w:val="3"/>
            <w:tcBorders>
              <w:top w:val="single" w:sz="8" w:space="0" w:color="auto"/>
              <w:left w:val="nil"/>
              <w:bottom w:val="single" w:sz="8" w:space="0" w:color="auto"/>
              <w:right w:val="single" w:sz="8" w:space="0" w:color="000000"/>
            </w:tcBorders>
            <w:shd w:val="clear" w:color="auto" w:fill="auto"/>
            <w:hideMark/>
          </w:tcPr>
          <w:p w:rsidR="00005CC7" w:rsidRPr="00686477" w:rsidRDefault="00005CC7" w:rsidP="00005CC7">
            <w:pPr>
              <w:spacing w:after="0" w:line="20" w:lineRule="atLeast"/>
              <w:contextualSpacing/>
              <w:jc w:val="center"/>
              <w:rPr>
                <w:rFonts w:ascii="Times New Roman" w:eastAsia="Calibri" w:hAnsi="Times New Roman" w:cs="Times New Roman"/>
                <w:iCs/>
                <w:sz w:val="16"/>
                <w:szCs w:val="16"/>
                <w:lang w:eastAsia="en-US"/>
              </w:rPr>
            </w:pPr>
            <w:r w:rsidRPr="00686477">
              <w:rPr>
                <w:rFonts w:ascii="Times New Roman" w:eastAsia="Calibri" w:hAnsi="Times New Roman" w:cs="Times New Roman"/>
                <w:iCs/>
                <w:sz w:val="16"/>
                <w:szCs w:val="16"/>
                <w:lang w:eastAsia="en-US"/>
              </w:rPr>
              <w:t>Темп прироста (снижения) расходов к предыдущему году, %</w:t>
            </w:r>
          </w:p>
        </w:tc>
      </w:tr>
      <w:tr w:rsidR="00005CC7" w:rsidRPr="00686477" w:rsidTr="00C9156E">
        <w:trPr>
          <w:trHeight w:val="60"/>
          <w:jc w:val="center"/>
        </w:trPr>
        <w:tc>
          <w:tcPr>
            <w:tcW w:w="953" w:type="pct"/>
            <w:vMerge/>
            <w:tcBorders>
              <w:top w:val="single" w:sz="8" w:space="0" w:color="auto"/>
              <w:left w:val="single" w:sz="8" w:space="0" w:color="auto"/>
              <w:bottom w:val="single" w:sz="8" w:space="0" w:color="000000"/>
              <w:right w:val="single" w:sz="8" w:space="0" w:color="auto"/>
            </w:tcBorders>
            <w:hideMark/>
          </w:tcPr>
          <w:p w:rsidR="00005CC7" w:rsidRPr="00686477" w:rsidRDefault="00005CC7" w:rsidP="00005CC7">
            <w:pPr>
              <w:spacing w:after="0" w:line="20" w:lineRule="atLeast"/>
              <w:contextualSpacing/>
              <w:jc w:val="center"/>
              <w:rPr>
                <w:rFonts w:ascii="Times New Roman" w:eastAsia="Calibri" w:hAnsi="Times New Roman" w:cs="Times New Roman"/>
                <w:iCs/>
                <w:sz w:val="16"/>
                <w:szCs w:val="16"/>
                <w:lang w:eastAsia="en-US"/>
              </w:rPr>
            </w:pPr>
          </w:p>
        </w:tc>
        <w:tc>
          <w:tcPr>
            <w:tcW w:w="309" w:type="pct"/>
            <w:vMerge/>
            <w:tcBorders>
              <w:top w:val="single" w:sz="8" w:space="0" w:color="auto"/>
              <w:left w:val="single" w:sz="8" w:space="0" w:color="auto"/>
              <w:bottom w:val="single" w:sz="8" w:space="0" w:color="000000"/>
              <w:right w:val="single" w:sz="8" w:space="0" w:color="auto"/>
            </w:tcBorders>
            <w:hideMark/>
          </w:tcPr>
          <w:p w:rsidR="00005CC7" w:rsidRPr="00686477" w:rsidRDefault="00005CC7" w:rsidP="00005CC7">
            <w:pPr>
              <w:spacing w:after="0" w:line="20" w:lineRule="atLeast"/>
              <w:ind w:left="-108" w:right="-109"/>
              <w:contextualSpacing/>
              <w:jc w:val="center"/>
              <w:rPr>
                <w:rFonts w:ascii="Times New Roman" w:eastAsia="Calibri" w:hAnsi="Times New Roman" w:cs="Times New Roman"/>
                <w:iCs/>
                <w:sz w:val="16"/>
                <w:szCs w:val="16"/>
                <w:lang w:eastAsia="en-US"/>
              </w:rPr>
            </w:pPr>
          </w:p>
        </w:tc>
        <w:tc>
          <w:tcPr>
            <w:tcW w:w="468" w:type="pct"/>
            <w:vMerge/>
            <w:tcBorders>
              <w:top w:val="single" w:sz="8" w:space="0" w:color="auto"/>
              <w:left w:val="single" w:sz="8" w:space="0" w:color="auto"/>
              <w:bottom w:val="single" w:sz="8" w:space="0" w:color="000000"/>
              <w:right w:val="single" w:sz="8" w:space="0" w:color="auto"/>
            </w:tcBorders>
            <w:hideMark/>
          </w:tcPr>
          <w:p w:rsidR="00005CC7" w:rsidRPr="00686477" w:rsidRDefault="00005CC7" w:rsidP="00005CC7">
            <w:pPr>
              <w:spacing w:after="0" w:line="20" w:lineRule="atLeast"/>
              <w:ind w:left="-108" w:right="-109"/>
              <w:contextualSpacing/>
              <w:jc w:val="center"/>
              <w:rPr>
                <w:rFonts w:ascii="Times New Roman" w:eastAsia="Calibri" w:hAnsi="Times New Roman" w:cs="Times New Roman"/>
                <w:iCs/>
                <w:sz w:val="16"/>
                <w:szCs w:val="16"/>
                <w:lang w:eastAsia="en-US"/>
              </w:rPr>
            </w:pPr>
          </w:p>
        </w:tc>
        <w:tc>
          <w:tcPr>
            <w:tcW w:w="584" w:type="pct"/>
            <w:vMerge/>
            <w:tcBorders>
              <w:top w:val="single" w:sz="8" w:space="0" w:color="auto"/>
              <w:left w:val="single" w:sz="8" w:space="0" w:color="auto"/>
              <w:bottom w:val="single" w:sz="8" w:space="0" w:color="000000"/>
              <w:right w:val="single" w:sz="8" w:space="0" w:color="auto"/>
            </w:tcBorders>
            <w:hideMark/>
          </w:tcPr>
          <w:p w:rsidR="00005CC7" w:rsidRPr="00686477" w:rsidRDefault="00005CC7" w:rsidP="00005CC7">
            <w:pPr>
              <w:spacing w:after="0" w:line="20" w:lineRule="atLeast"/>
              <w:contextualSpacing/>
              <w:jc w:val="center"/>
              <w:rPr>
                <w:rFonts w:ascii="Times New Roman" w:eastAsia="Calibri" w:hAnsi="Times New Roman" w:cs="Times New Roman"/>
                <w:iCs/>
                <w:sz w:val="16"/>
                <w:szCs w:val="16"/>
                <w:lang w:eastAsia="en-US"/>
              </w:rPr>
            </w:pPr>
          </w:p>
        </w:tc>
        <w:tc>
          <w:tcPr>
            <w:tcW w:w="468" w:type="pct"/>
            <w:tcBorders>
              <w:top w:val="nil"/>
              <w:left w:val="nil"/>
              <w:bottom w:val="single" w:sz="8" w:space="0" w:color="auto"/>
              <w:right w:val="single" w:sz="8" w:space="0" w:color="auto"/>
            </w:tcBorders>
            <w:shd w:val="clear" w:color="auto" w:fill="auto"/>
            <w:noWrap/>
            <w:hideMark/>
          </w:tcPr>
          <w:p w:rsidR="00005CC7" w:rsidRPr="00686477" w:rsidRDefault="00005CC7" w:rsidP="00005CC7">
            <w:pPr>
              <w:spacing w:after="0" w:line="20" w:lineRule="atLeast"/>
              <w:contextualSpacing/>
              <w:jc w:val="center"/>
              <w:rPr>
                <w:rFonts w:ascii="Times New Roman" w:eastAsia="Calibri" w:hAnsi="Times New Roman" w:cs="Times New Roman"/>
                <w:iCs/>
                <w:sz w:val="16"/>
                <w:szCs w:val="16"/>
                <w:lang w:eastAsia="en-US"/>
              </w:rPr>
            </w:pPr>
            <w:r w:rsidRPr="00686477">
              <w:rPr>
                <w:rFonts w:ascii="Times New Roman" w:eastAsia="Calibri" w:hAnsi="Times New Roman" w:cs="Times New Roman"/>
                <w:iCs/>
                <w:sz w:val="16"/>
                <w:szCs w:val="16"/>
                <w:lang w:eastAsia="en-US"/>
              </w:rPr>
              <w:t>2020 год</w:t>
            </w:r>
          </w:p>
        </w:tc>
        <w:tc>
          <w:tcPr>
            <w:tcW w:w="466" w:type="pct"/>
            <w:tcBorders>
              <w:top w:val="nil"/>
              <w:left w:val="nil"/>
              <w:bottom w:val="single" w:sz="8" w:space="0" w:color="auto"/>
              <w:right w:val="single" w:sz="8" w:space="0" w:color="auto"/>
            </w:tcBorders>
            <w:shd w:val="clear" w:color="auto" w:fill="auto"/>
            <w:noWrap/>
            <w:hideMark/>
          </w:tcPr>
          <w:p w:rsidR="00005CC7" w:rsidRPr="00686477" w:rsidRDefault="00005CC7" w:rsidP="00005CC7">
            <w:pPr>
              <w:spacing w:after="0" w:line="20" w:lineRule="atLeast"/>
              <w:contextualSpacing/>
              <w:jc w:val="center"/>
              <w:rPr>
                <w:rFonts w:ascii="Times New Roman" w:eastAsia="Calibri" w:hAnsi="Times New Roman" w:cs="Times New Roman"/>
                <w:iCs/>
                <w:sz w:val="16"/>
                <w:szCs w:val="16"/>
                <w:lang w:eastAsia="en-US"/>
              </w:rPr>
            </w:pPr>
            <w:r w:rsidRPr="00686477">
              <w:rPr>
                <w:rFonts w:ascii="Times New Roman" w:eastAsia="Calibri" w:hAnsi="Times New Roman" w:cs="Times New Roman"/>
                <w:iCs/>
                <w:sz w:val="16"/>
                <w:szCs w:val="16"/>
                <w:lang w:eastAsia="en-US"/>
              </w:rPr>
              <w:t>2021 год</w:t>
            </w:r>
          </w:p>
        </w:tc>
        <w:tc>
          <w:tcPr>
            <w:tcW w:w="471" w:type="pct"/>
            <w:tcBorders>
              <w:top w:val="nil"/>
              <w:left w:val="nil"/>
              <w:bottom w:val="single" w:sz="8" w:space="0" w:color="auto"/>
              <w:right w:val="single" w:sz="8" w:space="0" w:color="auto"/>
            </w:tcBorders>
            <w:shd w:val="clear" w:color="auto" w:fill="auto"/>
            <w:noWrap/>
            <w:hideMark/>
          </w:tcPr>
          <w:p w:rsidR="00005CC7" w:rsidRPr="00686477" w:rsidRDefault="00005CC7" w:rsidP="00005CC7">
            <w:pPr>
              <w:spacing w:after="0" w:line="20" w:lineRule="atLeast"/>
              <w:ind w:left="-104" w:right="-106"/>
              <w:contextualSpacing/>
              <w:jc w:val="center"/>
              <w:rPr>
                <w:rFonts w:ascii="Times New Roman" w:eastAsia="Calibri" w:hAnsi="Times New Roman" w:cs="Times New Roman"/>
                <w:iCs/>
                <w:sz w:val="16"/>
                <w:szCs w:val="16"/>
                <w:lang w:eastAsia="en-US"/>
              </w:rPr>
            </w:pPr>
            <w:r w:rsidRPr="00686477">
              <w:rPr>
                <w:rFonts w:ascii="Times New Roman" w:eastAsia="Calibri" w:hAnsi="Times New Roman" w:cs="Times New Roman"/>
                <w:iCs/>
                <w:sz w:val="16"/>
                <w:szCs w:val="16"/>
                <w:lang w:eastAsia="en-US"/>
              </w:rPr>
              <w:t>2022 год</w:t>
            </w:r>
          </w:p>
        </w:tc>
        <w:tc>
          <w:tcPr>
            <w:tcW w:w="417" w:type="pct"/>
            <w:tcBorders>
              <w:top w:val="nil"/>
              <w:left w:val="nil"/>
              <w:bottom w:val="single" w:sz="8" w:space="0" w:color="auto"/>
              <w:right w:val="single" w:sz="8" w:space="0" w:color="auto"/>
            </w:tcBorders>
            <w:shd w:val="clear" w:color="auto" w:fill="auto"/>
            <w:noWrap/>
            <w:hideMark/>
          </w:tcPr>
          <w:p w:rsidR="00005CC7" w:rsidRPr="00686477" w:rsidRDefault="00005CC7" w:rsidP="00005CC7">
            <w:pPr>
              <w:spacing w:after="0" w:line="20" w:lineRule="atLeast"/>
              <w:contextualSpacing/>
              <w:jc w:val="center"/>
              <w:rPr>
                <w:rFonts w:ascii="Times New Roman" w:eastAsia="Calibri" w:hAnsi="Times New Roman" w:cs="Times New Roman"/>
                <w:iCs/>
                <w:sz w:val="16"/>
                <w:szCs w:val="16"/>
                <w:lang w:eastAsia="en-US"/>
              </w:rPr>
            </w:pPr>
            <w:r w:rsidRPr="00686477">
              <w:rPr>
                <w:rFonts w:ascii="Times New Roman" w:eastAsia="Calibri" w:hAnsi="Times New Roman" w:cs="Times New Roman"/>
                <w:iCs/>
                <w:sz w:val="16"/>
                <w:szCs w:val="16"/>
                <w:lang w:eastAsia="en-US"/>
              </w:rPr>
              <w:t>2020 год</w:t>
            </w:r>
          </w:p>
        </w:tc>
        <w:tc>
          <w:tcPr>
            <w:tcW w:w="417" w:type="pct"/>
            <w:tcBorders>
              <w:top w:val="nil"/>
              <w:left w:val="nil"/>
              <w:bottom w:val="single" w:sz="8" w:space="0" w:color="auto"/>
              <w:right w:val="single" w:sz="8" w:space="0" w:color="auto"/>
            </w:tcBorders>
            <w:shd w:val="clear" w:color="auto" w:fill="auto"/>
            <w:noWrap/>
            <w:hideMark/>
          </w:tcPr>
          <w:p w:rsidR="00005CC7" w:rsidRPr="00686477" w:rsidRDefault="00005CC7" w:rsidP="00005CC7">
            <w:pPr>
              <w:spacing w:after="0" w:line="20" w:lineRule="atLeast"/>
              <w:contextualSpacing/>
              <w:jc w:val="center"/>
              <w:rPr>
                <w:rFonts w:ascii="Times New Roman" w:eastAsia="Calibri" w:hAnsi="Times New Roman" w:cs="Times New Roman"/>
                <w:iCs/>
                <w:sz w:val="16"/>
                <w:szCs w:val="16"/>
                <w:lang w:eastAsia="en-US"/>
              </w:rPr>
            </w:pPr>
            <w:r w:rsidRPr="00686477">
              <w:rPr>
                <w:rFonts w:ascii="Times New Roman" w:eastAsia="Calibri" w:hAnsi="Times New Roman" w:cs="Times New Roman"/>
                <w:iCs/>
                <w:sz w:val="16"/>
                <w:szCs w:val="16"/>
                <w:lang w:eastAsia="en-US"/>
              </w:rPr>
              <w:t>2021 год</w:t>
            </w:r>
          </w:p>
        </w:tc>
        <w:tc>
          <w:tcPr>
            <w:tcW w:w="444" w:type="pct"/>
            <w:tcBorders>
              <w:top w:val="nil"/>
              <w:left w:val="nil"/>
              <w:bottom w:val="single" w:sz="8" w:space="0" w:color="auto"/>
              <w:right w:val="single" w:sz="8" w:space="0" w:color="auto"/>
            </w:tcBorders>
            <w:shd w:val="clear" w:color="auto" w:fill="auto"/>
            <w:noWrap/>
            <w:hideMark/>
          </w:tcPr>
          <w:p w:rsidR="00005CC7" w:rsidRPr="00686477" w:rsidRDefault="00005CC7" w:rsidP="00005CC7">
            <w:pPr>
              <w:spacing w:after="0" w:line="20" w:lineRule="atLeast"/>
              <w:contextualSpacing/>
              <w:jc w:val="center"/>
              <w:rPr>
                <w:rFonts w:ascii="Times New Roman" w:eastAsia="Calibri" w:hAnsi="Times New Roman" w:cs="Times New Roman"/>
                <w:iCs/>
                <w:sz w:val="16"/>
                <w:szCs w:val="16"/>
                <w:lang w:eastAsia="en-US"/>
              </w:rPr>
            </w:pPr>
            <w:r w:rsidRPr="00686477">
              <w:rPr>
                <w:rFonts w:ascii="Times New Roman" w:eastAsia="Calibri" w:hAnsi="Times New Roman" w:cs="Times New Roman"/>
                <w:iCs/>
                <w:sz w:val="16"/>
                <w:szCs w:val="16"/>
                <w:lang w:eastAsia="en-US"/>
              </w:rPr>
              <w:t>2022 год</w:t>
            </w:r>
          </w:p>
        </w:tc>
      </w:tr>
      <w:tr w:rsidR="00005CC7" w:rsidRPr="00686477" w:rsidTr="00C9156E">
        <w:trPr>
          <w:trHeight w:val="60"/>
          <w:jc w:val="center"/>
        </w:trPr>
        <w:tc>
          <w:tcPr>
            <w:tcW w:w="953" w:type="pct"/>
            <w:tcBorders>
              <w:top w:val="nil"/>
              <w:left w:val="single" w:sz="8" w:space="0" w:color="auto"/>
              <w:bottom w:val="single" w:sz="8" w:space="0" w:color="auto"/>
              <w:right w:val="single" w:sz="8" w:space="0" w:color="auto"/>
            </w:tcBorders>
            <w:shd w:val="clear" w:color="auto" w:fill="auto"/>
            <w:hideMark/>
          </w:tcPr>
          <w:p w:rsidR="00005CC7" w:rsidRPr="00686477" w:rsidRDefault="00005CC7" w:rsidP="00005CC7">
            <w:pPr>
              <w:spacing w:after="0" w:line="20" w:lineRule="atLeast"/>
              <w:ind w:right="-146"/>
              <w:contextualSpacing/>
              <w:rPr>
                <w:rFonts w:ascii="Times New Roman" w:eastAsia="Calibri" w:hAnsi="Times New Roman" w:cs="Times New Roman"/>
                <w:b/>
                <w:bCs/>
                <w:sz w:val="18"/>
                <w:szCs w:val="18"/>
                <w:lang w:eastAsia="en-US"/>
              </w:rPr>
            </w:pPr>
            <w:r w:rsidRPr="00686477">
              <w:rPr>
                <w:rFonts w:ascii="Times New Roman" w:eastAsia="Calibri" w:hAnsi="Times New Roman" w:cs="Times New Roman"/>
                <w:b/>
                <w:bCs/>
                <w:sz w:val="18"/>
                <w:szCs w:val="18"/>
                <w:lang w:eastAsia="en-US"/>
              </w:rPr>
              <w:t>Охрана окружающей среды</w:t>
            </w:r>
          </w:p>
        </w:tc>
        <w:tc>
          <w:tcPr>
            <w:tcW w:w="309" w:type="pct"/>
            <w:tcBorders>
              <w:top w:val="nil"/>
              <w:left w:val="nil"/>
              <w:bottom w:val="single" w:sz="8" w:space="0" w:color="auto"/>
              <w:right w:val="single" w:sz="8" w:space="0" w:color="auto"/>
            </w:tcBorders>
            <w:shd w:val="clear" w:color="auto" w:fill="auto"/>
            <w:hideMark/>
          </w:tcPr>
          <w:p w:rsidR="00005CC7" w:rsidRPr="00686477" w:rsidRDefault="00005CC7" w:rsidP="00005CC7">
            <w:pPr>
              <w:spacing w:after="0" w:line="20" w:lineRule="atLeast"/>
              <w:ind w:left="-108" w:right="-109"/>
              <w:contextualSpacing/>
              <w:jc w:val="center"/>
              <w:rPr>
                <w:rFonts w:ascii="Times New Roman" w:eastAsia="Calibri" w:hAnsi="Times New Roman" w:cs="Times New Roman"/>
                <w:b/>
                <w:bCs/>
                <w:sz w:val="16"/>
                <w:szCs w:val="16"/>
                <w:lang w:eastAsia="en-US"/>
              </w:rPr>
            </w:pPr>
            <w:r w:rsidRPr="00686477">
              <w:rPr>
                <w:rFonts w:ascii="Times New Roman" w:eastAsia="Calibri" w:hAnsi="Times New Roman" w:cs="Times New Roman"/>
                <w:b/>
                <w:bCs/>
                <w:sz w:val="16"/>
                <w:szCs w:val="16"/>
                <w:lang w:eastAsia="en-US"/>
              </w:rPr>
              <w:t>06</w:t>
            </w:r>
          </w:p>
        </w:tc>
        <w:tc>
          <w:tcPr>
            <w:tcW w:w="468" w:type="pct"/>
            <w:tcBorders>
              <w:top w:val="nil"/>
              <w:left w:val="nil"/>
              <w:bottom w:val="single" w:sz="8" w:space="0" w:color="auto"/>
              <w:right w:val="single" w:sz="8" w:space="0" w:color="auto"/>
            </w:tcBorders>
            <w:shd w:val="clear" w:color="auto" w:fill="auto"/>
            <w:hideMark/>
          </w:tcPr>
          <w:p w:rsidR="00005CC7" w:rsidRPr="00686477" w:rsidRDefault="00005CC7" w:rsidP="00005CC7">
            <w:pPr>
              <w:spacing w:after="0" w:line="20" w:lineRule="atLeast"/>
              <w:ind w:left="-108" w:right="-109"/>
              <w:contextualSpacing/>
              <w:jc w:val="center"/>
              <w:rPr>
                <w:rFonts w:ascii="Times New Roman" w:eastAsia="Calibri" w:hAnsi="Times New Roman" w:cs="Times New Roman"/>
                <w:b/>
                <w:bCs/>
                <w:sz w:val="16"/>
                <w:szCs w:val="16"/>
                <w:lang w:eastAsia="en-US"/>
              </w:rPr>
            </w:pPr>
            <w:r w:rsidRPr="00686477">
              <w:rPr>
                <w:rFonts w:ascii="Times New Roman" w:eastAsia="Calibri" w:hAnsi="Times New Roman" w:cs="Times New Roman"/>
                <w:b/>
                <w:bCs/>
                <w:sz w:val="16"/>
                <w:szCs w:val="16"/>
                <w:lang w:eastAsia="en-US"/>
              </w:rPr>
              <w:t>00</w:t>
            </w:r>
          </w:p>
        </w:tc>
        <w:tc>
          <w:tcPr>
            <w:tcW w:w="584" w:type="pct"/>
            <w:tcBorders>
              <w:top w:val="nil"/>
              <w:left w:val="nil"/>
              <w:bottom w:val="single" w:sz="8" w:space="0" w:color="auto"/>
              <w:right w:val="single" w:sz="8" w:space="0" w:color="auto"/>
            </w:tcBorders>
            <w:shd w:val="clear" w:color="auto" w:fill="auto"/>
            <w:hideMark/>
          </w:tcPr>
          <w:p w:rsidR="00005CC7" w:rsidRPr="00686477" w:rsidRDefault="00005CC7" w:rsidP="00C9156E">
            <w:pPr>
              <w:spacing w:after="0" w:line="20" w:lineRule="atLeast"/>
              <w:contextualSpacing/>
              <w:jc w:val="right"/>
              <w:rPr>
                <w:rFonts w:ascii="Times New Roman" w:eastAsia="Calibri" w:hAnsi="Times New Roman" w:cs="Times New Roman"/>
                <w:b/>
                <w:bCs/>
                <w:sz w:val="16"/>
                <w:szCs w:val="16"/>
                <w:lang w:eastAsia="en-US"/>
              </w:rPr>
            </w:pPr>
            <w:r w:rsidRPr="00686477">
              <w:rPr>
                <w:rFonts w:ascii="Times New Roman" w:eastAsia="Calibri" w:hAnsi="Times New Roman" w:cs="Times New Roman"/>
                <w:b/>
                <w:bCs/>
                <w:sz w:val="16"/>
                <w:szCs w:val="16"/>
                <w:lang w:eastAsia="en-US"/>
              </w:rPr>
              <w:t>250 509,1</w:t>
            </w:r>
          </w:p>
        </w:tc>
        <w:tc>
          <w:tcPr>
            <w:tcW w:w="468" w:type="pct"/>
            <w:tcBorders>
              <w:top w:val="nil"/>
              <w:left w:val="nil"/>
              <w:bottom w:val="single" w:sz="8" w:space="0" w:color="auto"/>
              <w:right w:val="single" w:sz="8" w:space="0" w:color="auto"/>
            </w:tcBorders>
            <w:shd w:val="clear" w:color="auto" w:fill="auto"/>
            <w:hideMark/>
          </w:tcPr>
          <w:p w:rsidR="00005CC7" w:rsidRPr="00686477" w:rsidRDefault="00005CC7" w:rsidP="00C9156E">
            <w:pPr>
              <w:spacing w:after="0" w:line="20" w:lineRule="atLeast"/>
              <w:ind w:left="-108" w:right="-122"/>
              <w:contextualSpacing/>
              <w:jc w:val="right"/>
              <w:rPr>
                <w:rFonts w:ascii="Times New Roman" w:eastAsia="Calibri" w:hAnsi="Times New Roman" w:cs="Times New Roman"/>
                <w:b/>
                <w:bCs/>
                <w:sz w:val="16"/>
                <w:szCs w:val="16"/>
                <w:lang w:eastAsia="en-US"/>
              </w:rPr>
            </w:pPr>
            <w:r w:rsidRPr="00686477">
              <w:rPr>
                <w:rFonts w:ascii="Times New Roman" w:eastAsia="Calibri" w:hAnsi="Times New Roman" w:cs="Times New Roman"/>
                <w:b/>
                <w:bCs/>
                <w:sz w:val="16"/>
                <w:szCs w:val="16"/>
                <w:lang w:eastAsia="en-US"/>
              </w:rPr>
              <w:t>271 467,8</w:t>
            </w:r>
          </w:p>
        </w:tc>
        <w:tc>
          <w:tcPr>
            <w:tcW w:w="466" w:type="pct"/>
            <w:tcBorders>
              <w:top w:val="nil"/>
              <w:left w:val="nil"/>
              <w:bottom w:val="single" w:sz="8" w:space="0" w:color="auto"/>
              <w:right w:val="single" w:sz="8" w:space="0" w:color="auto"/>
            </w:tcBorders>
            <w:shd w:val="clear" w:color="auto" w:fill="auto"/>
            <w:hideMark/>
          </w:tcPr>
          <w:p w:rsidR="00005CC7" w:rsidRPr="00686477" w:rsidRDefault="00005CC7" w:rsidP="00C9156E">
            <w:pPr>
              <w:spacing w:after="0" w:line="20" w:lineRule="atLeast"/>
              <w:ind w:left="-94" w:right="-112"/>
              <w:contextualSpacing/>
              <w:jc w:val="right"/>
              <w:rPr>
                <w:rFonts w:ascii="Times New Roman" w:eastAsia="Calibri" w:hAnsi="Times New Roman" w:cs="Times New Roman"/>
                <w:b/>
                <w:bCs/>
                <w:sz w:val="16"/>
                <w:szCs w:val="16"/>
                <w:lang w:eastAsia="en-US"/>
              </w:rPr>
            </w:pPr>
            <w:r w:rsidRPr="00686477">
              <w:rPr>
                <w:rFonts w:ascii="Times New Roman" w:eastAsia="Calibri" w:hAnsi="Times New Roman" w:cs="Times New Roman"/>
                <w:b/>
                <w:bCs/>
                <w:sz w:val="16"/>
                <w:szCs w:val="16"/>
                <w:lang w:eastAsia="en-US"/>
              </w:rPr>
              <w:t>275 781,0</w:t>
            </w:r>
          </w:p>
        </w:tc>
        <w:tc>
          <w:tcPr>
            <w:tcW w:w="471" w:type="pct"/>
            <w:tcBorders>
              <w:top w:val="nil"/>
              <w:left w:val="nil"/>
              <w:bottom w:val="single" w:sz="8" w:space="0" w:color="auto"/>
              <w:right w:val="single" w:sz="8" w:space="0" w:color="auto"/>
            </w:tcBorders>
            <w:shd w:val="clear" w:color="auto" w:fill="auto"/>
            <w:hideMark/>
          </w:tcPr>
          <w:p w:rsidR="00005CC7" w:rsidRPr="00686477" w:rsidRDefault="00005CC7" w:rsidP="00C9156E">
            <w:pPr>
              <w:spacing w:after="0" w:line="20" w:lineRule="atLeast"/>
              <w:ind w:left="-94" w:right="-112"/>
              <w:contextualSpacing/>
              <w:jc w:val="right"/>
              <w:rPr>
                <w:rFonts w:ascii="Times New Roman" w:eastAsia="Calibri" w:hAnsi="Times New Roman" w:cs="Times New Roman"/>
                <w:b/>
                <w:bCs/>
                <w:sz w:val="16"/>
                <w:szCs w:val="16"/>
                <w:lang w:eastAsia="en-US"/>
              </w:rPr>
            </w:pPr>
            <w:r w:rsidRPr="00686477">
              <w:rPr>
                <w:rFonts w:ascii="Times New Roman" w:eastAsia="Calibri" w:hAnsi="Times New Roman" w:cs="Times New Roman"/>
                <w:b/>
                <w:bCs/>
                <w:sz w:val="16"/>
                <w:szCs w:val="16"/>
                <w:lang w:eastAsia="en-US"/>
              </w:rPr>
              <w:t>275 781,0</w:t>
            </w:r>
          </w:p>
        </w:tc>
        <w:tc>
          <w:tcPr>
            <w:tcW w:w="417" w:type="pct"/>
            <w:tcBorders>
              <w:top w:val="nil"/>
              <w:left w:val="nil"/>
              <w:bottom w:val="single" w:sz="8" w:space="0" w:color="auto"/>
              <w:right w:val="single" w:sz="8" w:space="0" w:color="auto"/>
            </w:tcBorders>
            <w:shd w:val="clear" w:color="auto" w:fill="auto"/>
            <w:hideMark/>
          </w:tcPr>
          <w:p w:rsidR="00005CC7" w:rsidRPr="00686477" w:rsidRDefault="00005CC7" w:rsidP="00C9156E">
            <w:pPr>
              <w:spacing w:after="0" w:line="20" w:lineRule="atLeast"/>
              <w:contextualSpacing/>
              <w:jc w:val="right"/>
              <w:rPr>
                <w:rFonts w:ascii="Times New Roman" w:eastAsia="Calibri" w:hAnsi="Times New Roman" w:cs="Times New Roman"/>
                <w:b/>
                <w:bCs/>
                <w:sz w:val="16"/>
                <w:szCs w:val="16"/>
                <w:lang w:eastAsia="en-US"/>
              </w:rPr>
            </w:pPr>
            <w:r w:rsidRPr="00686477">
              <w:rPr>
                <w:rFonts w:ascii="Times New Roman" w:eastAsia="Calibri" w:hAnsi="Times New Roman" w:cs="Times New Roman"/>
                <w:b/>
                <w:bCs/>
                <w:sz w:val="16"/>
                <w:szCs w:val="16"/>
                <w:lang w:eastAsia="en-US"/>
              </w:rPr>
              <w:t>+8,4</w:t>
            </w:r>
          </w:p>
        </w:tc>
        <w:tc>
          <w:tcPr>
            <w:tcW w:w="417" w:type="pct"/>
            <w:tcBorders>
              <w:top w:val="nil"/>
              <w:left w:val="nil"/>
              <w:bottom w:val="single" w:sz="8" w:space="0" w:color="auto"/>
              <w:right w:val="single" w:sz="8" w:space="0" w:color="auto"/>
            </w:tcBorders>
            <w:shd w:val="clear" w:color="auto" w:fill="auto"/>
            <w:hideMark/>
          </w:tcPr>
          <w:p w:rsidR="00005CC7" w:rsidRPr="00686477" w:rsidRDefault="00005CC7" w:rsidP="00C9156E">
            <w:pPr>
              <w:spacing w:after="0" w:line="20" w:lineRule="atLeast"/>
              <w:contextualSpacing/>
              <w:jc w:val="right"/>
              <w:rPr>
                <w:rFonts w:ascii="Times New Roman" w:eastAsia="Calibri" w:hAnsi="Times New Roman" w:cs="Times New Roman"/>
                <w:b/>
                <w:bCs/>
                <w:sz w:val="16"/>
                <w:szCs w:val="16"/>
                <w:lang w:eastAsia="en-US"/>
              </w:rPr>
            </w:pPr>
            <w:r w:rsidRPr="00686477">
              <w:rPr>
                <w:rFonts w:ascii="Times New Roman" w:eastAsia="Calibri" w:hAnsi="Times New Roman" w:cs="Times New Roman"/>
                <w:b/>
                <w:bCs/>
                <w:sz w:val="16"/>
                <w:szCs w:val="16"/>
                <w:lang w:eastAsia="en-US"/>
              </w:rPr>
              <w:t>+1,6</w:t>
            </w:r>
          </w:p>
        </w:tc>
        <w:tc>
          <w:tcPr>
            <w:tcW w:w="444" w:type="pct"/>
            <w:tcBorders>
              <w:top w:val="nil"/>
              <w:left w:val="nil"/>
              <w:bottom w:val="single" w:sz="8" w:space="0" w:color="auto"/>
              <w:right w:val="single" w:sz="8" w:space="0" w:color="auto"/>
            </w:tcBorders>
            <w:shd w:val="clear" w:color="auto" w:fill="auto"/>
            <w:hideMark/>
          </w:tcPr>
          <w:p w:rsidR="00005CC7" w:rsidRPr="00686477" w:rsidRDefault="00005CC7" w:rsidP="00C9156E">
            <w:pPr>
              <w:spacing w:after="0" w:line="20" w:lineRule="atLeast"/>
              <w:contextualSpacing/>
              <w:jc w:val="right"/>
              <w:rPr>
                <w:rFonts w:ascii="Times New Roman" w:eastAsia="Calibri" w:hAnsi="Times New Roman" w:cs="Times New Roman"/>
                <w:b/>
                <w:bCs/>
                <w:sz w:val="16"/>
                <w:szCs w:val="16"/>
                <w:lang w:eastAsia="en-US"/>
              </w:rPr>
            </w:pPr>
            <w:r w:rsidRPr="00686477">
              <w:rPr>
                <w:rFonts w:ascii="Times New Roman" w:eastAsia="Calibri" w:hAnsi="Times New Roman" w:cs="Times New Roman"/>
                <w:b/>
                <w:bCs/>
                <w:sz w:val="16"/>
                <w:szCs w:val="16"/>
                <w:lang w:eastAsia="en-US"/>
              </w:rPr>
              <w:t>-</w:t>
            </w:r>
          </w:p>
        </w:tc>
      </w:tr>
      <w:tr w:rsidR="00005CC7" w:rsidRPr="00686477" w:rsidTr="00C9156E">
        <w:trPr>
          <w:trHeight w:val="60"/>
          <w:jc w:val="center"/>
        </w:trPr>
        <w:tc>
          <w:tcPr>
            <w:tcW w:w="953" w:type="pct"/>
            <w:tcBorders>
              <w:top w:val="nil"/>
              <w:left w:val="single" w:sz="8" w:space="0" w:color="auto"/>
              <w:bottom w:val="single" w:sz="8" w:space="0" w:color="auto"/>
              <w:right w:val="single" w:sz="8" w:space="0" w:color="auto"/>
            </w:tcBorders>
            <w:shd w:val="clear" w:color="auto" w:fill="auto"/>
            <w:hideMark/>
          </w:tcPr>
          <w:p w:rsidR="00005CC7" w:rsidRPr="00686477" w:rsidRDefault="00005CC7" w:rsidP="00005CC7">
            <w:pPr>
              <w:spacing w:after="0" w:line="20" w:lineRule="atLeast"/>
              <w:contextualSpacing/>
              <w:rPr>
                <w:rFonts w:ascii="Times New Roman" w:eastAsia="Calibri" w:hAnsi="Times New Roman" w:cs="Times New Roman"/>
                <w:sz w:val="18"/>
                <w:szCs w:val="18"/>
                <w:lang w:eastAsia="en-US"/>
              </w:rPr>
            </w:pPr>
            <w:r w:rsidRPr="00686477">
              <w:rPr>
                <w:rFonts w:ascii="Times New Roman" w:eastAsia="Calibri" w:hAnsi="Times New Roman" w:cs="Times New Roman"/>
                <w:sz w:val="18"/>
                <w:szCs w:val="18"/>
                <w:lang w:eastAsia="en-US"/>
              </w:rPr>
              <w:t>Экологический контроль</w:t>
            </w:r>
          </w:p>
        </w:tc>
        <w:tc>
          <w:tcPr>
            <w:tcW w:w="309" w:type="pct"/>
            <w:tcBorders>
              <w:top w:val="nil"/>
              <w:left w:val="nil"/>
              <w:bottom w:val="single" w:sz="8" w:space="0" w:color="auto"/>
              <w:right w:val="single" w:sz="8" w:space="0" w:color="auto"/>
            </w:tcBorders>
            <w:shd w:val="clear" w:color="auto" w:fill="auto"/>
            <w:hideMark/>
          </w:tcPr>
          <w:p w:rsidR="00005CC7" w:rsidRPr="00686477" w:rsidRDefault="00005CC7" w:rsidP="00005CC7">
            <w:pPr>
              <w:spacing w:after="0" w:line="20" w:lineRule="atLeast"/>
              <w:ind w:left="-108" w:right="-109"/>
              <w:contextualSpacing/>
              <w:jc w:val="center"/>
              <w:rPr>
                <w:rFonts w:ascii="Times New Roman" w:eastAsia="Calibri" w:hAnsi="Times New Roman" w:cs="Times New Roman"/>
                <w:sz w:val="16"/>
                <w:szCs w:val="16"/>
                <w:lang w:eastAsia="en-US"/>
              </w:rPr>
            </w:pPr>
            <w:r w:rsidRPr="00686477">
              <w:rPr>
                <w:rFonts w:ascii="Times New Roman" w:eastAsia="Calibri" w:hAnsi="Times New Roman" w:cs="Times New Roman"/>
                <w:sz w:val="16"/>
                <w:szCs w:val="16"/>
                <w:lang w:eastAsia="en-US"/>
              </w:rPr>
              <w:t>06</w:t>
            </w:r>
          </w:p>
        </w:tc>
        <w:tc>
          <w:tcPr>
            <w:tcW w:w="468" w:type="pct"/>
            <w:tcBorders>
              <w:top w:val="nil"/>
              <w:left w:val="nil"/>
              <w:bottom w:val="single" w:sz="8" w:space="0" w:color="auto"/>
              <w:right w:val="single" w:sz="8" w:space="0" w:color="auto"/>
            </w:tcBorders>
            <w:shd w:val="clear" w:color="auto" w:fill="auto"/>
            <w:hideMark/>
          </w:tcPr>
          <w:p w:rsidR="00005CC7" w:rsidRPr="00686477" w:rsidRDefault="00005CC7" w:rsidP="00005CC7">
            <w:pPr>
              <w:spacing w:after="0" w:line="20" w:lineRule="atLeast"/>
              <w:ind w:left="-108" w:right="-109"/>
              <w:contextualSpacing/>
              <w:jc w:val="center"/>
              <w:rPr>
                <w:rFonts w:ascii="Times New Roman" w:eastAsia="Calibri" w:hAnsi="Times New Roman" w:cs="Times New Roman"/>
                <w:sz w:val="16"/>
                <w:szCs w:val="16"/>
                <w:lang w:eastAsia="en-US"/>
              </w:rPr>
            </w:pPr>
            <w:r w:rsidRPr="00686477">
              <w:rPr>
                <w:rFonts w:ascii="Times New Roman" w:eastAsia="Calibri" w:hAnsi="Times New Roman" w:cs="Times New Roman"/>
                <w:sz w:val="16"/>
                <w:szCs w:val="16"/>
                <w:lang w:eastAsia="en-US"/>
              </w:rPr>
              <w:t>01</w:t>
            </w:r>
          </w:p>
        </w:tc>
        <w:tc>
          <w:tcPr>
            <w:tcW w:w="584" w:type="pct"/>
            <w:tcBorders>
              <w:top w:val="nil"/>
              <w:left w:val="nil"/>
              <w:bottom w:val="single" w:sz="8" w:space="0" w:color="auto"/>
              <w:right w:val="single" w:sz="8" w:space="0" w:color="auto"/>
            </w:tcBorders>
            <w:shd w:val="clear" w:color="auto" w:fill="auto"/>
            <w:hideMark/>
          </w:tcPr>
          <w:p w:rsidR="00005CC7" w:rsidRPr="00686477" w:rsidRDefault="00005CC7" w:rsidP="00C9156E">
            <w:pPr>
              <w:spacing w:after="0" w:line="20" w:lineRule="atLeast"/>
              <w:contextualSpacing/>
              <w:jc w:val="right"/>
              <w:rPr>
                <w:rFonts w:ascii="Times New Roman" w:eastAsia="Calibri" w:hAnsi="Times New Roman" w:cs="Times New Roman"/>
                <w:sz w:val="16"/>
                <w:szCs w:val="16"/>
                <w:lang w:eastAsia="en-US"/>
              </w:rPr>
            </w:pPr>
            <w:r w:rsidRPr="00686477">
              <w:rPr>
                <w:rFonts w:ascii="Times New Roman" w:eastAsia="Calibri" w:hAnsi="Times New Roman" w:cs="Times New Roman"/>
                <w:sz w:val="16"/>
                <w:szCs w:val="16"/>
                <w:lang w:eastAsia="en-US"/>
              </w:rPr>
              <w:t>88 458,8</w:t>
            </w:r>
          </w:p>
        </w:tc>
        <w:tc>
          <w:tcPr>
            <w:tcW w:w="468" w:type="pct"/>
            <w:tcBorders>
              <w:top w:val="nil"/>
              <w:left w:val="nil"/>
              <w:bottom w:val="single" w:sz="8" w:space="0" w:color="auto"/>
              <w:right w:val="single" w:sz="8" w:space="0" w:color="auto"/>
            </w:tcBorders>
            <w:shd w:val="clear" w:color="auto" w:fill="auto"/>
            <w:hideMark/>
          </w:tcPr>
          <w:p w:rsidR="00005CC7" w:rsidRPr="00686477" w:rsidRDefault="00005CC7" w:rsidP="00C9156E">
            <w:pPr>
              <w:spacing w:after="0" w:line="20" w:lineRule="atLeast"/>
              <w:ind w:left="-108" w:right="-122"/>
              <w:contextualSpacing/>
              <w:jc w:val="right"/>
              <w:rPr>
                <w:rFonts w:ascii="Times New Roman" w:eastAsia="Calibri" w:hAnsi="Times New Roman" w:cs="Times New Roman"/>
                <w:sz w:val="16"/>
                <w:szCs w:val="16"/>
                <w:lang w:eastAsia="en-US"/>
              </w:rPr>
            </w:pPr>
            <w:r w:rsidRPr="00686477">
              <w:rPr>
                <w:rFonts w:ascii="Times New Roman" w:eastAsia="Calibri" w:hAnsi="Times New Roman" w:cs="Times New Roman"/>
                <w:sz w:val="16"/>
                <w:szCs w:val="16"/>
                <w:lang w:eastAsia="en-US"/>
              </w:rPr>
              <w:t>98 430,9</w:t>
            </w:r>
          </w:p>
        </w:tc>
        <w:tc>
          <w:tcPr>
            <w:tcW w:w="466" w:type="pct"/>
            <w:tcBorders>
              <w:top w:val="nil"/>
              <w:left w:val="nil"/>
              <w:bottom w:val="single" w:sz="8" w:space="0" w:color="auto"/>
              <w:right w:val="single" w:sz="8" w:space="0" w:color="auto"/>
            </w:tcBorders>
            <w:shd w:val="clear" w:color="auto" w:fill="auto"/>
            <w:hideMark/>
          </w:tcPr>
          <w:p w:rsidR="00005CC7" w:rsidRPr="00686477" w:rsidRDefault="00005CC7" w:rsidP="00C9156E">
            <w:pPr>
              <w:spacing w:after="0" w:line="20" w:lineRule="atLeast"/>
              <w:ind w:left="-94" w:right="-112"/>
              <w:contextualSpacing/>
              <w:jc w:val="right"/>
              <w:rPr>
                <w:rFonts w:ascii="Times New Roman" w:eastAsia="Calibri" w:hAnsi="Times New Roman" w:cs="Times New Roman"/>
                <w:sz w:val="16"/>
                <w:szCs w:val="16"/>
                <w:lang w:eastAsia="en-US"/>
              </w:rPr>
            </w:pPr>
            <w:r w:rsidRPr="00686477">
              <w:rPr>
                <w:rFonts w:ascii="Times New Roman" w:eastAsia="Calibri" w:hAnsi="Times New Roman" w:cs="Times New Roman"/>
                <w:sz w:val="16"/>
                <w:szCs w:val="16"/>
                <w:lang w:eastAsia="en-US"/>
              </w:rPr>
              <w:t>99 973,2</w:t>
            </w:r>
          </w:p>
        </w:tc>
        <w:tc>
          <w:tcPr>
            <w:tcW w:w="471" w:type="pct"/>
            <w:tcBorders>
              <w:top w:val="nil"/>
              <w:left w:val="nil"/>
              <w:bottom w:val="single" w:sz="8" w:space="0" w:color="auto"/>
              <w:right w:val="single" w:sz="8" w:space="0" w:color="auto"/>
            </w:tcBorders>
            <w:shd w:val="clear" w:color="auto" w:fill="auto"/>
            <w:hideMark/>
          </w:tcPr>
          <w:p w:rsidR="00005CC7" w:rsidRPr="00686477" w:rsidRDefault="00005CC7" w:rsidP="00C9156E">
            <w:pPr>
              <w:spacing w:after="0" w:line="20" w:lineRule="atLeast"/>
              <w:ind w:left="-94" w:right="-112"/>
              <w:contextualSpacing/>
              <w:jc w:val="right"/>
              <w:rPr>
                <w:rFonts w:ascii="Times New Roman" w:eastAsia="Calibri" w:hAnsi="Times New Roman" w:cs="Times New Roman"/>
                <w:sz w:val="16"/>
                <w:szCs w:val="16"/>
                <w:lang w:eastAsia="en-US"/>
              </w:rPr>
            </w:pPr>
            <w:r w:rsidRPr="00686477">
              <w:rPr>
                <w:rFonts w:ascii="Times New Roman" w:eastAsia="Calibri" w:hAnsi="Times New Roman" w:cs="Times New Roman"/>
                <w:sz w:val="16"/>
                <w:szCs w:val="16"/>
                <w:lang w:eastAsia="en-US"/>
              </w:rPr>
              <w:t>99 973,2</w:t>
            </w:r>
          </w:p>
        </w:tc>
        <w:tc>
          <w:tcPr>
            <w:tcW w:w="417" w:type="pct"/>
            <w:tcBorders>
              <w:top w:val="nil"/>
              <w:left w:val="nil"/>
              <w:bottom w:val="single" w:sz="8" w:space="0" w:color="auto"/>
              <w:right w:val="single" w:sz="8" w:space="0" w:color="auto"/>
            </w:tcBorders>
            <w:shd w:val="clear" w:color="auto" w:fill="auto"/>
            <w:hideMark/>
          </w:tcPr>
          <w:p w:rsidR="00005CC7" w:rsidRPr="00686477" w:rsidRDefault="00005CC7" w:rsidP="00C9156E">
            <w:pPr>
              <w:spacing w:after="0" w:line="20" w:lineRule="atLeast"/>
              <w:contextualSpacing/>
              <w:jc w:val="right"/>
              <w:rPr>
                <w:rFonts w:ascii="Times New Roman" w:eastAsia="Calibri" w:hAnsi="Times New Roman" w:cs="Times New Roman"/>
                <w:sz w:val="16"/>
                <w:szCs w:val="16"/>
                <w:lang w:eastAsia="en-US"/>
              </w:rPr>
            </w:pPr>
            <w:r w:rsidRPr="00686477">
              <w:rPr>
                <w:rFonts w:ascii="Times New Roman" w:eastAsia="Calibri" w:hAnsi="Times New Roman" w:cs="Times New Roman"/>
                <w:sz w:val="16"/>
                <w:szCs w:val="16"/>
                <w:lang w:eastAsia="en-US"/>
              </w:rPr>
              <w:t>+11,3</w:t>
            </w:r>
          </w:p>
        </w:tc>
        <w:tc>
          <w:tcPr>
            <w:tcW w:w="417" w:type="pct"/>
            <w:tcBorders>
              <w:top w:val="nil"/>
              <w:left w:val="nil"/>
              <w:bottom w:val="single" w:sz="8" w:space="0" w:color="auto"/>
              <w:right w:val="single" w:sz="8" w:space="0" w:color="auto"/>
            </w:tcBorders>
            <w:shd w:val="clear" w:color="auto" w:fill="auto"/>
            <w:hideMark/>
          </w:tcPr>
          <w:p w:rsidR="00005CC7" w:rsidRPr="00686477" w:rsidRDefault="00005CC7" w:rsidP="00C9156E">
            <w:pPr>
              <w:spacing w:after="0" w:line="20" w:lineRule="atLeast"/>
              <w:contextualSpacing/>
              <w:jc w:val="right"/>
              <w:rPr>
                <w:rFonts w:ascii="Times New Roman" w:eastAsia="Calibri" w:hAnsi="Times New Roman" w:cs="Times New Roman"/>
                <w:sz w:val="16"/>
                <w:szCs w:val="16"/>
                <w:lang w:eastAsia="en-US"/>
              </w:rPr>
            </w:pPr>
            <w:r w:rsidRPr="00686477">
              <w:rPr>
                <w:rFonts w:ascii="Times New Roman" w:eastAsia="Calibri" w:hAnsi="Times New Roman" w:cs="Times New Roman"/>
                <w:sz w:val="16"/>
                <w:szCs w:val="16"/>
                <w:lang w:eastAsia="en-US"/>
              </w:rPr>
              <w:t>+1,6</w:t>
            </w:r>
          </w:p>
        </w:tc>
        <w:tc>
          <w:tcPr>
            <w:tcW w:w="444" w:type="pct"/>
            <w:tcBorders>
              <w:top w:val="nil"/>
              <w:left w:val="nil"/>
              <w:bottom w:val="single" w:sz="8" w:space="0" w:color="auto"/>
              <w:right w:val="single" w:sz="8" w:space="0" w:color="auto"/>
            </w:tcBorders>
            <w:shd w:val="clear" w:color="auto" w:fill="auto"/>
            <w:hideMark/>
          </w:tcPr>
          <w:p w:rsidR="00005CC7" w:rsidRPr="00686477" w:rsidRDefault="00005CC7" w:rsidP="00C9156E">
            <w:pPr>
              <w:spacing w:after="0" w:line="20" w:lineRule="atLeast"/>
              <w:contextualSpacing/>
              <w:jc w:val="right"/>
              <w:rPr>
                <w:rFonts w:ascii="Times New Roman" w:eastAsia="Calibri" w:hAnsi="Times New Roman" w:cs="Times New Roman"/>
                <w:sz w:val="16"/>
                <w:szCs w:val="16"/>
                <w:lang w:eastAsia="en-US"/>
              </w:rPr>
            </w:pPr>
            <w:r w:rsidRPr="00686477">
              <w:rPr>
                <w:rFonts w:ascii="Times New Roman" w:eastAsia="Calibri" w:hAnsi="Times New Roman" w:cs="Times New Roman"/>
                <w:sz w:val="16"/>
                <w:szCs w:val="16"/>
                <w:lang w:eastAsia="en-US"/>
              </w:rPr>
              <w:t>-</w:t>
            </w:r>
          </w:p>
        </w:tc>
      </w:tr>
      <w:tr w:rsidR="00005CC7" w:rsidRPr="00686477" w:rsidTr="00C9156E">
        <w:trPr>
          <w:trHeight w:val="441"/>
          <w:jc w:val="center"/>
        </w:trPr>
        <w:tc>
          <w:tcPr>
            <w:tcW w:w="953" w:type="pct"/>
            <w:tcBorders>
              <w:top w:val="nil"/>
              <w:left w:val="single" w:sz="8" w:space="0" w:color="auto"/>
              <w:bottom w:val="single" w:sz="8" w:space="0" w:color="auto"/>
              <w:right w:val="single" w:sz="8" w:space="0" w:color="auto"/>
            </w:tcBorders>
            <w:shd w:val="clear" w:color="auto" w:fill="auto"/>
            <w:hideMark/>
          </w:tcPr>
          <w:p w:rsidR="00005CC7" w:rsidRPr="00686477" w:rsidRDefault="00005CC7" w:rsidP="00005CC7">
            <w:pPr>
              <w:spacing w:after="0" w:line="20" w:lineRule="atLeast"/>
              <w:contextualSpacing/>
              <w:rPr>
                <w:rFonts w:ascii="Times New Roman" w:eastAsia="Calibri" w:hAnsi="Times New Roman" w:cs="Times New Roman"/>
                <w:sz w:val="18"/>
                <w:szCs w:val="18"/>
                <w:lang w:eastAsia="en-US"/>
              </w:rPr>
            </w:pPr>
            <w:r w:rsidRPr="00686477">
              <w:rPr>
                <w:rFonts w:ascii="Times New Roman" w:eastAsia="Calibri" w:hAnsi="Times New Roman" w:cs="Times New Roman"/>
                <w:sz w:val="18"/>
                <w:szCs w:val="18"/>
                <w:lang w:eastAsia="en-US"/>
              </w:rPr>
              <w:t>Охрана объектов растительного и животного мира и среды их обитания</w:t>
            </w:r>
          </w:p>
        </w:tc>
        <w:tc>
          <w:tcPr>
            <w:tcW w:w="309" w:type="pct"/>
            <w:tcBorders>
              <w:top w:val="nil"/>
              <w:left w:val="nil"/>
              <w:bottom w:val="single" w:sz="8" w:space="0" w:color="auto"/>
              <w:right w:val="single" w:sz="8" w:space="0" w:color="auto"/>
            </w:tcBorders>
            <w:shd w:val="clear" w:color="auto" w:fill="auto"/>
            <w:hideMark/>
          </w:tcPr>
          <w:p w:rsidR="00005CC7" w:rsidRPr="00686477" w:rsidRDefault="00005CC7" w:rsidP="00005CC7">
            <w:pPr>
              <w:spacing w:after="0" w:line="20" w:lineRule="atLeast"/>
              <w:ind w:left="-108" w:right="-109"/>
              <w:contextualSpacing/>
              <w:jc w:val="center"/>
              <w:rPr>
                <w:rFonts w:ascii="Times New Roman" w:eastAsia="Calibri" w:hAnsi="Times New Roman" w:cs="Times New Roman"/>
                <w:sz w:val="16"/>
                <w:szCs w:val="16"/>
                <w:lang w:eastAsia="en-US"/>
              </w:rPr>
            </w:pPr>
            <w:r w:rsidRPr="00686477">
              <w:rPr>
                <w:rFonts w:ascii="Times New Roman" w:eastAsia="Calibri" w:hAnsi="Times New Roman" w:cs="Times New Roman"/>
                <w:sz w:val="16"/>
                <w:szCs w:val="16"/>
                <w:lang w:eastAsia="en-US"/>
              </w:rPr>
              <w:t>06</w:t>
            </w:r>
          </w:p>
        </w:tc>
        <w:tc>
          <w:tcPr>
            <w:tcW w:w="468" w:type="pct"/>
            <w:tcBorders>
              <w:top w:val="nil"/>
              <w:left w:val="nil"/>
              <w:bottom w:val="single" w:sz="8" w:space="0" w:color="auto"/>
              <w:right w:val="single" w:sz="8" w:space="0" w:color="auto"/>
            </w:tcBorders>
            <w:shd w:val="clear" w:color="auto" w:fill="auto"/>
            <w:hideMark/>
          </w:tcPr>
          <w:p w:rsidR="00005CC7" w:rsidRPr="00686477" w:rsidRDefault="00005CC7" w:rsidP="00005CC7">
            <w:pPr>
              <w:spacing w:after="0" w:line="20" w:lineRule="atLeast"/>
              <w:ind w:left="-108" w:right="-109"/>
              <w:contextualSpacing/>
              <w:jc w:val="center"/>
              <w:rPr>
                <w:rFonts w:ascii="Times New Roman" w:eastAsia="Calibri" w:hAnsi="Times New Roman" w:cs="Times New Roman"/>
                <w:sz w:val="16"/>
                <w:szCs w:val="16"/>
                <w:lang w:eastAsia="en-US"/>
              </w:rPr>
            </w:pPr>
            <w:r w:rsidRPr="00686477">
              <w:rPr>
                <w:rFonts w:ascii="Times New Roman" w:eastAsia="Calibri" w:hAnsi="Times New Roman" w:cs="Times New Roman"/>
                <w:sz w:val="16"/>
                <w:szCs w:val="16"/>
                <w:lang w:eastAsia="en-US"/>
              </w:rPr>
              <w:t>03</w:t>
            </w:r>
          </w:p>
        </w:tc>
        <w:tc>
          <w:tcPr>
            <w:tcW w:w="584" w:type="pct"/>
            <w:tcBorders>
              <w:top w:val="nil"/>
              <w:left w:val="nil"/>
              <w:bottom w:val="single" w:sz="8" w:space="0" w:color="auto"/>
              <w:right w:val="single" w:sz="8" w:space="0" w:color="auto"/>
            </w:tcBorders>
            <w:shd w:val="clear" w:color="auto" w:fill="auto"/>
            <w:hideMark/>
          </w:tcPr>
          <w:p w:rsidR="00005CC7" w:rsidRPr="00686477" w:rsidRDefault="00005CC7" w:rsidP="00C9156E">
            <w:pPr>
              <w:spacing w:after="0" w:line="20" w:lineRule="atLeast"/>
              <w:contextualSpacing/>
              <w:jc w:val="right"/>
              <w:rPr>
                <w:rFonts w:ascii="Times New Roman" w:eastAsia="Calibri" w:hAnsi="Times New Roman" w:cs="Times New Roman"/>
                <w:sz w:val="16"/>
                <w:szCs w:val="16"/>
                <w:lang w:eastAsia="en-US"/>
              </w:rPr>
            </w:pPr>
            <w:r w:rsidRPr="00686477">
              <w:rPr>
                <w:rFonts w:ascii="Times New Roman" w:eastAsia="Calibri" w:hAnsi="Times New Roman" w:cs="Times New Roman"/>
                <w:sz w:val="16"/>
                <w:szCs w:val="16"/>
                <w:lang w:eastAsia="en-US"/>
              </w:rPr>
              <w:t>20 598,2</w:t>
            </w:r>
          </w:p>
        </w:tc>
        <w:tc>
          <w:tcPr>
            <w:tcW w:w="468" w:type="pct"/>
            <w:tcBorders>
              <w:top w:val="nil"/>
              <w:left w:val="nil"/>
              <w:bottom w:val="single" w:sz="8" w:space="0" w:color="auto"/>
              <w:right w:val="single" w:sz="8" w:space="0" w:color="auto"/>
            </w:tcBorders>
            <w:shd w:val="clear" w:color="auto" w:fill="auto"/>
            <w:hideMark/>
          </w:tcPr>
          <w:p w:rsidR="00005CC7" w:rsidRPr="00686477" w:rsidRDefault="00005CC7" w:rsidP="00C9156E">
            <w:pPr>
              <w:spacing w:after="0" w:line="20" w:lineRule="atLeast"/>
              <w:ind w:left="-108" w:right="-122"/>
              <w:contextualSpacing/>
              <w:jc w:val="right"/>
              <w:rPr>
                <w:rFonts w:ascii="Times New Roman" w:eastAsia="Calibri" w:hAnsi="Times New Roman" w:cs="Times New Roman"/>
                <w:sz w:val="16"/>
                <w:szCs w:val="16"/>
                <w:lang w:eastAsia="en-US"/>
              </w:rPr>
            </w:pPr>
            <w:r w:rsidRPr="00686477">
              <w:rPr>
                <w:rFonts w:ascii="Times New Roman" w:eastAsia="Calibri" w:hAnsi="Times New Roman" w:cs="Times New Roman"/>
                <w:sz w:val="16"/>
                <w:szCs w:val="16"/>
                <w:lang w:eastAsia="en-US"/>
              </w:rPr>
              <w:t>24 001,0</w:t>
            </w:r>
          </w:p>
        </w:tc>
        <w:tc>
          <w:tcPr>
            <w:tcW w:w="466" w:type="pct"/>
            <w:tcBorders>
              <w:top w:val="nil"/>
              <w:left w:val="nil"/>
              <w:bottom w:val="single" w:sz="8" w:space="0" w:color="auto"/>
              <w:right w:val="single" w:sz="8" w:space="0" w:color="auto"/>
            </w:tcBorders>
            <w:shd w:val="clear" w:color="auto" w:fill="auto"/>
            <w:hideMark/>
          </w:tcPr>
          <w:p w:rsidR="00005CC7" w:rsidRPr="00686477" w:rsidRDefault="00005CC7" w:rsidP="00C9156E">
            <w:pPr>
              <w:spacing w:after="0" w:line="20" w:lineRule="atLeast"/>
              <w:ind w:left="-94" w:right="-112"/>
              <w:contextualSpacing/>
              <w:jc w:val="right"/>
              <w:rPr>
                <w:rFonts w:ascii="Times New Roman" w:eastAsia="Calibri" w:hAnsi="Times New Roman" w:cs="Times New Roman"/>
                <w:sz w:val="16"/>
                <w:szCs w:val="16"/>
                <w:lang w:eastAsia="en-US"/>
              </w:rPr>
            </w:pPr>
            <w:r w:rsidRPr="00686477">
              <w:rPr>
                <w:rFonts w:ascii="Times New Roman" w:eastAsia="Calibri" w:hAnsi="Times New Roman" w:cs="Times New Roman"/>
                <w:sz w:val="16"/>
                <w:szCs w:val="16"/>
                <w:lang w:eastAsia="en-US"/>
              </w:rPr>
              <w:t>25 665,2</w:t>
            </w:r>
          </w:p>
        </w:tc>
        <w:tc>
          <w:tcPr>
            <w:tcW w:w="471" w:type="pct"/>
            <w:tcBorders>
              <w:top w:val="nil"/>
              <w:left w:val="nil"/>
              <w:bottom w:val="single" w:sz="8" w:space="0" w:color="auto"/>
              <w:right w:val="single" w:sz="8" w:space="0" w:color="auto"/>
            </w:tcBorders>
            <w:shd w:val="clear" w:color="auto" w:fill="auto"/>
            <w:hideMark/>
          </w:tcPr>
          <w:p w:rsidR="00005CC7" w:rsidRPr="00686477" w:rsidRDefault="00005CC7" w:rsidP="00C9156E">
            <w:pPr>
              <w:spacing w:after="0" w:line="20" w:lineRule="atLeast"/>
              <w:ind w:left="-94" w:right="-112"/>
              <w:contextualSpacing/>
              <w:jc w:val="right"/>
              <w:rPr>
                <w:rFonts w:ascii="Times New Roman" w:eastAsia="Calibri" w:hAnsi="Times New Roman" w:cs="Times New Roman"/>
                <w:sz w:val="16"/>
                <w:szCs w:val="16"/>
                <w:lang w:eastAsia="en-US"/>
              </w:rPr>
            </w:pPr>
            <w:r w:rsidRPr="00686477">
              <w:rPr>
                <w:rFonts w:ascii="Times New Roman" w:eastAsia="Calibri" w:hAnsi="Times New Roman" w:cs="Times New Roman"/>
                <w:sz w:val="16"/>
                <w:szCs w:val="16"/>
                <w:lang w:eastAsia="en-US"/>
              </w:rPr>
              <w:t>25 864,7</w:t>
            </w:r>
          </w:p>
        </w:tc>
        <w:tc>
          <w:tcPr>
            <w:tcW w:w="417" w:type="pct"/>
            <w:tcBorders>
              <w:top w:val="nil"/>
              <w:left w:val="nil"/>
              <w:bottom w:val="single" w:sz="8" w:space="0" w:color="auto"/>
              <w:right w:val="single" w:sz="8" w:space="0" w:color="auto"/>
            </w:tcBorders>
            <w:shd w:val="clear" w:color="auto" w:fill="auto"/>
            <w:hideMark/>
          </w:tcPr>
          <w:p w:rsidR="00005CC7" w:rsidRPr="00686477" w:rsidRDefault="00005CC7" w:rsidP="00C9156E">
            <w:pPr>
              <w:spacing w:after="0" w:line="20" w:lineRule="atLeast"/>
              <w:contextualSpacing/>
              <w:jc w:val="right"/>
              <w:rPr>
                <w:rFonts w:ascii="Times New Roman" w:eastAsia="Calibri" w:hAnsi="Times New Roman" w:cs="Times New Roman"/>
                <w:sz w:val="16"/>
                <w:szCs w:val="16"/>
                <w:lang w:eastAsia="en-US"/>
              </w:rPr>
            </w:pPr>
            <w:r w:rsidRPr="00686477">
              <w:rPr>
                <w:rFonts w:ascii="Times New Roman" w:eastAsia="Calibri" w:hAnsi="Times New Roman" w:cs="Times New Roman"/>
                <w:sz w:val="16"/>
                <w:szCs w:val="16"/>
                <w:lang w:eastAsia="en-US"/>
              </w:rPr>
              <w:t>+16,5</w:t>
            </w:r>
          </w:p>
        </w:tc>
        <w:tc>
          <w:tcPr>
            <w:tcW w:w="417" w:type="pct"/>
            <w:tcBorders>
              <w:top w:val="nil"/>
              <w:left w:val="nil"/>
              <w:bottom w:val="single" w:sz="8" w:space="0" w:color="auto"/>
              <w:right w:val="single" w:sz="8" w:space="0" w:color="auto"/>
            </w:tcBorders>
            <w:shd w:val="clear" w:color="auto" w:fill="auto"/>
            <w:hideMark/>
          </w:tcPr>
          <w:p w:rsidR="00005CC7" w:rsidRPr="00686477" w:rsidRDefault="00005CC7" w:rsidP="00C9156E">
            <w:pPr>
              <w:spacing w:after="0" w:line="20" w:lineRule="atLeast"/>
              <w:contextualSpacing/>
              <w:jc w:val="right"/>
              <w:rPr>
                <w:rFonts w:ascii="Times New Roman" w:eastAsia="Calibri" w:hAnsi="Times New Roman" w:cs="Times New Roman"/>
                <w:sz w:val="16"/>
                <w:szCs w:val="16"/>
                <w:lang w:eastAsia="en-US"/>
              </w:rPr>
            </w:pPr>
            <w:r w:rsidRPr="00686477">
              <w:rPr>
                <w:rFonts w:ascii="Times New Roman" w:eastAsia="Calibri" w:hAnsi="Times New Roman" w:cs="Times New Roman"/>
                <w:sz w:val="16"/>
                <w:szCs w:val="16"/>
                <w:lang w:eastAsia="en-US"/>
              </w:rPr>
              <w:t>+6,9</w:t>
            </w:r>
          </w:p>
        </w:tc>
        <w:tc>
          <w:tcPr>
            <w:tcW w:w="444" w:type="pct"/>
            <w:tcBorders>
              <w:top w:val="nil"/>
              <w:left w:val="nil"/>
              <w:bottom w:val="single" w:sz="8" w:space="0" w:color="auto"/>
              <w:right w:val="single" w:sz="8" w:space="0" w:color="auto"/>
            </w:tcBorders>
            <w:shd w:val="clear" w:color="auto" w:fill="auto"/>
            <w:hideMark/>
          </w:tcPr>
          <w:p w:rsidR="00005CC7" w:rsidRPr="00686477" w:rsidRDefault="00005CC7" w:rsidP="00C9156E">
            <w:pPr>
              <w:spacing w:after="0" w:line="20" w:lineRule="atLeast"/>
              <w:contextualSpacing/>
              <w:jc w:val="right"/>
              <w:rPr>
                <w:rFonts w:ascii="Times New Roman" w:eastAsia="Calibri" w:hAnsi="Times New Roman" w:cs="Times New Roman"/>
                <w:sz w:val="16"/>
                <w:szCs w:val="16"/>
                <w:lang w:eastAsia="en-US"/>
              </w:rPr>
            </w:pPr>
            <w:r w:rsidRPr="00686477">
              <w:rPr>
                <w:rFonts w:ascii="Times New Roman" w:eastAsia="Calibri" w:hAnsi="Times New Roman" w:cs="Times New Roman"/>
                <w:sz w:val="16"/>
                <w:szCs w:val="16"/>
                <w:lang w:eastAsia="en-US"/>
              </w:rPr>
              <w:t>+0,8</w:t>
            </w:r>
          </w:p>
        </w:tc>
      </w:tr>
      <w:tr w:rsidR="00005CC7" w:rsidRPr="00686477" w:rsidTr="00C9156E">
        <w:trPr>
          <w:trHeight w:val="284"/>
          <w:jc w:val="center"/>
        </w:trPr>
        <w:tc>
          <w:tcPr>
            <w:tcW w:w="953" w:type="pct"/>
            <w:tcBorders>
              <w:top w:val="nil"/>
              <w:left w:val="single" w:sz="8" w:space="0" w:color="auto"/>
              <w:bottom w:val="single" w:sz="8" w:space="0" w:color="auto"/>
              <w:right w:val="single" w:sz="8" w:space="0" w:color="auto"/>
            </w:tcBorders>
            <w:shd w:val="clear" w:color="auto" w:fill="auto"/>
            <w:hideMark/>
          </w:tcPr>
          <w:p w:rsidR="00005CC7" w:rsidRPr="00686477" w:rsidRDefault="00005CC7" w:rsidP="00005CC7">
            <w:pPr>
              <w:spacing w:after="0" w:line="20" w:lineRule="atLeast"/>
              <w:contextualSpacing/>
              <w:rPr>
                <w:rFonts w:ascii="Times New Roman" w:eastAsia="Calibri" w:hAnsi="Times New Roman" w:cs="Times New Roman"/>
                <w:sz w:val="18"/>
                <w:szCs w:val="18"/>
                <w:lang w:eastAsia="en-US"/>
              </w:rPr>
            </w:pPr>
            <w:r w:rsidRPr="00686477">
              <w:rPr>
                <w:rFonts w:ascii="Times New Roman" w:eastAsia="Calibri" w:hAnsi="Times New Roman" w:cs="Times New Roman"/>
                <w:sz w:val="18"/>
                <w:szCs w:val="18"/>
                <w:lang w:eastAsia="en-US"/>
              </w:rPr>
              <w:t>Другие вопросы в области охраны окружающей среды</w:t>
            </w:r>
          </w:p>
        </w:tc>
        <w:tc>
          <w:tcPr>
            <w:tcW w:w="309" w:type="pct"/>
            <w:tcBorders>
              <w:top w:val="nil"/>
              <w:left w:val="nil"/>
              <w:bottom w:val="single" w:sz="8" w:space="0" w:color="auto"/>
              <w:right w:val="single" w:sz="8" w:space="0" w:color="auto"/>
            </w:tcBorders>
            <w:shd w:val="clear" w:color="auto" w:fill="auto"/>
            <w:hideMark/>
          </w:tcPr>
          <w:p w:rsidR="00005CC7" w:rsidRPr="00686477" w:rsidRDefault="00005CC7" w:rsidP="00005CC7">
            <w:pPr>
              <w:spacing w:after="0" w:line="20" w:lineRule="atLeast"/>
              <w:ind w:left="-108" w:right="-109"/>
              <w:contextualSpacing/>
              <w:jc w:val="center"/>
              <w:rPr>
                <w:rFonts w:ascii="Times New Roman" w:eastAsia="Calibri" w:hAnsi="Times New Roman" w:cs="Times New Roman"/>
                <w:sz w:val="16"/>
                <w:szCs w:val="16"/>
                <w:lang w:eastAsia="en-US"/>
              </w:rPr>
            </w:pPr>
            <w:r w:rsidRPr="00686477">
              <w:rPr>
                <w:rFonts w:ascii="Times New Roman" w:eastAsia="Calibri" w:hAnsi="Times New Roman" w:cs="Times New Roman"/>
                <w:sz w:val="16"/>
                <w:szCs w:val="16"/>
                <w:lang w:eastAsia="en-US"/>
              </w:rPr>
              <w:t>06</w:t>
            </w:r>
          </w:p>
        </w:tc>
        <w:tc>
          <w:tcPr>
            <w:tcW w:w="468" w:type="pct"/>
            <w:tcBorders>
              <w:top w:val="nil"/>
              <w:left w:val="nil"/>
              <w:bottom w:val="single" w:sz="8" w:space="0" w:color="auto"/>
              <w:right w:val="single" w:sz="8" w:space="0" w:color="auto"/>
            </w:tcBorders>
            <w:shd w:val="clear" w:color="auto" w:fill="auto"/>
            <w:hideMark/>
          </w:tcPr>
          <w:p w:rsidR="00005CC7" w:rsidRPr="00686477" w:rsidRDefault="00005CC7" w:rsidP="00005CC7">
            <w:pPr>
              <w:spacing w:after="0" w:line="20" w:lineRule="atLeast"/>
              <w:ind w:left="-108" w:right="-109"/>
              <w:contextualSpacing/>
              <w:jc w:val="center"/>
              <w:rPr>
                <w:rFonts w:ascii="Times New Roman" w:eastAsia="Calibri" w:hAnsi="Times New Roman" w:cs="Times New Roman"/>
                <w:sz w:val="16"/>
                <w:szCs w:val="16"/>
                <w:lang w:eastAsia="en-US"/>
              </w:rPr>
            </w:pPr>
            <w:r w:rsidRPr="00686477">
              <w:rPr>
                <w:rFonts w:ascii="Times New Roman" w:eastAsia="Calibri" w:hAnsi="Times New Roman" w:cs="Times New Roman"/>
                <w:sz w:val="16"/>
                <w:szCs w:val="16"/>
                <w:lang w:eastAsia="en-US"/>
              </w:rPr>
              <w:t>05</w:t>
            </w:r>
          </w:p>
        </w:tc>
        <w:tc>
          <w:tcPr>
            <w:tcW w:w="584" w:type="pct"/>
            <w:tcBorders>
              <w:top w:val="nil"/>
              <w:left w:val="nil"/>
              <w:bottom w:val="single" w:sz="8" w:space="0" w:color="auto"/>
              <w:right w:val="single" w:sz="8" w:space="0" w:color="auto"/>
            </w:tcBorders>
            <w:shd w:val="clear" w:color="auto" w:fill="auto"/>
            <w:hideMark/>
          </w:tcPr>
          <w:p w:rsidR="00005CC7" w:rsidRPr="00686477" w:rsidRDefault="00005CC7" w:rsidP="00C9156E">
            <w:pPr>
              <w:spacing w:after="0" w:line="20" w:lineRule="atLeast"/>
              <w:contextualSpacing/>
              <w:jc w:val="right"/>
              <w:rPr>
                <w:rFonts w:ascii="Times New Roman" w:eastAsia="Calibri" w:hAnsi="Times New Roman" w:cs="Times New Roman"/>
                <w:sz w:val="16"/>
                <w:szCs w:val="16"/>
                <w:lang w:eastAsia="en-US"/>
              </w:rPr>
            </w:pPr>
            <w:r w:rsidRPr="00686477">
              <w:rPr>
                <w:rFonts w:ascii="Times New Roman" w:eastAsia="Calibri" w:hAnsi="Times New Roman" w:cs="Times New Roman"/>
                <w:sz w:val="16"/>
                <w:szCs w:val="16"/>
                <w:lang w:eastAsia="en-US"/>
              </w:rPr>
              <w:t>141 452,1</w:t>
            </w:r>
          </w:p>
        </w:tc>
        <w:tc>
          <w:tcPr>
            <w:tcW w:w="468" w:type="pct"/>
            <w:tcBorders>
              <w:top w:val="nil"/>
              <w:left w:val="nil"/>
              <w:bottom w:val="single" w:sz="8" w:space="0" w:color="auto"/>
              <w:right w:val="single" w:sz="8" w:space="0" w:color="auto"/>
            </w:tcBorders>
            <w:shd w:val="clear" w:color="auto" w:fill="auto"/>
            <w:hideMark/>
          </w:tcPr>
          <w:p w:rsidR="00005CC7" w:rsidRPr="00686477" w:rsidRDefault="00005CC7" w:rsidP="00C9156E">
            <w:pPr>
              <w:spacing w:after="0" w:line="20" w:lineRule="atLeast"/>
              <w:ind w:left="-108" w:right="-122"/>
              <w:contextualSpacing/>
              <w:jc w:val="right"/>
              <w:rPr>
                <w:rFonts w:ascii="Times New Roman" w:eastAsia="Calibri" w:hAnsi="Times New Roman" w:cs="Times New Roman"/>
                <w:sz w:val="16"/>
                <w:szCs w:val="16"/>
                <w:lang w:eastAsia="en-US"/>
              </w:rPr>
            </w:pPr>
            <w:r w:rsidRPr="00686477">
              <w:rPr>
                <w:rFonts w:ascii="Times New Roman" w:eastAsia="Calibri" w:hAnsi="Times New Roman" w:cs="Times New Roman"/>
                <w:sz w:val="16"/>
                <w:szCs w:val="16"/>
                <w:lang w:eastAsia="en-US"/>
              </w:rPr>
              <w:t>149 035,9</w:t>
            </w:r>
          </w:p>
        </w:tc>
        <w:tc>
          <w:tcPr>
            <w:tcW w:w="466" w:type="pct"/>
            <w:tcBorders>
              <w:top w:val="nil"/>
              <w:left w:val="nil"/>
              <w:bottom w:val="single" w:sz="8" w:space="0" w:color="auto"/>
              <w:right w:val="single" w:sz="8" w:space="0" w:color="auto"/>
            </w:tcBorders>
            <w:shd w:val="clear" w:color="auto" w:fill="auto"/>
            <w:hideMark/>
          </w:tcPr>
          <w:p w:rsidR="00005CC7" w:rsidRPr="00686477" w:rsidRDefault="00005CC7" w:rsidP="00C9156E">
            <w:pPr>
              <w:spacing w:after="0" w:line="20" w:lineRule="atLeast"/>
              <w:ind w:left="-94" w:right="-112"/>
              <w:contextualSpacing/>
              <w:jc w:val="right"/>
              <w:rPr>
                <w:rFonts w:ascii="Times New Roman" w:eastAsia="Calibri" w:hAnsi="Times New Roman" w:cs="Times New Roman"/>
                <w:sz w:val="16"/>
                <w:szCs w:val="16"/>
                <w:lang w:eastAsia="en-US"/>
              </w:rPr>
            </w:pPr>
            <w:r w:rsidRPr="00686477">
              <w:rPr>
                <w:rFonts w:ascii="Times New Roman" w:eastAsia="Calibri" w:hAnsi="Times New Roman" w:cs="Times New Roman"/>
                <w:sz w:val="16"/>
                <w:szCs w:val="16"/>
                <w:lang w:eastAsia="en-US"/>
              </w:rPr>
              <w:t>150 142,6</w:t>
            </w:r>
          </w:p>
        </w:tc>
        <w:tc>
          <w:tcPr>
            <w:tcW w:w="471" w:type="pct"/>
            <w:tcBorders>
              <w:top w:val="nil"/>
              <w:left w:val="nil"/>
              <w:bottom w:val="single" w:sz="8" w:space="0" w:color="auto"/>
              <w:right w:val="single" w:sz="8" w:space="0" w:color="auto"/>
            </w:tcBorders>
            <w:shd w:val="clear" w:color="auto" w:fill="auto"/>
            <w:hideMark/>
          </w:tcPr>
          <w:p w:rsidR="00005CC7" w:rsidRPr="00686477" w:rsidRDefault="00005CC7" w:rsidP="00C9156E">
            <w:pPr>
              <w:spacing w:after="0" w:line="20" w:lineRule="atLeast"/>
              <w:ind w:left="-94" w:right="-112"/>
              <w:contextualSpacing/>
              <w:jc w:val="right"/>
              <w:rPr>
                <w:rFonts w:ascii="Times New Roman" w:eastAsia="Calibri" w:hAnsi="Times New Roman" w:cs="Times New Roman"/>
                <w:sz w:val="16"/>
                <w:szCs w:val="16"/>
                <w:lang w:eastAsia="en-US"/>
              </w:rPr>
            </w:pPr>
            <w:r w:rsidRPr="00686477">
              <w:rPr>
                <w:rFonts w:ascii="Times New Roman" w:eastAsia="Calibri" w:hAnsi="Times New Roman" w:cs="Times New Roman"/>
                <w:sz w:val="16"/>
                <w:szCs w:val="16"/>
                <w:lang w:eastAsia="en-US"/>
              </w:rPr>
              <w:t>149 943,1</w:t>
            </w:r>
          </w:p>
        </w:tc>
        <w:tc>
          <w:tcPr>
            <w:tcW w:w="417" w:type="pct"/>
            <w:tcBorders>
              <w:top w:val="nil"/>
              <w:left w:val="nil"/>
              <w:bottom w:val="single" w:sz="8" w:space="0" w:color="auto"/>
              <w:right w:val="single" w:sz="8" w:space="0" w:color="auto"/>
            </w:tcBorders>
            <w:shd w:val="clear" w:color="auto" w:fill="auto"/>
            <w:hideMark/>
          </w:tcPr>
          <w:p w:rsidR="00005CC7" w:rsidRPr="00686477" w:rsidRDefault="00005CC7" w:rsidP="00C9156E">
            <w:pPr>
              <w:spacing w:after="0" w:line="20" w:lineRule="atLeast"/>
              <w:contextualSpacing/>
              <w:jc w:val="right"/>
              <w:rPr>
                <w:rFonts w:ascii="Times New Roman" w:eastAsia="Calibri" w:hAnsi="Times New Roman" w:cs="Times New Roman"/>
                <w:sz w:val="16"/>
                <w:szCs w:val="16"/>
                <w:lang w:eastAsia="en-US"/>
              </w:rPr>
            </w:pPr>
            <w:r w:rsidRPr="00686477">
              <w:rPr>
                <w:rFonts w:ascii="Times New Roman" w:eastAsia="Calibri" w:hAnsi="Times New Roman" w:cs="Times New Roman"/>
                <w:sz w:val="16"/>
                <w:szCs w:val="16"/>
                <w:lang w:eastAsia="en-US"/>
              </w:rPr>
              <w:t>+5,4</w:t>
            </w:r>
          </w:p>
        </w:tc>
        <w:tc>
          <w:tcPr>
            <w:tcW w:w="417" w:type="pct"/>
            <w:tcBorders>
              <w:top w:val="nil"/>
              <w:left w:val="nil"/>
              <w:bottom w:val="single" w:sz="8" w:space="0" w:color="auto"/>
              <w:right w:val="single" w:sz="8" w:space="0" w:color="auto"/>
            </w:tcBorders>
            <w:shd w:val="clear" w:color="auto" w:fill="auto"/>
            <w:hideMark/>
          </w:tcPr>
          <w:p w:rsidR="00005CC7" w:rsidRPr="00686477" w:rsidRDefault="00005CC7" w:rsidP="00C9156E">
            <w:pPr>
              <w:spacing w:after="0" w:line="20" w:lineRule="atLeast"/>
              <w:contextualSpacing/>
              <w:jc w:val="right"/>
              <w:rPr>
                <w:rFonts w:ascii="Times New Roman" w:eastAsia="Calibri" w:hAnsi="Times New Roman" w:cs="Times New Roman"/>
                <w:sz w:val="16"/>
                <w:szCs w:val="16"/>
                <w:lang w:eastAsia="en-US"/>
              </w:rPr>
            </w:pPr>
            <w:r w:rsidRPr="00686477">
              <w:rPr>
                <w:rFonts w:ascii="Times New Roman" w:eastAsia="Calibri" w:hAnsi="Times New Roman" w:cs="Times New Roman"/>
                <w:sz w:val="16"/>
                <w:szCs w:val="16"/>
                <w:lang w:eastAsia="en-US"/>
              </w:rPr>
              <w:t>+0,7</w:t>
            </w:r>
          </w:p>
        </w:tc>
        <w:tc>
          <w:tcPr>
            <w:tcW w:w="444" w:type="pct"/>
            <w:tcBorders>
              <w:top w:val="nil"/>
              <w:left w:val="nil"/>
              <w:bottom w:val="single" w:sz="8" w:space="0" w:color="auto"/>
              <w:right w:val="single" w:sz="8" w:space="0" w:color="auto"/>
            </w:tcBorders>
            <w:shd w:val="clear" w:color="auto" w:fill="auto"/>
            <w:hideMark/>
          </w:tcPr>
          <w:p w:rsidR="00005CC7" w:rsidRPr="00686477" w:rsidRDefault="00005CC7" w:rsidP="00C9156E">
            <w:pPr>
              <w:spacing w:after="0" w:line="20" w:lineRule="atLeast"/>
              <w:contextualSpacing/>
              <w:jc w:val="right"/>
              <w:rPr>
                <w:rFonts w:ascii="Times New Roman" w:eastAsia="Calibri" w:hAnsi="Times New Roman" w:cs="Times New Roman"/>
                <w:sz w:val="16"/>
                <w:szCs w:val="16"/>
                <w:lang w:eastAsia="en-US"/>
              </w:rPr>
            </w:pPr>
            <w:r w:rsidRPr="00686477">
              <w:rPr>
                <w:rFonts w:ascii="Times New Roman" w:eastAsia="Calibri" w:hAnsi="Times New Roman" w:cs="Times New Roman"/>
                <w:sz w:val="16"/>
                <w:szCs w:val="16"/>
                <w:lang w:eastAsia="en-US"/>
              </w:rPr>
              <w:t>-0,1</w:t>
            </w:r>
          </w:p>
        </w:tc>
      </w:tr>
    </w:tbl>
    <w:p w:rsidR="00005CC7" w:rsidRPr="00686477" w:rsidRDefault="00005CC7" w:rsidP="00005CC7">
      <w:pPr>
        <w:widowControl w:val="0"/>
        <w:spacing w:after="0" w:line="20" w:lineRule="atLeast"/>
        <w:ind w:firstLine="567"/>
        <w:contextualSpacing/>
        <w:jc w:val="both"/>
        <w:rPr>
          <w:rFonts w:ascii="Times New Roman" w:eastAsia="Calibri" w:hAnsi="Times New Roman" w:cs="Times New Roman"/>
          <w:sz w:val="28"/>
          <w:szCs w:val="28"/>
          <w:lang w:eastAsia="en-US"/>
        </w:rPr>
      </w:pPr>
    </w:p>
    <w:p w:rsidR="00005CC7" w:rsidRPr="00686477" w:rsidRDefault="00005CC7" w:rsidP="00A743DE">
      <w:pPr>
        <w:widowControl w:val="0"/>
        <w:spacing w:after="0" w:line="240" w:lineRule="auto"/>
        <w:ind w:firstLine="709"/>
        <w:contextualSpacing/>
        <w:jc w:val="both"/>
        <w:rPr>
          <w:rFonts w:ascii="Times New Roman" w:eastAsia="Calibri" w:hAnsi="Times New Roman" w:cs="Times New Roman"/>
          <w:sz w:val="28"/>
          <w:szCs w:val="28"/>
          <w:lang w:eastAsia="en-US"/>
        </w:rPr>
      </w:pPr>
      <w:r w:rsidRPr="00686477">
        <w:rPr>
          <w:rFonts w:ascii="Times New Roman" w:eastAsia="Calibri" w:hAnsi="Times New Roman" w:cs="Times New Roman"/>
          <w:sz w:val="28"/>
          <w:szCs w:val="28"/>
          <w:lang w:eastAsia="en-US"/>
        </w:rPr>
        <w:t xml:space="preserve">Наибольший удельный вес в расходах раздела в 2020–2022 годах составляют расходы по подразделу </w:t>
      </w:r>
      <w:r w:rsidRPr="00686477">
        <w:rPr>
          <w:rFonts w:ascii="Times New Roman" w:eastAsia="Calibri" w:hAnsi="Times New Roman" w:cs="Times New Roman"/>
          <w:b/>
          <w:sz w:val="28"/>
          <w:szCs w:val="28"/>
          <w:lang w:eastAsia="en-US"/>
        </w:rPr>
        <w:t>0605 «Другие вопросы в области охраны окружающей среды»</w:t>
      </w:r>
      <w:r w:rsidRPr="00686477">
        <w:rPr>
          <w:rFonts w:ascii="Times New Roman" w:eastAsia="Calibri" w:hAnsi="Times New Roman" w:cs="Times New Roman"/>
          <w:sz w:val="28"/>
          <w:szCs w:val="28"/>
          <w:lang w:eastAsia="en-US"/>
        </w:rPr>
        <w:t>, а именно 54,9% общей суммы расходов по разделу в 2020 году и 54,4% – в 2021–2022 годах.</w:t>
      </w:r>
    </w:p>
    <w:p w:rsidR="00005CC7" w:rsidRPr="00686477" w:rsidRDefault="00005CC7" w:rsidP="00A743DE">
      <w:pPr>
        <w:widowControl w:val="0"/>
        <w:spacing w:after="0" w:line="240" w:lineRule="auto"/>
        <w:ind w:firstLine="709"/>
        <w:contextualSpacing/>
        <w:jc w:val="both"/>
        <w:rPr>
          <w:rFonts w:ascii="Times New Roman" w:eastAsia="Calibri" w:hAnsi="Times New Roman" w:cs="Times New Roman"/>
          <w:sz w:val="28"/>
          <w:szCs w:val="28"/>
          <w:lang w:eastAsia="en-US"/>
        </w:rPr>
      </w:pPr>
      <w:r w:rsidRPr="00686477">
        <w:rPr>
          <w:rFonts w:ascii="Times New Roman" w:eastAsia="Calibri" w:hAnsi="Times New Roman" w:cs="Times New Roman"/>
          <w:sz w:val="28"/>
          <w:szCs w:val="28"/>
          <w:lang w:eastAsia="en-US"/>
        </w:rPr>
        <w:t xml:space="preserve">Увеличение ассигнований на 2020 год по сравнению с 2019 годом (на 20 958,7 тыс. рублей) производится в основном </w:t>
      </w:r>
      <w:r w:rsidRPr="00686477">
        <w:rPr>
          <w:rFonts w:ascii="Times New Roman" w:eastAsia="Calibri" w:hAnsi="Times New Roman" w:cs="Times New Roman"/>
          <w:i/>
          <w:sz w:val="28"/>
          <w:szCs w:val="28"/>
          <w:lang w:eastAsia="en-US"/>
        </w:rPr>
        <w:t>минприроды области</w:t>
      </w:r>
      <w:r w:rsidRPr="00686477">
        <w:rPr>
          <w:rFonts w:ascii="Times New Roman" w:eastAsia="Calibri" w:hAnsi="Times New Roman" w:cs="Times New Roman"/>
          <w:sz w:val="28"/>
          <w:szCs w:val="28"/>
          <w:lang w:eastAsia="en-US"/>
        </w:rPr>
        <w:t xml:space="preserve"> (на 20 750,9 тыс. рублей) за счет следующих основных изменений.</w:t>
      </w:r>
    </w:p>
    <w:p w:rsidR="00005CC7" w:rsidRPr="00686477" w:rsidRDefault="00005CC7" w:rsidP="00A743DE">
      <w:pPr>
        <w:widowControl w:val="0"/>
        <w:spacing w:after="0" w:line="240" w:lineRule="auto"/>
        <w:ind w:firstLine="709"/>
        <w:contextualSpacing/>
        <w:jc w:val="both"/>
        <w:rPr>
          <w:rFonts w:ascii="Times New Roman" w:eastAsia="Calibri" w:hAnsi="Times New Roman" w:cs="Times New Roman"/>
          <w:sz w:val="28"/>
          <w:szCs w:val="28"/>
          <w:lang w:eastAsia="en-US"/>
        </w:rPr>
      </w:pPr>
      <w:r w:rsidRPr="00686477">
        <w:rPr>
          <w:rFonts w:ascii="Times New Roman" w:eastAsia="Calibri" w:hAnsi="Times New Roman" w:cs="Times New Roman"/>
          <w:sz w:val="28"/>
          <w:szCs w:val="28"/>
          <w:lang w:eastAsia="en-US"/>
        </w:rPr>
        <w:t xml:space="preserve">По подразделу </w:t>
      </w:r>
      <w:r w:rsidRPr="00686477">
        <w:rPr>
          <w:rFonts w:ascii="Times New Roman" w:eastAsia="Calibri" w:hAnsi="Times New Roman" w:cs="Times New Roman"/>
          <w:b/>
          <w:sz w:val="28"/>
          <w:szCs w:val="28"/>
          <w:lang w:eastAsia="en-US"/>
        </w:rPr>
        <w:t>0601 «Экологический контроль»</w:t>
      </w:r>
      <w:r w:rsidRPr="00686477">
        <w:rPr>
          <w:rFonts w:ascii="Times New Roman" w:eastAsia="Calibri" w:hAnsi="Times New Roman" w:cs="Times New Roman"/>
          <w:sz w:val="28"/>
          <w:szCs w:val="28"/>
          <w:lang w:eastAsia="en-US"/>
        </w:rPr>
        <w:t xml:space="preserve"> расходы предусмотрены в размере 98 430,9 тыс. рублей, что больше показателя на 2019 год на 9 972,1 тыс. рублей, или на 11,3%. Данное увеличение обусловлено:</w:t>
      </w:r>
    </w:p>
    <w:p w:rsidR="00005CC7" w:rsidRPr="00686477" w:rsidRDefault="00005CC7" w:rsidP="00A743DE">
      <w:pPr>
        <w:widowControl w:val="0"/>
        <w:spacing w:after="0" w:line="240" w:lineRule="auto"/>
        <w:ind w:firstLine="709"/>
        <w:contextualSpacing/>
        <w:jc w:val="both"/>
        <w:rPr>
          <w:rFonts w:ascii="Times New Roman" w:eastAsia="Calibri" w:hAnsi="Times New Roman" w:cs="Times New Roman"/>
          <w:sz w:val="28"/>
          <w:szCs w:val="28"/>
          <w:lang w:eastAsia="en-US"/>
        </w:rPr>
      </w:pPr>
      <w:r w:rsidRPr="00686477">
        <w:rPr>
          <w:rFonts w:ascii="Times New Roman" w:eastAsia="Calibri" w:hAnsi="Times New Roman" w:cs="Times New Roman"/>
          <w:sz w:val="28"/>
          <w:szCs w:val="28"/>
          <w:lang w:eastAsia="en-US"/>
        </w:rPr>
        <w:t>1) увеличением ассигнований на предоставление субсидий бюджетным учреждениям (ГБУ «Экологическая служба Оренбургской области»), выделенным для выполнения государственных работ природоохранного назначения</w:t>
      </w:r>
      <w:r w:rsidR="00A87C7B" w:rsidRPr="00686477">
        <w:rPr>
          <w:rFonts w:ascii="Times New Roman" w:eastAsia="Calibri" w:hAnsi="Times New Roman" w:cs="Times New Roman"/>
          <w:sz w:val="28"/>
          <w:szCs w:val="28"/>
          <w:lang w:eastAsia="en-US"/>
        </w:rPr>
        <w:t>,</w:t>
      </w:r>
      <w:r w:rsidRPr="00686477">
        <w:rPr>
          <w:rFonts w:ascii="Times New Roman" w:eastAsia="Calibri" w:hAnsi="Times New Roman" w:cs="Times New Roman"/>
          <w:sz w:val="28"/>
          <w:szCs w:val="28"/>
          <w:lang w:eastAsia="en-US"/>
        </w:rPr>
        <w:t xml:space="preserve"> на сумму 23 972,1 тыс. рублей (или на 32,2%), объем которых на 2019</w:t>
      </w:r>
      <w:r w:rsidR="00BA075F" w:rsidRPr="00686477">
        <w:rPr>
          <w:rFonts w:ascii="Times New Roman" w:eastAsia="Calibri" w:hAnsi="Times New Roman" w:cs="Times New Roman"/>
          <w:sz w:val="28"/>
          <w:szCs w:val="28"/>
          <w:lang w:eastAsia="en-US"/>
        </w:rPr>
        <w:t> </w:t>
      </w:r>
      <w:r w:rsidRPr="00686477">
        <w:rPr>
          <w:rFonts w:ascii="Times New Roman" w:eastAsia="Calibri" w:hAnsi="Times New Roman" w:cs="Times New Roman"/>
          <w:sz w:val="28"/>
          <w:szCs w:val="28"/>
          <w:lang w:eastAsia="en-US"/>
        </w:rPr>
        <w:t xml:space="preserve">год, предусмотренный Законом об областном бюджете, составляет 74 458,8 тыс. рублей. Согласно информации, представленной </w:t>
      </w:r>
      <w:r w:rsidRPr="00686477">
        <w:rPr>
          <w:rFonts w:ascii="Times New Roman" w:eastAsia="Calibri" w:hAnsi="Times New Roman" w:cs="Times New Roman"/>
          <w:i/>
          <w:sz w:val="28"/>
          <w:szCs w:val="28"/>
          <w:lang w:eastAsia="en-US"/>
        </w:rPr>
        <w:t>минприроды области</w:t>
      </w:r>
      <w:r w:rsidRPr="00686477">
        <w:rPr>
          <w:rFonts w:ascii="Times New Roman" w:eastAsia="Calibri" w:hAnsi="Times New Roman" w:cs="Times New Roman"/>
          <w:sz w:val="28"/>
          <w:szCs w:val="28"/>
          <w:lang w:eastAsia="en-US"/>
        </w:rPr>
        <w:t>, увеличение связано с увеличением</w:t>
      </w:r>
      <w:r w:rsidR="005E0CAD" w:rsidRPr="00686477">
        <w:rPr>
          <w:rFonts w:ascii="Times New Roman" w:eastAsia="Calibri" w:hAnsi="Times New Roman" w:cs="Times New Roman"/>
          <w:sz w:val="28"/>
          <w:szCs w:val="28"/>
          <w:lang w:eastAsia="en-US"/>
        </w:rPr>
        <w:t xml:space="preserve"> размера</w:t>
      </w:r>
      <w:r w:rsidRPr="00686477">
        <w:rPr>
          <w:rFonts w:ascii="Times New Roman" w:eastAsia="Calibri" w:hAnsi="Times New Roman" w:cs="Times New Roman"/>
          <w:sz w:val="28"/>
          <w:szCs w:val="28"/>
          <w:lang w:eastAsia="en-US"/>
        </w:rPr>
        <w:t xml:space="preserve"> субсидий на выполнение государственного задания на сумму 14 601,7 тыс. рублей (в основном по причине увеличения фонда оплаты труда в связи с низкой заработной платой работников учреждения и</w:t>
      </w:r>
      <w:r w:rsidR="005E0CAD" w:rsidRPr="00686477">
        <w:rPr>
          <w:rFonts w:ascii="Times New Roman" w:eastAsia="Calibri" w:hAnsi="Times New Roman" w:cs="Times New Roman"/>
          <w:sz w:val="28"/>
          <w:szCs w:val="28"/>
          <w:lang w:eastAsia="en-US"/>
        </w:rPr>
        <w:t>,</w:t>
      </w:r>
      <w:r w:rsidRPr="00686477">
        <w:rPr>
          <w:rFonts w:ascii="Times New Roman" w:eastAsia="Calibri" w:hAnsi="Times New Roman" w:cs="Times New Roman"/>
          <w:sz w:val="28"/>
          <w:szCs w:val="28"/>
          <w:lang w:eastAsia="en-US"/>
        </w:rPr>
        <w:t xml:space="preserve"> как следствие</w:t>
      </w:r>
      <w:r w:rsidR="005E0CAD" w:rsidRPr="00686477">
        <w:rPr>
          <w:rFonts w:ascii="Times New Roman" w:eastAsia="Calibri" w:hAnsi="Times New Roman" w:cs="Times New Roman"/>
          <w:sz w:val="28"/>
          <w:szCs w:val="28"/>
          <w:lang w:eastAsia="en-US"/>
        </w:rPr>
        <w:t>,</w:t>
      </w:r>
      <w:r w:rsidRPr="00686477">
        <w:rPr>
          <w:rFonts w:ascii="Times New Roman" w:eastAsia="Calibri" w:hAnsi="Times New Roman" w:cs="Times New Roman"/>
          <w:sz w:val="28"/>
          <w:szCs w:val="28"/>
          <w:lang w:eastAsia="en-US"/>
        </w:rPr>
        <w:t xml:space="preserve"> значительной потерей профессиональных кадров, индексацией оплаты труда с 01.10.2020, индексацией расходов на коммунальные услуги), а также увеличением </w:t>
      </w:r>
      <w:r w:rsidR="005E0CAD" w:rsidRPr="00686477">
        <w:rPr>
          <w:rFonts w:ascii="Times New Roman" w:eastAsia="Calibri" w:hAnsi="Times New Roman" w:cs="Times New Roman"/>
          <w:sz w:val="28"/>
          <w:szCs w:val="28"/>
          <w:lang w:eastAsia="en-US"/>
        </w:rPr>
        <w:t xml:space="preserve">объема </w:t>
      </w:r>
      <w:r w:rsidRPr="00686477">
        <w:rPr>
          <w:rFonts w:ascii="Times New Roman" w:eastAsia="Calibri" w:hAnsi="Times New Roman" w:cs="Times New Roman"/>
          <w:sz w:val="28"/>
          <w:szCs w:val="28"/>
          <w:lang w:eastAsia="en-US"/>
        </w:rPr>
        <w:t>субсидий на иные цели на 9 370,4 тыс. рублей по сравнению с 2019 годом (20 916,5 тыс. рублей). Субсидии на иные цели планируется использовать на приобретение передвижного экологического поста (ПЭП-1-1) для обеспечения оперативно</w:t>
      </w:r>
      <w:r w:rsidRPr="00686477">
        <w:rPr>
          <w:rFonts w:ascii="Times New Roman" w:eastAsia="Calibri" w:hAnsi="Times New Roman" w:cs="Times New Roman"/>
          <w:sz w:val="28"/>
          <w:szCs w:val="28"/>
          <w:lang w:eastAsia="en-US"/>
        </w:rPr>
        <w:lastRenderedPageBreak/>
        <w:t>го реагирования на информацию о загрязнении окружающей среды (17 286,9</w:t>
      </w:r>
      <w:r w:rsidR="005E0CAD" w:rsidRPr="00686477">
        <w:rPr>
          <w:rFonts w:ascii="Times New Roman" w:eastAsia="Calibri" w:hAnsi="Times New Roman" w:cs="Times New Roman"/>
          <w:sz w:val="28"/>
          <w:szCs w:val="28"/>
          <w:lang w:eastAsia="en-US"/>
        </w:rPr>
        <w:t> </w:t>
      </w:r>
      <w:r w:rsidRPr="00686477">
        <w:rPr>
          <w:rFonts w:ascii="Times New Roman" w:eastAsia="Calibri" w:hAnsi="Times New Roman" w:cs="Times New Roman"/>
          <w:sz w:val="28"/>
          <w:szCs w:val="28"/>
          <w:lang w:eastAsia="en-US"/>
        </w:rPr>
        <w:t>тыс. рублей) и приобретение двух стационарных постов наблюдения за состоянием атмосферного воздуха «СКАТ» (13 000,0 тыс. рублей);</w:t>
      </w:r>
    </w:p>
    <w:p w:rsidR="00005CC7" w:rsidRPr="00686477" w:rsidRDefault="00005CC7" w:rsidP="00A743DE">
      <w:pPr>
        <w:widowControl w:val="0"/>
        <w:spacing w:after="0" w:line="240" w:lineRule="auto"/>
        <w:ind w:firstLine="709"/>
        <w:contextualSpacing/>
        <w:jc w:val="both"/>
        <w:rPr>
          <w:rFonts w:ascii="Times New Roman" w:eastAsia="Calibri" w:hAnsi="Times New Roman" w:cs="Times New Roman"/>
          <w:sz w:val="28"/>
          <w:szCs w:val="28"/>
          <w:lang w:eastAsia="en-US"/>
        </w:rPr>
      </w:pPr>
      <w:r w:rsidRPr="00686477">
        <w:rPr>
          <w:rFonts w:ascii="Times New Roman" w:eastAsia="Calibri" w:hAnsi="Times New Roman" w:cs="Times New Roman"/>
          <w:sz w:val="28"/>
          <w:szCs w:val="28"/>
          <w:lang w:eastAsia="en-US"/>
        </w:rPr>
        <w:t>2) отсутствием ассигнований на иные закупки товаров, работ и услуг для обеспечения государственных (муниципальных) нужд, объем которых на 2019 год предусмотрен в размере 14 000,0 тыс. рублей в рамках реализации основного мероприятия «Организация мероприятий по предотвращению негативного воздействия на окружающую среду подпрограммы «Регулирование качества окружающей среды и оздоровление экологической обстановки Оренбургской области» госпрограммы «Охрана окружающей среды Оренбургской области» (период реализации 2019–2024 годы), ввиду того, что данные расходы предусмотрены вышеуказанной госпрограммой только на 2019 год. Законом об областном бюджете указанные расходы на 2020 год также не предусмотрены.</w:t>
      </w:r>
    </w:p>
    <w:p w:rsidR="00005CC7" w:rsidRPr="00686477" w:rsidRDefault="00005CC7" w:rsidP="00A743DE">
      <w:pPr>
        <w:widowControl w:val="0"/>
        <w:spacing w:after="0" w:line="240" w:lineRule="auto"/>
        <w:ind w:firstLine="709"/>
        <w:contextualSpacing/>
        <w:jc w:val="both"/>
        <w:rPr>
          <w:rFonts w:ascii="Times New Roman" w:eastAsia="Calibri" w:hAnsi="Times New Roman" w:cs="Times New Roman"/>
          <w:sz w:val="28"/>
          <w:szCs w:val="28"/>
          <w:lang w:eastAsia="en-US"/>
        </w:rPr>
      </w:pPr>
      <w:r w:rsidRPr="00686477">
        <w:rPr>
          <w:rFonts w:ascii="Times New Roman" w:eastAsia="Calibri" w:hAnsi="Times New Roman" w:cs="Times New Roman"/>
          <w:sz w:val="28"/>
          <w:szCs w:val="28"/>
          <w:lang w:eastAsia="en-US"/>
        </w:rPr>
        <w:t xml:space="preserve">По подразделу </w:t>
      </w:r>
      <w:r w:rsidRPr="00686477">
        <w:rPr>
          <w:rFonts w:ascii="Times New Roman" w:eastAsia="Calibri" w:hAnsi="Times New Roman" w:cs="Times New Roman"/>
          <w:b/>
          <w:sz w:val="28"/>
          <w:szCs w:val="28"/>
          <w:lang w:eastAsia="en-US"/>
        </w:rPr>
        <w:t>0603 «Охрана объектов растительного и животного мира и среды их обитания»</w:t>
      </w:r>
      <w:r w:rsidRPr="00686477">
        <w:rPr>
          <w:rFonts w:ascii="Times New Roman" w:eastAsia="Calibri" w:hAnsi="Times New Roman" w:cs="Times New Roman"/>
          <w:sz w:val="28"/>
          <w:szCs w:val="28"/>
          <w:lang w:eastAsia="en-US"/>
        </w:rPr>
        <w:t xml:space="preserve"> расходы предусмотрены в размере 24 001,0 тыс. рублей, что больше показателя на 2019 год на 3 402,8 тыс. рублей, или на 16,5%. Средства запланированы на обеспечение деятельности ГКУ «Дирекция особо охраняемых природных территорий областного значения Оренбургской области», увеличение связано в основном с индексацией оплаты труда с 01.10.2020, индексацией расходов на коммунальные услуги.</w:t>
      </w:r>
    </w:p>
    <w:p w:rsidR="00005CC7" w:rsidRPr="00686477" w:rsidRDefault="00005CC7" w:rsidP="00A743DE">
      <w:pPr>
        <w:widowControl w:val="0"/>
        <w:spacing w:after="0" w:line="240" w:lineRule="auto"/>
        <w:ind w:firstLine="709"/>
        <w:contextualSpacing/>
        <w:jc w:val="both"/>
        <w:rPr>
          <w:rFonts w:ascii="Times New Roman" w:eastAsia="Calibri" w:hAnsi="Times New Roman" w:cs="Times New Roman"/>
          <w:sz w:val="28"/>
          <w:szCs w:val="28"/>
          <w:lang w:eastAsia="en-US"/>
        </w:rPr>
      </w:pPr>
      <w:r w:rsidRPr="00686477">
        <w:rPr>
          <w:rFonts w:ascii="Times New Roman" w:eastAsia="Calibri" w:hAnsi="Times New Roman" w:cs="Times New Roman"/>
          <w:sz w:val="28"/>
          <w:szCs w:val="28"/>
          <w:lang w:eastAsia="en-US"/>
        </w:rPr>
        <w:t>Ассигнования предусмотрены в рамках основного мероприятия «Обеспечение проведения мероприятий по сохранению объектов животного мира, включая редких и находящихся под угрозой исчезновения, и среды их обитания» подпрограммы «Сохранение биологического разнообразия и формирование сети особо охраняемых природных территорий на территории Оренбургской области» госпрограммы «Охрана окружающей среды Оренбургской области» (период реализации 2019–2024 годы).</w:t>
      </w:r>
    </w:p>
    <w:p w:rsidR="00005CC7" w:rsidRPr="00686477" w:rsidRDefault="00005CC7" w:rsidP="00A743DE">
      <w:pPr>
        <w:widowControl w:val="0"/>
        <w:spacing w:after="0" w:line="240" w:lineRule="auto"/>
        <w:ind w:firstLine="709"/>
        <w:contextualSpacing/>
        <w:jc w:val="both"/>
        <w:rPr>
          <w:rFonts w:ascii="Times New Roman" w:eastAsia="Calibri" w:hAnsi="Times New Roman" w:cs="Times New Roman"/>
          <w:sz w:val="28"/>
          <w:szCs w:val="28"/>
          <w:lang w:eastAsia="en-US"/>
        </w:rPr>
      </w:pPr>
      <w:r w:rsidRPr="00686477">
        <w:rPr>
          <w:rFonts w:ascii="Times New Roman" w:eastAsia="Calibri" w:hAnsi="Times New Roman" w:cs="Times New Roman"/>
          <w:sz w:val="28"/>
          <w:szCs w:val="28"/>
          <w:lang w:eastAsia="en-US"/>
        </w:rPr>
        <w:t xml:space="preserve">По подразделу </w:t>
      </w:r>
      <w:r w:rsidRPr="00686477">
        <w:rPr>
          <w:rFonts w:ascii="Times New Roman" w:eastAsia="Calibri" w:hAnsi="Times New Roman" w:cs="Times New Roman"/>
          <w:b/>
          <w:sz w:val="28"/>
          <w:szCs w:val="28"/>
          <w:lang w:eastAsia="en-US"/>
        </w:rPr>
        <w:t>0605 «Другие вопросы в области охраны окружающей среды»</w:t>
      </w:r>
      <w:r w:rsidRPr="00686477">
        <w:rPr>
          <w:rFonts w:ascii="Times New Roman" w:eastAsia="Calibri" w:hAnsi="Times New Roman" w:cs="Times New Roman"/>
          <w:sz w:val="28"/>
          <w:szCs w:val="28"/>
          <w:lang w:eastAsia="en-US"/>
        </w:rPr>
        <w:t xml:space="preserve"> расходы предусмотрены в размере 149 035,9 тыс. рублей, что больше показателя на 2019 год на 7 583,8 тыс. рублей, или на 5,4%. Увеличение ассигнований в основном складывается за счет следующих изменений:</w:t>
      </w:r>
    </w:p>
    <w:p w:rsidR="00005CC7" w:rsidRPr="00686477" w:rsidRDefault="00005CC7" w:rsidP="00A743DE">
      <w:pPr>
        <w:widowControl w:val="0"/>
        <w:spacing w:after="0" w:line="240" w:lineRule="auto"/>
        <w:ind w:firstLine="709"/>
        <w:contextualSpacing/>
        <w:jc w:val="both"/>
        <w:rPr>
          <w:rFonts w:ascii="Times New Roman" w:eastAsia="Calibri" w:hAnsi="Times New Roman" w:cs="Times New Roman"/>
          <w:sz w:val="28"/>
          <w:szCs w:val="28"/>
          <w:lang w:eastAsia="en-US"/>
        </w:rPr>
      </w:pPr>
      <w:r w:rsidRPr="00686477">
        <w:rPr>
          <w:rFonts w:ascii="Times New Roman" w:eastAsia="Calibri" w:hAnsi="Times New Roman" w:cs="Times New Roman"/>
          <w:sz w:val="28"/>
          <w:szCs w:val="28"/>
          <w:lang w:eastAsia="en-US"/>
        </w:rPr>
        <w:t>1) на обеспечение деятельности центрального аппарата увеличиваются ассигнования на 6 126,5 тыс. рублей (или на 5,4%), из них:</w:t>
      </w:r>
    </w:p>
    <w:p w:rsidR="00005CC7" w:rsidRPr="00686477" w:rsidRDefault="00005CC7" w:rsidP="00A743DE">
      <w:pPr>
        <w:widowControl w:val="0"/>
        <w:spacing w:after="0" w:line="240" w:lineRule="auto"/>
        <w:ind w:firstLine="709"/>
        <w:contextualSpacing/>
        <w:jc w:val="both"/>
        <w:rPr>
          <w:rFonts w:ascii="Times New Roman" w:eastAsia="Calibri" w:hAnsi="Times New Roman" w:cs="Times New Roman"/>
          <w:sz w:val="28"/>
          <w:szCs w:val="28"/>
          <w:lang w:eastAsia="en-US"/>
        </w:rPr>
      </w:pPr>
      <w:r w:rsidRPr="00686477">
        <w:rPr>
          <w:rFonts w:ascii="Times New Roman" w:eastAsia="Calibri" w:hAnsi="Times New Roman" w:cs="Times New Roman"/>
          <w:sz w:val="28"/>
          <w:szCs w:val="28"/>
          <w:lang w:eastAsia="en-US"/>
        </w:rPr>
        <w:t>на выплаты персоналу государственных (муниципальных) органов – на 4 820,3 тыс. рублей (или на 4,4%) в основном в связи с повышением оплаты труда с 01.10.2020 и планированием расходов на единовременные выплаты при выходе на пенсию);</w:t>
      </w:r>
    </w:p>
    <w:p w:rsidR="00005CC7" w:rsidRPr="00686477" w:rsidRDefault="00005CC7" w:rsidP="00A743DE">
      <w:pPr>
        <w:widowControl w:val="0"/>
        <w:spacing w:after="0" w:line="240" w:lineRule="auto"/>
        <w:ind w:firstLine="709"/>
        <w:contextualSpacing/>
        <w:jc w:val="both"/>
        <w:rPr>
          <w:rFonts w:ascii="Times New Roman" w:eastAsia="Calibri" w:hAnsi="Times New Roman" w:cs="Times New Roman"/>
          <w:sz w:val="28"/>
          <w:szCs w:val="28"/>
          <w:lang w:eastAsia="en-US"/>
        </w:rPr>
      </w:pPr>
      <w:r w:rsidRPr="00686477">
        <w:rPr>
          <w:rFonts w:ascii="Times New Roman" w:eastAsia="Calibri" w:hAnsi="Times New Roman" w:cs="Times New Roman"/>
          <w:sz w:val="28"/>
          <w:szCs w:val="28"/>
          <w:lang w:eastAsia="en-US"/>
        </w:rPr>
        <w:t>на иные закупки товаров, работ и услуг для обеспечения государственных (муниципальных) нужд – на 1 306,2 тыс. рублей (или на 29,6%) в связи с индексацией расходов на коммунальные услуги, а также планированием расходов на приобретение основных средств (компьютерная техника, принтеры, кресла, стулья) и ремонт сплит-систем;</w:t>
      </w:r>
    </w:p>
    <w:p w:rsidR="00005CC7" w:rsidRPr="00686477" w:rsidRDefault="00005CC7" w:rsidP="00A743DE">
      <w:pPr>
        <w:widowControl w:val="0"/>
        <w:spacing w:after="0" w:line="240" w:lineRule="auto"/>
        <w:ind w:firstLine="709"/>
        <w:contextualSpacing/>
        <w:jc w:val="both"/>
        <w:rPr>
          <w:rFonts w:ascii="Times New Roman" w:eastAsia="Calibri" w:hAnsi="Times New Roman" w:cs="Times New Roman"/>
          <w:sz w:val="28"/>
          <w:szCs w:val="28"/>
          <w:lang w:eastAsia="en-US"/>
        </w:rPr>
      </w:pPr>
      <w:r w:rsidRPr="00686477">
        <w:rPr>
          <w:rFonts w:ascii="Times New Roman" w:eastAsia="Calibri" w:hAnsi="Times New Roman" w:cs="Times New Roman"/>
          <w:sz w:val="28"/>
          <w:szCs w:val="28"/>
          <w:lang w:eastAsia="en-US"/>
        </w:rPr>
        <w:t>2) на решение задач в сфере гидрометеорологии и мониторинга окру</w:t>
      </w:r>
      <w:r w:rsidRPr="00686477">
        <w:rPr>
          <w:rFonts w:ascii="Times New Roman" w:eastAsia="Calibri" w:hAnsi="Times New Roman" w:cs="Times New Roman"/>
          <w:sz w:val="28"/>
          <w:szCs w:val="28"/>
          <w:lang w:eastAsia="en-US"/>
        </w:rPr>
        <w:lastRenderedPageBreak/>
        <w:t>жающей среды территориального уровня (на иные закупки товаров, работ и услуг для обеспечения государственных (муниципальных) нужд) увеличиваются ассигнования на 750,0 тыс. рублей (или на 18,8%). Ассигнования предусмотрены Законопроектом в размере, соответствующем объему ассигнований, предусмотренных на 2020 год Законом об областном бюджете и госпрограммой «Охрана окружающей среды Оренбургской области»;</w:t>
      </w:r>
    </w:p>
    <w:p w:rsidR="00005CC7" w:rsidRPr="00686477" w:rsidRDefault="00005CC7" w:rsidP="00A743DE">
      <w:pPr>
        <w:widowControl w:val="0"/>
        <w:spacing w:after="0" w:line="240" w:lineRule="auto"/>
        <w:ind w:firstLine="709"/>
        <w:contextualSpacing/>
        <w:jc w:val="both"/>
        <w:rPr>
          <w:rFonts w:ascii="Times New Roman" w:eastAsia="Calibri" w:hAnsi="Times New Roman" w:cs="Times New Roman"/>
          <w:sz w:val="28"/>
          <w:szCs w:val="28"/>
          <w:lang w:eastAsia="en-US"/>
        </w:rPr>
      </w:pPr>
      <w:r w:rsidRPr="00686477">
        <w:rPr>
          <w:rFonts w:ascii="Times New Roman" w:eastAsia="Calibri" w:hAnsi="Times New Roman" w:cs="Times New Roman"/>
          <w:sz w:val="28"/>
          <w:szCs w:val="28"/>
          <w:lang w:eastAsia="en-US"/>
        </w:rPr>
        <w:t>3) на организацию мероприятий по предотвращению негативного воздействия на окружающую среду (на иные закупки товаров, работ и услуг для обеспечения государственных (муниципальных) нужд) предусмотрены расходы в сумме 500,0 тыс. рублей на формирование экологической культуры населения, а также распространение экологических знаний, которые на 2019</w:t>
      </w:r>
      <w:r w:rsidR="00BA075F" w:rsidRPr="00686477">
        <w:rPr>
          <w:rFonts w:ascii="Times New Roman" w:eastAsia="Calibri" w:hAnsi="Times New Roman" w:cs="Times New Roman"/>
          <w:sz w:val="28"/>
          <w:szCs w:val="28"/>
          <w:lang w:eastAsia="en-US"/>
        </w:rPr>
        <w:t> </w:t>
      </w:r>
      <w:r w:rsidRPr="00686477">
        <w:rPr>
          <w:rFonts w:ascii="Times New Roman" w:eastAsia="Calibri" w:hAnsi="Times New Roman" w:cs="Times New Roman"/>
          <w:sz w:val="28"/>
          <w:szCs w:val="28"/>
          <w:lang w:eastAsia="en-US"/>
        </w:rPr>
        <w:t>год Законом об областном бюджете не предусмотрены.</w:t>
      </w:r>
    </w:p>
    <w:p w:rsidR="00005CC7" w:rsidRPr="00686477" w:rsidRDefault="00005CC7" w:rsidP="00A743DE">
      <w:pPr>
        <w:widowControl w:val="0"/>
        <w:spacing w:after="0" w:line="240" w:lineRule="auto"/>
        <w:ind w:firstLine="709"/>
        <w:contextualSpacing/>
        <w:jc w:val="both"/>
        <w:rPr>
          <w:rFonts w:ascii="Times New Roman" w:eastAsia="Calibri" w:hAnsi="Times New Roman" w:cs="Times New Roman"/>
          <w:sz w:val="28"/>
          <w:szCs w:val="28"/>
          <w:lang w:eastAsia="en-US"/>
        </w:rPr>
      </w:pPr>
      <w:r w:rsidRPr="00686477">
        <w:rPr>
          <w:rFonts w:ascii="Times New Roman" w:eastAsia="Calibri" w:hAnsi="Times New Roman" w:cs="Times New Roman"/>
          <w:sz w:val="28"/>
          <w:szCs w:val="28"/>
          <w:lang w:eastAsia="en-US"/>
        </w:rPr>
        <w:t xml:space="preserve">По данному разделу не предусматривается реализация региональных проектов, ассигнования в полном объеме предусмотрены в рамках реализации следующих </w:t>
      </w:r>
      <w:r w:rsidR="005E0CAD" w:rsidRPr="00686477">
        <w:rPr>
          <w:rFonts w:ascii="Times New Roman" w:eastAsia="Calibri" w:hAnsi="Times New Roman" w:cs="Times New Roman"/>
          <w:sz w:val="28"/>
          <w:szCs w:val="28"/>
          <w:lang w:eastAsia="en-US"/>
        </w:rPr>
        <w:t xml:space="preserve">трех </w:t>
      </w:r>
      <w:r w:rsidRPr="00686477">
        <w:rPr>
          <w:rFonts w:ascii="Times New Roman" w:eastAsia="Calibri" w:hAnsi="Times New Roman" w:cs="Times New Roman"/>
          <w:sz w:val="28"/>
          <w:szCs w:val="28"/>
          <w:lang w:eastAsia="en-US"/>
        </w:rPr>
        <w:t>госпрограмм:</w:t>
      </w:r>
    </w:p>
    <w:p w:rsidR="00005CC7" w:rsidRPr="00686477" w:rsidRDefault="00005CC7" w:rsidP="00A743DE">
      <w:pPr>
        <w:widowControl w:val="0"/>
        <w:spacing w:after="0" w:line="240" w:lineRule="auto"/>
        <w:ind w:firstLine="709"/>
        <w:contextualSpacing/>
        <w:jc w:val="both"/>
        <w:rPr>
          <w:rFonts w:ascii="Times New Roman" w:eastAsia="Calibri" w:hAnsi="Times New Roman" w:cs="Times New Roman"/>
          <w:sz w:val="28"/>
          <w:szCs w:val="28"/>
          <w:lang w:eastAsia="en-US"/>
        </w:rPr>
      </w:pPr>
      <w:r w:rsidRPr="00686477">
        <w:rPr>
          <w:rFonts w:ascii="Times New Roman" w:eastAsia="Calibri" w:hAnsi="Times New Roman" w:cs="Times New Roman"/>
          <w:sz w:val="28"/>
          <w:szCs w:val="28"/>
          <w:lang w:eastAsia="en-US"/>
        </w:rPr>
        <w:t>«Охрана окружающей среды Оренбургской области» (период реализации 2019–2024 годы) – на 2020 год в сумме 132 910,9 тыс. рублей (49,0% от общего объема ассигнований по разделу), на 2021 год – в сумме 135 617,4 тыс. рублей (49,2%), на 2022 год – в сумме 135 816,9 тыс. рублей (49,2%);</w:t>
      </w:r>
    </w:p>
    <w:p w:rsidR="00005CC7" w:rsidRPr="00686477" w:rsidRDefault="00005CC7" w:rsidP="00A743DE">
      <w:pPr>
        <w:widowControl w:val="0"/>
        <w:spacing w:after="0" w:line="240" w:lineRule="auto"/>
        <w:ind w:firstLine="709"/>
        <w:contextualSpacing/>
        <w:jc w:val="both"/>
        <w:rPr>
          <w:rFonts w:ascii="Times New Roman" w:eastAsia="Calibri" w:hAnsi="Times New Roman" w:cs="Times New Roman"/>
          <w:sz w:val="28"/>
          <w:szCs w:val="28"/>
          <w:lang w:eastAsia="en-US"/>
        </w:rPr>
      </w:pPr>
      <w:r w:rsidRPr="00686477">
        <w:rPr>
          <w:rFonts w:ascii="Times New Roman" w:eastAsia="Calibri" w:hAnsi="Times New Roman" w:cs="Times New Roman"/>
          <w:sz w:val="28"/>
          <w:szCs w:val="28"/>
          <w:lang w:eastAsia="en-US"/>
        </w:rPr>
        <w:t>«Управление земельно-имущественным комплексом Оренбургской области» (период реализации 2019–2024 годы) – на 2020 год в сумме 119 160,3 тыс. рублей (43,9% от общего объема ассигнований по разделу), на 2021 год – в сумме 120 616,0 тыс. рублей (43,7%), на 2022 год – в сумме 120 416,5 тыс. рублей (43,7%);</w:t>
      </w:r>
    </w:p>
    <w:p w:rsidR="00005CC7" w:rsidRPr="00686477" w:rsidRDefault="00005CC7" w:rsidP="00A743DE">
      <w:pPr>
        <w:widowControl w:val="0"/>
        <w:spacing w:after="0" w:line="240" w:lineRule="auto"/>
        <w:ind w:firstLine="709"/>
        <w:contextualSpacing/>
        <w:jc w:val="both"/>
        <w:rPr>
          <w:rFonts w:ascii="Times New Roman" w:eastAsia="Calibri" w:hAnsi="Times New Roman" w:cs="Times New Roman"/>
          <w:sz w:val="28"/>
          <w:szCs w:val="28"/>
          <w:lang w:eastAsia="en-US"/>
        </w:rPr>
      </w:pPr>
      <w:r w:rsidRPr="00686477">
        <w:rPr>
          <w:rFonts w:ascii="Times New Roman" w:eastAsia="Calibri" w:hAnsi="Times New Roman" w:cs="Times New Roman"/>
          <w:sz w:val="28"/>
          <w:szCs w:val="28"/>
          <w:lang w:eastAsia="en-US"/>
        </w:rPr>
        <w:t>«Воспроизводство и использование природных ресурсов Оренбургской области» (период реализации 2019–2024 годы) – на 2020 год в сумме 19 396,6 тыс. рублей (7,1% от общего объема ассигнований по разделу), на 2021 и 2022 годы – по 19 547,6 тыс. рублей (7,1%).</w:t>
      </w:r>
    </w:p>
    <w:p w:rsidR="00D018DA" w:rsidRPr="00686477" w:rsidRDefault="00D018DA" w:rsidP="00A743DE">
      <w:pPr>
        <w:widowControl w:val="0"/>
        <w:spacing w:after="0" w:line="240" w:lineRule="auto"/>
        <w:ind w:firstLine="709"/>
        <w:jc w:val="center"/>
        <w:rPr>
          <w:rFonts w:ascii="Times New Roman" w:hAnsi="Times New Roman" w:cs="Times New Roman"/>
          <w:sz w:val="28"/>
          <w:szCs w:val="28"/>
        </w:rPr>
      </w:pPr>
    </w:p>
    <w:p w:rsidR="00D018DA" w:rsidRPr="00686477" w:rsidRDefault="00D018DA" w:rsidP="00A743DE">
      <w:pPr>
        <w:widowControl w:val="0"/>
        <w:spacing w:after="0" w:line="240" w:lineRule="auto"/>
        <w:ind w:firstLine="709"/>
        <w:jc w:val="center"/>
        <w:rPr>
          <w:rFonts w:ascii="Times New Roman" w:hAnsi="Times New Roman" w:cs="Times New Roman"/>
          <w:sz w:val="28"/>
          <w:szCs w:val="28"/>
        </w:rPr>
      </w:pPr>
      <w:r w:rsidRPr="00686477">
        <w:rPr>
          <w:rFonts w:ascii="Times New Roman" w:hAnsi="Times New Roman" w:cs="Times New Roman"/>
          <w:sz w:val="28"/>
          <w:szCs w:val="28"/>
        </w:rPr>
        <w:t>Раздел 0700 «ОБРАЗОВАНИЕ»</w:t>
      </w:r>
    </w:p>
    <w:p w:rsidR="00047314" w:rsidRPr="00686477" w:rsidRDefault="00047314" w:rsidP="00047314">
      <w:pPr>
        <w:widowControl w:val="0"/>
        <w:spacing w:after="0" w:line="240" w:lineRule="auto"/>
        <w:ind w:firstLine="709"/>
        <w:jc w:val="center"/>
        <w:rPr>
          <w:rFonts w:ascii="Times New Roman" w:hAnsi="Times New Roman" w:cs="Times New Roman"/>
          <w:sz w:val="28"/>
          <w:szCs w:val="28"/>
        </w:rPr>
      </w:pPr>
    </w:p>
    <w:p w:rsidR="00047314" w:rsidRPr="00686477" w:rsidRDefault="00047314" w:rsidP="00047314">
      <w:pPr>
        <w:widowControl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Бюджетные ассигнования по разделу 0700</w:t>
      </w:r>
      <w:r w:rsidRPr="00686477">
        <w:rPr>
          <w:rFonts w:ascii="Times New Roman" w:hAnsi="Times New Roman" w:cs="Times New Roman"/>
        </w:rPr>
        <w:t xml:space="preserve"> «</w:t>
      </w:r>
      <w:r w:rsidRPr="00686477">
        <w:rPr>
          <w:rFonts w:ascii="Times New Roman" w:hAnsi="Times New Roman" w:cs="Times New Roman"/>
          <w:sz w:val="28"/>
          <w:szCs w:val="28"/>
        </w:rPr>
        <w:t>Образование</w:t>
      </w:r>
      <w:r w:rsidRPr="00686477">
        <w:rPr>
          <w:rFonts w:ascii="Times New Roman" w:hAnsi="Times New Roman" w:cs="Times New Roman"/>
        </w:rPr>
        <w:t>»</w:t>
      </w:r>
      <w:r w:rsidRPr="00686477">
        <w:rPr>
          <w:rFonts w:ascii="Times New Roman" w:hAnsi="Times New Roman" w:cs="Times New Roman"/>
          <w:sz w:val="28"/>
          <w:szCs w:val="28"/>
        </w:rPr>
        <w:t xml:space="preserve"> предусмотрены Законопроектом в следующих размерах: </w:t>
      </w:r>
    </w:p>
    <w:p w:rsidR="00047314" w:rsidRPr="00686477" w:rsidRDefault="00047314" w:rsidP="00047314">
      <w:pPr>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 xml:space="preserve">в 2020 год – </w:t>
      </w:r>
      <w:r w:rsidRPr="00686477">
        <w:rPr>
          <w:rFonts w:ascii="Times New Roman" w:eastAsia="Times New Roman" w:hAnsi="Times New Roman" w:cs="Times New Roman"/>
          <w:sz w:val="28"/>
          <w:szCs w:val="28"/>
        </w:rPr>
        <w:t>24</w:t>
      </w:r>
      <w:r w:rsidRPr="00686477">
        <w:rPr>
          <w:rFonts w:ascii="Times New Roman" w:eastAsia="Times New Roman" w:hAnsi="Times New Roman" w:cs="Times New Roman"/>
          <w:sz w:val="28"/>
          <w:szCs w:val="28"/>
          <w:lang w:val="en-US"/>
        </w:rPr>
        <w:t> </w:t>
      </w:r>
      <w:r w:rsidRPr="00686477">
        <w:rPr>
          <w:rFonts w:ascii="Times New Roman" w:eastAsia="Times New Roman" w:hAnsi="Times New Roman" w:cs="Times New Roman"/>
          <w:sz w:val="28"/>
          <w:szCs w:val="28"/>
        </w:rPr>
        <w:t>115</w:t>
      </w:r>
      <w:r w:rsidRPr="00686477">
        <w:rPr>
          <w:rFonts w:ascii="Times New Roman" w:eastAsia="Times New Roman" w:hAnsi="Times New Roman" w:cs="Times New Roman"/>
          <w:sz w:val="28"/>
          <w:szCs w:val="28"/>
          <w:lang w:val="en-US"/>
        </w:rPr>
        <w:t> </w:t>
      </w:r>
      <w:r w:rsidRPr="00686477">
        <w:rPr>
          <w:rFonts w:ascii="Times New Roman" w:eastAsia="Times New Roman" w:hAnsi="Times New Roman" w:cs="Times New Roman"/>
          <w:sz w:val="28"/>
          <w:szCs w:val="28"/>
        </w:rPr>
        <w:t>687,8</w:t>
      </w:r>
      <w:r w:rsidRPr="00686477">
        <w:rPr>
          <w:rFonts w:ascii="Times New Roman" w:eastAsia="Times New Roman" w:hAnsi="Times New Roman" w:cs="Times New Roman"/>
          <w:sz w:val="28"/>
          <w:szCs w:val="28"/>
          <w:lang w:val="en-US"/>
        </w:rPr>
        <w:t> </w:t>
      </w:r>
      <w:r w:rsidRPr="00686477">
        <w:rPr>
          <w:rFonts w:ascii="Times New Roman" w:hAnsi="Times New Roman" w:cs="Times New Roman"/>
          <w:sz w:val="28"/>
          <w:szCs w:val="28"/>
        </w:rPr>
        <w:t>тыс. рублей, или увеличены по сравнению с суммой, утвержденной Законом об областном бюджете на 2019 год, на 1 471 592,0 тыс. рублей (на 6,5%);</w:t>
      </w:r>
    </w:p>
    <w:p w:rsidR="00047314" w:rsidRPr="00686477" w:rsidRDefault="00047314" w:rsidP="00047314">
      <w:pPr>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 xml:space="preserve">в 2021 год – </w:t>
      </w:r>
      <w:r w:rsidRPr="00686477">
        <w:rPr>
          <w:rFonts w:ascii="Times New Roman" w:eastAsia="Times New Roman" w:hAnsi="Times New Roman" w:cs="Times New Roman"/>
          <w:sz w:val="28"/>
          <w:szCs w:val="28"/>
        </w:rPr>
        <w:t>23 663 760,2</w:t>
      </w:r>
      <w:r w:rsidRPr="00686477">
        <w:rPr>
          <w:rFonts w:ascii="Times New Roman" w:hAnsi="Times New Roman" w:cs="Times New Roman"/>
          <w:sz w:val="28"/>
          <w:szCs w:val="28"/>
        </w:rPr>
        <w:t> тыс. рублей, или уменьшены по сравнению с суммой, предусмотренной Законопроектом на 2020 год, на 451 927,6 тыс. рублей (на 1,9%);</w:t>
      </w:r>
    </w:p>
    <w:p w:rsidR="00047314" w:rsidRPr="00686477" w:rsidRDefault="00047314" w:rsidP="00047314">
      <w:pPr>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 xml:space="preserve">в 2022 год – </w:t>
      </w:r>
      <w:r w:rsidRPr="00686477">
        <w:rPr>
          <w:rFonts w:ascii="Times New Roman" w:eastAsia="Times New Roman" w:hAnsi="Times New Roman" w:cs="Times New Roman"/>
          <w:sz w:val="28"/>
          <w:szCs w:val="28"/>
        </w:rPr>
        <w:t>21 962 728,8 </w:t>
      </w:r>
      <w:r w:rsidRPr="00686477">
        <w:rPr>
          <w:rFonts w:ascii="Times New Roman" w:hAnsi="Times New Roman" w:cs="Times New Roman"/>
          <w:sz w:val="28"/>
          <w:szCs w:val="28"/>
        </w:rPr>
        <w:t>тыс. рублей, или уменьшены по сравнению с суммой, предусмотренной Законопроектом на 2021 год, на 1 701 031,4 тыс. рублей (на 7,2%).</w:t>
      </w:r>
    </w:p>
    <w:p w:rsidR="00047314" w:rsidRPr="00686477" w:rsidRDefault="00047314" w:rsidP="00047314">
      <w:pPr>
        <w:widowControl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 xml:space="preserve">Удельный вес расходов областного бюджета по разделу </w:t>
      </w:r>
      <w:r w:rsidRPr="00686477">
        <w:rPr>
          <w:rFonts w:ascii="Times New Roman" w:hAnsi="Times New Roman" w:cs="Times New Roman"/>
          <w:sz w:val="28"/>
          <w:szCs w:val="28"/>
        </w:rPr>
        <w:lastRenderedPageBreak/>
        <w:t>0700 «Образование» в общем объеме расходов областного бюджета на 2020 год составляет 23,2% (в 2019 году – 24,1%), на плановый период 2021–2022 годов 23,0% и 21,4% соответственно.</w:t>
      </w:r>
    </w:p>
    <w:p w:rsidR="00047314" w:rsidRPr="00686477" w:rsidRDefault="00047314" w:rsidP="00047314">
      <w:pPr>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Анализом структуры расходов по разделу 0700 </w:t>
      </w:r>
      <w:r w:rsidRPr="00686477">
        <w:rPr>
          <w:rFonts w:ascii="Times New Roman" w:hAnsi="Times New Roman" w:cs="Times New Roman"/>
        </w:rPr>
        <w:t>«</w:t>
      </w:r>
      <w:r w:rsidRPr="00686477">
        <w:rPr>
          <w:rFonts w:ascii="Times New Roman" w:hAnsi="Times New Roman" w:cs="Times New Roman"/>
          <w:sz w:val="28"/>
          <w:szCs w:val="28"/>
        </w:rPr>
        <w:t>Образование</w:t>
      </w:r>
      <w:r w:rsidRPr="00686477">
        <w:rPr>
          <w:rFonts w:ascii="Times New Roman" w:hAnsi="Times New Roman" w:cs="Times New Roman"/>
        </w:rPr>
        <w:t xml:space="preserve">» </w:t>
      </w:r>
      <w:r w:rsidRPr="00686477">
        <w:rPr>
          <w:rFonts w:ascii="Times New Roman" w:hAnsi="Times New Roman" w:cs="Times New Roman"/>
          <w:sz w:val="28"/>
          <w:szCs w:val="28"/>
        </w:rPr>
        <w:t>установлено, что расходы по разделу в 2020 году и плановом периоде 2021–2022 годов предусмотрено осуществлять в рамках реализации одиннадцати госпрограмм.</w:t>
      </w:r>
    </w:p>
    <w:p w:rsidR="00047314" w:rsidRPr="00686477" w:rsidRDefault="00047314" w:rsidP="00047314">
      <w:pPr>
        <w:spacing w:after="0" w:line="240" w:lineRule="auto"/>
        <w:ind w:firstLine="709"/>
        <w:jc w:val="both"/>
        <w:rPr>
          <w:rFonts w:ascii="Times New Roman" w:hAnsi="Times New Roman" w:cs="Times New Roman"/>
          <w:i/>
          <w:sz w:val="28"/>
          <w:szCs w:val="28"/>
        </w:rPr>
      </w:pPr>
      <w:r w:rsidRPr="00686477">
        <w:rPr>
          <w:rFonts w:ascii="Times New Roman" w:hAnsi="Times New Roman" w:cs="Times New Roman"/>
          <w:sz w:val="28"/>
          <w:szCs w:val="28"/>
        </w:rPr>
        <w:t>Бюджетные ассигнования по разделу 0700 </w:t>
      </w:r>
      <w:r w:rsidRPr="00686477">
        <w:rPr>
          <w:rFonts w:ascii="Times New Roman" w:hAnsi="Times New Roman" w:cs="Times New Roman"/>
        </w:rPr>
        <w:t>«</w:t>
      </w:r>
      <w:r w:rsidRPr="00686477">
        <w:rPr>
          <w:rFonts w:ascii="Times New Roman" w:hAnsi="Times New Roman" w:cs="Times New Roman"/>
          <w:sz w:val="28"/>
          <w:szCs w:val="28"/>
        </w:rPr>
        <w:t>Образование</w:t>
      </w:r>
      <w:r w:rsidRPr="00686477">
        <w:rPr>
          <w:rFonts w:ascii="Times New Roman" w:hAnsi="Times New Roman" w:cs="Times New Roman"/>
          <w:b/>
        </w:rPr>
        <w:t>»</w:t>
      </w:r>
      <w:r w:rsidRPr="00686477">
        <w:rPr>
          <w:rFonts w:ascii="Times New Roman" w:hAnsi="Times New Roman" w:cs="Times New Roman"/>
        </w:rPr>
        <w:t xml:space="preserve"> </w:t>
      </w:r>
      <w:r w:rsidRPr="00686477">
        <w:rPr>
          <w:rFonts w:ascii="Times New Roman" w:hAnsi="Times New Roman" w:cs="Times New Roman"/>
          <w:sz w:val="28"/>
          <w:szCs w:val="28"/>
        </w:rPr>
        <w:t xml:space="preserve">на 2020 год и плановый период 2021–2022 годов предусмотрены десяти главным распорядителям бюджетных средств: </w:t>
      </w:r>
      <w:r w:rsidRPr="00686477">
        <w:rPr>
          <w:rFonts w:ascii="Times New Roman" w:hAnsi="Times New Roman" w:cs="Times New Roman"/>
          <w:i/>
          <w:sz w:val="28"/>
          <w:szCs w:val="28"/>
        </w:rPr>
        <w:t xml:space="preserve">минобразования области, минтруду области, минкультуры области, </w:t>
      </w:r>
      <w:r w:rsidRPr="00686477">
        <w:rPr>
          <w:rFonts w:ascii="Times New Roman" w:eastAsia="Times New Roman" w:hAnsi="Times New Roman" w:cs="Times New Roman"/>
          <w:bCs/>
          <w:i/>
          <w:sz w:val="28"/>
          <w:szCs w:val="28"/>
        </w:rPr>
        <w:t>департаменту пожарной безопасности и гражданской защиты области</w:t>
      </w:r>
      <w:r w:rsidRPr="00686477">
        <w:rPr>
          <w:rFonts w:ascii="Times New Roman" w:eastAsia="Times New Roman" w:hAnsi="Times New Roman" w:cs="Times New Roman"/>
          <w:bCs/>
          <w:sz w:val="28"/>
          <w:szCs w:val="28"/>
        </w:rPr>
        <w:t xml:space="preserve">, </w:t>
      </w:r>
      <w:r w:rsidRPr="00686477">
        <w:rPr>
          <w:rFonts w:ascii="Times New Roman" w:eastAsia="Times New Roman" w:hAnsi="Times New Roman" w:cs="Times New Roman"/>
          <w:bCs/>
          <w:i/>
          <w:sz w:val="28"/>
          <w:szCs w:val="28"/>
        </w:rPr>
        <w:t xml:space="preserve">минспорта области, </w:t>
      </w:r>
      <w:r w:rsidRPr="00686477">
        <w:rPr>
          <w:rFonts w:ascii="Times New Roman" w:hAnsi="Times New Roman" w:cs="Times New Roman"/>
          <w:i/>
          <w:sz w:val="28"/>
          <w:szCs w:val="28"/>
        </w:rPr>
        <w:t>минсоцразвития области</w:t>
      </w:r>
      <w:r w:rsidRPr="00686477">
        <w:rPr>
          <w:rFonts w:ascii="Times New Roman" w:eastAsia="Times New Roman" w:hAnsi="Times New Roman" w:cs="Times New Roman"/>
          <w:bCs/>
          <w:sz w:val="28"/>
          <w:szCs w:val="28"/>
        </w:rPr>
        <w:t xml:space="preserve">, </w:t>
      </w:r>
      <w:r w:rsidRPr="00686477">
        <w:rPr>
          <w:rFonts w:ascii="Times New Roman" w:hAnsi="Times New Roman" w:cs="Times New Roman"/>
          <w:i/>
          <w:sz w:val="28"/>
          <w:szCs w:val="28"/>
        </w:rPr>
        <w:t xml:space="preserve">минздраву области </w:t>
      </w:r>
      <w:r w:rsidRPr="00686477">
        <w:rPr>
          <w:rFonts w:ascii="Times New Roman" w:eastAsia="Times New Roman" w:hAnsi="Times New Roman" w:cs="Times New Roman"/>
          <w:bCs/>
          <w:i/>
          <w:sz w:val="28"/>
          <w:szCs w:val="28"/>
        </w:rPr>
        <w:t xml:space="preserve">и </w:t>
      </w:r>
      <w:r w:rsidRPr="00686477">
        <w:rPr>
          <w:rFonts w:ascii="Times New Roman" w:hAnsi="Times New Roman" w:cs="Times New Roman"/>
          <w:i/>
          <w:sz w:val="28"/>
          <w:szCs w:val="28"/>
        </w:rPr>
        <w:t xml:space="preserve">департаменту молодежной политики, </w:t>
      </w:r>
      <w:r w:rsidRPr="00686477">
        <w:rPr>
          <w:rFonts w:ascii="Times New Roman" w:hAnsi="Times New Roman" w:cs="Times New Roman"/>
          <w:bCs/>
          <w:i/>
          <w:sz w:val="28"/>
          <w:szCs w:val="28"/>
        </w:rPr>
        <w:t>минсель</w:t>
      </w:r>
      <w:r w:rsidRPr="00686477">
        <w:rPr>
          <w:rFonts w:ascii="Times New Roman" w:eastAsia="Times New Roman" w:hAnsi="Times New Roman" w:cs="Times New Roman"/>
          <w:bCs/>
          <w:i/>
          <w:sz w:val="28"/>
          <w:szCs w:val="28"/>
        </w:rPr>
        <w:t>хо</w:t>
      </w:r>
      <w:r w:rsidRPr="00686477">
        <w:rPr>
          <w:rFonts w:ascii="Times New Roman" w:hAnsi="Times New Roman" w:cs="Times New Roman"/>
          <w:bCs/>
          <w:i/>
          <w:sz w:val="28"/>
          <w:szCs w:val="28"/>
        </w:rPr>
        <w:t>зу</w:t>
      </w:r>
      <w:r w:rsidRPr="00686477">
        <w:rPr>
          <w:rFonts w:ascii="Times New Roman" w:hAnsi="Times New Roman" w:cs="Times New Roman"/>
          <w:i/>
          <w:sz w:val="28"/>
          <w:szCs w:val="28"/>
        </w:rPr>
        <w:t xml:space="preserve"> области, минстрою области</w:t>
      </w:r>
      <w:r w:rsidRPr="00686477">
        <w:rPr>
          <w:rFonts w:ascii="Times New Roman" w:hAnsi="Times New Roman" w:cs="Times New Roman"/>
          <w:sz w:val="28"/>
          <w:szCs w:val="28"/>
        </w:rPr>
        <w:t>.</w:t>
      </w:r>
    </w:p>
    <w:p w:rsidR="00047314" w:rsidRPr="00686477" w:rsidRDefault="00047314" w:rsidP="00047314">
      <w:pPr>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 xml:space="preserve">Наибольший удельный вес приходится на </w:t>
      </w:r>
      <w:r w:rsidRPr="00686477">
        <w:rPr>
          <w:rFonts w:ascii="Times New Roman" w:hAnsi="Times New Roman" w:cs="Times New Roman"/>
          <w:i/>
          <w:sz w:val="28"/>
          <w:szCs w:val="28"/>
        </w:rPr>
        <w:t>минобразования области:</w:t>
      </w:r>
      <w:r w:rsidRPr="00686477">
        <w:rPr>
          <w:rFonts w:ascii="Times New Roman" w:hAnsi="Times New Roman" w:cs="Times New Roman"/>
          <w:b/>
          <w:i/>
          <w:sz w:val="28"/>
          <w:szCs w:val="28"/>
        </w:rPr>
        <w:t xml:space="preserve"> </w:t>
      </w:r>
      <w:r w:rsidRPr="00686477">
        <w:rPr>
          <w:rFonts w:ascii="Times New Roman" w:hAnsi="Times New Roman" w:cs="Times New Roman"/>
          <w:sz w:val="28"/>
          <w:szCs w:val="28"/>
        </w:rPr>
        <w:t xml:space="preserve">в 2020 году </w:t>
      </w:r>
      <w:r w:rsidRPr="00686477">
        <w:rPr>
          <w:rFonts w:ascii="Times New Roman" w:eastAsia="Times New Roman" w:hAnsi="Times New Roman" w:cs="Times New Roman"/>
          <w:bCs/>
          <w:sz w:val="28"/>
          <w:szCs w:val="28"/>
        </w:rPr>
        <w:t xml:space="preserve">20 965 299,1 тыс. рублей, </w:t>
      </w:r>
      <w:r w:rsidRPr="00686477">
        <w:rPr>
          <w:rFonts w:ascii="Times New Roman" w:eastAsia="Times New Roman" w:hAnsi="Times New Roman" w:cs="Times New Roman"/>
          <w:sz w:val="28"/>
          <w:szCs w:val="28"/>
        </w:rPr>
        <w:t>или 86,9% в общем объеме ассигнований (в 2019 году – 96,1%)</w:t>
      </w:r>
      <w:r w:rsidRPr="00686477">
        <w:rPr>
          <w:rFonts w:ascii="Times New Roman" w:hAnsi="Times New Roman" w:cs="Times New Roman"/>
          <w:sz w:val="28"/>
          <w:szCs w:val="28"/>
        </w:rPr>
        <w:t xml:space="preserve">, в 2021 году – </w:t>
      </w:r>
      <w:r w:rsidRPr="00686477">
        <w:rPr>
          <w:rFonts w:ascii="Times New Roman" w:eastAsia="Times New Roman" w:hAnsi="Times New Roman" w:cs="Times New Roman"/>
          <w:sz w:val="28"/>
          <w:szCs w:val="28"/>
        </w:rPr>
        <w:t>20 252 371,0 тыс. рублей, или 85,6%</w:t>
      </w:r>
      <w:r w:rsidRPr="00686477">
        <w:rPr>
          <w:rFonts w:ascii="Times New Roman" w:hAnsi="Times New Roman" w:cs="Times New Roman"/>
          <w:sz w:val="28"/>
          <w:szCs w:val="28"/>
        </w:rPr>
        <w:t xml:space="preserve">, в 2022 году – </w:t>
      </w:r>
      <w:r w:rsidRPr="00686477">
        <w:rPr>
          <w:rFonts w:ascii="Times New Roman" w:eastAsia="Times New Roman" w:hAnsi="Times New Roman" w:cs="Times New Roman"/>
          <w:sz w:val="28"/>
          <w:szCs w:val="28"/>
        </w:rPr>
        <w:t xml:space="preserve">20 149 867,8 тыс. </w:t>
      </w:r>
      <w:r w:rsidRPr="00686477">
        <w:rPr>
          <w:rFonts w:ascii="Times New Roman" w:hAnsi="Times New Roman" w:cs="Times New Roman"/>
          <w:sz w:val="28"/>
          <w:szCs w:val="28"/>
        </w:rPr>
        <w:t>рублей, или 91,7%.</w:t>
      </w:r>
    </w:p>
    <w:p w:rsidR="00047314" w:rsidRPr="00686477" w:rsidRDefault="00047314" w:rsidP="00047314">
      <w:pPr>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Распределение бюджетных ассигнований по разделу по подразделам классификации расходов бюджета на 2020 год и плановый период 2021</w:t>
      </w:r>
      <w:r w:rsidRPr="00686477">
        <w:rPr>
          <w:rFonts w:ascii="Times New Roman" w:eastAsia="Times New Roman" w:hAnsi="Times New Roman" w:cs="Times New Roman"/>
          <w:sz w:val="28"/>
          <w:szCs w:val="28"/>
        </w:rPr>
        <w:t>–</w:t>
      </w:r>
      <w:r w:rsidRPr="00686477">
        <w:rPr>
          <w:rFonts w:ascii="Times New Roman" w:hAnsi="Times New Roman" w:cs="Times New Roman"/>
          <w:sz w:val="28"/>
          <w:szCs w:val="28"/>
        </w:rPr>
        <w:t>2022 годов представлено в таблице 32.</w:t>
      </w:r>
    </w:p>
    <w:p w:rsidR="00047314" w:rsidRPr="00686477" w:rsidRDefault="00047314" w:rsidP="00047314">
      <w:pPr>
        <w:widowControl w:val="0"/>
        <w:spacing w:after="0" w:line="240" w:lineRule="auto"/>
        <w:ind w:firstLine="567"/>
        <w:jc w:val="right"/>
        <w:rPr>
          <w:rFonts w:ascii="Times New Roman" w:hAnsi="Times New Roman" w:cs="Times New Roman"/>
          <w:sz w:val="28"/>
          <w:szCs w:val="28"/>
        </w:rPr>
      </w:pPr>
      <w:r w:rsidRPr="00686477">
        <w:rPr>
          <w:rFonts w:ascii="Times New Roman" w:hAnsi="Times New Roman" w:cs="Times New Roman"/>
          <w:sz w:val="28"/>
          <w:szCs w:val="28"/>
        </w:rPr>
        <w:t>Таблица 32</w:t>
      </w:r>
    </w:p>
    <w:p w:rsidR="00047314" w:rsidRPr="00686477" w:rsidRDefault="00047314" w:rsidP="00047314">
      <w:pPr>
        <w:widowControl w:val="0"/>
        <w:spacing w:after="0" w:line="240" w:lineRule="auto"/>
        <w:ind w:firstLine="567"/>
        <w:jc w:val="right"/>
        <w:rPr>
          <w:rFonts w:ascii="Times New Roman" w:hAnsi="Times New Roman" w:cs="Times New Roman"/>
          <w:sz w:val="28"/>
          <w:szCs w:val="28"/>
        </w:rPr>
      </w:pPr>
      <w:r w:rsidRPr="00686477">
        <w:rPr>
          <w:rFonts w:ascii="Times New Roman" w:hAnsi="Times New Roman" w:cs="Times New Roman"/>
          <w:sz w:val="28"/>
          <w:szCs w:val="28"/>
        </w:rPr>
        <w:t>(тыс. рублей)</w:t>
      </w:r>
    </w:p>
    <w:tbl>
      <w:tblPr>
        <w:tblW w:w="9725" w:type="dxa"/>
        <w:tblInd w:w="95" w:type="dxa"/>
        <w:tblLayout w:type="fixed"/>
        <w:tblLook w:val="04A0" w:firstRow="1" w:lastRow="0" w:firstColumn="1" w:lastColumn="0" w:noHBand="0" w:noVBand="1"/>
      </w:tblPr>
      <w:tblGrid>
        <w:gridCol w:w="1539"/>
        <w:gridCol w:w="416"/>
        <w:gridCol w:w="416"/>
        <w:gridCol w:w="1249"/>
        <w:gridCol w:w="1249"/>
        <w:gridCol w:w="1248"/>
        <w:gridCol w:w="1110"/>
        <w:gridCol w:w="833"/>
        <w:gridCol w:w="832"/>
        <w:gridCol w:w="833"/>
      </w:tblGrid>
      <w:tr w:rsidR="00047314" w:rsidRPr="00686477" w:rsidTr="004C6F2E">
        <w:trPr>
          <w:trHeight w:val="20"/>
        </w:trPr>
        <w:tc>
          <w:tcPr>
            <w:tcW w:w="1539"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047314" w:rsidRPr="00686477" w:rsidRDefault="00047314" w:rsidP="004C6F2E">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bCs/>
                <w:sz w:val="16"/>
                <w:szCs w:val="16"/>
              </w:rPr>
              <w:t>Наименование</w:t>
            </w:r>
          </w:p>
        </w:tc>
        <w:tc>
          <w:tcPr>
            <w:tcW w:w="416"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hideMark/>
          </w:tcPr>
          <w:p w:rsidR="00047314" w:rsidRPr="00686477" w:rsidRDefault="00047314" w:rsidP="004C6F2E">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Раздел</w:t>
            </w:r>
          </w:p>
        </w:tc>
        <w:tc>
          <w:tcPr>
            <w:tcW w:w="416" w:type="dxa"/>
            <w:vMerge w:val="restart"/>
            <w:tcBorders>
              <w:top w:val="single" w:sz="4" w:space="0" w:color="auto"/>
              <w:left w:val="single" w:sz="4" w:space="0" w:color="auto"/>
              <w:bottom w:val="single" w:sz="4" w:space="0" w:color="auto"/>
              <w:right w:val="single" w:sz="4" w:space="0" w:color="auto"/>
            </w:tcBorders>
            <w:shd w:val="clear" w:color="auto" w:fill="auto"/>
            <w:noWrap/>
            <w:textDirection w:val="btLr"/>
            <w:hideMark/>
          </w:tcPr>
          <w:p w:rsidR="00047314" w:rsidRPr="00686477" w:rsidRDefault="00047314" w:rsidP="004C6F2E">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Подраздел</w:t>
            </w:r>
          </w:p>
        </w:tc>
        <w:tc>
          <w:tcPr>
            <w:tcW w:w="124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47314" w:rsidRPr="00686477" w:rsidRDefault="00047314" w:rsidP="004C6F2E">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Утверждено Законом об областном бюджете на 2019 год</w:t>
            </w:r>
          </w:p>
        </w:tc>
        <w:tc>
          <w:tcPr>
            <w:tcW w:w="3606" w:type="dxa"/>
            <w:gridSpan w:val="3"/>
            <w:tcBorders>
              <w:top w:val="single" w:sz="4" w:space="0" w:color="auto"/>
              <w:left w:val="nil"/>
              <w:bottom w:val="single" w:sz="4" w:space="0" w:color="auto"/>
              <w:right w:val="single" w:sz="4" w:space="0" w:color="auto"/>
            </w:tcBorders>
            <w:shd w:val="clear" w:color="auto" w:fill="auto"/>
            <w:noWrap/>
            <w:hideMark/>
          </w:tcPr>
          <w:p w:rsidR="00047314" w:rsidRPr="00686477" w:rsidRDefault="00047314" w:rsidP="004C6F2E">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Предусмотрено Законопроектом</w:t>
            </w:r>
          </w:p>
        </w:tc>
        <w:tc>
          <w:tcPr>
            <w:tcW w:w="2497" w:type="dxa"/>
            <w:gridSpan w:val="3"/>
            <w:tcBorders>
              <w:top w:val="single" w:sz="4" w:space="0" w:color="auto"/>
              <w:left w:val="nil"/>
              <w:bottom w:val="single" w:sz="4" w:space="0" w:color="auto"/>
              <w:right w:val="single" w:sz="4" w:space="0" w:color="auto"/>
            </w:tcBorders>
            <w:shd w:val="clear" w:color="auto" w:fill="auto"/>
            <w:hideMark/>
          </w:tcPr>
          <w:p w:rsidR="00047314" w:rsidRPr="00686477" w:rsidRDefault="00047314" w:rsidP="004C6F2E">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Темп прироста (снижения) расходов к предыдущему году, %</w:t>
            </w:r>
          </w:p>
        </w:tc>
      </w:tr>
      <w:tr w:rsidR="00047314" w:rsidRPr="00686477" w:rsidTr="004C6F2E">
        <w:trPr>
          <w:trHeight w:val="20"/>
        </w:trPr>
        <w:tc>
          <w:tcPr>
            <w:tcW w:w="1539" w:type="dxa"/>
            <w:vMerge/>
            <w:tcBorders>
              <w:top w:val="single" w:sz="4" w:space="0" w:color="auto"/>
              <w:left w:val="single" w:sz="4" w:space="0" w:color="auto"/>
              <w:bottom w:val="single" w:sz="4" w:space="0" w:color="auto"/>
              <w:right w:val="single" w:sz="4" w:space="0" w:color="auto"/>
            </w:tcBorders>
            <w:vAlign w:val="center"/>
            <w:hideMark/>
          </w:tcPr>
          <w:p w:rsidR="00047314" w:rsidRPr="00686477" w:rsidRDefault="00047314" w:rsidP="004C6F2E">
            <w:pPr>
              <w:spacing w:after="0" w:line="240" w:lineRule="auto"/>
              <w:rPr>
                <w:rFonts w:ascii="Times New Roman" w:eastAsia="Times New Roman" w:hAnsi="Times New Roman" w:cs="Times New Roman"/>
                <w:sz w:val="16"/>
                <w:szCs w:val="16"/>
              </w:rPr>
            </w:pPr>
          </w:p>
        </w:tc>
        <w:tc>
          <w:tcPr>
            <w:tcW w:w="416" w:type="dxa"/>
            <w:vMerge/>
            <w:tcBorders>
              <w:top w:val="single" w:sz="4" w:space="0" w:color="auto"/>
              <w:left w:val="single" w:sz="4" w:space="0" w:color="auto"/>
              <w:bottom w:val="single" w:sz="4" w:space="0" w:color="auto"/>
              <w:right w:val="single" w:sz="4" w:space="0" w:color="auto"/>
            </w:tcBorders>
            <w:vAlign w:val="center"/>
            <w:hideMark/>
          </w:tcPr>
          <w:p w:rsidR="00047314" w:rsidRPr="00686477" w:rsidRDefault="00047314" w:rsidP="004C6F2E">
            <w:pPr>
              <w:spacing w:after="0" w:line="240" w:lineRule="auto"/>
              <w:rPr>
                <w:rFonts w:ascii="Times New Roman" w:eastAsia="Times New Roman" w:hAnsi="Times New Roman" w:cs="Times New Roman"/>
                <w:sz w:val="16"/>
                <w:szCs w:val="16"/>
              </w:rPr>
            </w:pPr>
          </w:p>
        </w:tc>
        <w:tc>
          <w:tcPr>
            <w:tcW w:w="416" w:type="dxa"/>
            <w:vMerge/>
            <w:tcBorders>
              <w:top w:val="single" w:sz="4" w:space="0" w:color="auto"/>
              <w:left w:val="single" w:sz="4" w:space="0" w:color="auto"/>
              <w:bottom w:val="single" w:sz="4" w:space="0" w:color="auto"/>
              <w:right w:val="single" w:sz="4" w:space="0" w:color="auto"/>
            </w:tcBorders>
            <w:vAlign w:val="center"/>
            <w:hideMark/>
          </w:tcPr>
          <w:p w:rsidR="00047314" w:rsidRPr="00686477" w:rsidRDefault="00047314" w:rsidP="004C6F2E">
            <w:pPr>
              <w:spacing w:after="0" w:line="240" w:lineRule="auto"/>
              <w:rPr>
                <w:rFonts w:ascii="Times New Roman" w:eastAsia="Times New Roman" w:hAnsi="Times New Roman" w:cs="Times New Roman"/>
                <w:sz w:val="16"/>
                <w:szCs w:val="16"/>
              </w:rPr>
            </w:pPr>
          </w:p>
        </w:tc>
        <w:tc>
          <w:tcPr>
            <w:tcW w:w="1249" w:type="dxa"/>
            <w:vMerge/>
            <w:tcBorders>
              <w:top w:val="single" w:sz="4" w:space="0" w:color="auto"/>
              <w:left w:val="single" w:sz="4" w:space="0" w:color="auto"/>
              <w:bottom w:val="single" w:sz="4" w:space="0" w:color="auto"/>
              <w:right w:val="single" w:sz="4" w:space="0" w:color="auto"/>
            </w:tcBorders>
            <w:vAlign w:val="center"/>
            <w:hideMark/>
          </w:tcPr>
          <w:p w:rsidR="00047314" w:rsidRPr="00686477" w:rsidRDefault="00047314" w:rsidP="004C6F2E">
            <w:pPr>
              <w:spacing w:after="0" w:line="240" w:lineRule="auto"/>
              <w:rPr>
                <w:rFonts w:ascii="Times New Roman" w:eastAsia="Times New Roman" w:hAnsi="Times New Roman" w:cs="Times New Roman"/>
                <w:sz w:val="16"/>
                <w:szCs w:val="16"/>
              </w:rPr>
            </w:pPr>
          </w:p>
        </w:tc>
        <w:tc>
          <w:tcPr>
            <w:tcW w:w="1249" w:type="dxa"/>
            <w:tcBorders>
              <w:top w:val="nil"/>
              <w:left w:val="nil"/>
              <w:bottom w:val="single" w:sz="4" w:space="0" w:color="auto"/>
              <w:right w:val="single" w:sz="4" w:space="0" w:color="auto"/>
            </w:tcBorders>
            <w:shd w:val="clear" w:color="auto" w:fill="auto"/>
            <w:hideMark/>
          </w:tcPr>
          <w:p w:rsidR="00047314" w:rsidRPr="00686477" w:rsidRDefault="00047314" w:rsidP="004C6F2E">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2020 год</w:t>
            </w:r>
          </w:p>
        </w:tc>
        <w:tc>
          <w:tcPr>
            <w:tcW w:w="1248" w:type="dxa"/>
            <w:tcBorders>
              <w:top w:val="nil"/>
              <w:left w:val="nil"/>
              <w:bottom w:val="single" w:sz="4" w:space="0" w:color="auto"/>
              <w:right w:val="single" w:sz="4" w:space="0" w:color="auto"/>
            </w:tcBorders>
            <w:shd w:val="clear" w:color="auto" w:fill="auto"/>
            <w:hideMark/>
          </w:tcPr>
          <w:p w:rsidR="00047314" w:rsidRPr="00686477" w:rsidRDefault="00047314" w:rsidP="004C6F2E">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2021 год</w:t>
            </w:r>
          </w:p>
        </w:tc>
        <w:tc>
          <w:tcPr>
            <w:tcW w:w="1110" w:type="dxa"/>
            <w:tcBorders>
              <w:top w:val="nil"/>
              <w:left w:val="nil"/>
              <w:bottom w:val="single" w:sz="4" w:space="0" w:color="auto"/>
              <w:right w:val="single" w:sz="4" w:space="0" w:color="auto"/>
            </w:tcBorders>
            <w:shd w:val="clear" w:color="auto" w:fill="auto"/>
            <w:hideMark/>
          </w:tcPr>
          <w:p w:rsidR="00047314" w:rsidRPr="00686477" w:rsidRDefault="00047314" w:rsidP="004C6F2E">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2022год</w:t>
            </w:r>
          </w:p>
        </w:tc>
        <w:tc>
          <w:tcPr>
            <w:tcW w:w="833" w:type="dxa"/>
            <w:tcBorders>
              <w:top w:val="nil"/>
              <w:left w:val="nil"/>
              <w:bottom w:val="single" w:sz="4" w:space="0" w:color="auto"/>
              <w:right w:val="single" w:sz="4" w:space="0" w:color="auto"/>
            </w:tcBorders>
            <w:shd w:val="clear" w:color="auto" w:fill="auto"/>
            <w:hideMark/>
          </w:tcPr>
          <w:p w:rsidR="00047314" w:rsidRPr="00686477" w:rsidRDefault="00047314" w:rsidP="004C6F2E">
            <w:pPr>
              <w:spacing w:after="0" w:line="240" w:lineRule="auto"/>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2020 год</w:t>
            </w:r>
          </w:p>
        </w:tc>
        <w:tc>
          <w:tcPr>
            <w:tcW w:w="832" w:type="dxa"/>
            <w:tcBorders>
              <w:top w:val="nil"/>
              <w:left w:val="nil"/>
              <w:bottom w:val="single" w:sz="4" w:space="0" w:color="auto"/>
              <w:right w:val="single" w:sz="4" w:space="0" w:color="auto"/>
            </w:tcBorders>
            <w:shd w:val="clear" w:color="auto" w:fill="auto"/>
            <w:hideMark/>
          </w:tcPr>
          <w:p w:rsidR="00047314" w:rsidRPr="00686477" w:rsidRDefault="00047314" w:rsidP="004C6F2E">
            <w:pPr>
              <w:spacing w:after="0" w:line="240" w:lineRule="auto"/>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2021 год</w:t>
            </w:r>
          </w:p>
        </w:tc>
        <w:tc>
          <w:tcPr>
            <w:tcW w:w="833" w:type="dxa"/>
            <w:tcBorders>
              <w:top w:val="nil"/>
              <w:left w:val="nil"/>
              <w:bottom w:val="single" w:sz="4" w:space="0" w:color="auto"/>
              <w:right w:val="single" w:sz="4" w:space="0" w:color="auto"/>
            </w:tcBorders>
            <w:shd w:val="clear" w:color="auto" w:fill="auto"/>
            <w:hideMark/>
          </w:tcPr>
          <w:p w:rsidR="00047314" w:rsidRPr="00686477" w:rsidRDefault="00047314" w:rsidP="004C6F2E">
            <w:pPr>
              <w:spacing w:after="0" w:line="240" w:lineRule="auto"/>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2022 год</w:t>
            </w:r>
          </w:p>
        </w:tc>
      </w:tr>
      <w:tr w:rsidR="00047314" w:rsidRPr="00686477" w:rsidTr="004C6F2E">
        <w:trPr>
          <w:trHeight w:val="20"/>
        </w:trPr>
        <w:tc>
          <w:tcPr>
            <w:tcW w:w="1539" w:type="dxa"/>
            <w:tcBorders>
              <w:top w:val="nil"/>
              <w:left w:val="single" w:sz="4" w:space="0" w:color="auto"/>
              <w:bottom w:val="single" w:sz="4" w:space="0" w:color="auto"/>
              <w:right w:val="single" w:sz="4" w:space="0" w:color="auto"/>
            </w:tcBorders>
            <w:shd w:val="clear" w:color="auto" w:fill="auto"/>
            <w:vAlign w:val="bottom"/>
            <w:hideMark/>
          </w:tcPr>
          <w:p w:rsidR="00047314" w:rsidRPr="00686477" w:rsidRDefault="00047314" w:rsidP="004C6F2E">
            <w:pPr>
              <w:spacing w:after="0" w:line="240" w:lineRule="auto"/>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Образование</w:t>
            </w:r>
          </w:p>
        </w:tc>
        <w:tc>
          <w:tcPr>
            <w:tcW w:w="416" w:type="dxa"/>
            <w:tcBorders>
              <w:top w:val="nil"/>
              <w:left w:val="nil"/>
              <w:bottom w:val="single" w:sz="4" w:space="0" w:color="auto"/>
              <w:right w:val="single" w:sz="4" w:space="0" w:color="auto"/>
            </w:tcBorders>
            <w:shd w:val="clear" w:color="auto" w:fill="auto"/>
            <w:vAlign w:val="bottom"/>
            <w:hideMark/>
          </w:tcPr>
          <w:p w:rsidR="00047314" w:rsidRPr="00686477" w:rsidRDefault="00047314" w:rsidP="004C6F2E">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07</w:t>
            </w:r>
          </w:p>
        </w:tc>
        <w:tc>
          <w:tcPr>
            <w:tcW w:w="416" w:type="dxa"/>
            <w:tcBorders>
              <w:top w:val="nil"/>
              <w:left w:val="nil"/>
              <w:bottom w:val="single" w:sz="4" w:space="0" w:color="auto"/>
              <w:right w:val="single" w:sz="4" w:space="0" w:color="auto"/>
            </w:tcBorders>
            <w:shd w:val="clear" w:color="auto" w:fill="auto"/>
            <w:vAlign w:val="bottom"/>
            <w:hideMark/>
          </w:tcPr>
          <w:p w:rsidR="00047314" w:rsidRPr="00686477" w:rsidRDefault="00047314" w:rsidP="004C6F2E">
            <w:pPr>
              <w:spacing w:after="0" w:line="240" w:lineRule="auto"/>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 00</w:t>
            </w:r>
          </w:p>
        </w:tc>
        <w:tc>
          <w:tcPr>
            <w:tcW w:w="1249" w:type="dxa"/>
            <w:tcBorders>
              <w:top w:val="nil"/>
              <w:left w:val="nil"/>
              <w:bottom w:val="single" w:sz="4" w:space="0" w:color="auto"/>
              <w:right w:val="single" w:sz="4" w:space="0" w:color="auto"/>
            </w:tcBorders>
            <w:shd w:val="clear" w:color="auto" w:fill="auto"/>
            <w:vAlign w:val="bottom"/>
            <w:hideMark/>
          </w:tcPr>
          <w:p w:rsidR="00047314" w:rsidRPr="00686477" w:rsidRDefault="00047314" w:rsidP="004C6F2E">
            <w:pPr>
              <w:spacing w:after="0" w:line="240" w:lineRule="auto"/>
              <w:jc w:val="right"/>
              <w:rPr>
                <w:rFonts w:ascii="Times New Roman" w:eastAsia="Times New Roman" w:hAnsi="Times New Roman" w:cs="Times New Roman"/>
                <w:bCs/>
                <w:sz w:val="16"/>
                <w:szCs w:val="16"/>
              </w:rPr>
            </w:pPr>
            <w:r w:rsidRPr="00686477">
              <w:rPr>
                <w:rFonts w:ascii="Times New Roman" w:eastAsia="Times New Roman" w:hAnsi="Times New Roman" w:cs="Times New Roman"/>
                <w:bCs/>
                <w:sz w:val="16"/>
                <w:szCs w:val="16"/>
              </w:rPr>
              <w:t>22 644 095,8</w:t>
            </w:r>
          </w:p>
        </w:tc>
        <w:tc>
          <w:tcPr>
            <w:tcW w:w="1249" w:type="dxa"/>
            <w:tcBorders>
              <w:top w:val="nil"/>
              <w:left w:val="nil"/>
              <w:bottom w:val="single" w:sz="4" w:space="0" w:color="auto"/>
              <w:right w:val="single" w:sz="4" w:space="0" w:color="auto"/>
            </w:tcBorders>
            <w:shd w:val="clear" w:color="auto" w:fill="auto"/>
            <w:vAlign w:val="bottom"/>
            <w:hideMark/>
          </w:tcPr>
          <w:p w:rsidR="00047314" w:rsidRPr="00686477" w:rsidRDefault="00047314" w:rsidP="004C6F2E">
            <w:pPr>
              <w:spacing w:after="0" w:line="240" w:lineRule="auto"/>
              <w:jc w:val="right"/>
              <w:rPr>
                <w:rFonts w:ascii="Times New Roman" w:eastAsia="Times New Roman" w:hAnsi="Times New Roman" w:cs="Times New Roman"/>
                <w:bCs/>
                <w:sz w:val="16"/>
                <w:szCs w:val="16"/>
              </w:rPr>
            </w:pPr>
            <w:r w:rsidRPr="00686477">
              <w:rPr>
                <w:rFonts w:ascii="Times New Roman" w:eastAsia="Times New Roman" w:hAnsi="Times New Roman" w:cs="Times New Roman"/>
                <w:bCs/>
                <w:sz w:val="16"/>
                <w:szCs w:val="16"/>
              </w:rPr>
              <w:t>24 115 687,8</w:t>
            </w:r>
          </w:p>
        </w:tc>
        <w:tc>
          <w:tcPr>
            <w:tcW w:w="1248" w:type="dxa"/>
            <w:tcBorders>
              <w:top w:val="nil"/>
              <w:left w:val="nil"/>
              <w:bottom w:val="single" w:sz="4" w:space="0" w:color="auto"/>
              <w:right w:val="single" w:sz="4" w:space="0" w:color="auto"/>
            </w:tcBorders>
            <w:shd w:val="clear" w:color="auto" w:fill="auto"/>
            <w:vAlign w:val="bottom"/>
            <w:hideMark/>
          </w:tcPr>
          <w:p w:rsidR="00047314" w:rsidRPr="00686477" w:rsidRDefault="00047314" w:rsidP="004C6F2E">
            <w:pPr>
              <w:spacing w:after="0" w:line="240" w:lineRule="auto"/>
              <w:jc w:val="right"/>
              <w:rPr>
                <w:rFonts w:ascii="Times New Roman" w:eastAsia="Times New Roman" w:hAnsi="Times New Roman" w:cs="Times New Roman"/>
                <w:bCs/>
                <w:sz w:val="16"/>
                <w:szCs w:val="16"/>
              </w:rPr>
            </w:pPr>
            <w:r w:rsidRPr="00686477">
              <w:rPr>
                <w:rFonts w:ascii="Times New Roman" w:eastAsia="Times New Roman" w:hAnsi="Times New Roman" w:cs="Times New Roman"/>
                <w:bCs/>
                <w:sz w:val="16"/>
                <w:szCs w:val="16"/>
              </w:rPr>
              <w:t>23 663 760,2</w:t>
            </w:r>
          </w:p>
        </w:tc>
        <w:tc>
          <w:tcPr>
            <w:tcW w:w="1110" w:type="dxa"/>
            <w:tcBorders>
              <w:top w:val="nil"/>
              <w:left w:val="nil"/>
              <w:bottom w:val="single" w:sz="4" w:space="0" w:color="auto"/>
              <w:right w:val="single" w:sz="4" w:space="0" w:color="auto"/>
            </w:tcBorders>
            <w:shd w:val="clear" w:color="auto" w:fill="auto"/>
            <w:vAlign w:val="bottom"/>
            <w:hideMark/>
          </w:tcPr>
          <w:p w:rsidR="00047314" w:rsidRPr="00686477" w:rsidRDefault="00047314" w:rsidP="004C6F2E">
            <w:pPr>
              <w:spacing w:after="0" w:line="240" w:lineRule="auto"/>
              <w:jc w:val="right"/>
              <w:rPr>
                <w:rFonts w:ascii="Times New Roman" w:eastAsia="Times New Roman" w:hAnsi="Times New Roman" w:cs="Times New Roman"/>
                <w:bCs/>
                <w:sz w:val="16"/>
                <w:szCs w:val="16"/>
              </w:rPr>
            </w:pPr>
            <w:r w:rsidRPr="00686477">
              <w:rPr>
                <w:rFonts w:ascii="Times New Roman" w:eastAsia="Times New Roman" w:hAnsi="Times New Roman" w:cs="Times New Roman"/>
                <w:bCs/>
                <w:sz w:val="16"/>
                <w:szCs w:val="16"/>
              </w:rPr>
              <w:t>21 962 728,8</w:t>
            </w:r>
          </w:p>
        </w:tc>
        <w:tc>
          <w:tcPr>
            <w:tcW w:w="833" w:type="dxa"/>
            <w:tcBorders>
              <w:top w:val="nil"/>
              <w:left w:val="nil"/>
              <w:bottom w:val="single" w:sz="4" w:space="0" w:color="auto"/>
              <w:right w:val="single" w:sz="4" w:space="0" w:color="auto"/>
            </w:tcBorders>
            <w:shd w:val="clear" w:color="auto" w:fill="auto"/>
            <w:noWrap/>
            <w:vAlign w:val="bottom"/>
            <w:hideMark/>
          </w:tcPr>
          <w:p w:rsidR="00047314" w:rsidRPr="00686477" w:rsidRDefault="00047314" w:rsidP="004C6F2E">
            <w:pPr>
              <w:spacing w:after="0" w:line="240" w:lineRule="auto"/>
              <w:jc w:val="right"/>
              <w:rPr>
                <w:rFonts w:ascii="Times New Roman" w:eastAsia="Times New Roman" w:hAnsi="Times New Roman" w:cs="Times New Roman"/>
                <w:bCs/>
                <w:sz w:val="16"/>
                <w:szCs w:val="16"/>
              </w:rPr>
            </w:pPr>
            <w:r w:rsidRPr="00686477">
              <w:rPr>
                <w:rFonts w:ascii="Times New Roman" w:eastAsia="Times New Roman" w:hAnsi="Times New Roman" w:cs="Times New Roman"/>
                <w:bCs/>
                <w:sz w:val="16"/>
                <w:szCs w:val="16"/>
              </w:rPr>
              <w:t>+6,1</w:t>
            </w:r>
          </w:p>
        </w:tc>
        <w:tc>
          <w:tcPr>
            <w:tcW w:w="832" w:type="dxa"/>
            <w:tcBorders>
              <w:top w:val="nil"/>
              <w:left w:val="nil"/>
              <w:bottom w:val="single" w:sz="4" w:space="0" w:color="auto"/>
              <w:right w:val="single" w:sz="4" w:space="0" w:color="auto"/>
            </w:tcBorders>
            <w:shd w:val="clear" w:color="auto" w:fill="auto"/>
            <w:noWrap/>
            <w:vAlign w:val="bottom"/>
            <w:hideMark/>
          </w:tcPr>
          <w:p w:rsidR="00047314" w:rsidRPr="00686477" w:rsidRDefault="00047314" w:rsidP="004C6F2E">
            <w:pPr>
              <w:spacing w:after="0" w:line="240" w:lineRule="auto"/>
              <w:jc w:val="right"/>
              <w:rPr>
                <w:rFonts w:ascii="Times New Roman" w:eastAsia="Times New Roman" w:hAnsi="Times New Roman" w:cs="Times New Roman"/>
                <w:bCs/>
                <w:sz w:val="16"/>
                <w:szCs w:val="16"/>
              </w:rPr>
            </w:pPr>
            <w:r w:rsidRPr="00686477">
              <w:rPr>
                <w:rFonts w:ascii="Times New Roman" w:eastAsia="Times New Roman" w:hAnsi="Times New Roman" w:cs="Times New Roman"/>
                <w:bCs/>
                <w:sz w:val="16"/>
                <w:szCs w:val="16"/>
              </w:rPr>
              <w:t>- 1,8</w:t>
            </w:r>
          </w:p>
        </w:tc>
        <w:tc>
          <w:tcPr>
            <w:tcW w:w="833" w:type="dxa"/>
            <w:tcBorders>
              <w:top w:val="nil"/>
              <w:left w:val="nil"/>
              <w:bottom w:val="single" w:sz="4" w:space="0" w:color="auto"/>
              <w:right w:val="single" w:sz="4" w:space="0" w:color="auto"/>
            </w:tcBorders>
            <w:shd w:val="clear" w:color="auto" w:fill="auto"/>
            <w:noWrap/>
            <w:vAlign w:val="bottom"/>
            <w:hideMark/>
          </w:tcPr>
          <w:p w:rsidR="00047314" w:rsidRPr="00686477" w:rsidRDefault="00047314" w:rsidP="004C6F2E">
            <w:pPr>
              <w:spacing w:after="0" w:line="240" w:lineRule="auto"/>
              <w:jc w:val="right"/>
              <w:rPr>
                <w:rFonts w:ascii="Times New Roman" w:eastAsia="Times New Roman" w:hAnsi="Times New Roman" w:cs="Times New Roman"/>
                <w:bCs/>
                <w:sz w:val="16"/>
                <w:szCs w:val="16"/>
              </w:rPr>
            </w:pPr>
            <w:r w:rsidRPr="00686477">
              <w:rPr>
                <w:rFonts w:ascii="Times New Roman" w:eastAsia="Times New Roman" w:hAnsi="Times New Roman" w:cs="Times New Roman"/>
                <w:bCs/>
                <w:sz w:val="16"/>
                <w:szCs w:val="16"/>
              </w:rPr>
              <w:t>-7,1</w:t>
            </w:r>
          </w:p>
        </w:tc>
      </w:tr>
      <w:tr w:rsidR="00047314" w:rsidRPr="00686477" w:rsidTr="004C6F2E">
        <w:trPr>
          <w:trHeight w:val="20"/>
        </w:trPr>
        <w:tc>
          <w:tcPr>
            <w:tcW w:w="1539" w:type="dxa"/>
            <w:tcBorders>
              <w:top w:val="nil"/>
              <w:left w:val="single" w:sz="4" w:space="0" w:color="auto"/>
              <w:bottom w:val="single" w:sz="4" w:space="0" w:color="auto"/>
              <w:right w:val="single" w:sz="4" w:space="0" w:color="auto"/>
            </w:tcBorders>
            <w:shd w:val="clear" w:color="auto" w:fill="auto"/>
            <w:vAlign w:val="bottom"/>
            <w:hideMark/>
          </w:tcPr>
          <w:p w:rsidR="00047314" w:rsidRPr="00686477" w:rsidRDefault="00047314" w:rsidP="004C6F2E">
            <w:pPr>
              <w:spacing w:after="0" w:line="240" w:lineRule="auto"/>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Дошкольное образование</w:t>
            </w:r>
          </w:p>
        </w:tc>
        <w:tc>
          <w:tcPr>
            <w:tcW w:w="416" w:type="dxa"/>
            <w:tcBorders>
              <w:top w:val="nil"/>
              <w:left w:val="nil"/>
              <w:bottom w:val="single" w:sz="4" w:space="0" w:color="auto"/>
              <w:right w:val="single" w:sz="4" w:space="0" w:color="auto"/>
            </w:tcBorders>
            <w:shd w:val="clear" w:color="auto" w:fill="auto"/>
            <w:vAlign w:val="bottom"/>
            <w:hideMark/>
          </w:tcPr>
          <w:p w:rsidR="00047314" w:rsidRPr="00686477" w:rsidRDefault="00047314" w:rsidP="004C6F2E">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07</w:t>
            </w:r>
          </w:p>
        </w:tc>
        <w:tc>
          <w:tcPr>
            <w:tcW w:w="416" w:type="dxa"/>
            <w:tcBorders>
              <w:top w:val="nil"/>
              <w:left w:val="nil"/>
              <w:bottom w:val="single" w:sz="4" w:space="0" w:color="auto"/>
              <w:right w:val="single" w:sz="4" w:space="0" w:color="auto"/>
            </w:tcBorders>
            <w:shd w:val="clear" w:color="auto" w:fill="auto"/>
            <w:vAlign w:val="bottom"/>
            <w:hideMark/>
          </w:tcPr>
          <w:p w:rsidR="00047314" w:rsidRPr="00686477" w:rsidRDefault="00047314" w:rsidP="004C6F2E">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01</w:t>
            </w:r>
          </w:p>
        </w:tc>
        <w:tc>
          <w:tcPr>
            <w:tcW w:w="1249" w:type="dxa"/>
            <w:tcBorders>
              <w:top w:val="nil"/>
              <w:left w:val="nil"/>
              <w:bottom w:val="single" w:sz="4" w:space="0" w:color="auto"/>
              <w:right w:val="single" w:sz="4" w:space="0" w:color="auto"/>
            </w:tcBorders>
            <w:shd w:val="clear" w:color="auto" w:fill="auto"/>
            <w:vAlign w:val="bottom"/>
            <w:hideMark/>
          </w:tcPr>
          <w:p w:rsidR="00047314" w:rsidRPr="00686477" w:rsidRDefault="00047314" w:rsidP="004C6F2E">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5 649 402,3</w:t>
            </w:r>
          </w:p>
        </w:tc>
        <w:tc>
          <w:tcPr>
            <w:tcW w:w="1249" w:type="dxa"/>
            <w:tcBorders>
              <w:top w:val="nil"/>
              <w:left w:val="nil"/>
              <w:bottom w:val="single" w:sz="4" w:space="0" w:color="auto"/>
              <w:right w:val="single" w:sz="4" w:space="0" w:color="auto"/>
            </w:tcBorders>
            <w:shd w:val="clear" w:color="auto" w:fill="auto"/>
            <w:vAlign w:val="bottom"/>
            <w:hideMark/>
          </w:tcPr>
          <w:p w:rsidR="00047314" w:rsidRPr="00686477" w:rsidRDefault="00047314" w:rsidP="004C6F2E">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5 103 356,5</w:t>
            </w:r>
          </w:p>
        </w:tc>
        <w:tc>
          <w:tcPr>
            <w:tcW w:w="1248" w:type="dxa"/>
            <w:tcBorders>
              <w:top w:val="nil"/>
              <w:left w:val="nil"/>
              <w:bottom w:val="single" w:sz="4" w:space="0" w:color="auto"/>
              <w:right w:val="single" w:sz="4" w:space="0" w:color="auto"/>
            </w:tcBorders>
            <w:shd w:val="clear" w:color="auto" w:fill="auto"/>
            <w:vAlign w:val="bottom"/>
            <w:hideMark/>
          </w:tcPr>
          <w:p w:rsidR="00047314" w:rsidRPr="00686477" w:rsidRDefault="00047314" w:rsidP="004C6F2E">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5 231 978,8</w:t>
            </w:r>
          </w:p>
        </w:tc>
        <w:tc>
          <w:tcPr>
            <w:tcW w:w="1110" w:type="dxa"/>
            <w:tcBorders>
              <w:top w:val="nil"/>
              <w:left w:val="nil"/>
              <w:bottom w:val="single" w:sz="4" w:space="0" w:color="auto"/>
              <w:right w:val="single" w:sz="4" w:space="0" w:color="auto"/>
            </w:tcBorders>
            <w:shd w:val="clear" w:color="auto" w:fill="auto"/>
            <w:vAlign w:val="bottom"/>
            <w:hideMark/>
          </w:tcPr>
          <w:p w:rsidR="00047314" w:rsidRPr="00686477" w:rsidRDefault="00047314" w:rsidP="004C6F2E">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3 952 813,8</w:t>
            </w:r>
          </w:p>
        </w:tc>
        <w:tc>
          <w:tcPr>
            <w:tcW w:w="833" w:type="dxa"/>
            <w:tcBorders>
              <w:top w:val="nil"/>
              <w:left w:val="nil"/>
              <w:bottom w:val="single" w:sz="4" w:space="0" w:color="auto"/>
              <w:right w:val="single" w:sz="4" w:space="0" w:color="auto"/>
            </w:tcBorders>
            <w:shd w:val="clear" w:color="auto" w:fill="auto"/>
            <w:noWrap/>
            <w:vAlign w:val="bottom"/>
            <w:hideMark/>
          </w:tcPr>
          <w:p w:rsidR="00047314" w:rsidRPr="00686477" w:rsidRDefault="00047314" w:rsidP="004C6F2E">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- 9,6</w:t>
            </w:r>
          </w:p>
        </w:tc>
        <w:tc>
          <w:tcPr>
            <w:tcW w:w="832" w:type="dxa"/>
            <w:tcBorders>
              <w:top w:val="nil"/>
              <w:left w:val="nil"/>
              <w:bottom w:val="single" w:sz="4" w:space="0" w:color="auto"/>
              <w:right w:val="single" w:sz="4" w:space="0" w:color="auto"/>
            </w:tcBorders>
            <w:shd w:val="clear" w:color="auto" w:fill="auto"/>
            <w:noWrap/>
            <w:vAlign w:val="bottom"/>
            <w:hideMark/>
          </w:tcPr>
          <w:p w:rsidR="00047314" w:rsidRPr="00686477" w:rsidRDefault="00047314" w:rsidP="004C6F2E">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+2,5</w:t>
            </w:r>
          </w:p>
        </w:tc>
        <w:tc>
          <w:tcPr>
            <w:tcW w:w="833" w:type="dxa"/>
            <w:tcBorders>
              <w:top w:val="nil"/>
              <w:left w:val="nil"/>
              <w:bottom w:val="single" w:sz="4" w:space="0" w:color="auto"/>
              <w:right w:val="single" w:sz="4" w:space="0" w:color="auto"/>
            </w:tcBorders>
            <w:shd w:val="clear" w:color="auto" w:fill="auto"/>
            <w:noWrap/>
            <w:vAlign w:val="bottom"/>
            <w:hideMark/>
          </w:tcPr>
          <w:p w:rsidR="00047314" w:rsidRPr="00686477" w:rsidRDefault="00047314" w:rsidP="004C6F2E">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-24,4</w:t>
            </w:r>
          </w:p>
        </w:tc>
      </w:tr>
      <w:tr w:rsidR="00047314" w:rsidRPr="00686477" w:rsidTr="004C6F2E">
        <w:trPr>
          <w:trHeight w:val="20"/>
        </w:trPr>
        <w:tc>
          <w:tcPr>
            <w:tcW w:w="1539" w:type="dxa"/>
            <w:tcBorders>
              <w:top w:val="nil"/>
              <w:left w:val="single" w:sz="4" w:space="0" w:color="auto"/>
              <w:bottom w:val="single" w:sz="4" w:space="0" w:color="auto"/>
              <w:right w:val="single" w:sz="4" w:space="0" w:color="auto"/>
            </w:tcBorders>
            <w:shd w:val="clear" w:color="auto" w:fill="auto"/>
            <w:vAlign w:val="bottom"/>
            <w:hideMark/>
          </w:tcPr>
          <w:p w:rsidR="00047314" w:rsidRPr="00686477" w:rsidRDefault="00047314" w:rsidP="004C6F2E">
            <w:pPr>
              <w:spacing w:after="0" w:line="240" w:lineRule="auto"/>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Общее образование</w:t>
            </w:r>
          </w:p>
        </w:tc>
        <w:tc>
          <w:tcPr>
            <w:tcW w:w="416" w:type="dxa"/>
            <w:tcBorders>
              <w:top w:val="nil"/>
              <w:left w:val="nil"/>
              <w:bottom w:val="single" w:sz="4" w:space="0" w:color="auto"/>
              <w:right w:val="single" w:sz="4" w:space="0" w:color="auto"/>
            </w:tcBorders>
            <w:shd w:val="clear" w:color="auto" w:fill="auto"/>
            <w:vAlign w:val="bottom"/>
            <w:hideMark/>
          </w:tcPr>
          <w:p w:rsidR="00047314" w:rsidRPr="00686477" w:rsidRDefault="00047314" w:rsidP="004C6F2E">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07</w:t>
            </w:r>
          </w:p>
        </w:tc>
        <w:tc>
          <w:tcPr>
            <w:tcW w:w="416" w:type="dxa"/>
            <w:tcBorders>
              <w:top w:val="nil"/>
              <w:left w:val="nil"/>
              <w:bottom w:val="single" w:sz="4" w:space="0" w:color="auto"/>
              <w:right w:val="single" w:sz="4" w:space="0" w:color="auto"/>
            </w:tcBorders>
            <w:shd w:val="clear" w:color="auto" w:fill="auto"/>
            <w:vAlign w:val="bottom"/>
            <w:hideMark/>
          </w:tcPr>
          <w:p w:rsidR="00047314" w:rsidRPr="00686477" w:rsidRDefault="00047314" w:rsidP="004C6F2E">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02</w:t>
            </w:r>
          </w:p>
        </w:tc>
        <w:tc>
          <w:tcPr>
            <w:tcW w:w="1249" w:type="dxa"/>
            <w:tcBorders>
              <w:top w:val="nil"/>
              <w:left w:val="nil"/>
              <w:bottom w:val="single" w:sz="4" w:space="0" w:color="auto"/>
              <w:right w:val="single" w:sz="4" w:space="0" w:color="auto"/>
            </w:tcBorders>
            <w:shd w:val="clear" w:color="auto" w:fill="auto"/>
            <w:vAlign w:val="bottom"/>
            <w:hideMark/>
          </w:tcPr>
          <w:p w:rsidR="00047314" w:rsidRPr="00686477" w:rsidRDefault="00047314" w:rsidP="004C6F2E">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13 267 239,5</w:t>
            </w:r>
          </w:p>
        </w:tc>
        <w:tc>
          <w:tcPr>
            <w:tcW w:w="1249" w:type="dxa"/>
            <w:tcBorders>
              <w:top w:val="nil"/>
              <w:left w:val="nil"/>
              <w:bottom w:val="single" w:sz="4" w:space="0" w:color="auto"/>
              <w:right w:val="single" w:sz="4" w:space="0" w:color="auto"/>
            </w:tcBorders>
            <w:shd w:val="clear" w:color="auto" w:fill="auto"/>
            <w:vAlign w:val="bottom"/>
            <w:hideMark/>
          </w:tcPr>
          <w:p w:rsidR="00047314" w:rsidRPr="00686477" w:rsidRDefault="00047314" w:rsidP="004C6F2E">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14 716 517,6</w:t>
            </w:r>
          </w:p>
        </w:tc>
        <w:tc>
          <w:tcPr>
            <w:tcW w:w="1248" w:type="dxa"/>
            <w:tcBorders>
              <w:top w:val="nil"/>
              <w:left w:val="nil"/>
              <w:bottom w:val="single" w:sz="4" w:space="0" w:color="auto"/>
              <w:right w:val="single" w:sz="4" w:space="0" w:color="auto"/>
            </w:tcBorders>
            <w:shd w:val="clear" w:color="auto" w:fill="auto"/>
            <w:vAlign w:val="bottom"/>
            <w:hideMark/>
          </w:tcPr>
          <w:p w:rsidR="00047314" w:rsidRPr="00686477" w:rsidRDefault="00047314" w:rsidP="004C6F2E">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14 441 351,7</w:t>
            </w:r>
          </w:p>
        </w:tc>
        <w:tc>
          <w:tcPr>
            <w:tcW w:w="1110" w:type="dxa"/>
            <w:tcBorders>
              <w:top w:val="nil"/>
              <w:left w:val="nil"/>
              <w:bottom w:val="single" w:sz="4" w:space="0" w:color="auto"/>
              <w:right w:val="single" w:sz="4" w:space="0" w:color="auto"/>
            </w:tcBorders>
            <w:shd w:val="clear" w:color="auto" w:fill="auto"/>
            <w:vAlign w:val="bottom"/>
            <w:hideMark/>
          </w:tcPr>
          <w:p w:rsidR="00047314" w:rsidRPr="00686477" w:rsidRDefault="00047314" w:rsidP="004C6F2E">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13 920 979,5</w:t>
            </w:r>
          </w:p>
        </w:tc>
        <w:tc>
          <w:tcPr>
            <w:tcW w:w="833" w:type="dxa"/>
            <w:tcBorders>
              <w:top w:val="nil"/>
              <w:left w:val="nil"/>
              <w:bottom w:val="single" w:sz="4" w:space="0" w:color="auto"/>
              <w:right w:val="single" w:sz="4" w:space="0" w:color="auto"/>
            </w:tcBorders>
            <w:shd w:val="clear" w:color="auto" w:fill="auto"/>
            <w:noWrap/>
            <w:vAlign w:val="bottom"/>
            <w:hideMark/>
          </w:tcPr>
          <w:p w:rsidR="00047314" w:rsidRPr="00686477" w:rsidRDefault="00047314" w:rsidP="004C6F2E">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+10,9</w:t>
            </w:r>
          </w:p>
        </w:tc>
        <w:tc>
          <w:tcPr>
            <w:tcW w:w="832" w:type="dxa"/>
            <w:tcBorders>
              <w:top w:val="nil"/>
              <w:left w:val="nil"/>
              <w:bottom w:val="single" w:sz="4" w:space="0" w:color="auto"/>
              <w:right w:val="single" w:sz="4" w:space="0" w:color="auto"/>
            </w:tcBorders>
            <w:shd w:val="clear" w:color="auto" w:fill="auto"/>
            <w:noWrap/>
            <w:vAlign w:val="bottom"/>
            <w:hideMark/>
          </w:tcPr>
          <w:p w:rsidR="00047314" w:rsidRPr="00686477" w:rsidRDefault="00047314" w:rsidP="004C6F2E">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- 1,8</w:t>
            </w:r>
          </w:p>
        </w:tc>
        <w:tc>
          <w:tcPr>
            <w:tcW w:w="833" w:type="dxa"/>
            <w:tcBorders>
              <w:top w:val="nil"/>
              <w:left w:val="nil"/>
              <w:bottom w:val="single" w:sz="4" w:space="0" w:color="auto"/>
              <w:right w:val="single" w:sz="4" w:space="0" w:color="auto"/>
            </w:tcBorders>
            <w:shd w:val="clear" w:color="auto" w:fill="auto"/>
            <w:noWrap/>
            <w:vAlign w:val="bottom"/>
            <w:hideMark/>
          </w:tcPr>
          <w:p w:rsidR="00047314" w:rsidRPr="00686477" w:rsidRDefault="00047314" w:rsidP="004C6F2E">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-3,6</w:t>
            </w:r>
          </w:p>
        </w:tc>
      </w:tr>
      <w:tr w:rsidR="00047314" w:rsidRPr="00686477" w:rsidTr="004C6F2E">
        <w:trPr>
          <w:trHeight w:val="20"/>
        </w:trPr>
        <w:tc>
          <w:tcPr>
            <w:tcW w:w="1539" w:type="dxa"/>
            <w:tcBorders>
              <w:top w:val="nil"/>
              <w:left w:val="single" w:sz="4" w:space="0" w:color="auto"/>
              <w:bottom w:val="single" w:sz="4" w:space="0" w:color="auto"/>
              <w:right w:val="single" w:sz="4" w:space="0" w:color="auto"/>
            </w:tcBorders>
            <w:shd w:val="clear" w:color="auto" w:fill="auto"/>
            <w:vAlign w:val="bottom"/>
            <w:hideMark/>
          </w:tcPr>
          <w:p w:rsidR="00047314" w:rsidRPr="00686477" w:rsidRDefault="00047314" w:rsidP="004C6F2E">
            <w:pPr>
              <w:spacing w:after="0" w:line="240" w:lineRule="auto"/>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Дополнительное образование детей</w:t>
            </w:r>
          </w:p>
        </w:tc>
        <w:tc>
          <w:tcPr>
            <w:tcW w:w="416" w:type="dxa"/>
            <w:tcBorders>
              <w:top w:val="nil"/>
              <w:left w:val="nil"/>
              <w:bottom w:val="single" w:sz="4" w:space="0" w:color="auto"/>
              <w:right w:val="single" w:sz="4" w:space="0" w:color="auto"/>
            </w:tcBorders>
            <w:shd w:val="clear" w:color="auto" w:fill="auto"/>
            <w:vAlign w:val="bottom"/>
            <w:hideMark/>
          </w:tcPr>
          <w:p w:rsidR="00047314" w:rsidRPr="00686477" w:rsidRDefault="00047314" w:rsidP="004C6F2E">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07</w:t>
            </w:r>
          </w:p>
        </w:tc>
        <w:tc>
          <w:tcPr>
            <w:tcW w:w="416" w:type="dxa"/>
            <w:tcBorders>
              <w:top w:val="nil"/>
              <w:left w:val="nil"/>
              <w:bottom w:val="single" w:sz="4" w:space="0" w:color="auto"/>
              <w:right w:val="single" w:sz="4" w:space="0" w:color="auto"/>
            </w:tcBorders>
            <w:shd w:val="clear" w:color="auto" w:fill="auto"/>
            <w:vAlign w:val="bottom"/>
            <w:hideMark/>
          </w:tcPr>
          <w:p w:rsidR="00047314" w:rsidRPr="00686477" w:rsidRDefault="00047314" w:rsidP="004C6F2E">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03</w:t>
            </w:r>
          </w:p>
        </w:tc>
        <w:tc>
          <w:tcPr>
            <w:tcW w:w="1249" w:type="dxa"/>
            <w:tcBorders>
              <w:top w:val="nil"/>
              <w:left w:val="nil"/>
              <w:bottom w:val="single" w:sz="4" w:space="0" w:color="auto"/>
              <w:right w:val="single" w:sz="4" w:space="0" w:color="auto"/>
            </w:tcBorders>
            <w:shd w:val="clear" w:color="auto" w:fill="auto"/>
            <w:vAlign w:val="bottom"/>
            <w:hideMark/>
          </w:tcPr>
          <w:p w:rsidR="00047314" w:rsidRPr="00686477" w:rsidRDefault="00047314" w:rsidP="004C6F2E">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448 618,3</w:t>
            </w:r>
          </w:p>
        </w:tc>
        <w:tc>
          <w:tcPr>
            <w:tcW w:w="1249" w:type="dxa"/>
            <w:tcBorders>
              <w:top w:val="nil"/>
              <w:left w:val="nil"/>
              <w:bottom w:val="single" w:sz="4" w:space="0" w:color="auto"/>
              <w:right w:val="single" w:sz="4" w:space="0" w:color="auto"/>
            </w:tcBorders>
            <w:shd w:val="clear" w:color="auto" w:fill="auto"/>
            <w:vAlign w:val="bottom"/>
            <w:hideMark/>
          </w:tcPr>
          <w:p w:rsidR="00047314" w:rsidRPr="00686477" w:rsidRDefault="00047314" w:rsidP="004C6F2E">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361 866,1</w:t>
            </w:r>
          </w:p>
        </w:tc>
        <w:tc>
          <w:tcPr>
            <w:tcW w:w="1248" w:type="dxa"/>
            <w:tcBorders>
              <w:top w:val="nil"/>
              <w:left w:val="nil"/>
              <w:bottom w:val="single" w:sz="4" w:space="0" w:color="auto"/>
              <w:right w:val="single" w:sz="4" w:space="0" w:color="auto"/>
            </w:tcBorders>
            <w:shd w:val="clear" w:color="auto" w:fill="auto"/>
            <w:vAlign w:val="bottom"/>
            <w:hideMark/>
          </w:tcPr>
          <w:p w:rsidR="00047314" w:rsidRPr="00686477" w:rsidRDefault="00047314" w:rsidP="004C6F2E">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314 680,8</w:t>
            </w:r>
          </w:p>
        </w:tc>
        <w:tc>
          <w:tcPr>
            <w:tcW w:w="1110" w:type="dxa"/>
            <w:tcBorders>
              <w:top w:val="nil"/>
              <w:left w:val="nil"/>
              <w:bottom w:val="single" w:sz="4" w:space="0" w:color="auto"/>
              <w:right w:val="single" w:sz="4" w:space="0" w:color="auto"/>
            </w:tcBorders>
            <w:shd w:val="clear" w:color="auto" w:fill="auto"/>
            <w:vAlign w:val="bottom"/>
            <w:hideMark/>
          </w:tcPr>
          <w:p w:rsidR="00047314" w:rsidRPr="00686477" w:rsidRDefault="00047314" w:rsidP="004C6F2E">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344 359,0</w:t>
            </w:r>
          </w:p>
        </w:tc>
        <w:tc>
          <w:tcPr>
            <w:tcW w:w="833" w:type="dxa"/>
            <w:tcBorders>
              <w:top w:val="nil"/>
              <w:left w:val="nil"/>
              <w:bottom w:val="single" w:sz="4" w:space="0" w:color="auto"/>
              <w:right w:val="single" w:sz="4" w:space="0" w:color="auto"/>
            </w:tcBorders>
            <w:shd w:val="clear" w:color="auto" w:fill="auto"/>
            <w:noWrap/>
            <w:vAlign w:val="bottom"/>
            <w:hideMark/>
          </w:tcPr>
          <w:p w:rsidR="00047314" w:rsidRPr="00686477" w:rsidRDefault="00047314" w:rsidP="004C6F2E">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-19,3</w:t>
            </w:r>
          </w:p>
        </w:tc>
        <w:tc>
          <w:tcPr>
            <w:tcW w:w="832" w:type="dxa"/>
            <w:tcBorders>
              <w:top w:val="nil"/>
              <w:left w:val="nil"/>
              <w:bottom w:val="single" w:sz="4" w:space="0" w:color="auto"/>
              <w:right w:val="single" w:sz="4" w:space="0" w:color="auto"/>
            </w:tcBorders>
            <w:shd w:val="clear" w:color="auto" w:fill="auto"/>
            <w:noWrap/>
            <w:vAlign w:val="bottom"/>
            <w:hideMark/>
          </w:tcPr>
          <w:p w:rsidR="00047314" w:rsidRPr="00686477" w:rsidRDefault="00047314" w:rsidP="004C6F2E">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-13,0</w:t>
            </w:r>
          </w:p>
        </w:tc>
        <w:tc>
          <w:tcPr>
            <w:tcW w:w="833" w:type="dxa"/>
            <w:tcBorders>
              <w:top w:val="nil"/>
              <w:left w:val="nil"/>
              <w:bottom w:val="single" w:sz="4" w:space="0" w:color="auto"/>
              <w:right w:val="single" w:sz="4" w:space="0" w:color="auto"/>
            </w:tcBorders>
            <w:shd w:val="clear" w:color="auto" w:fill="auto"/>
            <w:noWrap/>
            <w:vAlign w:val="bottom"/>
            <w:hideMark/>
          </w:tcPr>
          <w:p w:rsidR="00047314" w:rsidRPr="00686477" w:rsidRDefault="00047314" w:rsidP="004C6F2E">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+9,4</w:t>
            </w:r>
          </w:p>
        </w:tc>
      </w:tr>
      <w:tr w:rsidR="00047314" w:rsidRPr="00686477" w:rsidTr="004C6F2E">
        <w:trPr>
          <w:trHeight w:val="20"/>
        </w:trPr>
        <w:tc>
          <w:tcPr>
            <w:tcW w:w="1539" w:type="dxa"/>
            <w:tcBorders>
              <w:top w:val="nil"/>
              <w:left w:val="single" w:sz="4" w:space="0" w:color="auto"/>
              <w:bottom w:val="single" w:sz="4" w:space="0" w:color="auto"/>
              <w:right w:val="single" w:sz="4" w:space="0" w:color="auto"/>
            </w:tcBorders>
            <w:shd w:val="clear" w:color="auto" w:fill="auto"/>
            <w:vAlign w:val="bottom"/>
            <w:hideMark/>
          </w:tcPr>
          <w:p w:rsidR="00047314" w:rsidRPr="00686477" w:rsidRDefault="00047314" w:rsidP="004C6F2E">
            <w:pPr>
              <w:spacing w:after="0" w:line="240" w:lineRule="auto"/>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Среднее профессиональное образование</w:t>
            </w:r>
          </w:p>
        </w:tc>
        <w:tc>
          <w:tcPr>
            <w:tcW w:w="416" w:type="dxa"/>
            <w:tcBorders>
              <w:top w:val="nil"/>
              <w:left w:val="nil"/>
              <w:bottom w:val="single" w:sz="4" w:space="0" w:color="auto"/>
              <w:right w:val="single" w:sz="4" w:space="0" w:color="auto"/>
            </w:tcBorders>
            <w:shd w:val="clear" w:color="auto" w:fill="auto"/>
            <w:vAlign w:val="bottom"/>
            <w:hideMark/>
          </w:tcPr>
          <w:p w:rsidR="00047314" w:rsidRPr="00686477" w:rsidRDefault="00047314" w:rsidP="004C6F2E">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07</w:t>
            </w:r>
          </w:p>
        </w:tc>
        <w:tc>
          <w:tcPr>
            <w:tcW w:w="416" w:type="dxa"/>
            <w:tcBorders>
              <w:top w:val="nil"/>
              <w:left w:val="nil"/>
              <w:bottom w:val="single" w:sz="4" w:space="0" w:color="auto"/>
              <w:right w:val="single" w:sz="4" w:space="0" w:color="auto"/>
            </w:tcBorders>
            <w:shd w:val="clear" w:color="auto" w:fill="auto"/>
            <w:vAlign w:val="bottom"/>
            <w:hideMark/>
          </w:tcPr>
          <w:p w:rsidR="00047314" w:rsidRPr="00686477" w:rsidRDefault="00047314" w:rsidP="004C6F2E">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04</w:t>
            </w:r>
          </w:p>
        </w:tc>
        <w:tc>
          <w:tcPr>
            <w:tcW w:w="1249" w:type="dxa"/>
            <w:tcBorders>
              <w:top w:val="nil"/>
              <w:left w:val="nil"/>
              <w:bottom w:val="single" w:sz="4" w:space="0" w:color="auto"/>
              <w:right w:val="single" w:sz="4" w:space="0" w:color="auto"/>
            </w:tcBorders>
            <w:shd w:val="clear" w:color="auto" w:fill="auto"/>
            <w:vAlign w:val="bottom"/>
            <w:hideMark/>
          </w:tcPr>
          <w:p w:rsidR="00047314" w:rsidRPr="00686477" w:rsidRDefault="00047314" w:rsidP="004C6F2E">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2 625 113,9</w:t>
            </w:r>
          </w:p>
        </w:tc>
        <w:tc>
          <w:tcPr>
            <w:tcW w:w="1249" w:type="dxa"/>
            <w:tcBorders>
              <w:top w:val="nil"/>
              <w:left w:val="nil"/>
              <w:bottom w:val="single" w:sz="4" w:space="0" w:color="auto"/>
              <w:right w:val="single" w:sz="4" w:space="0" w:color="auto"/>
            </w:tcBorders>
            <w:shd w:val="clear" w:color="auto" w:fill="auto"/>
            <w:vAlign w:val="bottom"/>
            <w:hideMark/>
          </w:tcPr>
          <w:p w:rsidR="00047314" w:rsidRPr="00686477" w:rsidRDefault="00047314" w:rsidP="004C6F2E">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2 732 827,4</w:t>
            </w:r>
          </w:p>
        </w:tc>
        <w:tc>
          <w:tcPr>
            <w:tcW w:w="1248" w:type="dxa"/>
            <w:tcBorders>
              <w:top w:val="nil"/>
              <w:left w:val="nil"/>
              <w:bottom w:val="single" w:sz="4" w:space="0" w:color="auto"/>
              <w:right w:val="single" w:sz="4" w:space="0" w:color="auto"/>
            </w:tcBorders>
            <w:shd w:val="clear" w:color="auto" w:fill="auto"/>
            <w:vAlign w:val="bottom"/>
            <w:hideMark/>
          </w:tcPr>
          <w:p w:rsidR="00047314" w:rsidRPr="00686477" w:rsidRDefault="00047314" w:rsidP="004C6F2E">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2 772 929,7</w:t>
            </w:r>
          </w:p>
        </w:tc>
        <w:tc>
          <w:tcPr>
            <w:tcW w:w="1110" w:type="dxa"/>
            <w:tcBorders>
              <w:top w:val="nil"/>
              <w:left w:val="nil"/>
              <w:bottom w:val="single" w:sz="4" w:space="0" w:color="auto"/>
              <w:right w:val="single" w:sz="4" w:space="0" w:color="auto"/>
            </w:tcBorders>
            <w:shd w:val="clear" w:color="auto" w:fill="auto"/>
            <w:vAlign w:val="bottom"/>
            <w:hideMark/>
          </w:tcPr>
          <w:p w:rsidR="00047314" w:rsidRPr="00686477" w:rsidRDefault="00047314" w:rsidP="004C6F2E">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2 779 274,0</w:t>
            </w:r>
          </w:p>
        </w:tc>
        <w:tc>
          <w:tcPr>
            <w:tcW w:w="833" w:type="dxa"/>
            <w:tcBorders>
              <w:top w:val="nil"/>
              <w:left w:val="nil"/>
              <w:bottom w:val="single" w:sz="4" w:space="0" w:color="auto"/>
              <w:right w:val="single" w:sz="4" w:space="0" w:color="auto"/>
            </w:tcBorders>
            <w:shd w:val="clear" w:color="auto" w:fill="auto"/>
            <w:noWrap/>
            <w:vAlign w:val="bottom"/>
            <w:hideMark/>
          </w:tcPr>
          <w:p w:rsidR="00047314" w:rsidRPr="00686477" w:rsidRDefault="00047314" w:rsidP="004C6F2E">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+4,1</w:t>
            </w:r>
          </w:p>
        </w:tc>
        <w:tc>
          <w:tcPr>
            <w:tcW w:w="832" w:type="dxa"/>
            <w:tcBorders>
              <w:top w:val="nil"/>
              <w:left w:val="nil"/>
              <w:bottom w:val="single" w:sz="4" w:space="0" w:color="auto"/>
              <w:right w:val="single" w:sz="4" w:space="0" w:color="auto"/>
            </w:tcBorders>
            <w:shd w:val="clear" w:color="auto" w:fill="auto"/>
            <w:noWrap/>
            <w:vAlign w:val="bottom"/>
            <w:hideMark/>
          </w:tcPr>
          <w:p w:rsidR="00047314" w:rsidRPr="00686477" w:rsidRDefault="00047314" w:rsidP="004C6F2E">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+1,46</w:t>
            </w:r>
          </w:p>
        </w:tc>
        <w:tc>
          <w:tcPr>
            <w:tcW w:w="833" w:type="dxa"/>
            <w:tcBorders>
              <w:top w:val="nil"/>
              <w:left w:val="nil"/>
              <w:bottom w:val="single" w:sz="4" w:space="0" w:color="auto"/>
              <w:right w:val="single" w:sz="4" w:space="0" w:color="auto"/>
            </w:tcBorders>
            <w:shd w:val="clear" w:color="auto" w:fill="auto"/>
            <w:noWrap/>
            <w:vAlign w:val="bottom"/>
            <w:hideMark/>
          </w:tcPr>
          <w:p w:rsidR="00047314" w:rsidRPr="00686477" w:rsidRDefault="00047314" w:rsidP="004C6F2E">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+0,2</w:t>
            </w:r>
          </w:p>
        </w:tc>
      </w:tr>
      <w:tr w:rsidR="00047314" w:rsidRPr="00686477" w:rsidTr="004C6F2E">
        <w:trPr>
          <w:trHeight w:val="20"/>
        </w:trPr>
        <w:tc>
          <w:tcPr>
            <w:tcW w:w="1539" w:type="dxa"/>
            <w:tcBorders>
              <w:top w:val="nil"/>
              <w:left w:val="single" w:sz="4" w:space="0" w:color="auto"/>
              <w:bottom w:val="single" w:sz="4" w:space="0" w:color="auto"/>
              <w:right w:val="single" w:sz="4" w:space="0" w:color="auto"/>
            </w:tcBorders>
            <w:shd w:val="clear" w:color="auto" w:fill="auto"/>
            <w:vAlign w:val="bottom"/>
            <w:hideMark/>
          </w:tcPr>
          <w:p w:rsidR="00047314" w:rsidRPr="00686477" w:rsidRDefault="00047314" w:rsidP="004C6F2E">
            <w:pPr>
              <w:spacing w:after="0" w:line="240" w:lineRule="auto"/>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Профессиональная подготовка, переподготовка и повышение квалификации</w:t>
            </w:r>
          </w:p>
        </w:tc>
        <w:tc>
          <w:tcPr>
            <w:tcW w:w="416" w:type="dxa"/>
            <w:tcBorders>
              <w:top w:val="nil"/>
              <w:left w:val="nil"/>
              <w:bottom w:val="single" w:sz="4" w:space="0" w:color="auto"/>
              <w:right w:val="single" w:sz="4" w:space="0" w:color="auto"/>
            </w:tcBorders>
            <w:shd w:val="clear" w:color="auto" w:fill="auto"/>
            <w:vAlign w:val="bottom"/>
            <w:hideMark/>
          </w:tcPr>
          <w:p w:rsidR="00047314" w:rsidRPr="00686477" w:rsidRDefault="00047314" w:rsidP="004C6F2E">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07</w:t>
            </w:r>
          </w:p>
        </w:tc>
        <w:tc>
          <w:tcPr>
            <w:tcW w:w="416" w:type="dxa"/>
            <w:tcBorders>
              <w:top w:val="nil"/>
              <w:left w:val="nil"/>
              <w:bottom w:val="single" w:sz="4" w:space="0" w:color="auto"/>
              <w:right w:val="single" w:sz="4" w:space="0" w:color="auto"/>
            </w:tcBorders>
            <w:shd w:val="clear" w:color="auto" w:fill="auto"/>
            <w:vAlign w:val="bottom"/>
            <w:hideMark/>
          </w:tcPr>
          <w:p w:rsidR="00047314" w:rsidRPr="00686477" w:rsidRDefault="00047314" w:rsidP="004C6F2E">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05</w:t>
            </w:r>
          </w:p>
        </w:tc>
        <w:tc>
          <w:tcPr>
            <w:tcW w:w="1249" w:type="dxa"/>
            <w:tcBorders>
              <w:top w:val="nil"/>
              <w:left w:val="nil"/>
              <w:bottom w:val="single" w:sz="4" w:space="0" w:color="auto"/>
              <w:right w:val="single" w:sz="4" w:space="0" w:color="auto"/>
            </w:tcBorders>
            <w:shd w:val="clear" w:color="auto" w:fill="auto"/>
            <w:vAlign w:val="bottom"/>
            <w:hideMark/>
          </w:tcPr>
          <w:p w:rsidR="00047314" w:rsidRPr="00686477" w:rsidRDefault="00047314" w:rsidP="004C6F2E">
            <w:pPr>
              <w:spacing w:after="0" w:line="240" w:lineRule="auto"/>
              <w:jc w:val="right"/>
              <w:rPr>
                <w:rFonts w:ascii="Times New Roman" w:eastAsia="Times New Roman" w:hAnsi="Times New Roman" w:cs="Times New Roman"/>
                <w:bCs/>
                <w:sz w:val="16"/>
                <w:szCs w:val="16"/>
              </w:rPr>
            </w:pPr>
            <w:r w:rsidRPr="00686477">
              <w:rPr>
                <w:rFonts w:ascii="Times New Roman" w:eastAsia="Times New Roman" w:hAnsi="Times New Roman" w:cs="Times New Roman"/>
                <w:bCs/>
                <w:sz w:val="16"/>
                <w:szCs w:val="16"/>
              </w:rPr>
              <w:t>15 432,4</w:t>
            </w:r>
          </w:p>
        </w:tc>
        <w:tc>
          <w:tcPr>
            <w:tcW w:w="1249" w:type="dxa"/>
            <w:tcBorders>
              <w:top w:val="nil"/>
              <w:left w:val="nil"/>
              <w:bottom w:val="single" w:sz="4" w:space="0" w:color="auto"/>
              <w:right w:val="single" w:sz="4" w:space="0" w:color="auto"/>
            </w:tcBorders>
            <w:shd w:val="clear" w:color="auto" w:fill="auto"/>
            <w:vAlign w:val="bottom"/>
            <w:hideMark/>
          </w:tcPr>
          <w:p w:rsidR="00047314" w:rsidRPr="00686477" w:rsidRDefault="00047314" w:rsidP="004C6F2E">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17 508,3</w:t>
            </w:r>
          </w:p>
        </w:tc>
        <w:tc>
          <w:tcPr>
            <w:tcW w:w="1248" w:type="dxa"/>
            <w:tcBorders>
              <w:top w:val="nil"/>
              <w:left w:val="nil"/>
              <w:bottom w:val="single" w:sz="4" w:space="0" w:color="auto"/>
              <w:right w:val="single" w:sz="4" w:space="0" w:color="auto"/>
            </w:tcBorders>
            <w:shd w:val="clear" w:color="auto" w:fill="auto"/>
            <w:vAlign w:val="bottom"/>
            <w:hideMark/>
          </w:tcPr>
          <w:p w:rsidR="00047314" w:rsidRPr="00686477" w:rsidRDefault="00047314" w:rsidP="004C6F2E">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17 786,7</w:t>
            </w:r>
          </w:p>
        </w:tc>
        <w:tc>
          <w:tcPr>
            <w:tcW w:w="1110" w:type="dxa"/>
            <w:tcBorders>
              <w:top w:val="nil"/>
              <w:left w:val="nil"/>
              <w:bottom w:val="single" w:sz="4" w:space="0" w:color="auto"/>
              <w:right w:val="single" w:sz="4" w:space="0" w:color="auto"/>
            </w:tcBorders>
            <w:shd w:val="clear" w:color="auto" w:fill="auto"/>
            <w:vAlign w:val="bottom"/>
            <w:hideMark/>
          </w:tcPr>
          <w:p w:rsidR="00047314" w:rsidRPr="00686477" w:rsidRDefault="00047314" w:rsidP="004C6F2E">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17 786,7</w:t>
            </w:r>
          </w:p>
        </w:tc>
        <w:tc>
          <w:tcPr>
            <w:tcW w:w="833" w:type="dxa"/>
            <w:tcBorders>
              <w:top w:val="nil"/>
              <w:left w:val="nil"/>
              <w:bottom w:val="single" w:sz="4" w:space="0" w:color="auto"/>
              <w:right w:val="single" w:sz="4" w:space="0" w:color="auto"/>
            </w:tcBorders>
            <w:shd w:val="clear" w:color="auto" w:fill="auto"/>
            <w:noWrap/>
            <w:vAlign w:val="bottom"/>
            <w:hideMark/>
          </w:tcPr>
          <w:p w:rsidR="00047314" w:rsidRPr="00686477" w:rsidRDefault="00047314" w:rsidP="004C6F2E">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+13,4</w:t>
            </w:r>
          </w:p>
        </w:tc>
        <w:tc>
          <w:tcPr>
            <w:tcW w:w="832" w:type="dxa"/>
            <w:tcBorders>
              <w:top w:val="nil"/>
              <w:left w:val="nil"/>
              <w:bottom w:val="single" w:sz="4" w:space="0" w:color="auto"/>
              <w:right w:val="single" w:sz="4" w:space="0" w:color="auto"/>
            </w:tcBorders>
            <w:shd w:val="clear" w:color="auto" w:fill="auto"/>
            <w:noWrap/>
            <w:vAlign w:val="bottom"/>
            <w:hideMark/>
          </w:tcPr>
          <w:p w:rsidR="00047314" w:rsidRPr="00686477" w:rsidRDefault="00047314" w:rsidP="004C6F2E">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+1,6</w:t>
            </w:r>
          </w:p>
        </w:tc>
        <w:tc>
          <w:tcPr>
            <w:tcW w:w="833" w:type="dxa"/>
            <w:tcBorders>
              <w:top w:val="nil"/>
              <w:left w:val="nil"/>
              <w:bottom w:val="single" w:sz="4" w:space="0" w:color="auto"/>
              <w:right w:val="single" w:sz="4" w:space="0" w:color="auto"/>
            </w:tcBorders>
            <w:shd w:val="clear" w:color="auto" w:fill="auto"/>
            <w:noWrap/>
            <w:vAlign w:val="bottom"/>
            <w:hideMark/>
          </w:tcPr>
          <w:p w:rsidR="00047314" w:rsidRPr="00686477" w:rsidRDefault="00047314" w:rsidP="004C6F2E">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0,0</w:t>
            </w:r>
          </w:p>
        </w:tc>
      </w:tr>
      <w:tr w:rsidR="00047314" w:rsidRPr="00686477" w:rsidTr="004C6F2E">
        <w:trPr>
          <w:trHeight w:val="20"/>
        </w:trPr>
        <w:tc>
          <w:tcPr>
            <w:tcW w:w="1539" w:type="dxa"/>
            <w:tcBorders>
              <w:top w:val="nil"/>
              <w:left w:val="single" w:sz="4" w:space="0" w:color="auto"/>
              <w:bottom w:val="single" w:sz="4" w:space="0" w:color="auto"/>
              <w:right w:val="single" w:sz="4" w:space="0" w:color="auto"/>
            </w:tcBorders>
            <w:shd w:val="clear" w:color="auto" w:fill="auto"/>
            <w:vAlign w:val="bottom"/>
            <w:hideMark/>
          </w:tcPr>
          <w:p w:rsidR="00047314" w:rsidRPr="00686477" w:rsidRDefault="00047314" w:rsidP="004C6F2E">
            <w:pPr>
              <w:spacing w:after="0" w:line="240" w:lineRule="auto"/>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Высшее образование</w:t>
            </w:r>
          </w:p>
        </w:tc>
        <w:tc>
          <w:tcPr>
            <w:tcW w:w="416" w:type="dxa"/>
            <w:tcBorders>
              <w:top w:val="nil"/>
              <w:left w:val="nil"/>
              <w:bottom w:val="single" w:sz="4" w:space="0" w:color="auto"/>
              <w:right w:val="single" w:sz="4" w:space="0" w:color="auto"/>
            </w:tcBorders>
            <w:shd w:val="clear" w:color="auto" w:fill="auto"/>
            <w:vAlign w:val="bottom"/>
            <w:hideMark/>
          </w:tcPr>
          <w:p w:rsidR="00047314" w:rsidRPr="00686477" w:rsidRDefault="00047314" w:rsidP="004C6F2E">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07</w:t>
            </w:r>
          </w:p>
        </w:tc>
        <w:tc>
          <w:tcPr>
            <w:tcW w:w="416" w:type="dxa"/>
            <w:tcBorders>
              <w:top w:val="nil"/>
              <w:left w:val="nil"/>
              <w:bottom w:val="single" w:sz="4" w:space="0" w:color="auto"/>
              <w:right w:val="single" w:sz="4" w:space="0" w:color="auto"/>
            </w:tcBorders>
            <w:shd w:val="clear" w:color="auto" w:fill="auto"/>
            <w:vAlign w:val="bottom"/>
            <w:hideMark/>
          </w:tcPr>
          <w:p w:rsidR="00047314" w:rsidRPr="00686477" w:rsidRDefault="00047314" w:rsidP="004C6F2E">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06</w:t>
            </w:r>
          </w:p>
        </w:tc>
        <w:tc>
          <w:tcPr>
            <w:tcW w:w="1249" w:type="dxa"/>
            <w:tcBorders>
              <w:top w:val="nil"/>
              <w:left w:val="nil"/>
              <w:bottom w:val="single" w:sz="4" w:space="0" w:color="auto"/>
              <w:right w:val="single" w:sz="4" w:space="0" w:color="auto"/>
            </w:tcBorders>
            <w:shd w:val="clear" w:color="auto" w:fill="auto"/>
            <w:vAlign w:val="bottom"/>
            <w:hideMark/>
          </w:tcPr>
          <w:p w:rsidR="00047314" w:rsidRPr="00686477" w:rsidRDefault="00047314" w:rsidP="004C6F2E">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86 187,3</w:t>
            </w:r>
          </w:p>
        </w:tc>
        <w:tc>
          <w:tcPr>
            <w:tcW w:w="1249" w:type="dxa"/>
            <w:tcBorders>
              <w:top w:val="nil"/>
              <w:left w:val="nil"/>
              <w:bottom w:val="single" w:sz="4" w:space="0" w:color="auto"/>
              <w:right w:val="single" w:sz="4" w:space="0" w:color="auto"/>
            </w:tcBorders>
            <w:shd w:val="clear" w:color="auto" w:fill="auto"/>
            <w:vAlign w:val="bottom"/>
            <w:hideMark/>
          </w:tcPr>
          <w:p w:rsidR="00047314" w:rsidRPr="00686477" w:rsidRDefault="00047314" w:rsidP="004C6F2E">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100 114,8</w:t>
            </w:r>
          </w:p>
        </w:tc>
        <w:tc>
          <w:tcPr>
            <w:tcW w:w="1248" w:type="dxa"/>
            <w:tcBorders>
              <w:top w:val="nil"/>
              <w:left w:val="nil"/>
              <w:bottom w:val="single" w:sz="4" w:space="0" w:color="auto"/>
              <w:right w:val="single" w:sz="4" w:space="0" w:color="auto"/>
            </w:tcBorders>
            <w:shd w:val="clear" w:color="auto" w:fill="auto"/>
            <w:vAlign w:val="bottom"/>
            <w:hideMark/>
          </w:tcPr>
          <w:p w:rsidR="00047314" w:rsidRPr="00686477" w:rsidRDefault="00047314" w:rsidP="004C6F2E">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99 870,2</w:t>
            </w:r>
          </w:p>
        </w:tc>
        <w:tc>
          <w:tcPr>
            <w:tcW w:w="1110" w:type="dxa"/>
            <w:tcBorders>
              <w:top w:val="nil"/>
              <w:left w:val="nil"/>
              <w:bottom w:val="single" w:sz="4" w:space="0" w:color="auto"/>
              <w:right w:val="single" w:sz="4" w:space="0" w:color="auto"/>
            </w:tcBorders>
            <w:shd w:val="clear" w:color="auto" w:fill="auto"/>
            <w:vAlign w:val="bottom"/>
            <w:hideMark/>
          </w:tcPr>
          <w:p w:rsidR="00047314" w:rsidRPr="00686477" w:rsidRDefault="00047314" w:rsidP="004C6F2E">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99 870,2</w:t>
            </w:r>
          </w:p>
        </w:tc>
        <w:tc>
          <w:tcPr>
            <w:tcW w:w="833" w:type="dxa"/>
            <w:tcBorders>
              <w:top w:val="nil"/>
              <w:left w:val="nil"/>
              <w:bottom w:val="single" w:sz="4" w:space="0" w:color="auto"/>
              <w:right w:val="single" w:sz="4" w:space="0" w:color="auto"/>
            </w:tcBorders>
            <w:shd w:val="clear" w:color="auto" w:fill="auto"/>
            <w:noWrap/>
            <w:vAlign w:val="bottom"/>
            <w:hideMark/>
          </w:tcPr>
          <w:p w:rsidR="00047314" w:rsidRPr="00686477" w:rsidRDefault="00047314" w:rsidP="004C6F2E">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+ 16,15</w:t>
            </w:r>
          </w:p>
        </w:tc>
        <w:tc>
          <w:tcPr>
            <w:tcW w:w="832" w:type="dxa"/>
            <w:tcBorders>
              <w:top w:val="nil"/>
              <w:left w:val="nil"/>
              <w:bottom w:val="single" w:sz="4" w:space="0" w:color="auto"/>
              <w:right w:val="single" w:sz="4" w:space="0" w:color="auto"/>
            </w:tcBorders>
            <w:shd w:val="clear" w:color="auto" w:fill="auto"/>
            <w:noWrap/>
            <w:vAlign w:val="bottom"/>
            <w:hideMark/>
          </w:tcPr>
          <w:p w:rsidR="00047314" w:rsidRPr="00686477" w:rsidRDefault="00047314" w:rsidP="004C6F2E">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-0,2</w:t>
            </w:r>
          </w:p>
        </w:tc>
        <w:tc>
          <w:tcPr>
            <w:tcW w:w="833" w:type="dxa"/>
            <w:tcBorders>
              <w:top w:val="nil"/>
              <w:left w:val="nil"/>
              <w:bottom w:val="single" w:sz="4" w:space="0" w:color="auto"/>
              <w:right w:val="single" w:sz="4" w:space="0" w:color="auto"/>
            </w:tcBorders>
            <w:shd w:val="clear" w:color="auto" w:fill="auto"/>
            <w:noWrap/>
            <w:vAlign w:val="bottom"/>
            <w:hideMark/>
          </w:tcPr>
          <w:p w:rsidR="00047314" w:rsidRPr="00686477" w:rsidRDefault="00047314" w:rsidP="004C6F2E">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0,0</w:t>
            </w:r>
          </w:p>
        </w:tc>
      </w:tr>
      <w:tr w:rsidR="00047314" w:rsidRPr="00686477" w:rsidTr="004C6F2E">
        <w:trPr>
          <w:trHeight w:val="20"/>
        </w:trPr>
        <w:tc>
          <w:tcPr>
            <w:tcW w:w="1539" w:type="dxa"/>
            <w:tcBorders>
              <w:top w:val="nil"/>
              <w:left w:val="single" w:sz="4" w:space="0" w:color="auto"/>
              <w:bottom w:val="single" w:sz="4" w:space="0" w:color="auto"/>
              <w:right w:val="single" w:sz="4" w:space="0" w:color="auto"/>
            </w:tcBorders>
            <w:shd w:val="clear" w:color="auto" w:fill="auto"/>
            <w:vAlign w:val="bottom"/>
            <w:hideMark/>
          </w:tcPr>
          <w:p w:rsidR="00047314" w:rsidRPr="00686477" w:rsidRDefault="00047314" w:rsidP="004C6F2E">
            <w:pPr>
              <w:spacing w:after="0" w:line="240" w:lineRule="auto"/>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Молодежная политика</w:t>
            </w:r>
          </w:p>
        </w:tc>
        <w:tc>
          <w:tcPr>
            <w:tcW w:w="416" w:type="dxa"/>
            <w:tcBorders>
              <w:top w:val="nil"/>
              <w:left w:val="nil"/>
              <w:bottom w:val="single" w:sz="4" w:space="0" w:color="auto"/>
              <w:right w:val="single" w:sz="4" w:space="0" w:color="auto"/>
            </w:tcBorders>
            <w:shd w:val="clear" w:color="auto" w:fill="auto"/>
            <w:vAlign w:val="bottom"/>
            <w:hideMark/>
          </w:tcPr>
          <w:p w:rsidR="00047314" w:rsidRPr="00686477" w:rsidRDefault="00047314" w:rsidP="004C6F2E">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07</w:t>
            </w:r>
          </w:p>
        </w:tc>
        <w:tc>
          <w:tcPr>
            <w:tcW w:w="416" w:type="dxa"/>
            <w:tcBorders>
              <w:top w:val="nil"/>
              <w:left w:val="nil"/>
              <w:bottom w:val="single" w:sz="4" w:space="0" w:color="auto"/>
              <w:right w:val="single" w:sz="4" w:space="0" w:color="auto"/>
            </w:tcBorders>
            <w:shd w:val="clear" w:color="auto" w:fill="auto"/>
            <w:vAlign w:val="bottom"/>
            <w:hideMark/>
          </w:tcPr>
          <w:p w:rsidR="00047314" w:rsidRPr="00686477" w:rsidRDefault="00047314" w:rsidP="004C6F2E">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07</w:t>
            </w:r>
          </w:p>
        </w:tc>
        <w:tc>
          <w:tcPr>
            <w:tcW w:w="1249" w:type="dxa"/>
            <w:tcBorders>
              <w:top w:val="nil"/>
              <w:left w:val="nil"/>
              <w:bottom w:val="single" w:sz="4" w:space="0" w:color="auto"/>
              <w:right w:val="single" w:sz="4" w:space="0" w:color="auto"/>
            </w:tcBorders>
            <w:shd w:val="clear" w:color="auto" w:fill="auto"/>
            <w:vAlign w:val="bottom"/>
            <w:hideMark/>
          </w:tcPr>
          <w:p w:rsidR="00047314" w:rsidRPr="00686477" w:rsidRDefault="00047314" w:rsidP="004C6F2E">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372 017,2</w:t>
            </w:r>
          </w:p>
        </w:tc>
        <w:tc>
          <w:tcPr>
            <w:tcW w:w="1249" w:type="dxa"/>
            <w:tcBorders>
              <w:top w:val="nil"/>
              <w:left w:val="nil"/>
              <w:bottom w:val="single" w:sz="4" w:space="0" w:color="auto"/>
              <w:right w:val="single" w:sz="4" w:space="0" w:color="auto"/>
            </w:tcBorders>
            <w:shd w:val="clear" w:color="auto" w:fill="auto"/>
            <w:vAlign w:val="bottom"/>
            <w:hideMark/>
          </w:tcPr>
          <w:p w:rsidR="00047314" w:rsidRPr="00686477" w:rsidRDefault="00047314" w:rsidP="004C6F2E">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457 153,3</w:t>
            </w:r>
          </w:p>
        </w:tc>
        <w:tc>
          <w:tcPr>
            <w:tcW w:w="1248" w:type="dxa"/>
            <w:tcBorders>
              <w:top w:val="nil"/>
              <w:left w:val="nil"/>
              <w:bottom w:val="single" w:sz="4" w:space="0" w:color="auto"/>
              <w:right w:val="single" w:sz="4" w:space="0" w:color="auto"/>
            </w:tcBorders>
            <w:shd w:val="clear" w:color="auto" w:fill="auto"/>
            <w:vAlign w:val="bottom"/>
            <w:hideMark/>
          </w:tcPr>
          <w:p w:rsidR="00047314" w:rsidRPr="00686477" w:rsidRDefault="00047314" w:rsidP="004C6F2E">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296 592,7</w:t>
            </w:r>
          </w:p>
        </w:tc>
        <w:tc>
          <w:tcPr>
            <w:tcW w:w="1110" w:type="dxa"/>
            <w:tcBorders>
              <w:top w:val="nil"/>
              <w:left w:val="nil"/>
              <w:bottom w:val="single" w:sz="4" w:space="0" w:color="auto"/>
              <w:right w:val="single" w:sz="4" w:space="0" w:color="auto"/>
            </w:tcBorders>
            <w:shd w:val="clear" w:color="auto" w:fill="auto"/>
            <w:vAlign w:val="bottom"/>
            <w:hideMark/>
          </w:tcPr>
          <w:p w:rsidR="00047314" w:rsidRPr="00686477" w:rsidRDefault="00047314" w:rsidP="004C6F2E">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296 592,7</w:t>
            </w:r>
          </w:p>
        </w:tc>
        <w:tc>
          <w:tcPr>
            <w:tcW w:w="833" w:type="dxa"/>
            <w:tcBorders>
              <w:top w:val="nil"/>
              <w:left w:val="nil"/>
              <w:bottom w:val="single" w:sz="4" w:space="0" w:color="auto"/>
              <w:right w:val="single" w:sz="4" w:space="0" w:color="auto"/>
            </w:tcBorders>
            <w:shd w:val="clear" w:color="auto" w:fill="auto"/>
            <w:noWrap/>
            <w:vAlign w:val="bottom"/>
            <w:hideMark/>
          </w:tcPr>
          <w:p w:rsidR="00047314" w:rsidRPr="00686477" w:rsidRDefault="00047314" w:rsidP="004C6F2E">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+22,8</w:t>
            </w:r>
          </w:p>
        </w:tc>
        <w:tc>
          <w:tcPr>
            <w:tcW w:w="832" w:type="dxa"/>
            <w:tcBorders>
              <w:top w:val="nil"/>
              <w:left w:val="nil"/>
              <w:bottom w:val="single" w:sz="4" w:space="0" w:color="auto"/>
              <w:right w:val="single" w:sz="4" w:space="0" w:color="auto"/>
            </w:tcBorders>
            <w:shd w:val="clear" w:color="auto" w:fill="auto"/>
            <w:noWrap/>
            <w:vAlign w:val="bottom"/>
            <w:hideMark/>
          </w:tcPr>
          <w:p w:rsidR="00047314" w:rsidRPr="00686477" w:rsidRDefault="00047314" w:rsidP="004C6F2E">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-35,1</w:t>
            </w:r>
          </w:p>
        </w:tc>
        <w:tc>
          <w:tcPr>
            <w:tcW w:w="833" w:type="dxa"/>
            <w:tcBorders>
              <w:top w:val="nil"/>
              <w:left w:val="nil"/>
              <w:bottom w:val="single" w:sz="4" w:space="0" w:color="auto"/>
              <w:right w:val="single" w:sz="4" w:space="0" w:color="auto"/>
            </w:tcBorders>
            <w:shd w:val="clear" w:color="auto" w:fill="auto"/>
            <w:noWrap/>
            <w:vAlign w:val="bottom"/>
            <w:hideMark/>
          </w:tcPr>
          <w:p w:rsidR="00047314" w:rsidRPr="00686477" w:rsidRDefault="00047314" w:rsidP="004C6F2E">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0,0</w:t>
            </w:r>
          </w:p>
        </w:tc>
      </w:tr>
      <w:tr w:rsidR="00047314" w:rsidRPr="00686477" w:rsidTr="004C6F2E">
        <w:trPr>
          <w:trHeight w:val="20"/>
        </w:trPr>
        <w:tc>
          <w:tcPr>
            <w:tcW w:w="1539" w:type="dxa"/>
            <w:tcBorders>
              <w:top w:val="nil"/>
              <w:left w:val="single" w:sz="4" w:space="0" w:color="auto"/>
              <w:bottom w:val="single" w:sz="4" w:space="0" w:color="auto"/>
              <w:right w:val="single" w:sz="4" w:space="0" w:color="auto"/>
            </w:tcBorders>
            <w:shd w:val="clear" w:color="auto" w:fill="auto"/>
            <w:vAlign w:val="bottom"/>
            <w:hideMark/>
          </w:tcPr>
          <w:p w:rsidR="00047314" w:rsidRPr="00686477" w:rsidRDefault="00047314" w:rsidP="004C6F2E">
            <w:pPr>
              <w:spacing w:after="0" w:line="240" w:lineRule="auto"/>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Другие вопросы в области образования</w:t>
            </w:r>
          </w:p>
        </w:tc>
        <w:tc>
          <w:tcPr>
            <w:tcW w:w="416" w:type="dxa"/>
            <w:tcBorders>
              <w:top w:val="nil"/>
              <w:left w:val="nil"/>
              <w:bottom w:val="single" w:sz="4" w:space="0" w:color="auto"/>
              <w:right w:val="single" w:sz="4" w:space="0" w:color="auto"/>
            </w:tcBorders>
            <w:shd w:val="clear" w:color="auto" w:fill="auto"/>
            <w:vAlign w:val="bottom"/>
            <w:hideMark/>
          </w:tcPr>
          <w:p w:rsidR="00047314" w:rsidRPr="00686477" w:rsidRDefault="00047314" w:rsidP="004C6F2E">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07</w:t>
            </w:r>
          </w:p>
        </w:tc>
        <w:tc>
          <w:tcPr>
            <w:tcW w:w="416" w:type="dxa"/>
            <w:tcBorders>
              <w:top w:val="nil"/>
              <w:left w:val="nil"/>
              <w:bottom w:val="single" w:sz="4" w:space="0" w:color="auto"/>
              <w:right w:val="single" w:sz="4" w:space="0" w:color="auto"/>
            </w:tcBorders>
            <w:shd w:val="clear" w:color="auto" w:fill="auto"/>
            <w:vAlign w:val="bottom"/>
            <w:hideMark/>
          </w:tcPr>
          <w:p w:rsidR="00047314" w:rsidRPr="00686477" w:rsidRDefault="00047314" w:rsidP="004C6F2E">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09</w:t>
            </w:r>
          </w:p>
        </w:tc>
        <w:tc>
          <w:tcPr>
            <w:tcW w:w="1249" w:type="dxa"/>
            <w:tcBorders>
              <w:top w:val="nil"/>
              <w:left w:val="nil"/>
              <w:bottom w:val="single" w:sz="4" w:space="0" w:color="auto"/>
              <w:right w:val="single" w:sz="4" w:space="0" w:color="auto"/>
            </w:tcBorders>
            <w:shd w:val="clear" w:color="auto" w:fill="auto"/>
            <w:vAlign w:val="bottom"/>
            <w:hideMark/>
          </w:tcPr>
          <w:p w:rsidR="00047314" w:rsidRPr="00686477" w:rsidRDefault="00047314" w:rsidP="004C6F2E">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180 084,9</w:t>
            </w:r>
          </w:p>
        </w:tc>
        <w:tc>
          <w:tcPr>
            <w:tcW w:w="1249" w:type="dxa"/>
            <w:tcBorders>
              <w:top w:val="nil"/>
              <w:left w:val="nil"/>
              <w:bottom w:val="single" w:sz="4" w:space="0" w:color="auto"/>
              <w:right w:val="single" w:sz="4" w:space="0" w:color="auto"/>
            </w:tcBorders>
            <w:shd w:val="clear" w:color="auto" w:fill="auto"/>
            <w:vAlign w:val="bottom"/>
            <w:hideMark/>
          </w:tcPr>
          <w:p w:rsidR="00047314" w:rsidRPr="00686477" w:rsidRDefault="00047314" w:rsidP="004C6F2E">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626 343,8</w:t>
            </w:r>
          </w:p>
        </w:tc>
        <w:tc>
          <w:tcPr>
            <w:tcW w:w="1248" w:type="dxa"/>
            <w:tcBorders>
              <w:top w:val="nil"/>
              <w:left w:val="nil"/>
              <w:bottom w:val="single" w:sz="4" w:space="0" w:color="auto"/>
              <w:right w:val="single" w:sz="4" w:space="0" w:color="auto"/>
            </w:tcBorders>
            <w:shd w:val="clear" w:color="auto" w:fill="auto"/>
            <w:vAlign w:val="bottom"/>
            <w:hideMark/>
          </w:tcPr>
          <w:p w:rsidR="00047314" w:rsidRPr="00686477" w:rsidRDefault="00047314" w:rsidP="004C6F2E">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488 569,6</w:t>
            </w:r>
          </w:p>
        </w:tc>
        <w:tc>
          <w:tcPr>
            <w:tcW w:w="1110" w:type="dxa"/>
            <w:tcBorders>
              <w:top w:val="nil"/>
              <w:left w:val="nil"/>
              <w:bottom w:val="single" w:sz="4" w:space="0" w:color="auto"/>
              <w:right w:val="single" w:sz="4" w:space="0" w:color="auto"/>
            </w:tcBorders>
            <w:shd w:val="clear" w:color="auto" w:fill="auto"/>
            <w:vAlign w:val="bottom"/>
            <w:hideMark/>
          </w:tcPr>
          <w:p w:rsidR="00047314" w:rsidRPr="00686477" w:rsidRDefault="00047314" w:rsidP="004C6F2E">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551 052,9</w:t>
            </w:r>
          </w:p>
        </w:tc>
        <w:tc>
          <w:tcPr>
            <w:tcW w:w="833" w:type="dxa"/>
            <w:tcBorders>
              <w:top w:val="nil"/>
              <w:left w:val="nil"/>
              <w:bottom w:val="single" w:sz="4" w:space="0" w:color="auto"/>
              <w:right w:val="single" w:sz="4" w:space="0" w:color="auto"/>
            </w:tcBorders>
            <w:shd w:val="clear" w:color="auto" w:fill="auto"/>
            <w:noWrap/>
            <w:vAlign w:val="bottom"/>
            <w:hideMark/>
          </w:tcPr>
          <w:p w:rsidR="00047314" w:rsidRPr="00686477" w:rsidRDefault="00047314" w:rsidP="004C6F2E">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-247,8</w:t>
            </w:r>
          </w:p>
        </w:tc>
        <w:tc>
          <w:tcPr>
            <w:tcW w:w="832" w:type="dxa"/>
            <w:tcBorders>
              <w:top w:val="nil"/>
              <w:left w:val="nil"/>
              <w:bottom w:val="single" w:sz="4" w:space="0" w:color="auto"/>
              <w:right w:val="single" w:sz="4" w:space="0" w:color="auto"/>
            </w:tcBorders>
            <w:shd w:val="clear" w:color="auto" w:fill="auto"/>
            <w:noWrap/>
            <w:vAlign w:val="bottom"/>
            <w:hideMark/>
          </w:tcPr>
          <w:p w:rsidR="00047314" w:rsidRPr="00686477" w:rsidRDefault="00047314" w:rsidP="004C6F2E">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-21,9</w:t>
            </w:r>
          </w:p>
        </w:tc>
        <w:tc>
          <w:tcPr>
            <w:tcW w:w="833" w:type="dxa"/>
            <w:tcBorders>
              <w:top w:val="nil"/>
              <w:left w:val="nil"/>
              <w:bottom w:val="single" w:sz="4" w:space="0" w:color="auto"/>
              <w:right w:val="single" w:sz="4" w:space="0" w:color="auto"/>
            </w:tcBorders>
            <w:shd w:val="clear" w:color="auto" w:fill="auto"/>
            <w:noWrap/>
            <w:vAlign w:val="bottom"/>
            <w:hideMark/>
          </w:tcPr>
          <w:p w:rsidR="00047314" w:rsidRPr="00686477" w:rsidRDefault="00047314" w:rsidP="004C6F2E">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+12,7</w:t>
            </w:r>
          </w:p>
        </w:tc>
      </w:tr>
    </w:tbl>
    <w:p w:rsidR="00047314" w:rsidRPr="00686477" w:rsidRDefault="00047314" w:rsidP="00047314">
      <w:pPr>
        <w:widowControl w:val="0"/>
        <w:spacing w:after="0" w:line="240" w:lineRule="auto"/>
        <w:ind w:firstLine="567"/>
        <w:jc w:val="right"/>
        <w:rPr>
          <w:rFonts w:ascii="Times New Roman" w:hAnsi="Times New Roman" w:cs="Times New Roman"/>
          <w:sz w:val="16"/>
          <w:szCs w:val="16"/>
        </w:rPr>
      </w:pPr>
    </w:p>
    <w:p w:rsidR="002E4316" w:rsidRDefault="002E4316" w:rsidP="00047314">
      <w:pPr>
        <w:widowControl w:val="0"/>
        <w:spacing w:after="0" w:line="240" w:lineRule="auto"/>
        <w:ind w:firstLine="709"/>
        <w:jc w:val="both"/>
        <w:rPr>
          <w:rFonts w:ascii="Times New Roman" w:hAnsi="Times New Roman" w:cs="Times New Roman"/>
          <w:sz w:val="28"/>
          <w:szCs w:val="28"/>
        </w:rPr>
      </w:pPr>
    </w:p>
    <w:p w:rsidR="00047314" w:rsidRPr="00686477" w:rsidRDefault="00047314" w:rsidP="00047314">
      <w:pPr>
        <w:widowControl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 xml:space="preserve">Наибольший удельный вес в расходах раздела составляют расходы по подразделу </w:t>
      </w:r>
      <w:r w:rsidRPr="00686477">
        <w:rPr>
          <w:rFonts w:ascii="Times New Roman" w:hAnsi="Times New Roman" w:cs="Times New Roman"/>
          <w:b/>
          <w:sz w:val="28"/>
          <w:szCs w:val="28"/>
        </w:rPr>
        <w:t>0702 «Общее образование»</w:t>
      </w:r>
      <w:r w:rsidRPr="00686477">
        <w:rPr>
          <w:rFonts w:ascii="Times New Roman" w:hAnsi="Times New Roman" w:cs="Times New Roman"/>
          <w:sz w:val="28"/>
          <w:szCs w:val="28"/>
        </w:rPr>
        <w:t xml:space="preserve"> </w:t>
      </w:r>
      <w:r w:rsidRPr="00686477">
        <w:rPr>
          <w:rFonts w:ascii="Times New Roman" w:eastAsia="Times New Roman" w:hAnsi="Times New Roman" w:cs="Times New Roman"/>
          <w:sz w:val="28"/>
          <w:szCs w:val="28"/>
        </w:rPr>
        <w:t>–</w:t>
      </w:r>
      <w:r w:rsidRPr="00686477">
        <w:rPr>
          <w:rFonts w:ascii="Times New Roman" w:hAnsi="Times New Roman" w:cs="Times New Roman"/>
          <w:sz w:val="28"/>
          <w:szCs w:val="28"/>
        </w:rPr>
        <w:t xml:space="preserve"> 61,0%.</w:t>
      </w:r>
    </w:p>
    <w:p w:rsidR="00047314" w:rsidRPr="00686477" w:rsidRDefault="00047314" w:rsidP="00047314">
      <w:pPr>
        <w:widowControl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Наименьший удельный вес расходов, предусмотренных Законопроектом, приходится на подраздел 0705 «Профессиональная подготовка, перепод</w:t>
      </w:r>
      <w:r w:rsidRPr="00686477">
        <w:rPr>
          <w:rFonts w:ascii="Times New Roman" w:hAnsi="Times New Roman" w:cs="Times New Roman"/>
          <w:sz w:val="28"/>
          <w:szCs w:val="28"/>
        </w:rPr>
        <w:lastRenderedPageBreak/>
        <w:t xml:space="preserve">готовка и повышение квалификации» </w:t>
      </w:r>
      <w:r w:rsidRPr="00686477">
        <w:rPr>
          <w:rFonts w:ascii="Times New Roman" w:eastAsia="Times New Roman" w:hAnsi="Times New Roman" w:cs="Times New Roman"/>
          <w:sz w:val="28"/>
          <w:szCs w:val="28"/>
        </w:rPr>
        <w:t>–</w:t>
      </w:r>
      <w:r w:rsidRPr="00686477">
        <w:rPr>
          <w:rFonts w:ascii="Times New Roman" w:hAnsi="Times New Roman" w:cs="Times New Roman"/>
          <w:i/>
          <w:sz w:val="28"/>
          <w:szCs w:val="28"/>
        </w:rPr>
        <w:t xml:space="preserve"> </w:t>
      </w:r>
      <w:r w:rsidRPr="00686477">
        <w:rPr>
          <w:rFonts w:ascii="Times New Roman" w:hAnsi="Times New Roman" w:cs="Times New Roman"/>
          <w:sz w:val="28"/>
          <w:szCs w:val="28"/>
        </w:rPr>
        <w:t xml:space="preserve">0,07%. </w:t>
      </w:r>
    </w:p>
    <w:p w:rsidR="00047314" w:rsidRPr="00686477" w:rsidRDefault="00047314" w:rsidP="00047314">
      <w:pPr>
        <w:spacing w:after="0" w:line="240" w:lineRule="auto"/>
        <w:ind w:firstLine="709"/>
        <w:jc w:val="both"/>
        <w:rPr>
          <w:rFonts w:ascii="Calibri" w:hAnsi="Calibri" w:cs="Calibri"/>
        </w:rPr>
      </w:pPr>
      <w:r w:rsidRPr="00686477">
        <w:rPr>
          <w:rFonts w:ascii="Times New Roman" w:hAnsi="Times New Roman" w:cs="Times New Roman"/>
          <w:sz w:val="28"/>
          <w:szCs w:val="28"/>
        </w:rPr>
        <w:t xml:space="preserve">Причины отклонений ассигнований, предусмотренных Законопроектом, в сравнении с ассигнованиями областного бюджета на 2019 год представлены </w:t>
      </w:r>
      <w:r w:rsidRPr="00686477">
        <w:rPr>
          <w:rFonts w:ascii="Times New Roman" w:hAnsi="Times New Roman" w:cs="Times New Roman"/>
          <w:i/>
          <w:sz w:val="28"/>
          <w:szCs w:val="28"/>
        </w:rPr>
        <w:t>минобразования области</w:t>
      </w:r>
      <w:r w:rsidRPr="00686477">
        <w:rPr>
          <w:rFonts w:ascii="Times New Roman" w:hAnsi="Times New Roman" w:cs="Times New Roman"/>
          <w:sz w:val="28"/>
          <w:szCs w:val="28"/>
        </w:rPr>
        <w:t xml:space="preserve"> письмом от 31.10.2019 № 01-23/16-2498, </w:t>
      </w:r>
      <w:r w:rsidRPr="00686477">
        <w:rPr>
          <w:rFonts w:ascii="Times New Roman" w:hAnsi="Times New Roman" w:cs="Times New Roman"/>
          <w:i/>
          <w:sz w:val="28"/>
          <w:szCs w:val="28"/>
        </w:rPr>
        <w:t xml:space="preserve">минкультуры области </w:t>
      </w:r>
      <w:r w:rsidRPr="00686477">
        <w:rPr>
          <w:rFonts w:ascii="Times New Roman" w:hAnsi="Times New Roman" w:cs="Times New Roman"/>
          <w:sz w:val="28"/>
          <w:szCs w:val="28"/>
        </w:rPr>
        <w:t xml:space="preserve">письмом от 01.11.2019 № 13/13-1674, </w:t>
      </w:r>
      <w:r w:rsidRPr="00686477">
        <w:rPr>
          <w:rFonts w:ascii="Times New Roman" w:hAnsi="Times New Roman" w:cs="Times New Roman"/>
          <w:i/>
          <w:sz w:val="28"/>
          <w:szCs w:val="28"/>
        </w:rPr>
        <w:t xml:space="preserve">минспорта области </w:t>
      </w:r>
      <w:r w:rsidRPr="00686477">
        <w:rPr>
          <w:rFonts w:ascii="Times New Roman" w:hAnsi="Times New Roman" w:cs="Times New Roman"/>
          <w:sz w:val="28"/>
          <w:szCs w:val="28"/>
        </w:rPr>
        <w:t xml:space="preserve">от 31.10.2019 № 15/284, </w:t>
      </w:r>
      <w:r w:rsidRPr="00686477">
        <w:rPr>
          <w:rFonts w:ascii="Times New Roman" w:hAnsi="Times New Roman" w:cs="Times New Roman"/>
          <w:i/>
          <w:sz w:val="28"/>
          <w:szCs w:val="28"/>
        </w:rPr>
        <w:t xml:space="preserve">минсельхозом области </w:t>
      </w:r>
      <w:r w:rsidRPr="00686477">
        <w:rPr>
          <w:rFonts w:ascii="Times New Roman" w:hAnsi="Times New Roman" w:cs="Times New Roman"/>
          <w:sz w:val="28"/>
          <w:szCs w:val="28"/>
        </w:rPr>
        <w:t>письмом от 06.11.2019 № 01-04-06/1120.</w:t>
      </w:r>
      <w:r w:rsidRPr="00686477">
        <w:rPr>
          <w:rFonts w:ascii="Calibri" w:hAnsi="Calibri" w:cs="Calibri"/>
        </w:rPr>
        <w:t xml:space="preserve"> </w:t>
      </w:r>
    </w:p>
    <w:p w:rsidR="00047314" w:rsidRPr="00686477" w:rsidRDefault="00047314" w:rsidP="00047314">
      <w:pPr>
        <w:widowControl w:val="0"/>
        <w:suppressAutoHyphens/>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 xml:space="preserve">По подразделу </w:t>
      </w:r>
      <w:r w:rsidRPr="00686477">
        <w:rPr>
          <w:rFonts w:ascii="Times New Roman" w:hAnsi="Times New Roman" w:cs="Times New Roman"/>
          <w:b/>
          <w:sz w:val="28"/>
          <w:szCs w:val="28"/>
        </w:rPr>
        <w:t xml:space="preserve">0701 «Дошкольное образование» </w:t>
      </w:r>
      <w:r w:rsidRPr="00686477">
        <w:rPr>
          <w:rFonts w:ascii="Times New Roman" w:hAnsi="Times New Roman" w:cs="Times New Roman"/>
          <w:sz w:val="28"/>
          <w:szCs w:val="28"/>
        </w:rPr>
        <w:t>бюджетные ассигнования на 2020 год уменьшены по сравнению с 2019 годом на 546 045,8 тыс. рублей, или на 9,7 %, в том числе:</w:t>
      </w:r>
    </w:p>
    <w:p w:rsidR="00047314" w:rsidRPr="00686477" w:rsidRDefault="00047314" w:rsidP="00047314">
      <w:pPr>
        <w:widowControl w:val="0"/>
        <w:suppressAutoHyphens/>
        <w:spacing w:after="0" w:line="240" w:lineRule="auto"/>
        <w:ind w:firstLine="709"/>
        <w:jc w:val="both"/>
        <w:rPr>
          <w:rFonts w:ascii="Times New Roman" w:hAnsi="Times New Roman" w:cs="Times New Roman"/>
          <w:sz w:val="28"/>
          <w:szCs w:val="28"/>
        </w:rPr>
      </w:pPr>
      <w:r w:rsidRPr="004F4128">
        <w:rPr>
          <w:rFonts w:ascii="Times New Roman" w:hAnsi="Times New Roman" w:cs="Times New Roman"/>
          <w:sz w:val="28"/>
          <w:szCs w:val="28"/>
        </w:rPr>
        <w:t>в рамках госпрограммы «Развитие системы образования Оренбургской области» уменьшение ассигнований на 549 923,7 тыс. рублей</w:t>
      </w:r>
      <w:r w:rsidRPr="00686477">
        <w:rPr>
          <w:rFonts w:ascii="Times New Roman" w:hAnsi="Times New Roman" w:cs="Times New Roman"/>
          <w:sz w:val="28"/>
          <w:szCs w:val="28"/>
        </w:rPr>
        <w:t xml:space="preserve"> в основном по следующим целевым статьям:</w:t>
      </w:r>
    </w:p>
    <w:p w:rsidR="00047314" w:rsidRPr="00686477" w:rsidRDefault="00047314" w:rsidP="00047314">
      <w:pPr>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i/>
          <w:sz w:val="28"/>
          <w:szCs w:val="28"/>
        </w:rPr>
        <w:t xml:space="preserve">«Субвенции бюджетам городских округов и муниципальных районов на обеспечение государственных гарантий реализации прав на получение общедоступного и бесплатного дошкольного образования, начального общего, основного общего, среднего общего образования, а также дополнительного образования детей в муниципальных образовательных организациях» </w:t>
      </w:r>
      <w:r w:rsidRPr="00686477">
        <w:rPr>
          <w:rFonts w:ascii="Times New Roman" w:hAnsi="Times New Roman" w:cs="Times New Roman"/>
          <w:sz w:val="28"/>
          <w:szCs w:val="28"/>
        </w:rPr>
        <w:t xml:space="preserve">Законопроектом предусмотрено уменьшение </w:t>
      </w:r>
      <w:r w:rsidRPr="00686477">
        <w:rPr>
          <w:rFonts w:ascii="Times New Roman" w:hAnsi="Times New Roman"/>
          <w:sz w:val="28"/>
          <w:szCs w:val="28"/>
        </w:rPr>
        <w:t xml:space="preserve">на 53 087,6 тыс. рублей (Законом об областном бюджете на 2019 год предусмотрено 3 765 995,0 тыс. рублей). Согласно представленной информации </w:t>
      </w:r>
      <w:r w:rsidRPr="00686477">
        <w:rPr>
          <w:rFonts w:ascii="Times New Roman" w:hAnsi="Times New Roman" w:cs="Times New Roman"/>
          <w:i/>
          <w:sz w:val="28"/>
          <w:szCs w:val="28"/>
        </w:rPr>
        <w:t xml:space="preserve">минобразования </w:t>
      </w:r>
      <w:r w:rsidRPr="00686477">
        <w:rPr>
          <w:rFonts w:ascii="Times New Roman" w:hAnsi="Times New Roman"/>
          <w:i/>
          <w:sz w:val="28"/>
          <w:szCs w:val="28"/>
        </w:rPr>
        <w:t xml:space="preserve">области </w:t>
      </w:r>
      <w:r w:rsidRPr="00686477">
        <w:rPr>
          <w:rFonts w:ascii="Times New Roman" w:hAnsi="Times New Roman"/>
          <w:sz w:val="28"/>
          <w:szCs w:val="28"/>
        </w:rPr>
        <w:t>средства предусмотрены исходя из расчета по нормативам численности воспитанников, с учетом увеличения норматива на одного ребенка в год;</w:t>
      </w:r>
    </w:p>
    <w:p w:rsidR="00047314" w:rsidRPr="00686477" w:rsidRDefault="00047314" w:rsidP="00047314">
      <w:pPr>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i/>
          <w:sz w:val="28"/>
          <w:szCs w:val="28"/>
        </w:rPr>
        <w:t xml:space="preserve">«Субвенции бюджетам городских округов и муниципальных районов на обучение детей-инвалидов в образовательных организациях, реализующих программу дошкольного образования, а также предоставление компенсации затрат родителей (законных представителей) на обучение детей-инвалидов на дому» </w:t>
      </w:r>
      <w:r w:rsidRPr="00686477">
        <w:rPr>
          <w:rFonts w:ascii="Times New Roman" w:hAnsi="Times New Roman" w:cs="Times New Roman"/>
          <w:sz w:val="28"/>
          <w:szCs w:val="28"/>
        </w:rPr>
        <w:t xml:space="preserve">Законопроектом предусмотрено увеличение </w:t>
      </w:r>
      <w:r w:rsidRPr="00686477">
        <w:rPr>
          <w:rFonts w:ascii="Times New Roman" w:hAnsi="Times New Roman"/>
          <w:sz w:val="28"/>
          <w:szCs w:val="28"/>
        </w:rPr>
        <w:t xml:space="preserve">на 573,9 тыс. рублей (Законом об областном бюджете на 2019 год предусмотрено 38 170,0 тыс. рублей). Согласно представленной информации </w:t>
      </w:r>
      <w:r w:rsidRPr="00686477">
        <w:rPr>
          <w:rFonts w:ascii="Times New Roman" w:hAnsi="Times New Roman" w:cs="Times New Roman"/>
          <w:i/>
          <w:sz w:val="28"/>
          <w:szCs w:val="28"/>
        </w:rPr>
        <w:t xml:space="preserve">минобразования </w:t>
      </w:r>
      <w:r w:rsidRPr="00686477">
        <w:rPr>
          <w:rFonts w:ascii="Times New Roman" w:hAnsi="Times New Roman"/>
          <w:i/>
          <w:sz w:val="28"/>
          <w:szCs w:val="28"/>
        </w:rPr>
        <w:t>области</w:t>
      </w:r>
      <w:r w:rsidRPr="00686477">
        <w:rPr>
          <w:rFonts w:ascii="Times New Roman" w:hAnsi="Times New Roman"/>
          <w:b/>
          <w:i/>
          <w:sz w:val="28"/>
          <w:szCs w:val="28"/>
        </w:rPr>
        <w:t xml:space="preserve"> </w:t>
      </w:r>
      <w:r w:rsidRPr="00686477">
        <w:rPr>
          <w:rFonts w:ascii="Times New Roman" w:hAnsi="Times New Roman"/>
          <w:sz w:val="28"/>
          <w:szCs w:val="28"/>
        </w:rPr>
        <w:t>рост размера субвенции в 2020 году обусловлен увеличением норматива на 1 ребенка в год и ростом количества детей-инвалидов в дошкольных образовательных учреждениях;</w:t>
      </w:r>
    </w:p>
    <w:p w:rsidR="00047314" w:rsidRPr="00686477" w:rsidRDefault="00047314" w:rsidP="00047314">
      <w:pPr>
        <w:spacing w:after="0" w:line="240" w:lineRule="auto"/>
        <w:ind w:firstLine="709"/>
        <w:jc w:val="both"/>
        <w:rPr>
          <w:rFonts w:ascii="Times New Roman" w:hAnsi="Times New Roman"/>
          <w:sz w:val="28"/>
          <w:szCs w:val="28"/>
        </w:rPr>
      </w:pPr>
      <w:r w:rsidRPr="00686477">
        <w:rPr>
          <w:rFonts w:ascii="Times New Roman" w:hAnsi="Times New Roman" w:cs="Times New Roman"/>
          <w:i/>
          <w:sz w:val="28"/>
          <w:szCs w:val="28"/>
        </w:rPr>
        <w:t xml:space="preserve">«Субвенции бюджетам городских округов и муниципальных районов на осуществление переданных полномочий по финансовому обеспечению получения дошкольного образования в частных дошкольных образовательных и общеобразовательных организациях, осуществляющих образовательную деятельность по основным общеобразовательным программам» </w:t>
      </w:r>
      <w:r w:rsidRPr="00686477">
        <w:rPr>
          <w:rFonts w:ascii="Times New Roman" w:hAnsi="Times New Roman" w:cs="Times New Roman"/>
          <w:sz w:val="28"/>
          <w:szCs w:val="28"/>
        </w:rPr>
        <w:t xml:space="preserve">Законопроектом предусмотрено увеличение </w:t>
      </w:r>
      <w:r w:rsidRPr="00686477">
        <w:rPr>
          <w:rFonts w:ascii="Times New Roman" w:hAnsi="Times New Roman"/>
          <w:sz w:val="28"/>
          <w:szCs w:val="28"/>
        </w:rPr>
        <w:t xml:space="preserve">на 53,9 тыс. рублей (Законом об областном бюджете на 2019 год предусмотрено 33 888,7 тыс. рублей). Согласно представленной информации </w:t>
      </w:r>
      <w:r w:rsidRPr="00686477">
        <w:rPr>
          <w:rFonts w:ascii="Times New Roman" w:hAnsi="Times New Roman" w:cs="Times New Roman"/>
          <w:i/>
          <w:sz w:val="28"/>
          <w:szCs w:val="28"/>
        </w:rPr>
        <w:t xml:space="preserve">минобразования </w:t>
      </w:r>
      <w:r w:rsidRPr="00686477">
        <w:rPr>
          <w:rFonts w:ascii="Times New Roman" w:hAnsi="Times New Roman"/>
          <w:i/>
          <w:sz w:val="28"/>
          <w:szCs w:val="28"/>
        </w:rPr>
        <w:t xml:space="preserve">области </w:t>
      </w:r>
      <w:r w:rsidRPr="00686477">
        <w:rPr>
          <w:rFonts w:ascii="Times New Roman" w:hAnsi="Times New Roman"/>
          <w:sz w:val="28"/>
          <w:szCs w:val="28"/>
        </w:rPr>
        <w:t>рост размера субвенции обусловлен увеличением норматива на 1 ребенка в год;</w:t>
      </w:r>
    </w:p>
    <w:p w:rsidR="00047314" w:rsidRPr="00686477" w:rsidRDefault="00047314" w:rsidP="00047314">
      <w:pPr>
        <w:spacing w:after="0" w:line="240" w:lineRule="auto"/>
        <w:ind w:firstLine="709"/>
        <w:jc w:val="both"/>
        <w:rPr>
          <w:rFonts w:ascii="Times New Roman" w:hAnsi="Times New Roman"/>
          <w:sz w:val="28"/>
          <w:szCs w:val="28"/>
        </w:rPr>
      </w:pPr>
      <w:r w:rsidRPr="00686477">
        <w:rPr>
          <w:rFonts w:ascii="Times New Roman" w:hAnsi="Times New Roman" w:cs="Times New Roman"/>
          <w:i/>
          <w:sz w:val="28"/>
          <w:szCs w:val="28"/>
        </w:rPr>
        <w:t xml:space="preserve">«Гранты на создание дополнительных мест в организациях (негосударственной формы собственности) и у индивидуальных предпринимателей, </w:t>
      </w:r>
      <w:r w:rsidRPr="00686477">
        <w:rPr>
          <w:rFonts w:ascii="Times New Roman" w:hAnsi="Times New Roman" w:cs="Times New Roman"/>
          <w:i/>
          <w:sz w:val="28"/>
          <w:szCs w:val="28"/>
        </w:rPr>
        <w:lastRenderedPageBreak/>
        <w:t xml:space="preserve">осуществляющих образовательную деятельность и (или) присмотр и уход за детьми дошкольного возраста в режиме работы не менее 8 часов» </w:t>
      </w:r>
      <w:r w:rsidRPr="00686477">
        <w:rPr>
          <w:rFonts w:ascii="Times New Roman" w:hAnsi="Times New Roman" w:cs="Times New Roman"/>
          <w:sz w:val="28"/>
          <w:szCs w:val="28"/>
        </w:rPr>
        <w:t xml:space="preserve">Законопроектом предусмотрено уменьшение </w:t>
      </w:r>
      <w:r w:rsidRPr="00686477">
        <w:rPr>
          <w:rFonts w:ascii="Times New Roman" w:hAnsi="Times New Roman"/>
          <w:sz w:val="28"/>
          <w:szCs w:val="28"/>
        </w:rPr>
        <w:t xml:space="preserve">на 5 000,0 тыс. рублей (Законом об областном бюджете на 2019 год предусмотрено 5 000,0 тыс. рублей). Согласно представленной информации </w:t>
      </w:r>
      <w:r w:rsidRPr="00686477">
        <w:rPr>
          <w:rFonts w:ascii="Times New Roman" w:hAnsi="Times New Roman" w:cs="Times New Roman"/>
          <w:i/>
          <w:sz w:val="28"/>
          <w:szCs w:val="28"/>
        </w:rPr>
        <w:t xml:space="preserve">минобразования </w:t>
      </w:r>
      <w:r w:rsidRPr="00686477">
        <w:rPr>
          <w:rFonts w:ascii="Times New Roman" w:hAnsi="Times New Roman"/>
          <w:i/>
          <w:sz w:val="28"/>
          <w:szCs w:val="28"/>
        </w:rPr>
        <w:t xml:space="preserve">области </w:t>
      </w:r>
      <w:r w:rsidRPr="00686477">
        <w:rPr>
          <w:rFonts w:ascii="Times New Roman" w:hAnsi="Times New Roman"/>
          <w:sz w:val="28"/>
          <w:szCs w:val="28"/>
        </w:rPr>
        <w:t>средства на 2020 год не планировались в связи с отсутствием заинтересованности организаций негосударственной формы собственности и индивидуальных предпринимателей в получении грантов на создание дополнительных мест для детей от 1,5 до 3 лет;</w:t>
      </w:r>
    </w:p>
    <w:p w:rsidR="00047314" w:rsidRPr="00686477" w:rsidRDefault="00047314" w:rsidP="00047314">
      <w:pPr>
        <w:spacing w:after="0" w:line="240" w:lineRule="auto"/>
        <w:ind w:firstLine="709"/>
        <w:jc w:val="both"/>
        <w:rPr>
          <w:rFonts w:ascii="Times New Roman" w:hAnsi="Times New Roman"/>
          <w:sz w:val="28"/>
          <w:szCs w:val="28"/>
        </w:rPr>
      </w:pPr>
      <w:r w:rsidRPr="00686477">
        <w:rPr>
          <w:rFonts w:ascii="Times New Roman" w:hAnsi="Times New Roman"/>
          <w:i/>
          <w:sz w:val="28"/>
          <w:szCs w:val="28"/>
        </w:rPr>
        <w:t xml:space="preserve">«Субсидии бюджетам муниципальных образований на развитие инфраструктуры дошкольного образования посредством капитального ремонта зданий муниципальных дошкольных образовательных организаций» </w:t>
      </w:r>
      <w:r w:rsidRPr="00686477">
        <w:rPr>
          <w:rFonts w:ascii="Times New Roman" w:hAnsi="Times New Roman"/>
          <w:sz w:val="28"/>
          <w:szCs w:val="28"/>
        </w:rPr>
        <w:t xml:space="preserve">Законопроектом предусмотрено увеличение на 122 250,0 тыс. рублей (Законом об областном бюджете на 2019 год по данной целевой статье бюджетные ассигнования не планировались). Согласно представленной информации </w:t>
      </w:r>
      <w:r w:rsidRPr="00686477">
        <w:rPr>
          <w:rFonts w:ascii="Times New Roman" w:hAnsi="Times New Roman" w:cs="Times New Roman"/>
          <w:i/>
          <w:sz w:val="28"/>
          <w:szCs w:val="28"/>
        </w:rPr>
        <w:t xml:space="preserve">минобразования </w:t>
      </w:r>
      <w:r w:rsidRPr="00686477">
        <w:rPr>
          <w:rFonts w:ascii="Times New Roman" w:hAnsi="Times New Roman"/>
          <w:i/>
          <w:sz w:val="28"/>
          <w:szCs w:val="28"/>
        </w:rPr>
        <w:t xml:space="preserve">области </w:t>
      </w:r>
      <w:r w:rsidRPr="00686477">
        <w:rPr>
          <w:rFonts w:ascii="Times New Roman" w:hAnsi="Times New Roman"/>
          <w:sz w:val="28"/>
          <w:szCs w:val="28"/>
        </w:rPr>
        <w:t>ассигнования предусмотрены</w:t>
      </w:r>
      <w:r w:rsidRPr="00686477">
        <w:rPr>
          <w:rFonts w:ascii="Times New Roman" w:hAnsi="Times New Roman"/>
          <w:i/>
          <w:sz w:val="28"/>
          <w:szCs w:val="28"/>
        </w:rPr>
        <w:t xml:space="preserve"> </w:t>
      </w:r>
      <w:r w:rsidRPr="00686477">
        <w:rPr>
          <w:rFonts w:ascii="Times New Roman" w:hAnsi="Times New Roman"/>
          <w:sz w:val="28"/>
          <w:szCs w:val="28"/>
        </w:rPr>
        <w:t xml:space="preserve">на проведение капитального ремонта организаций в г.Оренбурге и Илекском районе (детский сад с.Кардаилово) на основании перечня объектов муниципальной собственности дошкольного образования, требующих первоочередных ремонтных работ; </w:t>
      </w:r>
    </w:p>
    <w:p w:rsidR="00047314" w:rsidRPr="00686477" w:rsidRDefault="00047314" w:rsidP="00047314">
      <w:pPr>
        <w:spacing w:after="0" w:line="240" w:lineRule="auto"/>
        <w:ind w:firstLine="709"/>
        <w:jc w:val="both"/>
        <w:rPr>
          <w:rFonts w:ascii="Times New Roman" w:hAnsi="Times New Roman"/>
          <w:sz w:val="28"/>
          <w:szCs w:val="28"/>
        </w:rPr>
      </w:pPr>
      <w:r w:rsidRPr="00686477">
        <w:rPr>
          <w:rFonts w:ascii="Times New Roman" w:hAnsi="Times New Roman" w:cs="Times New Roman"/>
          <w:i/>
          <w:sz w:val="28"/>
          <w:szCs w:val="28"/>
        </w:rPr>
        <w:t xml:space="preserve">«Создание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w:t>
      </w:r>
      <w:r w:rsidRPr="00686477">
        <w:rPr>
          <w:rFonts w:ascii="Times New Roman" w:hAnsi="Times New Roman" w:cs="Times New Roman"/>
          <w:sz w:val="28"/>
          <w:szCs w:val="28"/>
        </w:rPr>
        <w:t>в рамках Регионального проекта «Содействие занятости женщин – создание условий дошкольного образования для детей в возрасте до трех лет»</w:t>
      </w:r>
      <w:r w:rsidRPr="00686477">
        <w:rPr>
          <w:rFonts w:ascii="Times New Roman" w:hAnsi="Times New Roman" w:cs="Times New Roman"/>
          <w:i/>
          <w:sz w:val="28"/>
          <w:szCs w:val="28"/>
        </w:rPr>
        <w:t xml:space="preserve"> </w:t>
      </w:r>
      <w:r w:rsidRPr="00686477">
        <w:rPr>
          <w:rFonts w:ascii="Times New Roman" w:hAnsi="Times New Roman" w:cs="Times New Roman"/>
          <w:sz w:val="28"/>
          <w:szCs w:val="28"/>
        </w:rPr>
        <w:t xml:space="preserve">Законопроектом предусмотрено уменьшение </w:t>
      </w:r>
      <w:r w:rsidRPr="00686477">
        <w:rPr>
          <w:rFonts w:ascii="Times New Roman" w:hAnsi="Times New Roman"/>
          <w:sz w:val="28"/>
          <w:szCs w:val="28"/>
        </w:rPr>
        <w:t xml:space="preserve">на 418 565,9 тыс. рублей (Законом об областном бюджете на 2019 год предусмотрено 418 565,9 тыс. рублей). Согласно представленной информации </w:t>
      </w:r>
      <w:r w:rsidRPr="00686477">
        <w:rPr>
          <w:rFonts w:ascii="Times New Roman" w:hAnsi="Times New Roman" w:cs="Times New Roman"/>
          <w:i/>
          <w:sz w:val="28"/>
          <w:szCs w:val="28"/>
        </w:rPr>
        <w:t xml:space="preserve">минобразования </w:t>
      </w:r>
      <w:r w:rsidRPr="00686477">
        <w:rPr>
          <w:rFonts w:ascii="Times New Roman" w:hAnsi="Times New Roman"/>
          <w:i/>
          <w:sz w:val="28"/>
          <w:szCs w:val="28"/>
        </w:rPr>
        <w:t>области</w:t>
      </w:r>
      <w:r w:rsidRPr="00686477">
        <w:rPr>
          <w:rFonts w:ascii="Times New Roman" w:hAnsi="Times New Roman"/>
          <w:b/>
          <w:i/>
          <w:sz w:val="28"/>
          <w:szCs w:val="28"/>
        </w:rPr>
        <w:t xml:space="preserve"> </w:t>
      </w:r>
      <w:r w:rsidRPr="00686477">
        <w:rPr>
          <w:rFonts w:ascii="Times New Roman" w:hAnsi="Times New Roman"/>
          <w:sz w:val="28"/>
          <w:szCs w:val="28"/>
        </w:rPr>
        <w:t xml:space="preserve">ассигнования не предусмотрены в связи с завершением в 2019 году действия соглашения с Министерством просвещения РФ на создание дополнительных мест для детей в возрасте от 2 месяцев до 3 лет; </w:t>
      </w:r>
    </w:p>
    <w:p w:rsidR="00047314" w:rsidRPr="00686477" w:rsidRDefault="00047314" w:rsidP="00047314">
      <w:pPr>
        <w:spacing w:after="0" w:line="240" w:lineRule="auto"/>
        <w:ind w:firstLine="709"/>
        <w:jc w:val="both"/>
        <w:rPr>
          <w:rFonts w:ascii="Times New Roman" w:hAnsi="Times New Roman"/>
          <w:sz w:val="28"/>
          <w:szCs w:val="28"/>
        </w:rPr>
      </w:pPr>
      <w:r w:rsidRPr="00686477">
        <w:rPr>
          <w:rFonts w:ascii="Times New Roman" w:hAnsi="Times New Roman" w:cs="Times New Roman"/>
          <w:i/>
          <w:sz w:val="28"/>
          <w:szCs w:val="28"/>
        </w:rPr>
        <w:t xml:space="preserve">«Создание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w:t>
      </w:r>
      <w:r w:rsidRPr="00686477">
        <w:rPr>
          <w:rFonts w:ascii="Times New Roman" w:hAnsi="Times New Roman" w:cs="Times New Roman"/>
          <w:sz w:val="28"/>
          <w:szCs w:val="28"/>
        </w:rPr>
        <w:t xml:space="preserve">в рамках Регионального проекта «Содействие занятости женщин – создание условий дошкольного образования для детей в возрасте до трех лет» Законопроектом предусмотрено уменьшение </w:t>
      </w:r>
      <w:r w:rsidRPr="00686477">
        <w:rPr>
          <w:rFonts w:ascii="Times New Roman" w:hAnsi="Times New Roman"/>
          <w:sz w:val="28"/>
          <w:szCs w:val="28"/>
        </w:rPr>
        <w:t xml:space="preserve">на 612 143,7 тыс. рублей (Законом об областном бюджете на 2019 год предусмотрено 612 143,7 тыс. рублей). Согласно представленной информации </w:t>
      </w:r>
      <w:r w:rsidRPr="00686477">
        <w:rPr>
          <w:rFonts w:ascii="Times New Roman" w:hAnsi="Times New Roman" w:cs="Times New Roman"/>
          <w:i/>
          <w:sz w:val="28"/>
          <w:szCs w:val="28"/>
        </w:rPr>
        <w:t xml:space="preserve">минобразования </w:t>
      </w:r>
      <w:r w:rsidRPr="00686477">
        <w:rPr>
          <w:rFonts w:ascii="Times New Roman" w:hAnsi="Times New Roman"/>
          <w:i/>
          <w:sz w:val="28"/>
          <w:szCs w:val="28"/>
        </w:rPr>
        <w:t>области</w:t>
      </w:r>
      <w:r w:rsidRPr="00686477">
        <w:rPr>
          <w:rFonts w:ascii="Times New Roman" w:hAnsi="Times New Roman"/>
          <w:b/>
          <w:i/>
          <w:sz w:val="28"/>
          <w:szCs w:val="28"/>
        </w:rPr>
        <w:t xml:space="preserve"> </w:t>
      </w:r>
      <w:r w:rsidRPr="00686477">
        <w:rPr>
          <w:rFonts w:ascii="Times New Roman" w:hAnsi="Times New Roman"/>
          <w:sz w:val="28"/>
          <w:szCs w:val="28"/>
        </w:rPr>
        <w:t>бюджетные ассигнования не предусмотрены в связи с изменением формы ввода дополнительных мест, а именно, вместо выкупа зданий предусмотрено строительство детских садов;</w:t>
      </w:r>
    </w:p>
    <w:p w:rsidR="00047314" w:rsidRPr="00686477" w:rsidRDefault="00047314" w:rsidP="00047314">
      <w:pPr>
        <w:spacing w:after="0" w:line="240" w:lineRule="auto"/>
        <w:ind w:firstLine="709"/>
        <w:jc w:val="both"/>
        <w:rPr>
          <w:rFonts w:ascii="Times New Roman" w:hAnsi="Times New Roman"/>
          <w:sz w:val="28"/>
          <w:szCs w:val="28"/>
        </w:rPr>
      </w:pPr>
      <w:r w:rsidRPr="00686477">
        <w:rPr>
          <w:rFonts w:ascii="Times New Roman" w:hAnsi="Times New Roman" w:cs="Times New Roman"/>
          <w:i/>
          <w:sz w:val="28"/>
          <w:szCs w:val="28"/>
        </w:rPr>
        <w:t xml:space="preserve">«Субсидии бюджетам муниципальных образований на софинансирование капитальных вложений в объекты муниципальной собственности» </w:t>
      </w:r>
      <w:r w:rsidRPr="00686477">
        <w:rPr>
          <w:rFonts w:ascii="Times New Roman" w:hAnsi="Times New Roman" w:cs="Times New Roman"/>
          <w:sz w:val="28"/>
          <w:szCs w:val="28"/>
        </w:rPr>
        <w:t xml:space="preserve">в </w:t>
      </w:r>
      <w:r w:rsidRPr="00686477">
        <w:rPr>
          <w:rFonts w:ascii="Times New Roman" w:hAnsi="Times New Roman" w:cs="Times New Roman"/>
          <w:sz w:val="28"/>
          <w:szCs w:val="28"/>
        </w:rPr>
        <w:lastRenderedPageBreak/>
        <w:t xml:space="preserve">рамках Регионального проекта «Содействие занятости женщин – создание условий дошкольного образования для детей в возрасте до трех лет» Законопроектом предусмотрено уменьшение </w:t>
      </w:r>
      <w:r w:rsidRPr="00686477">
        <w:rPr>
          <w:rFonts w:ascii="Times New Roman" w:hAnsi="Times New Roman"/>
          <w:sz w:val="28"/>
          <w:szCs w:val="28"/>
        </w:rPr>
        <w:t xml:space="preserve">на 501 239,7 тыс. рублей (Законом об областном бюджете на 2019 год предусмотрено 653 077,6 тыс. рублей). Согласно представленной информации </w:t>
      </w:r>
      <w:r w:rsidRPr="00686477">
        <w:rPr>
          <w:rFonts w:ascii="Times New Roman" w:hAnsi="Times New Roman" w:cs="Times New Roman"/>
          <w:i/>
          <w:sz w:val="28"/>
          <w:szCs w:val="28"/>
        </w:rPr>
        <w:t xml:space="preserve">минобразования </w:t>
      </w:r>
      <w:r w:rsidRPr="00686477">
        <w:rPr>
          <w:rFonts w:ascii="Times New Roman" w:hAnsi="Times New Roman"/>
          <w:i/>
          <w:sz w:val="28"/>
          <w:szCs w:val="28"/>
        </w:rPr>
        <w:t xml:space="preserve">области </w:t>
      </w:r>
      <w:r w:rsidRPr="00686477">
        <w:rPr>
          <w:rFonts w:ascii="Times New Roman" w:hAnsi="Times New Roman"/>
          <w:sz w:val="28"/>
          <w:szCs w:val="28"/>
        </w:rPr>
        <w:t>бюджетные ассигнования не предусмотрены в связи с изменением формы ввода дополнительных мест, а именно, вместо выкупа зданий предусмотрено строительство детских садов (ассигнования предусмотрены минстрою области);</w:t>
      </w:r>
    </w:p>
    <w:p w:rsidR="00047314" w:rsidRPr="00686477" w:rsidRDefault="00047314" w:rsidP="00047314">
      <w:pPr>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i/>
          <w:sz w:val="28"/>
          <w:szCs w:val="28"/>
        </w:rPr>
        <w:t xml:space="preserve">«Субсидии бюджетам муниципальных образований на софинансирование капитальных вложений в объекты муниципальной собственности» </w:t>
      </w:r>
      <w:r w:rsidRPr="00686477">
        <w:rPr>
          <w:rFonts w:ascii="Times New Roman" w:hAnsi="Times New Roman" w:cs="Times New Roman"/>
          <w:sz w:val="28"/>
          <w:szCs w:val="28"/>
        </w:rPr>
        <w:t xml:space="preserve">Законопроектом предусмотрено уменьшение </w:t>
      </w:r>
      <w:r w:rsidRPr="00686477">
        <w:rPr>
          <w:rFonts w:ascii="Times New Roman" w:hAnsi="Times New Roman"/>
          <w:sz w:val="28"/>
          <w:szCs w:val="28"/>
        </w:rPr>
        <w:t>на 97 850,0 тыс. рублей (Законом об областном бюджете на 2019 год предусмотрено 97 850,0 тыс. рублей). Согласно представленной информации уменьшены бюджетные ассигнования в связи с завершением мероприятия по строительству детского сада на 140 мест на станции Заглядино Асекеевского района</w:t>
      </w:r>
      <w:r w:rsidRPr="00686477">
        <w:rPr>
          <w:rFonts w:ascii="Times New Roman" w:hAnsi="Times New Roman" w:cs="Times New Roman"/>
          <w:sz w:val="28"/>
          <w:szCs w:val="28"/>
        </w:rPr>
        <w:t>;</w:t>
      </w:r>
    </w:p>
    <w:p w:rsidR="00047314" w:rsidRPr="00686477" w:rsidRDefault="00047314" w:rsidP="00047314">
      <w:pPr>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i/>
          <w:sz w:val="28"/>
          <w:szCs w:val="28"/>
        </w:rPr>
        <w:t xml:space="preserve">«Создание дополнительных мест для детей в возрасте от 1,5 до 3 лет в образовательных организациях, осуществляющих образовательную деятельность по образовательным программам дошкольного образования» </w:t>
      </w:r>
      <w:r w:rsidRPr="00686477">
        <w:rPr>
          <w:rFonts w:ascii="Times New Roman" w:hAnsi="Times New Roman" w:cs="Times New Roman"/>
          <w:sz w:val="28"/>
          <w:szCs w:val="28"/>
        </w:rPr>
        <w:t xml:space="preserve">в рамках Регионального проекта «Содействие занятости женщин – создание условий дошкольного образования для детей в возрасте до трех лет» </w:t>
      </w:r>
      <w:r w:rsidRPr="00686477">
        <w:rPr>
          <w:rFonts w:ascii="Times New Roman" w:hAnsi="Times New Roman"/>
          <w:sz w:val="28"/>
          <w:szCs w:val="28"/>
        </w:rPr>
        <w:t>Законопроектом предусмотрено увеличение на 660 583,7 тыс. рублей (Законом об областном бюджете на 2019 год по данной целевой статье бюджетные ассигнования не планировались). Согласно представленной информации</w:t>
      </w:r>
      <w:r w:rsidRPr="00686477">
        <w:rPr>
          <w:rFonts w:ascii="Times New Roman" w:hAnsi="Times New Roman" w:cs="Times New Roman"/>
          <w:i/>
          <w:sz w:val="28"/>
          <w:szCs w:val="28"/>
        </w:rPr>
        <w:t xml:space="preserve"> минстроя и минобразования </w:t>
      </w:r>
      <w:r w:rsidRPr="00686477">
        <w:rPr>
          <w:rFonts w:ascii="Times New Roman" w:hAnsi="Times New Roman"/>
          <w:i/>
          <w:sz w:val="28"/>
          <w:szCs w:val="28"/>
        </w:rPr>
        <w:t xml:space="preserve">области </w:t>
      </w:r>
      <w:r w:rsidRPr="00686477">
        <w:rPr>
          <w:rFonts w:ascii="Times New Roman" w:hAnsi="Times New Roman"/>
          <w:sz w:val="28"/>
          <w:szCs w:val="28"/>
        </w:rPr>
        <w:t>увеличение бюджетных назначений предусмотрено на детский сад на 300 мест в г. Бузулуке, детский сад на 140 мест в п.Пристанционный г.Оренбурга, детский сад на 140 мест, расположенный по адресу: Оренбургская область, Оренбургский район, п. Ленина, ЖК «Заречье», детский сад на 140 мест, расположенный по адресу: Оренбургская область, Оренбургский район, с.Ивановка, ЖК «Экодолье», детский сад на 140</w:t>
      </w:r>
      <w:r w:rsidR="004F4128">
        <w:rPr>
          <w:rFonts w:ascii="Times New Roman" w:hAnsi="Times New Roman"/>
          <w:sz w:val="28"/>
          <w:szCs w:val="28"/>
        </w:rPr>
        <w:t> </w:t>
      </w:r>
      <w:r w:rsidRPr="00686477">
        <w:rPr>
          <w:rFonts w:ascii="Times New Roman" w:hAnsi="Times New Roman"/>
          <w:sz w:val="28"/>
          <w:szCs w:val="28"/>
        </w:rPr>
        <w:t>мест, расположенный по адресу: Оренбургская область, Оренбургский район, с.Нежинка, в рамках соглашения с Министерством просвещения РФ с привлечением средств федерального бюджета (634 160,3 тыс. рублей) и софинансированием областного бюджета (26 423,4 тыс. рублей)</w:t>
      </w:r>
      <w:r w:rsidRPr="00686477">
        <w:rPr>
          <w:rFonts w:ascii="Times New Roman" w:hAnsi="Times New Roman"/>
          <w:b/>
          <w:i/>
          <w:sz w:val="28"/>
          <w:szCs w:val="28"/>
        </w:rPr>
        <w:t xml:space="preserve">; </w:t>
      </w:r>
    </w:p>
    <w:p w:rsidR="00047314" w:rsidRPr="00686477" w:rsidRDefault="00047314" w:rsidP="00047314">
      <w:pPr>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i/>
          <w:sz w:val="28"/>
          <w:szCs w:val="28"/>
        </w:rPr>
        <w:t>«Субсидии бюджетам муниципальных образований на софинансирование капитальных вложений в объекты муниципальной собственности»</w:t>
      </w:r>
      <w:r w:rsidRPr="00686477">
        <w:rPr>
          <w:rFonts w:ascii="Times New Roman" w:hAnsi="Times New Roman" w:cs="Times New Roman"/>
          <w:sz w:val="28"/>
          <w:szCs w:val="28"/>
        </w:rPr>
        <w:t xml:space="preserve"> в рамках Регионального проекта «Содействие занятости женщин – создание условий дошкольного образования для детей в возрасте до трех лет» Законопроектом предусмотрено увеличение </w:t>
      </w:r>
      <w:r w:rsidRPr="00686477">
        <w:rPr>
          <w:rFonts w:ascii="Times New Roman" w:hAnsi="Times New Roman"/>
          <w:sz w:val="28"/>
          <w:szCs w:val="28"/>
        </w:rPr>
        <w:t xml:space="preserve">на 354 501,7 тыс. рублей (Законом об областном бюджете на 2019 год предусмотрено 13 055,1 тыс. рублей). Согласно представленной информации </w:t>
      </w:r>
      <w:r w:rsidRPr="00686477">
        <w:rPr>
          <w:rFonts w:ascii="Times New Roman" w:hAnsi="Times New Roman" w:cs="Times New Roman"/>
          <w:i/>
          <w:sz w:val="28"/>
          <w:szCs w:val="28"/>
        </w:rPr>
        <w:t xml:space="preserve">минстроя </w:t>
      </w:r>
      <w:r w:rsidRPr="00686477">
        <w:rPr>
          <w:rFonts w:ascii="Times New Roman" w:hAnsi="Times New Roman"/>
          <w:i/>
          <w:sz w:val="28"/>
          <w:szCs w:val="28"/>
        </w:rPr>
        <w:t xml:space="preserve">области </w:t>
      </w:r>
      <w:r w:rsidRPr="00686477">
        <w:rPr>
          <w:rFonts w:ascii="Times New Roman" w:hAnsi="Times New Roman"/>
          <w:sz w:val="28"/>
          <w:szCs w:val="28"/>
        </w:rPr>
        <w:t>увеличены ассигнования на детский сад на 300 мест, 14б микрорайон СВЖР г.Оренбург и на детский сад на 300 мест, р-н МЕТРО г.Оренбург</w:t>
      </w:r>
      <w:r w:rsidRPr="00686477">
        <w:rPr>
          <w:rFonts w:ascii="Times New Roman" w:hAnsi="Times New Roman"/>
          <w:b/>
          <w:i/>
          <w:sz w:val="28"/>
          <w:szCs w:val="28"/>
        </w:rPr>
        <w:t>;</w:t>
      </w:r>
      <w:r w:rsidRPr="00686477">
        <w:rPr>
          <w:rFonts w:ascii="Times New Roman" w:hAnsi="Times New Roman"/>
          <w:sz w:val="28"/>
          <w:szCs w:val="28"/>
        </w:rPr>
        <w:t xml:space="preserve"> </w:t>
      </w:r>
    </w:p>
    <w:p w:rsidR="00047314" w:rsidRPr="00686477" w:rsidRDefault="00047314" w:rsidP="00047314">
      <w:pPr>
        <w:widowControl w:val="0"/>
        <w:suppressAutoHyphens/>
        <w:spacing w:after="0" w:line="240" w:lineRule="auto"/>
        <w:ind w:firstLine="709"/>
        <w:jc w:val="both"/>
        <w:rPr>
          <w:rFonts w:ascii="Times New Roman" w:hAnsi="Times New Roman" w:cs="Times New Roman"/>
          <w:sz w:val="28"/>
          <w:szCs w:val="28"/>
        </w:rPr>
      </w:pPr>
      <w:r w:rsidRPr="004F4128">
        <w:rPr>
          <w:rFonts w:ascii="Times New Roman" w:hAnsi="Times New Roman" w:cs="Times New Roman"/>
          <w:sz w:val="28"/>
          <w:szCs w:val="28"/>
        </w:rPr>
        <w:t>в рамках госпрограммы «Доступная среда» увеличение ассигнований на 3 877,9 тыс. рублей</w:t>
      </w:r>
      <w:r w:rsidRPr="00686477">
        <w:rPr>
          <w:rFonts w:ascii="Times New Roman" w:hAnsi="Times New Roman" w:cs="Times New Roman"/>
          <w:sz w:val="28"/>
          <w:szCs w:val="28"/>
        </w:rPr>
        <w:t xml:space="preserve"> по следующим целевым статьям:</w:t>
      </w:r>
    </w:p>
    <w:p w:rsidR="00047314" w:rsidRPr="00686477" w:rsidRDefault="00047314" w:rsidP="00047314">
      <w:pPr>
        <w:widowControl w:val="0"/>
        <w:suppressAutoHyphens/>
        <w:spacing w:after="0" w:line="240" w:lineRule="auto"/>
        <w:ind w:firstLine="709"/>
        <w:jc w:val="both"/>
        <w:rPr>
          <w:rFonts w:ascii="Times New Roman" w:hAnsi="Times New Roman"/>
          <w:i/>
          <w:sz w:val="28"/>
          <w:szCs w:val="28"/>
        </w:rPr>
      </w:pPr>
      <w:r w:rsidRPr="00686477">
        <w:rPr>
          <w:rFonts w:ascii="Times New Roman" w:hAnsi="Times New Roman" w:cs="Times New Roman"/>
          <w:i/>
          <w:sz w:val="28"/>
          <w:szCs w:val="28"/>
        </w:rPr>
        <w:lastRenderedPageBreak/>
        <w:t xml:space="preserve">«Субсидии бюджетам муниципальных образований на проведение мероприятий по формированию сети образовательных организаций, в которых созданы условия для инклюзивного образования детей-инвалидов» </w:t>
      </w:r>
      <w:r w:rsidRPr="00686477">
        <w:rPr>
          <w:rFonts w:ascii="Times New Roman" w:hAnsi="Times New Roman" w:cs="Times New Roman"/>
          <w:sz w:val="28"/>
          <w:szCs w:val="28"/>
        </w:rPr>
        <w:t>в рамках Приоритетного проекта Оренбургской области «Создание универсальной безбарьерной среды для инклюзивного образования детей-инвалидов»</w:t>
      </w:r>
      <w:r w:rsidRPr="00686477">
        <w:rPr>
          <w:rFonts w:ascii="Times New Roman" w:hAnsi="Times New Roman" w:cs="Times New Roman"/>
          <w:i/>
          <w:sz w:val="28"/>
          <w:szCs w:val="28"/>
        </w:rPr>
        <w:t xml:space="preserve"> </w:t>
      </w:r>
      <w:r w:rsidRPr="00686477">
        <w:rPr>
          <w:rFonts w:ascii="Times New Roman" w:hAnsi="Times New Roman" w:cs="Times New Roman"/>
          <w:sz w:val="28"/>
          <w:szCs w:val="28"/>
        </w:rPr>
        <w:t xml:space="preserve">Законопроектом предусмотрено увеличение </w:t>
      </w:r>
      <w:r w:rsidRPr="00686477">
        <w:rPr>
          <w:rFonts w:ascii="Times New Roman" w:hAnsi="Times New Roman"/>
          <w:sz w:val="28"/>
          <w:szCs w:val="28"/>
        </w:rPr>
        <w:t xml:space="preserve">на 3 524,5 тыс. рублей (Законом об областном бюджете на 2019 год предусмотрено 7 000,0 тыс. рублей). Согласно представленной информации </w:t>
      </w:r>
      <w:r w:rsidRPr="00686477">
        <w:rPr>
          <w:rFonts w:ascii="Times New Roman" w:hAnsi="Times New Roman" w:cs="Times New Roman"/>
          <w:i/>
          <w:sz w:val="28"/>
          <w:szCs w:val="28"/>
        </w:rPr>
        <w:t xml:space="preserve">минобразования </w:t>
      </w:r>
      <w:r w:rsidRPr="00686477">
        <w:rPr>
          <w:rFonts w:ascii="Times New Roman" w:hAnsi="Times New Roman"/>
          <w:i/>
          <w:sz w:val="28"/>
          <w:szCs w:val="28"/>
        </w:rPr>
        <w:t xml:space="preserve">области </w:t>
      </w:r>
      <w:r w:rsidRPr="00686477">
        <w:rPr>
          <w:rFonts w:ascii="Times New Roman" w:hAnsi="Times New Roman"/>
          <w:sz w:val="28"/>
          <w:szCs w:val="28"/>
        </w:rPr>
        <w:t xml:space="preserve">бюджетные назначения предусмотрены на выполнение целевых показателей, предусмотренных госпрограммой РФ «Доступная среда»; </w:t>
      </w:r>
    </w:p>
    <w:p w:rsidR="00047314" w:rsidRPr="00686477" w:rsidRDefault="00047314" w:rsidP="00047314">
      <w:pPr>
        <w:widowControl w:val="0"/>
        <w:suppressAutoHyphens/>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i/>
          <w:sz w:val="28"/>
          <w:szCs w:val="28"/>
        </w:rPr>
        <w:t xml:space="preserve">«Мероприятия государственной программы Российской Федерации «Доступная среда» </w:t>
      </w:r>
      <w:r w:rsidRPr="00686477">
        <w:rPr>
          <w:rFonts w:ascii="Times New Roman" w:hAnsi="Times New Roman" w:cs="Times New Roman"/>
          <w:sz w:val="28"/>
          <w:szCs w:val="28"/>
        </w:rPr>
        <w:t xml:space="preserve">в рамках Приоритетного проекта Оренбургской области «Создание универсальной безбарьерной среды для инклюзивного образования детей-инвалидов» Законопроектом предусмотрено увеличение </w:t>
      </w:r>
      <w:r w:rsidRPr="00686477">
        <w:rPr>
          <w:rFonts w:ascii="Times New Roman" w:hAnsi="Times New Roman"/>
          <w:sz w:val="28"/>
          <w:szCs w:val="28"/>
        </w:rPr>
        <w:t xml:space="preserve">на 353,4 тыс. рублей (Законом об областном бюджете на 2019 год предусмотрено 1 606,5 тыс. рублей). Согласно представленной информации </w:t>
      </w:r>
      <w:r w:rsidRPr="00686477">
        <w:rPr>
          <w:rFonts w:ascii="Times New Roman" w:hAnsi="Times New Roman" w:cs="Times New Roman"/>
          <w:i/>
          <w:sz w:val="28"/>
          <w:szCs w:val="28"/>
        </w:rPr>
        <w:t xml:space="preserve">минобразования </w:t>
      </w:r>
      <w:r w:rsidRPr="00686477">
        <w:rPr>
          <w:rFonts w:ascii="Times New Roman" w:hAnsi="Times New Roman"/>
          <w:i/>
          <w:sz w:val="28"/>
          <w:szCs w:val="28"/>
        </w:rPr>
        <w:t xml:space="preserve">области </w:t>
      </w:r>
      <w:r w:rsidRPr="00686477">
        <w:rPr>
          <w:rFonts w:ascii="Times New Roman" w:hAnsi="Times New Roman"/>
          <w:sz w:val="28"/>
          <w:szCs w:val="28"/>
        </w:rPr>
        <w:t>бюджетные назначения предусмотрены на выполнение целевых показателей, предусмотренных госпрограммой РФ «Доступная среда».</w:t>
      </w:r>
    </w:p>
    <w:p w:rsidR="00047314" w:rsidRPr="00686477" w:rsidRDefault="00047314" w:rsidP="00047314">
      <w:pPr>
        <w:widowControl w:val="0"/>
        <w:suppressAutoHyphens/>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 xml:space="preserve">По подразделу </w:t>
      </w:r>
      <w:r w:rsidRPr="00686477">
        <w:rPr>
          <w:rFonts w:ascii="Times New Roman" w:hAnsi="Times New Roman" w:cs="Times New Roman"/>
          <w:b/>
          <w:sz w:val="28"/>
          <w:szCs w:val="28"/>
        </w:rPr>
        <w:t xml:space="preserve">0702 «Общее образование» </w:t>
      </w:r>
      <w:r w:rsidRPr="00686477">
        <w:rPr>
          <w:rFonts w:ascii="Times New Roman" w:hAnsi="Times New Roman" w:cs="Times New Roman"/>
          <w:sz w:val="28"/>
          <w:szCs w:val="28"/>
        </w:rPr>
        <w:t>бюджетные ассигнования на 2020 год увеличены по сравнению с 2019 годом на 1 449 278 ,1 тыс. рублей, или на 10,9 %, в том числе:</w:t>
      </w:r>
    </w:p>
    <w:p w:rsidR="00047314" w:rsidRPr="00686477" w:rsidRDefault="00047314" w:rsidP="00047314">
      <w:pPr>
        <w:widowControl w:val="0"/>
        <w:suppressAutoHyphens/>
        <w:spacing w:after="0" w:line="240" w:lineRule="auto"/>
        <w:ind w:firstLine="709"/>
        <w:jc w:val="both"/>
        <w:rPr>
          <w:rFonts w:ascii="Times New Roman" w:hAnsi="Times New Roman" w:cs="Times New Roman"/>
          <w:sz w:val="28"/>
          <w:szCs w:val="28"/>
        </w:rPr>
      </w:pPr>
      <w:r w:rsidRPr="004F4128">
        <w:rPr>
          <w:rFonts w:ascii="Times New Roman" w:hAnsi="Times New Roman" w:cs="Times New Roman"/>
          <w:sz w:val="28"/>
          <w:szCs w:val="28"/>
        </w:rPr>
        <w:t>в рамках госпрограммы «Развитие системы образования Оренбургской области» увеличение ассигнований на 1 019 080,7 тыс. рублей</w:t>
      </w:r>
      <w:r w:rsidRPr="00686477">
        <w:rPr>
          <w:rFonts w:ascii="Times New Roman" w:hAnsi="Times New Roman" w:cs="Times New Roman"/>
          <w:sz w:val="28"/>
          <w:szCs w:val="28"/>
        </w:rPr>
        <w:t xml:space="preserve"> в основном по следующим целевым статьям:</w:t>
      </w:r>
    </w:p>
    <w:p w:rsidR="00047314" w:rsidRPr="00686477" w:rsidRDefault="00047314" w:rsidP="00047314">
      <w:pPr>
        <w:widowControl w:val="0"/>
        <w:suppressAutoHyphens/>
        <w:spacing w:after="0" w:line="240" w:lineRule="auto"/>
        <w:ind w:firstLine="709"/>
        <w:jc w:val="both"/>
        <w:rPr>
          <w:rFonts w:ascii="Times New Roman" w:hAnsi="Times New Roman"/>
          <w:sz w:val="28"/>
          <w:szCs w:val="28"/>
        </w:rPr>
      </w:pPr>
      <w:r w:rsidRPr="00686477">
        <w:rPr>
          <w:rFonts w:ascii="Times New Roman" w:hAnsi="Times New Roman" w:cs="Times New Roman"/>
          <w:i/>
          <w:sz w:val="28"/>
          <w:szCs w:val="28"/>
        </w:rPr>
        <w:t xml:space="preserve">«Реализация конкурсного движения профессионального мастерства среди инвалидов и лиц с ограниченными возможностями здоровья «Абилимпикс» </w:t>
      </w:r>
      <w:r w:rsidRPr="00686477">
        <w:rPr>
          <w:rFonts w:ascii="Times New Roman" w:hAnsi="Times New Roman" w:cs="Times New Roman"/>
          <w:sz w:val="28"/>
          <w:szCs w:val="28"/>
        </w:rPr>
        <w:t xml:space="preserve">Законопроектом предусмотрено уменьшение </w:t>
      </w:r>
      <w:r w:rsidRPr="00686477">
        <w:rPr>
          <w:rFonts w:ascii="Times New Roman" w:hAnsi="Times New Roman"/>
          <w:sz w:val="28"/>
          <w:szCs w:val="28"/>
        </w:rPr>
        <w:t xml:space="preserve">на 222,4 тыс. рублей (Законом об областном бюджете на 2019 год предусмотрено 222,4 тыс. рублей). Согласно представленной информации </w:t>
      </w:r>
      <w:r w:rsidRPr="00686477">
        <w:rPr>
          <w:rFonts w:ascii="Times New Roman" w:hAnsi="Times New Roman" w:cs="Times New Roman"/>
          <w:i/>
          <w:sz w:val="28"/>
          <w:szCs w:val="28"/>
        </w:rPr>
        <w:t xml:space="preserve">минобразования </w:t>
      </w:r>
      <w:r w:rsidRPr="00686477">
        <w:rPr>
          <w:rFonts w:ascii="Times New Roman" w:hAnsi="Times New Roman"/>
          <w:i/>
          <w:sz w:val="28"/>
          <w:szCs w:val="28"/>
        </w:rPr>
        <w:t xml:space="preserve">области </w:t>
      </w:r>
      <w:r w:rsidRPr="00686477">
        <w:rPr>
          <w:rFonts w:ascii="Times New Roman" w:hAnsi="Times New Roman"/>
          <w:sz w:val="28"/>
          <w:szCs w:val="28"/>
        </w:rPr>
        <w:t>бюджетные ассигнования не запланированы, так как не определен перечень конкурсантов, участвующих в конкурсе «Абилимпикс»;</w:t>
      </w:r>
    </w:p>
    <w:p w:rsidR="00047314" w:rsidRPr="00686477" w:rsidRDefault="00047314" w:rsidP="00047314">
      <w:pPr>
        <w:widowControl w:val="0"/>
        <w:suppressAutoHyphens/>
        <w:spacing w:after="0" w:line="240" w:lineRule="auto"/>
        <w:ind w:firstLine="709"/>
        <w:jc w:val="both"/>
        <w:rPr>
          <w:rFonts w:ascii="Times New Roman" w:hAnsi="Times New Roman"/>
          <w:sz w:val="28"/>
          <w:szCs w:val="28"/>
        </w:rPr>
      </w:pPr>
      <w:r w:rsidRPr="00686477">
        <w:rPr>
          <w:rFonts w:ascii="Times New Roman" w:hAnsi="Times New Roman"/>
          <w:i/>
          <w:sz w:val="28"/>
          <w:szCs w:val="28"/>
        </w:rPr>
        <w:t xml:space="preserve">«Предоставление общего образования гражданам, содержащимся в воспитательно-трудовых и исправительно-трудовых учреждениях» </w:t>
      </w:r>
      <w:r w:rsidRPr="00686477">
        <w:rPr>
          <w:rFonts w:ascii="Times New Roman" w:hAnsi="Times New Roman"/>
          <w:sz w:val="28"/>
          <w:szCs w:val="28"/>
        </w:rPr>
        <w:t xml:space="preserve">Законопроектом предусмотрено уменьшение на 624,5 тыс. рублей (Законом об областном бюджете на 2019 год предусмотрено 20 098,8 тыс. рублей). Согласно представленной информации </w:t>
      </w:r>
      <w:r w:rsidRPr="00686477">
        <w:rPr>
          <w:rFonts w:ascii="Times New Roman" w:hAnsi="Times New Roman" w:cs="Times New Roman"/>
          <w:i/>
          <w:sz w:val="28"/>
          <w:szCs w:val="28"/>
        </w:rPr>
        <w:t xml:space="preserve">минобразования </w:t>
      </w:r>
      <w:r w:rsidRPr="00686477">
        <w:rPr>
          <w:rFonts w:ascii="Times New Roman" w:hAnsi="Times New Roman"/>
          <w:i/>
          <w:sz w:val="28"/>
          <w:szCs w:val="28"/>
        </w:rPr>
        <w:t>области</w:t>
      </w:r>
      <w:r w:rsidRPr="00686477">
        <w:rPr>
          <w:rFonts w:ascii="Times New Roman" w:hAnsi="Times New Roman"/>
          <w:b/>
          <w:i/>
          <w:sz w:val="28"/>
          <w:szCs w:val="28"/>
        </w:rPr>
        <w:t xml:space="preserve"> </w:t>
      </w:r>
      <w:r w:rsidRPr="00686477">
        <w:rPr>
          <w:rFonts w:ascii="Times New Roman" w:hAnsi="Times New Roman"/>
          <w:sz w:val="28"/>
          <w:szCs w:val="28"/>
        </w:rPr>
        <w:t>бюджетные ассигнования уменьшены по фонду оплаты труда за счет уменьшения среднесписочной численности педагогических работников (694,5 тыс. рублей), при этом предусмотрено увеличение бюджетных ассигнований на приобретение материальных запасов и бланков аттестатов (66,5 тыс. рублей) и на оплату государственной пошлины за лицензирование образовательной деятельности (3,5 тыс. рублей);</w:t>
      </w:r>
    </w:p>
    <w:p w:rsidR="00047314" w:rsidRPr="00686477" w:rsidRDefault="00047314" w:rsidP="00047314">
      <w:pPr>
        <w:spacing w:after="0" w:line="240" w:lineRule="auto"/>
        <w:ind w:firstLine="709"/>
        <w:jc w:val="both"/>
        <w:rPr>
          <w:rFonts w:ascii="Times New Roman" w:hAnsi="Times New Roman" w:cs="Times New Roman"/>
          <w:sz w:val="28"/>
          <w:szCs w:val="28"/>
        </w:rPr>
      </w:pPr>
      <w:r w:rsidRPr="00686477">
        <w:rPr>
          <w:rFonts w:ascii="Times New Roman" w:hAnsi="Times New Roman"/>
          <w:i/>
          <w:sz w:val="28"/>
          <w:szCs w:val="28"/>
        </w:rPr>
        <w:lastRenderedPageBreak/>
        <w:t>«Предоставление основного общего, среднего общего образования, дополнительных общеобразовательных программ, оздоровления и отдыха детей»</w:t>
      </w:r>
      <w:r w:rsidRPr="00686477">
        <w:rPr>
          <w:rFonts w:ascii="Times New Roman" w:hAnsi="Times New Roman"/>
          <w:sz w:val="28"/>
          <w:szCs w:val="28"/>
        </w:rPr>
        <w:t xml:space="preserve"> Законопроектом предусмотрено увеличение на 1 511,8 тыс. рублей (Законом об областном бюджете на 2019 год предусмотрено 117 507,4 тыс. рублей). Согласно представленной информации </w:t>
      </w:r>
      <w:r w:rsidRPr="00686477">
        <w:rPr>
          <w:rFonts w:ascii="Times New Roman" w:hAnsi="Times New Roman" w:cs="Times New Roman"/>
          <w:i/>
          <w:sz w:val="28"/>
          <w:szCs w:val="28"/>
        </w:rPr>
        <w:t xml:space="preserve">минобразования </w:t>
      </w:r>
      <w:r w:rsidRPr="00686477">
        <w:rPr>
          <w:rFonts w:ascii="Times New Roman" w:hAnsi="Times New Roman"/>
          <w:i/>
          <w:sz w:val="28"/>
          <w:szCs w:val="28"/>
        </w:rPr>
        <w:t>области</w:t>
      </w:r>
      <w:r w:rsidRPr="00686477">
        <w:rPr>
          <w:rFonts w:ascii="Times New Roman" w:hAnsi="Times New Roman"/>
          <w:b/>
          <w:i/>
          <w:sz w:val="28"/>
          <w:szCs w:val="28"/>
        </w:rPr>
        <w:t xml:space="preserve"> </w:t>
      </w:r>
      <w:r w:rsidRPr="00686477">
        <w:rPr>
          <w:rFonts w:ascii="Times New Roman" w:hAnsi="Times New Roman"/>
          <w:sz w:val="28"/>
          <w:szCs w:val="28"/>
        </w:rPr>
        <w:t xml:space="preserve">бюджетные ассигнования увеличены </w:t>
      </w:r>
      <w:r w:rsidRPr="00686477">
        <w:rPr>
          <w:rFonts w:ascii="Times New Roman" w:hAnsi="Times New Roman" w:cs="Times New Roman"/>
          <w:sz w:val="28"/>
          <w:szCs w:val="28"/>
        </w:rPr>
        <w:t>за счет увеличения фонда оплаты труда (увеличение с 01.01.2020 года размера МРОТ, доведение заработной платы педагогического персонала до уровня «дорожной карты», с 1 октября 2020 года индексация заработной платы на 3,8%), расходов на капитальный ремонт, а также индексации расходов на коммунальные услуги, приобретение продуктов питания, медикаментов;</w:t>
      </w:r>
    </w:p>
    <w:p w:rsidR="00047314" w:rsidRPr="00686477" w:rsidRDefault="00047314" w:rsidP="00047314">
      <w:pPr>
        <w:spacing w:after="0" w:line="240" w:lineRule="auto"/>
        <w:ind w:firstLine="709"/>
        <w:jc w:val="both"/>
        <w:rPr>
          <w:rFonts w:ascii="Times New Roman" w:hAnsi="Times New Roman" w:cs="Times New Roman"/>
          <w:sz w:val="28"/>
          <w:szCs w:val="28"/>
        </w:rPr>
      </w:pPr>
      <w:r w:rsidRPr="00686477">
        <w:rPr>
          <w:rFonts w:ascii="Times New Roman" w:hAnsi="Times New Roman"/>
          <w:i/>
          <w:sz w:val="28"/>
          <w:szCs w:val="28"/>
        </w:rPr>
        <w:t xml:space="preserve">«Предоставление общедоступного и бесплатного общего образования, дополнительных образовательных программ по подготовке несовершеннолетних воспитанников к военной и иной государственной службе» </w:t>
      </w:r>
      <w:r w:rsidRPr="00686477">
        <w:rPr>
          <w:rFonts w:ascii="Times New Roman" w:hAnsi="Times New Roman"/>
          <w:sz w:val="28"/>
          <w:szCs w:val="28"/>
        </w:rPr>
        <w:t xml:space="preserve">Законопроектом предусмотрено увеличение на 57 637,6 тыс. рублей (Законом об областном бюджете на 2019 год предусмотрено 83 034,2 тыс. рублей). Согласно представленной информации </w:t>
      </w:r>
      <w:r w:rsidRPr="00686477">
        <w:rPr>
          <w:rFonts w:ascii="Times New Roman" w:hAnsi="Times New Roman" w:cs="Times New Roman"/>
          <w:i/>
          <w:sz w:val="28"/>
          <w:szCs w:val="28"/>
        </w:rPr>
        <w:t xml:space="preserve">минобразования </w:t>
      </w:r>
      <w:r w:rsidRPr="00686477">
        <w:rPr>
          <w:rFonts w:ascii="Times New Roman" w:hAnsi="Times New Roman"/>
          <w:i/>
          <w:sz w:val="28"/>
          <w:szCs w:val="28"/>
        </w:rPr>
        <w:t>области</w:t>
      </w:r>
      <w:r w:rsidRPr="00686477">
        <w:rPr>
          <w:rFonts w:ascii="Times New Roman" w:hAnsi="Times New Roman"/>
          <w:sz w:val="28"/>
          <w:szCs w:val="28"/>
        </w:rPr>
        <w:t xml:space="preserve"> бюджетные ассигнования увеличены </w:t>
      </w:r>
      <w:r w:rsidRPr="00686477">
        <w:rPr>
          <w:rFonts w:ascii="Times New Roman" w:hAnsi="Times New Roman" w:cs="Times New Roman"/>
          <w:sz w:val="28"/>
          <w:szCs w:val="28"/>
        </w:rPr>
        <w:t>за счет увеличения фонда оплаты труда (увеличение с 01.01.2020 года размера МРОТ, доведение заработной платы педагогического персонала до уровня «дорожной карты», с 1 октября 2020 года индексация заработной платы на 3,8%), расходов на капитальный ремонт, а также индексации расходов на коммунальные услуги, приобретение продуктов питания, медикаментов;</w:t>
      </w:r>
    </w:p>
    <w:p w:rsidR="00047314" w:rsidRPr="00686477" w:rsidRDefault="00047314" w:rsidP="00047314">
      <w:pPr>
        <w:widowControl w:val="0"/>
        <w:suppressAutoHyphens/>
        <w:spacing w:after="0" w:line="240" w:lineRule="auto"/>
        <w:ind w:firstLine="709"/>
        <w:jc w:val="both"/>
        <w:rPr>
          <w:rFonts w:ascii="Times New Roman" w:hAnsi="Times New Roman"/>
          <w:sz w:val="28"/>
          <w:szCs w:val="28"/>
        </w:rPr>
      </w:pPr>
      <w:r w:rsidRPr="00686477">
        <w:rPr>
          <w:rFonts w:ascii="Times New Roman" w:hAnsi="Times New Roman"/>
          <w:i/>
          <w:sz w:val="28"/>
          <w:szCs w:val="28"/>
        </w:rPr>
        <w:t xml:space="preserve">«Субвенции бюджетам городских округов и муниципальных районов на осуществление переданных полномочий по финансовому обеспечению получения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w:t>
      </w:r>
      <w:r w:rsidRPr="00686477">
        <w:rPr>
          <w:rFonts w:ascii="Times New Roman" w:hAnsi="Times New Roman"/>
          <w:sz w:val="28"/>
          <w:szCs w:val="28"/>
        </w:rPr>
        <w:t xml:space="preserve">Законопроектом предусмотрено увеличение на 1 983,0 тыс. рублей (Законом об областном бюджете на 2019 год предусмотрено 42 858,9 тыс. рублей). Согласно представленной информации </w:t>
      </w:r>
      <w:r w:rsidRPr="00686477">
        <w:rPr>
          <w:rFonts w:ascii="Times New Roman" w:hAnsi="Times New Roman" w:cs="Times New Roman"/>
          <w:i/>
          <w:sz w:val="28"/>
          <w:szCs w:val="28"/>
        </w:rPr>
        <w:t xml:space="preserve">минобразования </w:t>
      </w:r>
      <w:r w:rsidRPr="00686477">
        <w:rPr>
          <w:rFonts w:ascii="Times New Roman" w:hAnsi="Times New Roman"/>
          <w:i/>
          <w:sz w:val="28"/>
          <w:szCs w:val="28"/>
        </w:rPr>
        <w:t>области</w:t>
      </w:r>
      <w:r w:rsidRPr="00686477">
        <w:rPr>
          <w:rFonts w:ascii="Times New Roman" w:hAnsi="Times New Roman"/>
          <w:b/>
          <w:i/>
          <w:sz w:val="28"/>
          <w:szCs w:val="28"/>
        </w:rPr>
        <w:t xml:space="preserve"> </w:t>
      </w:r>
      <w:r w:rsidRPr="00686477">
        <w:rPr>
          <w:rFonts w:ascii="Times New Roman" w:hAnsi="Times New Roman"/>
          <w:sz w:val="28"/>
          <w:szCs w:val="28"/>
        </w:rPr>
        <w:t>рост размера субвенции связан с увеличением норматива на 1 ребенка в год и количества обучающихся;</w:t>
      </w:r>
    </w:p>
    <w:p w:rsidR="00047314" w:rsidRPr="00686477" w:rsidRDefault="00047314" w:rsidP="00047314">
      <w:pPr>
        <w:widowControl w:val="0"/>
        <w:suppressAutoHyphens/>
        <w:spacing w:after="0" w:line="240" w:lineRule="auto"/>
        <w:ind w:firstLine="709"/>
        <w:jc w:val="both"/>
        <w:rPr>
          <w:rFonts w:ascii="Times New Roman" w:hAnsi="Times New Roman"/>
          <w:sz w:val="28"/>
          <w:szCs w:val="28"/>
        </w:rPr>
      </w:pPr>
      <w:r w:rsidRPr="00686477">
        <w:rPr>
          <w:rFonts w:ascii="Times New Roman" w:hAnsi="Times New Roman"/>
          <w:i/>
          <w:sz w:val="28"/>
          <w:szCs w:val="28"/>
        </w:rPr>
        <w:t xml:space="preserve">«Субвенции бюджетам городских округов и муниципальных районов на обеспечение государственных гарантий реализации прав на получение общедоступного и бесплатного дошкольного образования, начального общего, основного общего, среднего общего образования, а также дополнительного образования детей в муниципальных образовательных организациях» </w:t>
      </w:r>
      <w:r w:rsidRPr="00686477">
        <w:rPr>
          <w:rFonts w:ascii="Times New Roman" w:hAnsi="Times New Roman"/>
          <w:sz w:val="28"/>
          <w:szCs w:val="28"/>
        </w:rPr>
        <w:t xml:space="preserve">Законопроектом предусмотрено увеличение на 465 795,2тыс. рублей (Законом об областном бюджете на 2019 год предусмотрено 9 923 449,6 тыс. рублей). Согласно представленной информации </w:t>
      </w:r>
      <w:r w:rsidRPr="00686477">
        <w:rPr>
          <w:rFonts w:ascii="Times New Roman" w:hAnsi="Times New Roman" w:cs="Times New Roman"/>
          <w:i/>
          <w:sz w:val="28"/>
          <w:szCs w:val="28"/>
        </w:rPr>
        <w:t xml:space="preserve">минобразования </w:t>
      </w:r>
      <w:r w:rsidRPr="00686477">
        <w:rPr>
          <w:rFonts w:ascii="Times New Roman" w:hAnsi="Times New Roman"/>
          <w:i/>
          <w:sz w:val="28"/>
          <w:szCs w:val="28"/>
        </w:rPr>
        <w:t>области</w:t>
      </w:r>
      <w:r w:rsidRPr="00686477">
        <w:rPr>
          <w:rFonts w:ascii="Times New Roman" w:hAnsi="Times New Roman"/>
          <w:sz w:val="28"/>
          <w:szCs w:val="28"/>
        </w:rPr>
        <w:t xml:space="preserve"> рост размера субвенции связан с увеличением норматива на 1 ребенка в год и ростом количества обучающихся на </w:t>
      </w:r>
      <w:r w:rsidRPr="00686477">
        <w:rPr>
          <w:rFonts w:ascii="Times New Roman" w:hAnsi="Times New Roman"/>
          <w:sz w:val="28"/>
          <w:szCs w:val="28"/>
        </w:rPr>
        <w:lastRenderedPageBreak/>
        <w:t>4496 человек;</w:t>
      </w:r>
    </w:p>
    <w:p w:rsidR="00047314" w:rsidRPr="00686477" w:rsidRDefault="00047314" w:rsidP="00047314">
      <w:pPr>
        <w:spacing w:after="0" w:line="240" w:lineRule="auto"/>
        <w:ind w:firstLine="709"/>
        <w:jc w:val="both"/>
        <w:rPr>
          <w:rFonts w:ascii="Times New Roman" w:hAnsi="Times New Roman" w:cs="Times New Roman"/>
          <w:sz w:val="28"/>
          <w:szCs w:val="28"/>
        </w:rPr>
      </w:pPr>
      <w:r w:rsidRPr="00686477">
        <w:rPr>
          <w:rFonts w:ascii="Times New Roman" w:hAnsi="Times New Roman"/>
          <w:i/>
          <w:sz w:val="28"/>
          <w:szCs w:val="28"/>
        </w:rPr>
        <w:t>«Предоставление общего образования по образовательным программам повышенного уровня»</w:t>
      </w:r>
      <w:r w:rsidRPr="00686477">
        <w:rPr>
          <w:rFonts w:ascii="Times New Roman" w:hAnsi="Times New Roman"/>
          <w:sz w:val="28"/>
          <w:szCs w:val="28"/>
        </w:rPr>
        <w:t xml:space="preserve"> Законопроектом предусмотрено увеличение на 3 940,1 тыс. рублей (Законом об областном бюджете на 2019 год предусмотрено 42 553,0 тыс. рублей). Согласно представленной информации </w:t>
      </w:r>
      <w:r w:rsidRPr="00686477">
        <w:rPr>
          <w:rFonts w:ascii="Times New Roman" w:hAnsi="Times New Roman" w:cs="Times New Roman"/>
          <w:i/>
          <w:sz w:val="28"/>
          <w:szCs w:val="28"/>
        </w:rPr>
        <w:t xml:space="preserve">минобразования </w:t>
      </w:r>
      <w:r w:rsidRPr="00686477">
        <w:rPr>
          <w:rFonts w:ascii="Times New Roman" w:hAnsi="Times New Roman"/>
          <w:i/>
          <w:sz w:val="28"/>
          <w:szCs w:val="28"/>
        </w:rPr>
        <w:t>области</w:t>
      </w:r>
      <w:r w:rsidRPr="00686477">
        <w:rPr>
          <w:rFonts w:ascii="Times New Roman" w:hAnsi="Times New Roman"/>
          <w:sz w:val="28"/>
          <w:szCs w:val="28"/>
        </w:rPr>
        <w:t xml:space="preserve"> бюджетные ассигнования увеличены </w:t>
      </w:r>
      <w:r w:rsidRPr="00686477">
        <w:rPr>
          <w:rFonts w:ascii="Times New Roman" w:hAnsi="Times New Roman" w:cs="Times New Roman"/>
          <w:sz w:val="28"/>
          <w:szCs w:val="28"/>
        </w:rPr>
        <w:t>за счет увеличения фонда оплаты труда (увеличение с 01.01.2020 года размера МРОТ, доведение заработной платы педагогического персонала до уровня «дорожной карты», с 1 октября 2020 года индексация заработной платы на 3,8%), а также индексации расходов на коммунальные услуги, приобретение продуктов питания, медикаментов;</w:t>
      </w:r>
    </w:p>
    <w:p w:rsidR="00047314" w:rsidRPr="00686477" w:rsidRDefault="00047314" w:rsidP="00047314">
      <w:pPr>
        <w:widowControl w:val="0"/>
        <w:suppressAutoHyphens/>
        <w:spacing w:after="0" w:line="240" w:lineRule="auto"/>
        <w:ind w:firstLine="709"/>
        <w:jc w:val="both"/>
        <w:rPr>
          <w:rFonts w:ascii="Times New Roman" w:hAnsi="Times New Roman"/>
          <w:sz w:val="28"/>
          <w:szCs w:val="28"/>
        </w:rPr>
      </w:pPr>
      <w:r w:rsidRPr="00686477">
        <w:rPr>
          <w:rFonts w:ascii="Times New Roman" w:hAnsi="Times New Roman"/>
          <w:i/>
          <w:sz w:val="28"/>
          <w:szCs w:val="28"/>
        </w:rPr>
        <w:t>«Предоставление общего образования для детей-инвалидов дистанционно»</w:t>
      </w:r>
      <w:r w:rsidRPr="00686477">
        <w:rPr>
          <w:rFonts w:ascii="Times New Roman" w:hAnsi="Times New Roman"/>
          <w:sz w:val="28"/>
          <w:szCs w:val="28"/>
        </w:rPr>
        <w:t xml:space="preserve"> Законопроектом предусмотрено уменьшение на 1 150,9 тыс. рублей (Законом об областном бюджете на 2019 год предусмотрено 25 677,8 тыс. рублей). Согласно представленной информации </w:t>
      </w:r>
      <w:r w:rsidRPr="00686477">
        <w:rPr>
          <w:rFonts w:ascii="Times New Roman" w:hAnsi="Times New Roman" w:cs="Times New Roman"/>
          <w:i/>
          <w:sz w:val="28"/>
          <w:szCs w:val="28"/>
        </w:rPr>
        <w:t xml:space="preserve">минобразования </w:t>
      </w:r>
      <w:r w:rsidRPr="00686477">
        <w:rPr>
          <w:rFonts w:ascii="Times New Roman" w:hAnsi="Times New Roman"/>
          <w:i/>
          <w:sz w:val="28"/>
          <w:szCs w:val="28"/>
        </w:rPr>
        <w:t>области</w:t>
      </w:r>
      <w:r w:rsidRPr="00686477">
        <w:rPr>
          <w:rFonts w:ascii="Times New Roman" w:hAnsi="Times New Roman"/>
          <w:b/>
          <w:i/>
          <w:sz w:val="28"/>
          <w:szCs w:val="28"/>
        </w:rPr>
        <w:t xml:space="preserve"> </w:t>
      </w:r>
      <w:r w:rsidRPr="00686477">
        <w:rPr>
          <w:rFonts w:ascii="Times New Roman" w:hAnsi="Times New Roman"/>
          <w:sz w:val="28"/>
          <w:szCs w:val="28"/>
        </w:rPr>
        <w:t xml:space="preserve">бюджетные ассигнования уменьшены по фонду оплаты труда за счет уменьшения среднесписочной численности педагогических работников (1 527,7 тыс. рублей), при этом предусмотрено увеличение бюджетных ассигнований </w:t>
      </w:r>
      <w:r w:rsidRPr="00686477">
        <w:rPr>
          <w:rFonts w:ascii="Times New Roman" w:hAnsi="Times New Roman" w:cs="Times New Roman"/>
          <w:sz w:val="28"/>
          <w:szCs w:val="28"/>
        </w:rPr>
        <w:t>за счет увеличения фонда оплаты труда (увеличение с 01.01.2020 года размера МРОТ, доведение заработной платы педагогического персонала до уровня «дорожной карты», с 1 октября 2020 года индексация заработной платы на 3,8%) в сумме 375,8 тыс. рублей;</w:t>
      </w:r>
    </w:p>
    <w:p w:rsidR="00047314" w:rsidRPr="00686477" w:rsidRDefault="00047314" w:rsidP="00047314">
      <w:pPr>
        <w:widowControl w:val="0"/>
        <w:suppressAutoHyphens/>
        <w:spacing w:after="0" w:line="240" w:lineRule="auto"/>
        <w:ind w:firstLine="709"/>
        <w:jc w:val="both"/>
        <w:rPr>
          <w:rFonts w:ascii="Times New Roman" w:hAnsi="Times New Roman" w:cs="Times New Roman"/>
          <w:sz w:val="28"/>
          <w:szCs w:val="28"/>
        </w:rPr>
      </w:pPr>
      <w:r w:rsidRPr="00686477">
        <w:rPr>
          <w:rFonts w:ascii="Times New Roman" w:hAnsi="Times New Roman"/>
          <w:i/>
          <w:sz w:val="28"/>
          <w:szCs w:val="28"/>
        </w:rPr>
        <w:t>«Предоставление общедоступного и бесплатного начального общего, основного общего, среднего общего образования по основным образовательным программам учащимся с ограниченными возможностями здоровья и детям с расстройствами аутистического спектра»</w:t>
      </w:r>
      <w:r w:rsidRPr="00686477">
        <w:rPr>
          <w:rFonts w:ascii="Times New Roman" w:hAnsi="Times New Roman"/>
          <w:sz w:val="28"/>
          <w:szCs w:val="28"/>
        </w:rPr>
        <w:t xml:space="preserve"> Законопроектом предусмотрено увеличение на 816,3 тыс. рублей (Законом об областном бюджете на 2019 год предусмотрено 12 574,0 тыс. рублей). Согласно представленной информации </w:t>
      </w:r>
      <w:r w:rsidRPr="00686477">
        <w:rPr>
          <w:rFonts w:ascii="Times New Roman" w:hAnsi="Times New Roman" w:cs="Times New Roman"/>
          <w:i/>
          <w:sz w:val="28"/>
          <w:szCs w:val="28"/>
        </w:rPr>
        <w:t xml:space="preserve">минобразования </w:t>
      </w:r>
      <w:r w:rsidRPr="00686477">
        <w:rPr>
          <w:rFonts w:ascii="Times New Roman" w:hAnsi="Times New Roman"/>
          <w:i/>
          <w:sz w:val="28"/>
          <w:szCs w:val="28"/>
        </w:rPr>
        <w:t>области</w:t>
      </w:r>
      <w:r w:rsidRPr="00686477">
        <w:rPr>
          <w:rFonts w:ascii="Times New Roman" w:hAnsi="Times New Roman"/>
          <w:sz w:val="28"/>
          <w:szCs w:val="28"/>
        </w:rPr>
        <w:t xml:space="preserve"> бюджетные ассигнования увеличены </w:t>
      </w:r>
      <w:r w:rsidRPr="00686477">
        <w:rPr>
          <w:rFonts w:ascii="Times New Roman" w:hAnsi="Times New Roman" w:cs="Times New Roman"/>
          <w:sz w:val="28"/>
          <w:szCs w:val="28"/>
        </w:rPr>
        <w:t>за счет увеличения фонда оплаты труда (увеличение с 01.01.2020 года размера МРОТ, доведение заработной платы педагогического персонала до уровня «дорожной карты», с 1 октября 2020 года индексация заработной платы на 3,8%);</w:t>
      </w:r>
    </w:p>
    <w:p w:rsidR="00047314" w:rsidRPr="00686477" w:rsidRDefault="00047314" w:rsidP="00047314">
      <w:pPr>
        <w:widowControl w:val="0"/>
        <w:suppressAutoHyphens/>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i/>
          <w:sz w:val="28"/>
          <w:szCs w:val="28"/>
        </w:rPr>
        <w:t xml:space="preserve">«Субсидии бюджетам муниципальных образований на организацию подвоза обучающихся в муниципальных общеобразовательных организациях» </w:t>
      </w:r>
      <w:r w:rsidRPr="00686477">
        <w:rPr>
          <w:rFonts w:ascii="Times New Roman" w:hAnsi="Times New Roman"/>
          <w:sz w:val="28"/>
          <w:szCs w:val="28"/>
        </w:rPr>
        <w:t xml:space="preserve">Законопроектом предусмотрено уменьшение на 53 600,0 тыс. рублей (Законом об областном бюджете на 2019 год предусмотрено 93 600,0 тыс. рублей). Согласно представленной информации </w:t>
      </w:r>
      <w:r w:rsidRPr="00686477">
        <w:rPr>
          <w:rFonts w:ascii="Times New Roman" w:hAnsi="Times New Roman" w:cs="Times New Roman"/>
          <w:i/>
          <w:sz w:val="28"/>
          <w:szCs w:val="28"/>
        </w:rPr>
        <w:t xml:space="preserve">минобразования </w:t>
      </w:r>
      <w:r w:rsidRPr="00686477">
        <w:rPr>
          <w:rFonts w:ascii="Times New Roman" w:hAnsi="Times New Roman"/>
          <w:i/>
          <w:sz w:val="28"/>
          <w:szCs w:val="28"/>
        </w:rPr>
        <w:t>области</w:t>
      </w:r>
      <w:r w:rsidRPr="00686477">
        <w:rPr>
          <w:rFonts w:ascii="Times New Roman" w:hAnsi="Times New Roman"/>
          <w:b/>
          <w:i/>
          <w:sz w:val="28"/>
          <w:szCs w:val="28"/>
        </w:rPr>
        <w:t xml:space="preserve"> </w:t>
      </w:r>
      <w:r w:rsidRPr="00686477">
        <w:rPr>
          <w:rFonts w:ascii="Times New Roman" w:hAnsi="Times New Roman"/>
          <w:sz w:val="28"/>
          <w:szCs w:val="28"/>
        </w:rPr>
        <w:t>средства предусмотрены на замену автобусов с учетом произведенной замены в текущем году;</w:t>
      </w:r>
    </w:p>
    <w:p w:rsidR="00047314" w:rsidRPr="00686477" w:rsidRDefault="00047314" w:rsidP="00047314">
      <w:pPr>
        <w:widowControl w:val="0"/>
        <w:suppressAutoHyphens/>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i/>
          <w:sz w:val="28"/>
          <w:szCs w:val="28"/>
        </w:rPr>
        <w:t xml:space="preserve">«Единовременные компенсационные выплаты учителям,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в субъектах Российской Федерации» </w:t>
      </w:r>
      <w:r w:rsidRPr="00686477">
        <w:rPr>
          <w:rFonts w:ascii="Times New Roman" w:hAnsi="Times New Roman"/>
          <w:sz w:val="28"/>
          <w:szCs w:val="28"/>
        </w:rPr>
        <w:t xml:space="preserve">Законопроектом </w:t>
      </w:r>
      <w:r w:rsidRPr="00686477">
        <w:rPr>
          <w:rFonts w:ascii="Times New Roman" w:hAnsi="Times New Roman"/>
          <w:sz w:val="28"/>
          <w:szCs w:val="28"/>
        </w:rPr>
        <w:lastRenderedPageBreak/>
        <w:t xml:space="preserve">предусмотрено увеличение на 34 000,0 тыс. рублей (Законом об областном бюджете на 2019 год по данной целевой статье бюджетные ассигнования не планировались). Согласно представленной информации </w:t>
      </w:r>
      <w:r w:rsidRPr="00686477">
        <w:rPr>
          <w:rFonts w:ascii="Times New Roman" w:hAnsi="Times New Roman" w:cs="Times New Roman"/>
          <w:i/>
          <w:sz w:val="28"/>
          <w:szCs w:val="28"/>
        </w:rPr>
        <w:t xml:space="preserve">минобразования </w:t>
      </w:r>
      <w:r w:rsidRPr="00686477">
        <w:rPr>
          <w:rFonts w:ascii="Times New Roman" w:hAnsi="Times New Roman"/>
          <w:i/>
          <w:sz w:val="28"/>
          <w:szCs w:val="28"/>
        </w:rPr>
        <w:t>области</w:t>
      </w:r>
      <w:r w:rsidRPr="00686477">
        <w:rPr>
          <w:rFonts w:ascii="Times New Roman" w:hAnsi="Times New Roman"/>
          <w:b/>
          <w:i/>
          <w:sz w:val="28"/>
          <w:szCs w:val="28"/>
        </w:rPr>
        <w:t xml:space="preserve"> </w:t>
      </w:r>
      <w:r w:rsidRPr="00686477">
        <w:rPr>
          <w:rFonts w:ascii="Times New Roman" w:hAnsi="Times New Roman"/>
          <w:sz w:val="28"/>
          <w:szCs w:val="28"/>
        </w:rPr>
        <w:t>бюджетные ассигнования предусмотрены за счет средств федерального бюджета с учетом софинансирования из областного бюджета;</w:t>
      </w:r>
    </w:p>
    <w:p w:rsidR="00047314" w:rsidRPr="00686477" w:rsidRDefault="00047314" w:rsidP="00047314">
      <w:pPr>
        <w:widowControl w:val="0"/>
        <w:suppressAutoHyphens/>
        <w:spacing w:after="0" w:line="240" w:lineRule="auto"/>
        <w:ind w:firstLine="709"/>
        <w:jc w:val="both"/>
        <w:rPr>
          <w:rFonts w:ascii="Times New Roman" w:hAnsi="Times New Roman"/>
          <w:sz w:val="28"/>
          <w:szCs w:val="28"/>
        </w:rPr>
      </w:pPr>
      <w:r w:rsidRPr="00686477">
        <w:rPr>
          <w:rFonts w:ascii="Times New Roman" w:hAnsi="Times New Roman"/>
          <w:i/>
          <w:sz w:val="28"/>
          <w:szCs w:val="28"/>
        </w:rPr>
        <w:t xml:space="preserve">«Субсидии бюджетам муниципальных образований на дополнительное финансовое обеспечение мероприятий по организации питания обучающихся в общеобразовательных организациях» </w:t>
      </w:r>
      <w:r w:rsidRPr="00686477">
        <w:rPr>
          <w:rFonts w:ascii="Times New Roman" w:hAnsi="Times New Roman"/>
          <w:sz w:val="28"/>
          <w:szCs w:val="28"/>
        </w:rPr>
        <w:t xml:space="preserve">Законопроектом предусмотрено увеличение на 17 223,1 тыс. рублей (Законом об областном бюджете на 2019 год предусмотрено 293 939,8 тыс. рублей). Согласно представленной информации </w:t>
      </w:r>
      <w:r w:rsidRPr="00686477">
        <w:rPr>
          <w:rFonts w:ascii="Times New Roman" w:hAnsi="Times New Roman" w:cs="Times New Roman"/>
          <w:i/>
          <w:sz w:val="28"/>
          <w:szCs w:val="28"/>
        </w:rPr>
        <w:t xml:space="preserve">минобразования </w:t>
      </w:r>
      <w:r w:rsidRPr="00686477">
        <w:rPr>
          <w:rFonts w:ascii="Times New Roman" w:hAnsi="Times New Roman"/>
          <w:i/>
          <w:sz w:val="28"/>
          <w:szCs w:val="28"/>
        </w:rPr>
        <w:t>области</w:t>
      </w:r>
      <w:r w:rsidRPr="00686477">
        <w:rPr>
          <w:rFonts w:ascii="Times New Roman" w:hAnsi="Times New Roman"/>
          <w:b/>
          <w:i/>
          <w:sz w:val="28"/>
          <w:szCs w:val="28"/>
        </w:rPr>
        <w:t xml:space="preserve"> </w:t>
      </w:r>
      <w:r w:rsidRPr="00686477">
        <w:rPr>
          <w:rFonts w:ascii="Times New Roman" w:hAnsi="Times New Roman"/>
          <w:sz w:val="28"/>
          <w:szCs w:val="28"/>
        </w:rPr>
        <w:t>бюджетные ассигнования увеличены в связи с ростом количества обучающихся на 4 496 человек;</w:t>
      </w:r>
    </w:p>
    <w:p w:rsidR="00047314" w:rsidRPr="00686477" w:rsidRDefault="00047314" w:rsidP="00047314">
      <w:pPr>
        <w:widowControl w:val="0"/>
        <w:suppressAutoHyphens/>
        <w:spacing w:after="0" w:line="240" w:lineRule="auto"/>
        <w:ind w:firstLine="709"/>
        <w:jc w:val="both"/>
        <w:rPr>
          <w:rFonts w:ascii="Times New Roman" w:hAnsi="Times New Roman"/>
          <w:sz w:val="28"/>
          <w:szCs w:val="28"/>
        </w:rPr>
      </w:pPr>
      <w:r w:rsidRPr="00686477">
        <w:rPr>
          <w:rFonts w:ascii="Times New Roman" w:hAnsi="Times New Roman"/>
          <w:i/>
          <w:sz w:val="28"/>
          <w:szCs w:val="28"/>
        </w:rPr>
        <w:t xml:space="preserve">«Субсидии на мероприятия по организации питания обучающихся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w:t>
      </w:r>
      <w:r w:rsidRPr="00686477">
        <w:rPr>
          <w:rFonts w:ascii="Times New Roman" w:hAnsi="Times New Roman"/>
          <w:sz w:val="28"/>
          <w:szCs w:val="28"/>
        </w:rPr>
        <w:t xml:space="preserve">Законопроектом предусмотрено увеличение на 83,9 тыс. рублей (Законом об областном бюджете на 2019 год предусмотрено 1 594,1 тыс. рублей). Согласно представленной информации </w:t>
      </w:r>
      <w:r w:rsidRPr="00686477">
        <w:rPr>
          <w:rFonts w:ascii="Times New Roman" w:hAnsi="Times New Roman" w:cs="Times New Roman"/>
          <w:i/>
          <w:sz w:val="28"/>
          <w:szCs w:val="28"/>
        </w:rPr>
        <w:t xml:space="preserve">минобразования </w:t>
      </w:r>
      <w:r w:rsidRPr="00686477">
        <w:rPr>
          <w:rFonts w:ascii="Times New Roman" w:hAnsi="Times New Roman"/>
          <w:i/>
          <w:sz w:val="28"/>
          <w:szCs w:val="28"/>
        </w:rPr>
        <w:t>области</w:t>
      </w:r>
      <w:r w:rsidRPr="00686477">
        <w:rPr>
          <w:rFonts w:ascii="Times New Roman" w:hAnsi="Times New Roman"/>
          <w:b/>
          <w:i/>
          <w:sz w:val="28"/>
          <w:szCs w:val="28"/>
        </w:rPr>
        <w:t xml:space="preserve"> </w:t>
      </w:r>
      <w:r w:rsidRPr="00686477">
        <w:rPr>
          <w:rFonts w:ascii="Times New Roman" w:hAnsi="Times New Roman"/>
          <w:sz w:val="28"/>
          <w:szCs w:val="28"/>
        </w:rPr>
        <w:t>бюджетные ассигнования увеличены в связи с ростом количества обучающихся в частных общеобразовательных учреждениях на 62 человека;</w:t>
      </w:r>
    </w:p>
    <w:p w:rsidR="00047314" w:rsidRPr="00686477" w:rsidRDefault="00047314" w:rsidP="00047314">
      <w:pPr>
        <w:widowControl w:val="0"/>
        <w:suppressAutoHyphens/>
        <w:spacing w:after="0" w:line="240" w:lineRule="auto"/>
        <w:ind w:firstLine="709"/>
        <w:jc w:val="both"/>
        <w:rPr>
          <w:rFonts w:ascii="Times New Roman" w:hAnsi="Times New Roman"/>
          <w:i/>
          <w:sz w:val="28"/>
          <w:szCs w:val="28"/>
        </w:rPr>
      </w:pPr>
      <w:r w:rsidRPr="00686477">
        <w:rPr>
          <w:rFonts w:ascii="Times New Roman" w:hAnsi="Times New Roman"/>
          <w:i/>
          <w:sz w:val="28"/>
          <w:szCs w:val="28"/>
        </w:rPr>
        <w:t xml:space="preserve"> «Обновление материально-технической базы для формирования у обучающихся современных технологических и гуманитарных навыков» </w:t>
      </w:r>
      <w:r w:rsidRPr="00686477">
        <w:rPr>
          <w:rFonts w:ascii="Times New Roman" w:hAnsi="Times New Roman"/>
          <w:sz w:val="28"/>
          <w:szCs w:val="28"/>
        </w:rPr>
        <w:t>в рамках Регионального проекта «Современная школа»</w:t>
      </w:r>
      <w:r w:rsidRPr="00686477">
        <w:rPr>
          <w:rFonts w:ascii="Times New Roman" w:hAnsi="Times New Roman"/>
          <w:i/>
          <w:sz w:val="28"/>
          <w:szCs w:val="28"/>
        </w:rPr>
        <w:t xml:space="preserve"> </w:t>
      </w:r>
      <w:r w:rsidRPr="00686477">
        <w:rPr>
          <w:rFonts w:ascii="Times New Roman" w:hAnsi="Times New Roman"/>
          <w:sz w:val="28"/>
          <w:szCs w:val="28"/>
        </w:rPr>
        <w:t xml:space="preserve">Законопроектом предусмотрено увеличение на 46 916,5 тыс. рублей (Законом об областном бюджете на 2019 год по данной целевой статье бюджетные ассигнования не планировались). Согласно представленной информации </w:t>
      </w:r>
      <w:r w:rsidRPr="00686477">
        <w:rPr>
          <w:rFonts w:ascii="Times New Roman" w:hAnsi="Times New Roman" w:cs="Times New Roman"/>
          <w:i/>
          <w:sz w:val="28"/>
          <w:szCs w:val="28"/>
        </w:rPr>
        <w:t xml:space="preserve">минобразования </w:t>
      </w:r>
      <w:r w:rsidRPr="00686477">
        <w:rPr>
          <w:rFonts w:ascii="Times New Roman" w:hAnsi="Times New Roman"/>
          <w:i/>
          <w:sz w:val="28"/>
          <w:szCs w:val="28"/>
        </w:rPr>
        <w:t xml:space="preserve">области </w:t>
      </w:r>
      <w:r w:rsidRPr="00686477">
        <w:rPr>
          <w:rFonts w:ascii="Times New Roman" w:hAnsi="Times New Roman"/>
          <w:sz w:val="28"/>
          <w:szCs w:val="28"/>
        </w:rPr>
        <w:t>в рамках соглашения о предоставлении субсидии из федерального бюджета на 2020 год бюджетные ассигнования предусмотрены с учетом софинансирования из областного бюджета;</w:t>
      </w:r>
      <w:r w:rsidRPr="00686477">
        <w:rPr>
          <w:rFonts w:ascii="Times New Roman" w:hAnsi="Times New Roman"/>
          <w:b/>
          <w:i/>
          <w:sz w:val="28"/>
          <w:szCs w:val="28"/>
        </w:rPr>
        <w:t xml:space="preserve"> </w:t>
      </w:r>
    </w:p>
    <w:p w:rsidR="00047314" w:rsidRPr="00686477" w:rsidRDefault="00047314" w:rsidP="00047314">
      <w:pPr>
        <w:widowControl w:val="0"/>
        <w:suppressAutoHyphens/>
        <w:spacing w:after="0" w:line="240" w:lineRule="auto"/>
        <w:ind w:firstLine="709"/>
        <w:jc w:val="both"/>
        <w:rPr>
          <w:rFonts w:ascii="Times New Roman" w:hAnsi="Times New Roman"/>
          <w:sz w:val="28"/>
          <w:szCs w:val="28"/>
        </w:rPr>
      </w:pPr>
      <w:r w:rsidRPr="00686477">
        <w:rPr>
          <w:rFonts w:ascii="Times New Roman" w:hAnsi="Times New Roman"/>
          <w:i/>
          <w:sz w:val="28"/>
          <w:szCs w:val="28"/>
        </w:rPr>
        <w:t xml:space="preserve">«Предоставление общего образования по образовательным программам повышенного уровня» </w:t>
      </w:r>
      <w:r w:rsidRPr="00686477">
        <w:rPr>
          <w:rFonts w:ascii="Times New Roman" w:hAnsi="Times New Roman"/>
          <w:sz w:val="28"/>
          <w:szCs w:val="28"/>
        </w:rPr>
        <w:t xml:space="preserve">в рамках Регионального проекта «Современная школа» Законопроектом предусмотрено уменьшение на 11 500,0 тыс. рублей (Законом об областном бюджете на 2019 год предусмотрено 11 500,0 тыс. рублей). Согласно представленной информации </w:t>
      </w:r>
      <w:r w:rsidRPr="00686477">
        <w:rPr>
          <w:rFonts w:ascii="Times New Roman" w:hAnsi="Times New Roman" w:cs="Times New Roman"/>
          <w:i/>
          <w:sz w:val="28"/>
          <w:szCs w:val="28"/>
        </w:rPr>
        <w:t xml:space="preserve">минобразования </w:t>
      </w:r>
      <w:r w:rsidRPr="00686477">
        <w:rPr>
          <w:rFonts w:ascii="Times New Roman" w:hAnsi="Times New Roman"/>
          <w:i/>
          <w:sz w:val="28"/>
          <w:szCs w:val="28"/>
        </w:rPr>
        <w:t>области</w:t>
      </w:r>
      <w:r w:rsidRPr="00686477">
        <w:rPr>
          <w:rFonts w:ascii="Times New Roman" w:hAnsi="Times New Roman"/>
          <w:b/>
          <w:i/>
          <w:sz w:val="28"/>
          <w:szCs w:val="28"/>
        </w:rPr>
        <w:t xml:space="preserve"> </w:t>
      </w:r>
      <w:r w:rsidRPr="00686477">
        <w:rPr>
          <w:rFonts w:ascii="Times New Roman" w:hAnsi="Times New Roman"/>
          <w:sz w:val="28"/>
          <w:szCs w:val="28"/>
        </w:rPr>
        <w:t>бюджетные назначения уменьшены в связи с проведением капитального ремонта в 2019 году;</w:t>
      </w:r>
    </w:p>
    <w:p w:rsidR="00047314" w:rsidRPr="00686477" w:rsidRDefault="00047314" w:rsidP="00047314">
      <w:pPr>
        <w:widowControl w:val="0"/>
        <w:suppressAutoHyphens/>
        <w:spacing w:after="0" w:line="240" w:lineRule="auto"/>
        <w:ind w:firstLine="709"/>
        <w:jc w:val="both"/>
        <w:rPr>
          <w:rFonts w:ascii="Times New Roman" w:hAnsi="Times New Roman"/>
          <w:sz w:val="28"/>
          <w:szCs w:val="28"/>
        </w:rPr>
      </w:pPr>
      <w:r w:rsidRPr="00686477">
        <w:rPr>
          <w:rFonts w:ascii="Times New Roman" w:hAnsi="Times New Roman"/>
          <w:i/>
          <w:sz w:val="28"/>
          <w:szCs w:val="28"/>
        </w:rPr>
        <w:t>«Субсидии бюджетам муниципальных образований на функционирование центров образования цифрового и гуманитарного профилей «Точка роста»</w:t>
      </w:r>
      <w:r w:rsidRPr="00686477">
        <w:rPr>
          <w:rFonts w:ascii="Times New Roman" w:hAnsi="Times New Roman"/>
          <w:sz w:val="28"/>
          <w:szCs w:val="28"/>
        </w:rPr>
        <w:t xml:space="preserve"> в рамках Регионального проекта «Современная школа» Законопроектом предусмотрено увеличение на 177 240,0 тыс. рублей (Законом об областном бюджете на 2019 год по данной целевой статье бюджетные ассигнования не планировались). Согласно представленной информации </w:t>
      </w:r>
      <w:r w:rsidRPr="00686477">
        <w:rPr>
          <w:rFonts w:ascii="Times New Roman" w:hAnsi="Times New Roman" w:cs="Times New Roman"/>
          <w:i/>
          <w:sz w:val="28"/>
          <w:szCs w:val="28"/>
        </w:rPr>
        <w:t xml:space="preserve">минобразования </w:t>
      </w:r>
      <w:r w:rsidRPr="00686477">
        <w:rPr>
          <w:rFonts w:ascii="Times New Roman" w:hAnsi="Times New Roman"/>
          <w:i/>
          <w:sz w:val="28"/>
          <w:szCs w:val="28"/>
        </w:rPr>
        <w:t>области</w:t>
      </w:r>
      <w:r w:rsidRPr="00686477">
        <w:rPr>
          <w:rFonts w:ascii="Times New Roman" w:hAnsi="Times New Roman"/>
          <w:b/>
          <w:i/>
          <w:sz w:val="28"/>
          <w:szCs w:val="28"/>
        </w:rPr>
        <w:t xml:space="preserve"> </w:t>
      </w:r>
      <w:r w:rsidRPr="00686477">
        <w:rPr>
          <w:rFonts w:ascii="Times New Roman" w:hAnsi="Times New Roman"/>
          <w:sz w:val="28"/>
          <w:szCs w:val="28"/>
        </w:rPr>
        <w:t xml:space="preserve">бюджетные ассигнования </w:t>
      </w:r>
      <w:r w:rsidRPr="00686477">
        <w:rPr>
          <w:rFonts w:ascii="Times New Roman" w:hAnsi="Times New Roman"/>
          <w:sz w:val="28"/>
          <w:szCs w:val="28"/>
        </w:rPr>
        <w:lastRenderedPageBreak/>
        <w:t>предусмотрены в соответствии с постановлением Правительства Оренбургской области от 04.07.2019 № 489-пп «О создании центров образования цифрового и гуманитарного профилей «Точка роста»;</w:t>
      </w:r>
    </w:p>
    <w:p w:rsidR="00047314" w:rsidRPr="00686477" w:rsidRDefault="00047314" w:rsidP="00047314">
      <w:pPr>
        <w:widowControl w:val="0"/>
        <w:suppressAutoHyphens/>
        <w:spacing w:after="0" w:line="240" w:lineRule="auto"/>
        <w:ind w:firstLine="709"/>
        <w:jc w:val="both"/>
        <w:rPr>
          <w:rFonts w:ascii="Times New Roman" w:hAnsi="Times New Roman"/>
          <w:i/>
          <w:sz w:val="28"/>
          <w:szCs w:val="28"/>
        </w:rPr>
      </w:pPr>
      <w:r w:rsidRPr="00686477">
        <w:rPr>
          <w:rFonts w:ascii="Times New Roman" w:hAnsi="Times New Roman"/>
          <w:i/>
          <w:sz w:val="28"/>
          <w:szCs w:val="28"/>
        </w:rPr>
        <w:t>«Создание в общеобразовательных организациях, расположенных в сельской местности, условий для занятий физической культурой и спортом»</w:t>
      </w:r>
      <w:r w:rsidRPr="00686477">
        <w:rPr>
          <w:rFonts w:ascii="Times New Roman" w:hAnsi="Times New Roman"/>
          <w:sz w:val="28"/>
          <w:szCs w:val="28"/>
        </w:rPr>
        <w:t xml:space="preserve"> в рамках Регионального проекта «Успех каждого ребенка» Законопроектом предусмотрено уменьшение на 2 136,8 тыс. рублей (Законом об областном бюджете на 2019 год предусмотрено 13 173,5 тыс. рублей). Согласно представленной информации </w:t>
      </w:r>
      <w:r w:rsidRPr="00686477">
        <w:rPr>
          <w:rFonts w:ascii="Times New Roman" w:hAnsi="Times New Roman" w:cs="Times New Roman"/>
          <w:i/>
          <w:sz w:val="28"/>
          <w:szCs w:val="28"/>
        </w:rPr>
        <w:t xml:space="preserve">минобразования </w:t>
      </w:r>
      <w:r w:rsidRPr="00686477">
        <w:rPr>
          <w:rFonts w:ascii="Times New Roman" w:hAnsi="Times New Roman"/>
          <w:i/>
          <w:sz w:val="28"/>
          <w:szCs w:val="28"/>
        </w:rPr>
        <w:t>области</w:t>
      </w:r>
      <w:r w:rsidRPr="00686477">
        <w:rPr>
          <w:rFonts w:ascii="Times New Roman" w:hAnsi="Times New Roman"/>
          <w:b/>
          <w:i/>
          <w:sz w:val="28"/>
          <w:szCs w:val="28"/>
        </w:rPr>
        <w:t xml:space="preserve"> </w:t>
      </w:r>
      <w:r w:rsidRPr="00686477">
        <w:rPr>
          <w:rFonts w:ascii="Times New Roman" w:hAnsi="Times New Roman"/>
          <w:sz w:val="28"/>
          <w:szCs w:val="28"/>
        </w:rPr>
        <w:t>бюджетные назначения уменьшены в соответствии с предоставлением субсидии из федерального бюджета;</w:t>
      </w:r>
    </w:p>
    <w:p w:rsidR="00047314" w:rsidRPr="00686477" w:rsidRDefault="00047314" w:rsidP="00047314">
      <w:pPr>
        <w:widowControl w:val="0"/>
        <w:suppressAutoHyphens/>
        <w:spacing w:after="0" w:line="240" w:lineRule="auto"/>
        <w:ind w:firstLine="709"/>
        <w:jc w:val="both"/>
        <w:rPr>
          <w:rFonts w:ascii="Times New Roman" w:hAnsi="Times New Roman"/>
          <w:sz w:val="28"/>
          <w:szCs w:val="28"/>
        </w:rPr>
      </w:pPr>
      <w:r w:rsidRPr="00686477">
        <w:rPr>
          <w:rFonts w:ascii="Times New Roman" w:hAnsi="Times New Roman"/>
          <w:i/>
          <w:sz w:val="28"/>
          <w:szCs w:val="28"/>
        </w:rPr>
        <w:t xml:space="preserve">«Создание центров выявления и поддержки одаренных детей» </w:t>
      </w:r>
      <w:r w:rsidRPr="00686477">
        <w:rPr>
          <w:rFonts w:ascii="Times New Roman" w:hAnsi="Times New Roman"/>
          <w:sz w:val="28"/>
          <w:szCs w:val="28"/>
        </w:rPr>
        <w:t xml:space="preserve">в рамках Регионального проекта «Успех каждого ребенка» Законопроектом предусмотрено увеличение на 336 714,0 тыс. рублей (Законом об областном бюджете на 2019 год по данной целевой статье бюджетные ассигнования не планировались). Согласно представленной информации </w:t>
      </w:r>
      <w:r w:rsidRPr="00686477">
        <w:rPr>
          <w:rFonts w:ascii="Times New Roman" w:hAnsi="Times New Roman" w:cs="Times New Roman"/>
          <w:i/>
          <w:sz w:val="28"/>
          <w:szCs w:val="28"/>
        </w:rPr>
        <w:t xml:space="preserve">минобразования </w:t>
      </w:r>
      <w:r w:rsidRPr="00686477">
        <w:rPr>
          <w:rFonts w:ascii="Times New Roman" w:hAnsi="Times New Roman"/>
          <w:i/>
          <w:sz w:val="28"/>
          <w:szCs w:val="28"/>
        </w:rPr>
        <w:t>области</w:t>
      </w:r>
      <w:r w:rsidRPr="00686477">
        <w:rPr>
          <w:rFonts w:ascii="Times New Roman" w:hAnsi="Times New Roman"/>
          <w:b/>
          <w:i/>
          <w:sz w:val="28"/>
          <w:szCs w:val="28"/>
        </w:rPr>
        <w:t xml:space="preserve"> </w:t>
      </w:r>
      <w:r w:rsidRPr="00686477">
        <w:rPr>
          <w:rFonts w:ascii="Times New Roman" w:hAnsi="Times New Roman"/>
          <w:sz w:val="28"/>
          <w:szCs w:val="28"/>
        </w:rPr>
        <w:t>бюджетные ассигнования предусмотрены в связи с созданием в 2020 году центра выявления и поддержки одаренных детей;</w:t>
      </w:r>
    </w:p>
    <w:p w:rsidR="00047314" w:rsidRPr="00686477" w:rsidRDefault="00047314" w:rsidP="00047314">
      <w:pPr>
        <w:widowControl w:val="0"/>
        <w:suppressAutoHyphens/>
        <w:spacing w:after="0" w:line="240" w:lineRule="auto"/>
        <w:ind w:firstLine="709"/>
        <w:jc w:val="both"/>
        <w:rPr>
          <w:rFonts w:ascii="Times New Roman" w:hAnsi="Times New Roman"/>
          <w:sz w:val="28"/>
          <w:szCs w:val="28"/>
        </w:rPr>
      </w:pPr>
      <w:r w:rsidRPr="00686477">
        <w:rPr>
          <w:rFonts w:ascii="Times New Roman" w:hAnsi="Times New Roman"/>
          <w:i/>
          <w:sz w:val="28"/>
          <w:szCs w:val="28"/>
        </w:rPr>
        <w:t xml:space="preserve">«Обеспечение функционирования центра выявления и поддержки одаренных детей» </w:t>
      </w:r>
      <w:r w:rsidRPr="00686477">
        <w:rPr>
          <w:rFonts w:ascii="Times New Roman" w:hAnsi="Times New Roman"/>
          <w:sz w:val="28"/>
          <w:szCs w:val="28"/>
        </w:rPr>
        <w:t xml:space="preserve">в рамках Регионального проекта «Успех каждого ребенка» Законопроектом предусмотрено увеличение на 41 305,5 тыс. рублей (Законом об областном бюджете на 2019 год по данной целевой статье бюджетные ассигнования не планировались). Согласно представленной информации </w:t>
      </w:r>
      <w:r w:rsidRPr="00686477">
        <w:rPr>
          <w:rFonts w:ascii="Times New Roman" w:hAnsi="Times New Roman" w:cs="Times New Roman"/>
          <w:i/>
          <w:sz w:val="28"/>
          <w:szCs w:val="28"/>
        </w:rPr>
        <w:t xml:space="preserve">минобразования </w:t>
      </w:r>
      <w:r w:rsidRPr="00686477">
        <w:rPr>
          <w:rFonts w:ascii="Times New Roman" w:hAnsi="Times New Roman"/>
          <w:i/>
          <w:sz w:val="28"/>
          <w:szCs w:val="28"/>
        </w:rPr>
        <w:t>области</w:t>
      </w:r>
      <w:r w:rsidRPr="00686477">
        <w:rPr>
          <w:rFonts w:ascii="Times New Roman" w:hAnsi="Times New Roman"/>
          <w:b/>
          <w:i/>
          <w:sz w:val="28"/>
          <w:szCs w:val="28"/>
        </w:rPr>
        <w:t xml:space="preserve"> </w:t>
      </w:r>
      <w:r w:rsidRPr="00686477">
        <w:rPr>
          <w:rFonts w:ascii="Times New Roman" w:hAnsi="Times New Roman"/>
          <w:sz w:val="28"/>
          <w:szCs w:val="28"/>
        </w:rPr>
        <w:t>бюджетные ассигнования предусмотрены на обеспечение функционирования центра выявления и поддержки одаренных детей;</w:t>
      </w:r>
    </w:p>
    <w:p w:rsidR="00047314" w:rsidRPr="00686477" w:rsidRDefault="00047314" w:rsidP="00047314">
      <w:pPr>
        <w:widowControl w:val="0"/>
        <w:suppressAutoHyphens/>
        <w:spacing w:after="0" w:line="240" w:lineRule="auto"/>
        <w:ind w:firstLine="709"/>
        <w:jc w:val="both"/>
        <w:rPr>
          <w:rFonts w:ascii="Times New Roman" w:hAnsi="Times New Roman"/>
          <w:i/>
          <w:sz w:val="28"/>
          <w:szCs w:val="28"/>
        </w:rPr>
      </w:pPr>
      <w:r w:rsidRPr="00686477">
        <w:rPr>
          <w:rFonts w:ascii="Times New Roman" w:hAnsi="Times New Roman"/>
          <w:i/>
          <w:sz w:val="28"/>
          <w:szCs w:val="28"/>
        </w:rPr>
        <w:t xml:space="preserve">«Субсидии бюджетам муниципальных образований на проведение капитального ремонта в спортивных залах общеобразовательных организаций, расположенных в сельской местности» </w:t>
      </w:r>
      <w:r w:rsidRPr="00686477">
        <w:rPr>
          <w:rFonts w:ascii="Times New Roman" w:hAnsi="Times New Roman"/>
          <w:sz w:val="28"/>
          <w:szCs w:val="28"/>
        </w:rPr>
        <w:t xml:space="preserve">в рамках Регионального проекта «Успех каждого ребенка» Законопроектом предусмотрено увеличение на 534,2 тыс. рублей (Законом об областном бюджете на 2019 год предусмотрено 46 706,6 тыс. рублей). Согласно представленной информации </w:t>
      </w:r>
      <w:r w:rsidRPr="00686477">
        <w:rPr>
          <w:rFonts w:ascii="Times New Roman" w:hAnsi="Times New Roman" w:cs="Times New Roman"/>
          <w:i/>
          <w:sz w:val="28"/>
          <w:szCs w:val="28"/>
        </w:rPr>
        <w:t xml:space="preserve">минобразования </w:t>
      </w:r>
      <w:r w:rsidRPr="00686477">
        <w:rPr>
          <w:rFonts w:ascii="Times New Roman" w:hAnsi="Times New Roman"/>
          <w:i/>
          <w:sz w:val="28"/>
          <w:szCs w:val="28"/>
        </w:rPr>
        <w:t>области</w:t>
      </w:r>
      <w:r w:rsidRPr="00686477">
        <w:rPr>
          <w:rFonts w:ascii="Times New Roman" w:hAnsi="Times New Roman"/>
          <w:b/>
          <w:i/>
          <w:sz w:val="28"/>
          <w:szCs w:val="28"/>
        </w:rPr>
        <w:t xml:space="preserve"> </w:t>
      </w:r>
      <w:r w:rsidRPr="00686477">
        <w:rPr>
          <w:rFonts w:ascii="Times New Roman" w:hAnsi="Times New Roman"/>
          <w:sz w:val="28"/>
          <w:szCs w:val="28"/>
        </w:rPr>
        <w:t>бюджетные назначения увеличены за счет уменьшения бюджетных назначений по субсидии на создание в общеобразовательных организациях, расположенных в сельской местности, условий для занятий физической культурой и спортом;</w:t>
      </w:r>
    </w:p>
    <w:p w:rsidR="00047314" w:rsidRPr="00686477" w:rsidRDefault="00047314" w:rsidP="00047314">
      <w:pPr>
        <w:widowControl w:val="0"/>
        <w:suppressAutoHyphens/>
        <w:spacing w:after="0" w:line="240" w:lineRule="auto"/>
        <w:ind w:firstLine="709"/>
        <w:jc w:val="both"/>
        <w:rPr>
          <w:rFonts w:ascii="Times New Roman" w:hAnsi="Times New Roman"/>
          <w:sz w:val="28"/>
          <w:szCs w:val="28"/>
        </w:rPr>
      </w:pPr>
      <w:r w:rsidRPr="00686477">
        <w:rPr>
          <w:rFonts w:ascii="Times New Roman" w:hAnsi="Times New Roman"/>
          <w:i/>
          <w:sz w:val="28"/>
          <w:szCs w:val="28"/>
        </w:rPr>
        <w:t xml:space="preserve">«Предоставление общего образования общеобразовательными учреждениями для детей с ограниченными возможностями здоровья» </w:t>
      </w:r>
      <w:r w:rsidRPr="00686477">
        <w:rPr>
          <w:rFonts w:ascii="Times New Roman" w:hAnsi="Times New Roman"/>
          <w:sz w:val="28"/>
          <w:szCs w:val="28"/>
        </w:rPr>
        <w:t xml:space="preserve">Законопроектом предусмотрено уменьшение на 2 518,7 тыс. рублей (Законом об областном бюджете на 2019 год предусмотрено 102 347,0 тыс. рублей). Согласно представленной информации </w:t>
      </w:r>
      <w:r w:rsidRPr="00686477">
        <w:rPr>
          <w:rFonts w:ascii="Times New Roman" w:hAnsi="Times New Roman" w:cs="Times New Roman"/>
          <w:i/>
          <w:sz w:val="28"/>
          <w:szCs w:val="28"/>
        </w:rPr>
        <w:t xml:space="preserve">минобразования </w:t>
      </w:r>
      <w:r w:rsidRPr="00686477">
        <w:rPr>
          <w:rFonts w:ascii="Times New Roman" w:hAnsi="Times New Roman"/>
          <w:i/>
          <w:sz w:val="28"/>
          <w:szCs w:val="28"/>
        </w:rPr>
        <w:t>области</w:t>
      </w:r>
      <w:r w:rsidRPr="00686477">
        <w:rPr>
          <w:rFonts w:ascii="Times New Roman" w:hAnsi="Times New Roman"/>
          <w:b/>
          <w:i/>
          <w:sz w:val="28"/>
          <w:szCs w:val="28"/>
        </w:rPr>
        <w:t xml:space="preserve"> </w:t>
      </w:r>
      <w:r w:rsidRPr="00686477">
        <w:rPr>
          <w:rFonts w:ascii="Times New Roman" w:hAnsi="Times New Roman"/>
          <w:sz w:val="28"/>
          <w:szCs w:val="28"/>
        </w:rPr>
        <w:t xml:space="preserve">бюджетные назначения уменьшены за счет уменьшения среднесписочной численности педагогических работников (уменьшение внешних совместителей 12 человек, при этом педагогическая нагрузка распределена между основными </w:t>
      </w:r>
      <w:r w:rsidRPr="00686477">
        <w:rPr>
          <w:rFonts w:ascii="Times New Roman" w:hAnsi="Times New Roman"/>
          <w:sz w:val="28"/>
          <w:szCs w:val="28"/>
        </w:rPr>
        <w:lastRenderedPageBreak/>
        <w:t>педагогическими работниками), в то же время увеличение фонда оплаты труда с 01.01.2020 размера МРОТ, доведение заработной платы педагогического персонала до уровня «дорожной карты», индексация с 01.10.2020 на 3,8% заработной платы персонала, не поименованного в «майских указах» Президента РФ, уменьшения расходов по организации питания, так как школы перешли на 5-ти дневную рабочую неделю, в то же время увеличение за счет индексации на 3,8% по коммунальным услугам и приобретению медикаментов, уменьшения на уплату налога на имущество и уплату штрафов;</w:t>
      </w:r>
    </w:p>
    <w:p w:rsidR="00047314" w:rsidRPr="00686477" w:rsidRDefault="00047314" w:rsidP="00047314">
      <w:pPr>
        <w:widowControl w:val="0"/>
        <w:suppressAutoHyphens/>
        <w:spacing w:after="0" w:line="240" w:lineRule="auto"/>
        <w:ind w:firstLine="709"/>
        <w:jc w:val="both"/>
        <w:rPr>
          <w:rFonts w:ascii="Times New Roman" w:hAnsi="Times New Roman"/>
          <w:sz w:val="28"/>
          <w:szCs w:val="28"/>
        </w:rPr>
      </w:pPr>
      <w:r w:rsidRPr="00686477">
        <w:rPr>
          <w:rFonts w:ascii="Times New Roman" w:hAnsi="Times New Roman"/>
          <w:i/>
          <w:sz w:val="28"/>
          <w:szCs w:val="28"/>
        </w:rPr>
        <w:t xml:space="preserve">«Воспитание и предоставление общего образования интернатными учреждениями для детей с ограниченными возможностями здоровья и детей-сирот» </w:t>
      </w:r>
      <w:r w:rsidRPr="00686477">
        <w:rPr>
          <w:rFonts w:ascii="Times New Roman" w:hAnsi="Times New Roman"/>
          <w:sz w:val="28"/>
          <w:szCs w:val="28"/>
        </w:rPr>
        <w:t xml:space="preserve">Законопроектом предусмотрено уменьшение на 81 819,8 тыс. рублей (Законом об областном бюджете на 2019 год предусмотрено 873 274,6 тыс. рублей). Согласно представленной информации </w:t>
      </w:r>
      <w:r w:rsidRPr="00686477">
        <w:rPr>
          <w:rFonts w:ascii="Times New Roman" w:hAnsi="Times New Roman" w:cs="Times New Roman"/>
          <w:i/>
          <w:sz w:val="28"/>
          <w:szCs w:val="28"/>
        </w:rPr>
        <w:t xml:space="preserve">минобразования </w:t>
      </w:r>
      <w:r w:rsidRPr="00686477">
        <w:rPr>
          <w:rFonts w:ascii="Times New Roman" w:hAnsi="Times New Roman"/>
          <w:i/>
          <w:sz w:val="28"/>
          <w:szCs w:val="28"/>
        </w:rPr>
        <w:t>области</w:t>
      </w:r>
      <w:r w:rsidRPr="00686477">
        <w:rPr>
          <w:rFonts w:ascii="Times New Roman" w:hAnsi="Times New Roman"/>
          <w:b/>
          <w:i/>
          <w:sz w:val="28"/>
          <w:szCs w:val="28"/>
        </w:rPr>
        <w:t xml:space="preserve"> </w:t>
      </w:r>
      <w:r w:rsidRPr="00686477">
        <w:rPr>
          <w:rFonts w:ascii="Times New Roman" w:hAnsi="Times New Roman"/>
          <w:sz w:val="28"/>
          <w:szCs w:val="28"/>
        </w:rPr>
        <w:t>бюджетные назначения уменьшены в основном по следующим причинам:</w:t>
      </w:r>
    </w:p>
    <w:p w:rsidR="00047314" w:rsidRPr="00686477" w:rsidRDefault="00047314" w:rsidP="00047314">
      <w:pPr>
        <w:widowControl w:val="0"/>
        <w:suppressAutoHyphens/>
        <w:spacing w:after="0" w:line="240" w:lineRule="auto"/>
        <w:ind w:firstLine="709"/>
        <w:jc w:val="both"/>
        <w:rPr>
          <w:rFonts w:ascii="Times New Roman" w:hAnsi="Times New Roman"/>
          <w:sz w:val="28"/>
          <w:szCs w:val="28"/>
        </w:rPr>
      </w:pPr>
      <w:r w:rsidRPr="00686477">
        <w:rPr>
          <w:rFonts w:ascii="Times New Roman" w:hAnsi="Times New Roman"/>
          <w:sz w:val="28"/>
          <w:szCs w:val="28"/>
        </w:rPr>
        <w:t>- увеличение на 23 813,0 тыс. рублей за счет увеличения фонда оплаты труда (увеличение с 01.01.2020 размера МРОТ, доведение заработной платы педагогического персонала до уровня «дорожной карты», с 1 октября 2020 года индексация заработной платы на 3,8%);</w:t>
      </w:r>
    </w:p>
    <w:p w:rsidR="00047314" w:rsidRPr="00686477" w:rsidRDefault="00047314" w:rsidP="00047314">
      <w:pPr>
        <w:widowControl w:val="0"/>
        <w:suppressAutoHyphens/>
        <w:spacing w:after="0" w:line="240" w:lineRule="auto"/>
        <w:ind w:firstLine="709"/>
        <w:jc w:val="both"/>
        <w:rPr>
          <w:rFonts w:ascii="Times New Roman" w:hAnsi="Times New Roman"/>
          <w:sz w:val="28"/>
          <w:szCs w:val="28"/>
        </w:rPr>
      </w:pPr>
      <w:r w:rsidRPr="00686477">
        <w:rPr>
          <w:rFonts w:ascii="Times New Roman" w:hAnsi="Times New Roman"/>
          <w:sz w:val="28"/>
          <w:szCs w:val="28"/>
        </w:rPr>
        <w:t>- уменьшение на 26 345,1 тыс. рублей за счет уменьшения расходов на питание воспитанников школ-интернатов из-за перехода с шестидневной учебной недели на пятидневную, отсутствия бюджетных ассигнований на капитальный ремонт, в связи с отсутствием необходимой документации для проведения капитальных ремонтов, при этом в 2020 году проиндексированы расходы на коммунальные услуги, продукты питания и на приобретение медикаментов на 3,8 %;</w:t>
      </w:r>
    </w:p>
    <w:p w:rsidR="00047314" w:rsidRPr="00686477" w:rsidRDefault="00047314" w:rsidP="00047314">
      <w:pPr>
        <w:widowControl w:val="0"/>
        <w:suppressAutoHyphens/>
        <w:spacing w:after="0" w:line="240" w:lineRule="auto"/>
        <w:ind w:firstLine="709"/>
        <w:jc w:val="both"/>
        <w:rPr>
          <w:rFonts w:ascii="Times New Roman" w:hAnsi="Times New Roman"/>
          <w:sz w:val="28"/>
          <w:szCs w:val="28"/>
        </w:rPr>
      </w:pPr>
      <w:r w:rsidRPr="00686477">
        <w:rPr>
          <w:rFonts w:ascii="Times New Roman" w:hAnsi="Times New Roman"/>
          <w:sz w:val="28"/>
          <w:szCs w:val="28"/>
        </w:rPr>
        <w:t>- уменьшение на 78 737,5 тыс. рублей в связи с отсутствием назначений на капитальный ремонт по причине его окончания в 2019 году, при этом предусмотрено увеличение фонда оплаты труда (увеличение с 01.01.2020 размера МРОТ, доведение заработной платы педагогического персонала до уровня «дорожной карты», с 1 октября 2020 года индексация заработной платы на 3,8%), а также индексация расходов на коммунальные услуги, приобретение продуктов питания, медикаментов на 3,8%;</w:t>
      </w:r>
    </w:p>
    <w:p w:rsidR="00047314" w:rsidRPr="00686477" w:rsidRDefault="00047314" w:rsidP="00047314">
      <w:pPr>
        <w:widowControl w:val="0"/>
        <w:suppressAutoHyphens/>
        <w:spacing w:after="0" w:line="240" w:lineRule="auto"/>
        <w:ind w:firstLine="709"/>
        <w:jc w:val="both"/>
        <w:rPr>
          <w:rFonts w:ascii="Times New Roman" w:hAnsi="Times New Roman"/>
          <w:sz w:val="28"/>
          <w:szCs w:val="28"/>
        </w:rPr>
      </w:pPr>
      <w:r w:rsidRPr="00686477">
        <w:rPr>
          <w:rFonts w:ascii="Times New Roman" w:hAnsi="Times New Roman"/>
          <w:sz w:val="28"/>
          <w:szCs w:val="28"/>
        </w:rPr>
        <w:t>- уменьшение на 552,2 тыс. рублей на уплату налога на имущество в связи с уменьшением остаточной стоимости недвижимого имущества;</w:t>
      </w:r>
    </w:p>
    <w:p w:rsidR="00047314" w:rsidRPr="00686477" w:rsidRDefault="00047314" w:rsidP="00047314">
      <w:pPr>
        <w:widowControl w:val="0"/>
        <w:suppressAutoHyphens/>
        <w:spacing w:after="0" w:line="240" w:lineRule="auto"/>
        <w:ind w:firstLine="709"/>
        <w:jc w:val="both"/>
        <w:rPr>
          <w:rFonts w:ascii="Times New Roman" w:hAnsi="Times New Roman"/>
          <w:sz w:val="28"/>
          <w:szCs w:val="28"/>
        </w:rPr>
      </w:pPr>
      <w:r w:rsidRPr="00686477">
        <w:rPr>
          <w:rFonts w:ascii="Times New Roman" w:hAnsi="Times New Roman"/>
          <w:i/>
          <w:sz w:val="28"/>
          <w:szCs w:val="28"/>
        </w:rPr>
        <w:t xml:space="preserve">«Организация воспитания детей-сирот в детских домах» </w:t>
      </w:r>
      <w:r w:rsidRPr="00686477">
        <w:rPr>
          <w:rFonts w:ascii="Times New Roman" w:hAnsi="Times New Roman"/>
          <w:sz w:val="28"/>
          <w:szCs w:val="28"/>
        </w:rPr>
        <w:t xml:space="preserve">Законопроектом предусмотрено увеличение на 9 333,1 тыс. рублей (Законом об областном бюджете на 2019 год предусмотрено 166 705,5 тыс. рублей). Согласно представленной информации </w:t>
      </w:r>
      <w:r w:rsidRPr="00686477">
        <w:rPr>
          <w:rFonts w:ascii="Times New Roman" w:hAnsi="Times New Roman" w:cs="Times New Roman"/>
          <w:i/>
          <w:sz w:val="28"/>
          <w:szCs w:val="28"/>
        </w:rPr>
        <w:t xml:space="preserve">минобразования </w:t>
      </w:r>
      <w:r w:rsidRPr="00686477">
        <w:rPr>
          <w:rFonts w:ascii="Times New Roman" w:hAnsi="Times New Roman"/>
          <w:i/>
          <w:sz w:val="28"/>
          <w:szCs w:val="28"/>
        </w:rPr>
        <w:t>области</w:t>
      </w:r>
      <w:r w:rsidRPr="00686477">
        <w:rPr>
          <w:rFonts w:ascii="Times New Roman" w:hAnsi="Times New Roman"/>
          <w:b/>
          <w:i/>
          <w:sz w:val="28"/>
          <w:szCs w:val="28"/>
        </w:rPr>
        <w:t xml:space="preserve"> </w:t>
      </w:r>
      <w:r w:rsidRPr="00686477">
        <w:rPr>
          <w:rFonts w:ascii="Times New Roman" w:hAnsi="Times New Roman"/>
          <w:sz w:val="28"/>
          <w:szCs w:val="28"/>
        </w:rPr>
        <w:t>бюджетные назначения увеличены в основном по следующим причинам:</w:t>
      </w:r>
    </w:p>
    <w:p w:rsidR="00047314" w:rsidRPr="00686477" w:rsidRDefault="00047314" w:rsidP="00047314">
      <w:pPr>
        <w:widowControl w:val="0"/>
        <w:suppressAutoHyphens/>
        <w:spacing w:after="0" w:line="240" w:lineRule="auto"/>
        <w:ind w:firstLine="709"/>
        <w:jc w:val="both"/>
        <w:rPr>
          <w:rFonts w:ascii="Times New Roman" w:hAnsi="Times New Roman"/>
          <w:sz w:val="28"/>
          <w:szCs w:val="28"/>
        </w:rPr>
      </w:pPr>
      <w:r w:rsidRPr="00686477">
        <w:rPr>
          <w:rFonts w:ascii="Times New Roman" w:hAnsi="Times New Roman"/>
          <w:sz w:val="28"/>
          <w:szCs w:val="28"/>
        </w:rPr>
        <w:t>- уменьшение на 249,2 тыс. рублей на сумму уплаченного в 2019 году земельного налога за 2018 год;</w:t>
      </w:r>
    </w:p>
    <w:p w:rsidR="00047314" w:rsidRPr="00686477" w:rsidRDefault="00047314" w:rsidP="00047314">
      <w:pPr>
        <w:widowControl w:val="0"/>
        <w:suppressAutoHyphens/>
        <w:spacing w:after="0" w:line="240" w:lineRule="auto"/>
        <w:ind w:firstLine="709"/>
        <w:jc w:val="both"/>
        <w:rPr>
          <w:rFonts w:ascii="Times New Roman" w:hAnsi="Times New Roman"/>
          <w:sz w:val="28"/>
          <w:szCs w:val="28"/>
        </w:rPr>
      </w:pPr>
      <w:r w:rsidRPr="00686477">
        <w:rPr>
          <w:rFonts w:ascii="Times New Roman" w:hAnsi="Times New Roman"/>
          <w:sz w:val="28"/>
          <w:szCs w:val="28"/>
        </w:rPr>
        <w:t xml:space="preserve">- увеличение на 7 779,8 тыс. рублей за счет увеличения фонда оплаты </w:t>
      </w:r>
      <w:r w:rsidRPr="00686477">
        <w:rPr>
          <w:rFonts w:ascii="Times New Roman" w:hAnsi="Times New Roman"/>
          <w:sz w:val="28"/>
          <w:szCs w:val="28"/>
        </w:rPr>
        <w:lastRenderedPageBreak/>
        <w:t>труда (увеличение с 01.01.2020 размера МРОТ, доведение заработной платы педагогического персонала до уровня «дорожной карты», с 1 октября 2020 года индексация заработной платы на 3,8%);</w:t>
      </w:r>
    </w:p>
    <w:p w:rsidR="00047314" w:rsidRPr="00686477" w:rsidRDefault="00047314" w:rsidP="00047314">
      <w:pPr>
        <w:widowControl w:val="0"/>
        <w:suppressAutoHyphens/>
        <w:spacing w:after="0" w:line="240" w:lineRule="auto"/>
        <w:ind w:firstLine="709"/>
        <w:jc w:val="both"/>
        <w:rPr>
          <w:rFonts w:ascii="Times New Roman" w:hAnsi="Times New Roman"/>
          <w:sz w:val="28"/>
          <w:szCs w:val="28"/>
        </w:rPr>
      </w:pPr>
      <w:r w:rsidRPr="00686477">
        <w:rPr>
          <w:rFonts w:ascii="Times New Roman" w:hAnsi="Times New Roman"/>
          <w:sz w:val="28"/>
          <w:szCs w:val="28"/>
        </w:rPr>
        <w:t>- увеличение на 1 845,0 тыс. рублей за счет индексации расходов на 3,8% на коммунальные услуги, приобретение продуктов питания, медикаментов;</w:t>
      </w:r>
    </w:p>
    <w:p w:rsidR="00047314" w:rsidRPr="00686477" w:rsidRDefault="00047314" w:rsidP="00047314">
      <w:pPr>
        <w:widowControl w:val="0"/>
        <w:suppressAutoHyphens/>
        <w:spacing w:after="0" w:line="240" w:lineRule="auto"/>
        <w:ind w:firstLine="709"/>
        <w:jc w:val="both"/>
        <w:rPr>
          <w:rFonts w:ascii="Times New Roman" w:hAnsi="Times New Roman"/>
          <w:sz w:val="28"/>
          <w:szCs w:val="28"/>
        </w:rPr>
      </w:pPr>
      <w:r w:rsidRPr="00686477">
        <w:rPr>
          <w:rFonts w:ascii="Times New Roman" w:hAnsi="Times New Roman"/>
          <w:sz w:val="28"/>
          <w:szCs w:val="28"/>
        </w:rPr>
        <w:t>- уменьшение на 42,5 тыс. рублей в связи с отсутствием заключенных на 2020 год договоров «О сотрудничестве государственных образовательных учреждений и гражданина» на оплату на питание воспитанников, оставшихся без попечения родителей, на период пребывания в гостевых семьях;</w:t>
      </w:r>
    </w:p>
    <w:p w:rsidR="00047314" w:rsidRPr="00686477" w:rsidRDefault="00047314" w:rsidP="00047314">
      <w:pPr>
        <w:widowControl w:val="0"/>
        <w:suppressAutoHyphens/>
        <w:spacing w:after="0" w:line="240" w:lineRule="auto"/>
        <w:ind w:firstLine="709"/>
        <w:jc w:val="both"/>
        <w:rPr>
          <w:rFonts w:ascii="Times New Roman" w:hAnsi="Times New Roman"/>
          <w:sz w:val="28"/>
          <w:szCs w:val="28"/>
        </w:rPr>
      </w:pPr>
      <w:r w:rsidRPr="00686477">
        <w:rPr>
          <w:rFonts w:ascii="Times New Roman" w:hAnsi="Times New Roman"/>
          <w:i/>
          <w:sz w:val="28"/>
          <w:szCs w:val="28"/>
        </w:rPr>
        <w:t>«Предоставление общего образования для обучающихся с девиантным поведением»</w:t>
      </w:r>
      <w:r w:rsidRPr="00686477">
        <w:rPr>
          <w:rFonts w:ascii="Times New Roman" w:hAnsi="Times New Roman"/>
          <w:sz w:val="28"/>
          <w:szCs w:val="28"/>
        </w:rPr>
        <w:t xml:space="preserve"> Законопроектом предусмотрено уменьшение на 1 683,3 тыс. рублей (Законом об областном бюджете на 2019 год предусмотрено 16 747,4 тыс. рублей). Согласно представленной информации </w:t>
      </w:r>
      <w:r w:rsidRPr="00686477">
        <w:rPr>
          <w:rFonts w:ascii="Times New Roman" w:hAnsi="Times New Roman" w:cs="Times New Roman"/>
          <w:i/>
          <w:sz w:val="28"/>
          <w:szCs w:val="28"/>
        </w:rPr>
        <w:t xml:space="preserve">минобразования </w:t>
      </w:r>
      <w:r w:rsidRPr="00686477">
        <w:rPr>
          <w:rFonts w:ascii="Times New Roman" w:hAnsi="Times New Roman"/>
          <w:i/>
          <w:sz w:val="28"/>
          <w:szCs w:val="28"/>
        </w:rPr>
        <w:t>области</w:t>
      </w:r>
      <w:r w:rsidRPr="00686477">
        <w:rPr>
          <w:rFonts w:ascii="Times New Roman" w:hAnsi="Times New Roman"/>
          <w:b/>
          <w:i/>
          <w:sz w:val="28"/>
          <w:szCs w:val="28"/>
        </w:rPr>
        <w:t xml:space="preserve"> </w:t>
      </w:r>
      <w:r w:rsidRPr="00686477">
        <w:rPr>
          <w:rFonts w:ascii="Times New Roman" w:hAnsi="Times New Roman"/>
          <w:sz w:val="28"/>
          <w:szCs w:val="28"/>
        </w:rPr>
        <w:t>бюджетные назначения уменьшены на обслуживание и коммунальные платежи по автоматизированной котельной КБТа-400, которая согласно распоряжению министерства природных ресурсов, экологии и имущественных отношений от 11.07.2019 № 1593-р закреплена на праве оперативного управления за ГАПОУ «Соль-Илецкий индустриально-технологический техникум» (подраздел 0704) – 1 533,1 тыс. рублей, уменьшены расходы по уплате налога на имущество в связи с уменьшением остаточной стоимости недвижимого имущества – 214,1 тыс. рублей, при этом предусмотрено увеличение за счет увеличения фонда оплаты труда (увеличение с 01.01.2020 размера МРОТ, доведение заработной платы педагогического персонала до уровня «дорожной карты», с 1 октября 2020 года индексация заработной платы на 3,8%) – 63,9 тыс. рублей;</w:t>
      </w:r>
    </w:p>
    <w:p w:rsidR="00047314" w:rsidRPr="00686477" w:rsidRDefault="00047314" w:rsidP="00047314">
      <w:pPr>
        <w:widowControl w:val="0"/>
        <w:suppressAutoHyphens/>
        <w:spacing w:after="0" w:line="240" w:lineRule="auto"/>
        <w:ind w:firstLine="709"/>
        <w:jc w:val="both"/>
        <w:rPr>
          <w:rFonts w:ascii="Times New Roman" w:hAnsi="Times New Roman"/>
          <w:sz w:val="28"/>
          <w:szCs w:val="28"/>
        </w:rPr>
      </w:pPr>
      <w:r w:rsidRPr="00686477">
        <w:rPr>
          <w:rFonts w:ascii="Times New Roman" w:hAnsi="Times New Roman"/>
          <w:i/>
          <w:sz w:val="28"/>
          <w:szCs w:val="28"/>
        </w:rPr>
        <w:t xml:space="preserve"> «Поддержка образования для детей с ограниченными возможностями здоровья» </w:t>
      </w:r>
      <w:r w:rsidRPr="00686477">
        <w:rPr>
          <w:rFonts w:ascii="Times New Roman" w:hAnsi="Times New Roman"/>
          <w:sz w:val="28"/>
          <w:szCs w:val="28"/>
        </w:rPr>
        <w:t xml:space="preserve">в рамках Регионального проекта «Современная школа» Законопроектом предусмотрено увеличение на 7 815,1 тыс. рублей (Законом об областном бюджете на 2019 год по данной целевой статье бюджетные ассигнования не планировались). Согласно представленной информации </w:t>
      </w:r>
      <w:r w:rsidRPr="00686477">
        <w:rPr>
          <w:rFonts w:ascii="Times New Roman" w:hAnsi="Times New Roman" w:cs="Times New Roman"/>
          <w:i/>
          <w:sz w:val="28"/>
          <w:szCs w:val="28"/>
        </w:rPr>
        <w:t xml:space="preserve">минобразования </w:t>
      </w:r>
      <w:r w:rsidRPr="00686477">
        <w:rPr>
          <w:rFonts w:ascii="Times New Roman" w:hAnsi="Times New Roman"/>
          <w:i/>
          <w:sz w:val="28"/>
          <w:szCs w:val="28"/>
        </w:rPr>
        <w:t>области</w:t>
      </w:r>
      <w:r w:rsidRPr="00686477">
        <w:rPr>
          <w:rFonts w:ascii="Times New Roman" w:hAnsi="Times New Roman"/>
          <w:b/>
          <w:i/>
          <w:sz w:val="28"/>
          <w:szCs w:val="28"/>
        </w:rPr>
        <w:t xml:space="preserve"> </w:t>
      </w:r>
      <w:r w:rsidRPr="00686477">
        <w:rPr>
          <w:rFonts w:ascii="Times New Roman" w:hAnsi="Times New Roman"/>
          <w:sz w:val="28"/>
          <w:szCs w:val="28"/>
        </w:rPr>
        <w:t>бюджетные назначения увеличены на закупку оборудования;</w:t>
      </w:r>
    </w:p>
    <w:p w:rsidR="00047314" w:rsidRPr="00686477" w:rsidRDefault="00047314" w:rsidP="00047314">
      <w:pPr>
        <w:widowControl w:val="0"/>
        <w:suppressAutoHyphens/>
        <w:spacing w:after="0" w:line="240" w:lineRule="auto"/>
        <w:ind w:firstLine="709"/>
        <w:jc w:val="both"/>
        <w:rPr>
          <w:rFonts w:ascii="Times New Roman" w:hAnsi="Times New Roman"/>
          <w:sz w:val="28"/>
          <w:szCs w:val="28"/>
        </w:rPr>
      </w:pPr>
      <w:r w:rsidRPr="00686477">
        <w:rPr>
          <w:rFonts w:ascii="Times New Roman" w:hAnsi="Times New Roman"/>
          <w:i/>
          <w:sz w:val="28"/>
          <w:szCs w:val="28"/>
        </w:rPr>
        <w:t>«Модернизация образовательных организаций с целью приведения к современным стандартам»</w:t>
      </w:r>
      <w:r w:rsidRPr="00686477">
        <w:rPr>
          <w:rFonts w:ascii="Times New Roman" w:hAnsi="Times New Roman"/>
          <w:sz w:val="28"/>
          <w:szCs w:val="28"/>
        </w:rPr>
        <w:t xml:space="preserve"> в рамках Регионального проекта «Современная школа»</w:t>
      </w:r>
      <w:r w:rsidRPr="00686477">
        <w:rPr>
          <w:rFonts w:ascii="Times New Roman" w:hAnsi="Times New Roman"/>
          <w:i/>
          <w:sz w:val="28"/>
          <w:szCs w:val="28"/>
        </w:rPr>
        <w:t xml:space="preserve"> </w:t>
      </w:r>
      <w:r w:rsidRPr="00686477">
        <w:rPr>
          <w:rFonts w:ascii="Times New Roman" w:hAnsi="Times New Roman"/>
          <w:sz w:val="28"/>
          <w:szCs w:val="28"/>
        </w:rPr>
        <w:t xml:space="preserve">Законопроектом предусмотрено уменьшение на 37 360,7 тыс. рублей (Законом об областном бюджете на 2019 год предусмотрено 37 360,7 тыс. рублей). Согласно представленной информации </w:t>
      </w:r>
      <w:r w:rsidRPr="00686477">
        <w:rPr>
          <w:rFonts w:ascii="Times New Roman" w:hAnsi="Times New Roman" w:cs="Times New Roman"/>
          <w:i/>
          <w:sz w:val="28"/>
          <w:szCs w:val="28"/>
        </w:rPr>
        <w:t xml:space="preserve">минобразования </w:t>
      </w:r>
      <w:r w:rsidRPr="00686477">
        <w:rPr>
          <w:rFonts w:ascii="Times New Roman" w:hAnsi="Times New Roman"/>
          <w:i/>
          <w:sz w:val="28"/>
          <w:szCs w:val="28"/>
        </w:rPr>
        <w:t>области</w:t>
      </w:r>
      <w:r w:rsidRPr="00686477">
        <w:rPr>
          <w:rFonts w:ascii="Times New Roman" w:hAnsi="Times New Roman"/>
          <w:b/>
          <w:i/>
          <w:sz w:val="28"/>
          <w:szCs w:val="28"/>
        </w:rPr>
        <w:t xml:space="preserve"> </w:t>
      </w:r>
      <w:r w:rsidRPr="00686477">
        <w:rPr>
          <w:rFonts w:ascii="Times New Roman" w:hAnsi="Times New Roman"/>
          <w:sz w:val="28"/>
          <w:szCs w:val="28"/>
        </w:rPr>
        <w:t>уменьшение бюджетных назначений в связи с отсутствием назначений на капитальный ремонт на 2020 год по причине его окончания в 2019 году;</w:t>
      </w:r>
    </w:p>
    <w:p w:rsidR="00047314" w:rsidRPr="00686477" w:rsidRDefault="00047314" w:rsidP="00047314">
      <w:pPr>
        <w:widowControl w:val="0"/>
        <w:suppressAutoHyphens/>
        <w:spacing w:after="0" w:line="240" w:lineRule="auto"/>
        <w:ind w:firstLine="709"/>
        <w:jc w:val="both"/>
        <w:rPr>
          <w:rFonts w:ascii="Times New Roman" w:hAnsi="Times New Roman"/>
          <w:sz w:val="28"/>
          <w:szCs w:val="28"/>
        </w:rPr>
      </w:pPr>
      <w:r w:rsidRPr="00686477">
        <w:rPr>
          <w:rFonts w:ascii="Times New Roman" w:hAnsi="Times New Roman"/>
          <w:i/>
          <w:sz w:val="28"/>
          <w:szCs w:val="28"/>
        </w:rPr>
        <w:t xml:space="preserve">«Расходы организаций, осуществляющих образовательную деятельность исключительно по адаптированным основным общеобразовательным программам» </w:t>
      </w:r>
      <w:r w:rsidRPr="00686477">
        <w:rPr>
          <w:rFonts w:ascii="Times New Roman" w:hAnsi="Times New Roman"/>
          <w:sz w:val="28"/>
          <w:szCs w:val="28"/>
        </w:rPr>
        <w:t xml:space="preserve">в рамках Регионального проекта «Современная школа» Законопроектом предусмотрено увеличение на </w:t>
      </w:r>
      <w:r w:rsidRPr="00686477">
        <w:rPr>
          <w:rFonts w:ascii="Times New Roman" w:hAnsi="Times New Roman"/>
          <w:sz w:val="28"/>
          <w:szCs w:val="28"/>
        </w:rPr>
        <w:lastRenderedPageBreak/>
        <w:t xml:space="preserve">1 632,8 тыс. рублей (Законом об областном бюджете на 2019 год по данной целевой статье бюджетные ассигнования не планировались). Согласно представленной информации </w:t>
      </w:r>
      <w:r w:rsidRPr="00686477">
        <w:rPr>
          <w:rFonts w:ascii="Times New Roman" w:hAnsi="Times New Roman" w:cs="Times New Roman"/>
          <w:i/>
          <w:sz w:val="28"/>
          <w:szCs w:val="28"/>
        </w:rPr>
        <w:t xml:space="preserve">минобразования </w:t>
      </w:r>
      <w:r w:rsidRPr="00686477">
        <w:rPr>
          <w:rFonts w:ascii="Times New Roman" w:hAnsi="Times New Roman"/>
          <w:i/>
          <w:sz w:val="28"/>
          <w:szCs w:val="28"/>
        </w:rPr>
        <w:t>области</w:t>
      </w:r>
      <w:r w:rsidRPr="00686477">
        <w:rPr>
          <w:rFonts w:ascii="Times New Roman" w:hAnsi="Times New Roman"/>
          <w:b/>
          <w:i/>
          <w:sz w:val="28"/>
          <w:szCs w:val="28"/>
        </w:rPr>
        <w:t xml:space="preserve"> </w:t>
      </w:r>
      <w:r w:rsidRPr="00686477">
        <w:rPr>
          <w:rFonts w:ascii="Times New Roman" w:hAnsi="Times New Roman"/>
          <w:sz w:val="28"/>
          <w:szCs w:val="28"/>
        </w:rPr>
        <w:t>бюджетные назначения увеличены на закупку оборудования для занятий физической культурой, в том числе ЛФК, оборудования для мастерских, оборудования для робототехники, оборудования для компьютерного класса на базе ГБОУ «Специальная (коррекционная) школа-интернат» г.Новотроицка;</w:t>
      </w:r>
    </w:p>
    <w:p w:rsidR="00047314" w:rsidRPr="00686477" w:rsidRDefault="00047314" w:rsidP="00047314">
      <w:pPr>
        <w:widowControl w:val="0"/>
        <w:suppressAutoHyphens/>
        <w:spacing w:after="0" w:line="240" w:lineRule="auto"/>
        <w:ind w:firstLine="709"/>
        <w:jc w:val="both"/>
        <w:rPr>
          <w:rFonts w:ascii="Times New Roman" w:hAnsi="Times New Roman"/>
          <w:sz w:val="28"/>
          <w:szCs w:val="28"/>
        </w:rPr>
      </w:pPr>
      <w:r w:rsidRPr="00686477">
        <w:rPr>
          <w:rFonts w:ascii="Times New Roman" w:hAnsi="Times New Roman"/>
          <w:i/>
          <w:sz w:val="28"/>
          <w:szCs w:val="28"/>
        </w:rPr>
        <w:t xml:space="preserve">«Подготовка граждан, выразивших желание принять детей-сирот и детей, оставшихся без попечения родителей, на семейные формы устройства» </w:t>
      </w:r>
      <w:r w:rsidRPr="00686477">
        <w:rPr>
          <w:rFonts w:ascii="Times New Roman" w:hAnsi="Times New Roman"/>
          <w:sz w:val="28"/>
          <w:szCs w:val="28"/>
        </w:rPr>
        <w:t xml:space="preserve">в рамках Регионального проекта «Поддержка семей, имеющих детей» Законопроектом предусмотрено увеличение на 725,6 тыс. рублей (Законом об областном бюджете на 2019 год предусмотрено 4 700,0 тыс. рублей). Согласно представленной информации </w:t>
      </w:r>
      <w:r w:rsidRPr="00686477">
        <w:rPr>
          <w:rFonts w:ascii="Times New Roman" w:hAnsi="Times New Roman" w:cs="Times New Roman"/>
          <w:i/>
          <w:sz w:val="28"/>
          <w:szCs w:val="28"/>
        </w:rPr>
        <w:t xml:space="preserve">минобразования </w:t>
      </w:r>
      <w:r w:rsidRPr="00686477">
        <w:rPr>
          <w:rFonts w:ascii="Times New Roman" w:hAnsi="Times New Roman"/>
          <w:i/>
          <w:sz w:val="28"/>
          <w:szCs w:val="28"/>
        </w:rPr>
        <w:t>области</w:t>
      </w:r>
      <w:r w:rsidRPr="00686477">
        <w:rPr>
          <w:rFonts w:ascii="Times New Roman" w:hAnsi="Times New Roman"/>
          <w:b/>
          <w:i/>
          <w:sz w:val="28"/>
          <w:szCs w:val="28"/>
        </w:rPr>
        <w:t xml:space="preserve"> </w:t>
      </w:r>
      <w:r w:rsidRPr="00686477">
        <w:rPr>
          <w:rFonts w:ascii="Times New Roman" w:hAnsi="Times New Roman"/>
          <w:sz w:val="28"/>
          <w:szCs w:val="28"/>
        </w:rPr>
        <w:t>предусмотрено увеличение фонда оплаты труда (доведение заработной платы педагогического персонала до уровня «дорожной карты»);</w:t>
      </w:r>
    </w:p>
    <w:p w:rsidR="00047314" w:rsidRPr="00686477" w:rsidRDefault="00047314" w:rsidP="00047314">
      <w:pPr>
        <w:widowControl w:val="0"/>
        <w:suppressAutoHyphens/>
        <w:spacing w:after="0" w:line="240" w:lineRule="auto"/>
        <w:ind w:firstLine="709"/>
        <w:jc w:val="both"/>
        <w:rPr>
          <w:rFonts w:ascii="Times New Roman" w:hAnsi="Times New Roman"/>
          <w:sz w:val="28"/>
          <w:szCs w:val="28"/>
        </w:rPr>
      </w:pPr>
      <w:r w:rsidRPr="00686477">
        <w:rPr>
          <w:rFonts w:ascii="Times New Roman" w:hAnsi="Times New Roman"/>
          <w:i/>
          <w:sz w:val="28"/>
          <w:szCs w:val="28"/>
        </w:rPr>
        <w:t xml:space="preserve">«Капитальные вложения в объекты государственной собственности Оренбургской области» </w:t>
      </w:r>
      <w:r w:rsidRPr="00686477">
        <w:rPr>
          <w:rFonts w:ascii="Times New Roman" w:hAnsi="Times New Roman"/>
          <w:sz w:val="28"/>
          <w:szCs w:val="28"/>
        </w:rPr>
        <w:t xml:space="preserve">Законопроектом предусмотрено увеличение на 2 500,0 тыс. рублей (Законом об областном бюджете на 2019 год по данной целевой статье бюджетные ассигнования не планировались). Согласно представленной информации </w:t>
      </w:r>
      <w:r w:rsidRPr="00686477">
        <w:rPr>
          <w:rFonts w:ascii="Times New Roman" w:hAnsi="Times New Roman" w:cs="Times New Roman"/>
          <w:i/>
          <w:sz w:val="28"/>
          <w:szCs w:val="28"/>
        </w:rPr>
        <w:t>минстроя</w:t>
      </w:r>
      <w:r w:rsidRPr="00686477">
        <w:rPr>
          <w:rFonts w:ascii="Times New Roman" w:hAnsi="Times New Roman" w:cs="Times New Roman"/>
          <w:b/>
          <w:i/>
          <w:sz w:val="28"/>
          <w:szCs w:val="28"/>
        </w:rPr>
        <w:t xml:space="preserve"> </w:t>
      </w:r>
      <w:r w:rsidRPr="00686477">
        <w:rPr>
          <w:rFonts w:ascii="Times New Roman" w:hAnsi="Times New Roman"/>
          <w:i/>
          <w:sz w:val="28"/>
          <w:szCs w:val="28"/>
        </w:rPr>
        <w:t>области</w:t>
      </w:r>
      <w:r w:rsidRPr="00686477">
        <w:rPr>
          <w:rFonts w:ascii="Times New Roman" w:hAnsi="Times New Roman"/>
          <w:sz w:val="28"/>
          <w:szCs w:val="28"/>
        </w:rPr>
        <w:t xml:space="preserve"> увеличены ассигнования на разработку проектно-сметной документации объектов государственной собственности (здание столовой на 100 посадочных мест ГАПОУ «Орский нефтяной техникум им.Героя Советского Союза В.А. Сорокина»);</w:t>
      </w:r>
    </w:p>
    <w:p w:rsidR="00047314" w:rsidRPr="00686477" w:rsidRDefault="00047314" w:rsidP="00047314">
      <w:pPr>
        <w:widowControl w:val="0"/>
        <w:suppressAutoHyphens/>
        <w:spacing w:after="0" w:line="240" w:lineRule="auto"/>
        <w:ind w:firstLine="709"/>
        <w:jc w:val="both"/>
        <w:rPr>
          <w:rFonts w:ascii="Times New Roman" w:hAnsi="Times New Roman"/>
          <w:i/>
          <w:sz w:val="28"/>
          <w:szCs w:val="28"/>
        </w:rPr>
      </w:pPr>
      <w:r w:rsidRPr="00686477">
        <w:rPr>
          <w:rFonts w:ascii="Times New Roman" w:hAnsi="Times New Roman"/>
          <w:i/>
          <w:sz w:val="28"/>
          <w:szCs w:val="28"/>
        </w:rPr>
        <w:t xml:space="preserve">«Капитальные вложения в объекты государственной собственности Оренбургской области» </w:t>
      </w:r>
      <w:r w:rsidRPr="00686477">
        <w:rPr>
          <w:rFonts w:ascii="Times New Roman" w:hAnsi="Times New Roman"/>
          <w:sz w:val="28"/>
          <w:szCs w:val="28"/>
        </w:rPr>
        <w:t xml:space="preserve">Законопроектом предусмотрено увеличение на 3 950,0 тыс. рублей (Законом об областном бюджете на 2019 год по данной целевой статье бюджетные ассигнования не планировались). Согласно представленной информации </w:t>
      </w:r>
      <w:r w:rsidRPr="00686477">
        <w:rPr>
          <w:rFonts w:ascii="Times New Roman" w:hAnsi="Times New Roman" w:cs="Times New Roman"/>
          <w:i/>
          <w:sz w:val="28"/>
          <w:szCs w:val="28"/>
        </w:rPr>
        <w:t xml:space="preserve">минстроя </w:t>
      </w:r>
      <w:r w:rsidRPr="00686477">
        <w:rPr>
          <w:rFonts w:ascii="Times New Roman" w:hAnsi="Times New Roman"/>
          <w:i/>
          <w:sz w:val="28"/>
          <w:szCs w:val="28"/>
        </w:rPr>
        <w:t>области</w:t>
      </w:r>
      <w:r w:rsidRPr="00686477">
        <w:rPr>
          <w:rFonts w:ascii="Times New Roman" w:hAnsi="Times New Roman"/>
          <w:b/>
          <w:i/>
          <w:sz w:val="28"/>
          <w:szCs w:val="28"/>
        </w:rPr>
        <w:t xml:space="preserve"> </w:t>
      </w:r>
      <w:r w:rsidRPr="00686477">
        <w:rPr>
          <w:rFonts w:ascii="Times New Roman" w:hAnsi="Times New Roman"/>
          <w:sz w:val="28"/>
          <w:szCs w:val="28"/>
        </w:rPr>
        <w:t>увеличены ассигнования на разработку проектно-сметной документации объектов государственной собственности (учебный корпус на 300 учащихся ГБОУ «Оренбургская кадетская школа-интернат имени И.И. Неплюева»);</w:t>
      </w:r>
    </w:p>
    <w:p w:rsidR="00047314" w:rsidRPr="00686477" w:rsidRDefault="00047314" w:rsidP="00047314">
      <w:pPr>
        <w:widowControl w:val="0"/>
        <w:suppressAutoHyphens/>
        <w:spacing w:after="0" w:line="240" w:lineRule="auto"/>
        <w:ind w:firstLine="709"/>
        <w:jc w:val="both"/>
        <w:rPr>
          <w:rFonts w:ascii="Times New Roman" w:hAnsi="Times New Roman"/>
          <w:i/>
          <w:sz w:val="28"/>
          <w:szCs w:val="28"/>
        </w:rPr>
      </w:pPr>
      <w:r w:rsidRPr="004F4128">
        <w:rPr>
          <w:rFonts w:ascii="Times New Roman" w:hAnsi="Times New Roman" w:cs="Times New Roman"/>
          <w:sz w:val="28"/>
          <w:szCs w:val="28"/>
        </w:rPr>
        <w:t>в рамках госпрограммы «Доступная среда» предусмотрено увеличение ассигнований на 2 000,0 тыс. рублей</w:t>
      </w:r>
      <w:r w:rsidRPr="00686477">
        <w:rPr>
          <w:rFonts w:ascii="Times New Roman" w:hAnsi="Times New Roman" w:cs="Times New Roman"/>
          <w:sz w:val="28"/>
          <w:szCs w:val="28"/>
        </w:rPr>
        <w:t xml:space="preserve"> по целевой статье </w:t>
      </w:r>
      <w:r w:rsidRPr="00686477">
        <w:rPr>
          <w:rFonts w:ascii="Times New Roman" w:hAnsi="Times New Roman"/>
          <w:i/>
          <w:sz w:val="28"/>
          <w:szCs w:val="28"/>
        </w:rPr>
        <w:t>«Субсидии бюджетам муниципальных образований на проведение мероприятий по формированию сети образовательных организаций, в которых созданы условия для инклюзивного образования детей-инвалидов»</w:t>
      </w:r>
      <w:r w:rsidRPr="00686477">
        <w:rPr>
          <w:rFonts w:ascii="Times New Roman" w:hAnsi="Times New Roman"/>
          <w:sz w:val="28"/>
          <w:szCs w:val="28"/>
        </w:rPr>
        <w:t xml:space="preserve"> </w:t>
      </w:r>
      <w:r w:rsidRPr="00686477">
        <w:rPr>
          <w:rFonts w:ascii="Times New Roman" w:hAnsi="Times New Roman" w:cs="Times New Roman"/>
          <w:sz w:val="28"/>
          <w:szCs w:val="28"/>
        </w:rPr>
        <w:t>в рамках Приоритетного проекта Оренбургской области «Создание универсальной безбарьерной среды для инклюзивного образования детей-инвалидов»</w:t>
      </w:r>
      <w:r w:rsidRPr="00686477">
        <w:rPr>
          <w:rFonts w:ascii="Times New Roman" w:hAnsi="Times New Roman"/>
          <w:sz w:val="28"/>
          <w:szCs w:val="28"/>
        </w:rPr>
        <w:t xml:space="preserve"> (Законом об областном бюджете на 2019 год предусмотрено 7 000,0 тыс. рублей). Согласно представленной информации </w:t>
      </w:r>
      <w:r w:rsidRPr="00686477">
        <w:rPr>
          <w:rFonts w:ascii="Times New Roman" w:hAnsi="Times New Roman" w:cs="Times New Roman"/>
          <w:i/>
          <w:sz w:val="28"/>
          <w:szCs w:val="28"/>
        </w:rPr>
        <w:t xml:space="preserve">минобразования </w:t>
      </w:r>
      <w:r w:rsidRPr="00686477">
        <w:rPr>
          <w:rFonts w:ascii="Times New Roman" w:hAnsi="Times New Roman"/>
          <w:i/>
          <w:sz w:val="28"/>
          <w:szCs w:val="28"/>
        </w:rPr>
        <w:t>области</w:t>
      </w:r>
      <w:r w:rsidRPr="00686477">
        <w:rPr>
          <w:rFonts w:ascii="Times New Roman" w:hAnsi="Times New Roman"/>
          <w:b/>
          <w:i/>
          <w:sz w:val="28"/>
          <w:szCs w:val="28"/>
        </w:rPr>
        <w:t xml:space="preserve"> </w:t>
      </w:r>
      <w:r w:rsidRPr="00686477">
        <w:rPr>
          <w:rFonts w:ascii="Times New Roman" w:hAnsi="Times New Roman"/>
          <w:sz w:val="28"/>
          <w:szCs w:val="28"/>
        </w:rPr>
        <w:t xml:space="preserve">бюджетные назначения предусмотрены на выполнение целевых показателей, предусмотренных госпрограммой «Доступная среда»; </w:t>
      </w:r>
    </w:p>
    <w:p w:rsidR="00047314" w:rsidRPr="00686477" w:rsidRDefault="00047314" w:rsidP="00047314">
      <w:pPr>
        <w:widowControl w:val="0"/>
        <w:suppressAutoHyphens/>
        <w:spacing w:after="0" w:line="240" w:lineRule="auto"/>
        <w:ind w:firstLine="709"/>
        <w:jc w:val="both"/>
        <w:rPr>
          <w:rFonts w:ascii="Times New Roman" w:hAnsi="Times New Roman"/>
          <w:sz w:val="28"/>
          <w:szCs w:val="28"/>
        </w:rPr>
      </w:pPr>
      <w:r w:rsidRPr="004F4128">
        <w:rPr>
          <w:rFonts w:ascii="Times New Roman" w:hAnsi="Times New Roman" w:cs="Times New Roman"/>
          <w:sz w:val="28"/>
          <w:szCs w:val="28"/>
        </w:rPr>
        <w:t xml:space="preserve">в рамках госпрограммы «Профилактика терроризма и его идеологии на территории Оренбургской области»» уменьшение ассигнований на </w:t>
      </w:r>
      <w:r w:rsidRPr="004F4128">
        <w:rPr>
          <w:rFonts w:ascii="Times New Roman" w:hAnsi="Times New Roman" w:cs="Times New Roman"/>
          <w:sz w:val="28"/>
          <w:szCs w:val="28"/>
        </w:rPr>
        <w:lastRenderedPageBreak/>
        <w:t>7 432,0 тыс. рублей</w:t>
      </w:r>
      <w:r w:rsidRPr="00686477">
        <w:rPr>
          <w:rFonts w:ascii="Times New Roman" w:hAnsi="Times New Roman" w:cs="Times New Roman"/>
          <w:sz w:val="28"/>
          <w:szCs w:val="28"/>
          <w:u w:val="single"/>
        </w:rPr>
        <w:t xml:space="preserve"> </w:t>
      </w:r>
      <w:r w:rsidRPr="00686477">
        <w:rPr>
          <w:rFonts w:ascii="Times New Roman" w:hAnsi="Times New Roman" w:cs="Times New Roman"/>
          <w:sz w:val="28"/>
          <w:szCs w:val="28"/>
        </w:rPr>
        <w:t xml:space="preserve">в основном по целевой статье </w:t>
      </w:r>
      <w:r w:rsidRPr="00686477">
        <w:rPr>
          <w:rFonts w:ascii="Times New Roman" w:hAnsi="Times New Roman"/>
          <w:i/>
          <w:sz w:val="28"/>
          <w:szCs w:val="28"/>
        </w:rPr>
        <w:t>«Проведение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w:t>
      </w:r>
      <w:r w:rsidRPr="00686477">
        <w:rPr>
          <w:rFonts w:ascii="Times New Roman" w:hAnsi="Times New Roman"/>
          <w:sz w:val="28"/>
          <w:szCs w:val="28"/>
        </w:rPr>
        <w:t xml:space="preserve"> (Законом об областном бюджете на 2019 год предусмотрено 8 485,0 тыс. рублей). Согласно представленной информации </w:t>
      </w:r>
      <w:r w:rsidRPr="00686477">
        <w:rPr>
          <w:rFonts w:ascii="Times New Roman" w:hAnsi="Times New Roman" w:cs="Times New Roman"/>
          <w:i/>
          <w:sz w:val="28"/>
          <w:szCs w:val="28"/>
        </w:rPr>
        <w:t xml:space="preserve">минобразования </w:t>
      </w:r>
      <w:r w:rsidRPr="00686477">
        <w:rPr>
          <w:rFonts w:ascii="Times New Roman" w:hAnsi="Times New Roman"/>
          <w:i/>
          <w:sz w:val="28"/>
          <w:szCs w:val="28"/>
        </w:rPr>
        <w:t>области</w:t>
      </w:r>
      <w:r w:rsidRPr="00686477">
        <w:rPr>
          <w:rFonts w:ascii="Times New Roman" w:hAnsi="Times New Roman"/>
          <w:b/>
          <w:i/>
          <w:sz w:val="28"/>
          <w:szCs w:val="28"/>
        </w:rPr>
        <w:t xml:space="preserve"> </w:t>
      </w:r>
      <w:r w:rsidRPr="00686477">
        <w:rPr>
          <w:rFonts w:ascii="Times New Roman" w:hAnsi="Times New Roman"/>
          <w:sz w:val="28"/>
          <w:szCs w:val="28"/>
        </w:rPr>
        <w:t>бюджетные назначения предусмотрены в соответствии с планом проведения мероприятий;</w:t>
      </w:r>
    </w:p>
    <w:p w:rsidR="00047314" w:rsidRPr="00686477" w:rsidRDefault="00047314" w:rsidP="00047314">
      <w:pPr>
        <w:widowControl w:val="0"/>
        <w:suppressAutoHyphens/>
        <w:spacing w:after="0" w:line="240" w:lineRule="auto"/>
        <w:ind w:firstLine="709"/>
        <w:jc w:val="both"/>
        <w:rPr>
          <w:rFonts w:ascii="Times New Roman" w:hAnsi="Times New Roman" w:cs="Times New Roman"/>
          <w:sz w:val="28"/>
          <w:szCs w:val="28"/>
        </w:rPr>
      </w:pPr>
      <w:r w:rsidRPr="004F4128">
        <w:rPr>
          <w:rFonts w:ascii="Times New Roman" w:hAnsi="Times New Roman" w:cs="Times New Roman"/>
          <w:sz w:val="28"/>
          <w:szCs w:val="28"/>
        </w:rPr>
        <w:t>в рамках госпрограммы «Содействие созданию новых мест с целью ликвидации второй смены в общеобразовательных организациях Оренбургской области в соответствии с прогнозируемой потребностью и современными условиями обучения» увеличение ассигнований на 435 629,4 тыс. рублей</w:t>
      </w:r>
      <w:r w:rsidRPr="00686477">
        <w:rPr>
          <w:rFonts w:ascii="Times New Roman" w:hAnsi="Times New Roman" w:cs="Times New Roman"/>
          <w:sz w:val="28"/>
          <w:szCs w:val="28"/>
        </w:rPr>
        <w:t xml:space="preserve"> в основном по следующим целевым статьям:</w:t>
      </w:r>
    </w:p>
    <w:p w:rsidR="00047314" w:rsidRPr="00686477" w:rsidRDefault="00047314" w:rsidP="00047314">
      <w:pPr>
        <w:widowControl w:val="0"/>
        <w:suppressAutoHyphens/>
        <w:spacing w:after="0" w:line="240" w:lineRule="auto"/>
        <w:ind w:firstLine="709"/>
        <w:jc w:val="both"/>
        <w:rPr>
          <w:rFonts w:ascii="Times New Roman" w:hAnsi="Times New Roman"/>
          <w:sz w:val="28"/>
          <w:szCs w:val="28"/>
        </w:rPr>
      </w:pPr>
      <w:r w:rsidRPr="00686477">
        <w:rPr>
          <w:rFonts w:ascii="Times New Roman" w:hAnsi="Times New Roman"/>
          <w:i/>
          <w:sz w:val="28"/>
          <w:szCs w:val="28"/>
        </w:rPr>
        <w:t xml:space="preserve">«Создание новых мест в общеобразовательных организациях, расположенных в сельской местности и поселках городского типа» </w:t>
      </w:r>
      <w:r w:rsidRPr="00686477">
        <w:rPr>
          <w:rFonts w:ascii="Times New Roman" w:hAnsi="Times New Roman"/>
          <w:sz w:val="28"/>
          <w:szCs w:val="28"/>
        </w:rPr>
        <w:t xml:space="preserve">в рамках Регионального проекта «Современная школа» Законопроектом предусмотрено увеличение на 215 673,5 тыс. рублей (Законом об областном бюджете на 2019 год по данной целевой статье бюджетные ассигнования не планировались). Согласно представленной информации </w:t>
      </w:r>
      <w:r w:rsidRPr="00686477">
        <w:rPr>
          <w:rFonts w:ascii="Times New Roman" w:hAnsi="Times New Roman" w:cs="Times New Roman"/>
          <w:i/>
          <w:sz w:val="28"/>
          <w:szCs w:val="28"/>
        </w:rPr>
        <w:t xml:space="preserve">минобразования </w:t>
      </w:r>
      <w:r w:rsidRPr="00686477">
        <w:rPr>
          <w:rFonts w:ascii="Times New Roman" w:hAnsi="Times New Roman"/>
          <w:i/>
          <w:sz w:val="28"/>
          <w:szCs w:val="28"/>
        </w:rPr>
        <w:t xml:space="preserve">области </w:t>
      </w:r>
      <w:r w:rsidRPr="00686477">
        <w:rPr>
          <w:rFonts w:ascii="Times New Roman" w:hAnsi="Times New Roman"/>
          <w:sz w:val="28"/>
          <w:szCs w:val="28"/>
        </w:rPr>
        <w:t>бюджетные назначения увеличены в связи с предоставлением субсидии из федерального бюджета;</w:t>
      </w:r>
    </w:p>
    <w:p w:rsidR="00047314" w:rsidRPr="00686477" w:rsidRDefault="00047314" w:rsidP="00047314">
      <w:pPr>
        <w:spacing w:after="0" w:line="240" w:lineRule="auto"/>
        <w:ind w:firstLine="709"/>
        <w:jc w:val="both"/>
        <w:rPr>
          <w:rFonts w:ascii="Times New Roman" w:hAnsi="Times New Roman"/>
          <w:sz w:val="28"/>
          <w:szCs w:val="28"/>
        </w:rPr>
      </w:pPr>
      <w:r w:rsidRPr="00686477">
        <w:rPr>
          <w:rFonts w:ascii="Times New Roman" w:hAnsi="Times New Roman"/>
          <w:i/>
          <w:sz w:val="28"/>
          <w:szCs w:val="28"/>
        </w:rPr>
        <w:t>«Создание новых мест в общеобразовательных организациях»</w:t>
      </w:r>
      <w:r w:rsidRPr="00686477">
        <w:rPr>
          <w:rFonts w:ascii="Times New Roman" w:hAnsi="Times New Roman"/>
          <w:sz w:val="28"/>
          <w:szCs w:val="28"/>
        </w:rPr>
        <w:t xml:space="preserve"> в рамках Регионального проекта «Современная школа» Законопроектом предусмотрено уменьшение на 225 382,4 тыс. рублей (Законом об областном бюджете на 2019 год предусмотрено 225 382,4 тыс. рублей). Согласно представленной информации </w:t>
      </w:r>
      <w:r w:rsidRPr="00686477">
        <w:rPr>
          <w:rFonts w:ascii="Times New Roman" w:hAnsi="Times New Roman" w:cs="Times New Roman"/>
          <w:i/>
          <w:sz w:val="28"/>
          <w:szCs w:val="28"/>
        </w:rPr>
        <w:t xml:space="preserve">минобразования </w:t>
      </w:r>
      <w:r w:rsidRPr="00686477">
        <w:rPr>
          <w:rFonts w:ascii="Times New Roman" w:hAnsi="Times New Roman"/>
          <w:i/>
          <w:sz w:val="28"/>
          <w:szCs w:val="28"/>
        </w:rPr>
        <w:t>области</w:t>
      </w:r>
      <w:r w:rsidRPr="00686477">
        <w:rPr>
          <w:rFonts w:ascii="Times New Roman" w:hAnsi="Times New Roman"/>
          <w:b/>
          <w:i/>
          <w:sz w:val="28"/>
          <w:szCs w:val="28"/>
        </w:rPr>
        <w:t xml:space="preserve"> </w:t>
      </w:r>
      <w:r w:rsidRPr="00686477">
        <w:rPr>
          <w:rFonts w:ascii="Times New Roman" w:hAnsi="Times New Roman"/>
          <w:sz w:val="28"/>
          <w:szCs w:val="28"/>
        </w:rPr>
        <w:t>уменьшение бюджетных назначений связано с изменением формы ввода дополнительных мест, а именно, вместо выкупа зданий предусмотрено строительство детских садов;</w:t>
      </w:r>
    </w:p>
    <w:p w:rsidR="00047314" w:rsidRPr="00686477" w:rsidRDefault="00047314" w:rsidP="00047314">
      <w:pPr>
        <w:widowControl w:val="0"/>
        <w:suppressAutoHyphens/>
        <w:spacing w:after="0" w:line="240" w:lineRule="auto"/>
        <w:ind w:firstLine="709"/>
        <w:jc w:val="both"/>
        <w:rPr>
          <w:rFonts w:ascii="Times New Roman" w:hAnsi="Times New Roman"/>
          <w:sz w:val="28"/>
          <w:szCs w:val="28"/>
        </w:rPr>
      </w:pPr>
      <w:r w:rsidRPr="00686477">
        <w:rPr>
          <w:rFonts w:ascii="Times New Roman" w:hAnsi="Times New Roman"/>
          <w:i/>
          <w:sz w:val="28"/>
          <w:szCs w:val="28"/>
        </w:rPr>
        <w:t xml:space="preserve">«Субсидии бюджетам муниципальных образований на софинансирование капитальных вложений в объекты муниципальной собственности» </w:t>
      </w:r>
      <w:r w:rsidRPr="00686477">
        <w:rPr>
          <w:rFonts w:ascii="Times New Roman" w:hAnsi="Times New Roman"/>
          <w:sz w:val="28"/>
          <w:szCs w:val="28"/>
        </w:rPr>
        <w:t xml:space="preserve">в рамках Регионального проекта «Современная школа» Законопроектом предусмотрено увеличение на 7 076,5 тыс. рублей (Законом об областном бюджете на 2019 год по данной целевой статье бюджетные ассигнования не планировались). Согласно представленной информации </w:t>
      </w:r>
      <w:r w:rsidRPr="00686477">
        <w:rPr>
          <w:rFonts w:ascii="Times New Roman" w:hAnsi="Times New Roman" w:cs="Times New Roman"/>
          <w:i/>
          <w:sz w:val="28"/>
          <w:szCs w:val="28"/>
        </w:rPr>
        <w:t xml:space="preserve">минобразования </w:t>
      </w:r>
      <w:r w:rsidRPr="00686477">
        <w:rPr>
          <w:rFonts w:ascii="Times New Roman" w:hAnsi="Times New Roman"/>
          <w:i/>
          <w:sz w:val="28"/>
          <w:szCs w:val="28"/>
        </w:rPr>
        <w:t>области</w:t>
      </w:r>
      <w:r w:rsidRPr="00686477">
        <w:rPr>
          <w:rFonts w:ascii="Times New Roman" w:hAnsi="Times New Roman"/>
          <w:b/>
          <w:i/>
          <w:sz w:val="28"/>
          <w:szCs w:val="28"/>
        </w:rPr>
        <w:t xml:space="preserve"> </w:t>
      </w:r>
      <w:r w:rsidRPr="00686477">
        <w:rPr>
          <w:rFonts w:ascii="Times New Roman" w:hAnsi="Times New Roman"/>
          <w:sz w:val="28"/>
          <w:szCs w:val="28"/>
        </w:rPr>
        <w:t>бюджетные назначения увеличены на капитальные вложения по приобретению нежилого отдельно стоящего здания для размещения школы на 150 мест в с.Река Дема Пономаревского района;</w:t>
      </w:r>
    </w:p>
    <w:p w:rsidR="00047314" w:rsidRPr="00686477" w:rsidRDefault="00047314" w:rsidP="00047314">
      <w:pPr>
        <w:widowControl w:val="0"/>
        <w:suppressAutoHyphens/>
        <w:spacing w:after="0" w:line="240" w:lineRule="auto"/>
        <w:ind w:firstLine="709"/>
        <w:jc w:val="both"/>
        <w:rPr>
          <w:rFonts w:ascii="Times New Roman" w:hAnsi="Times New Roman"/>
          <w:sz w:val="28"/>
          <w:szCs w:val="28"/>
        </w:rPr>
      </w:pPr>
      <w:r w:rsidRPr="00686477">
        <w:rPr>
          <w:rFonts w:ascii="Times New Roman" w:hAnsi="Times New Roman"/>
          <w:i/>
          <w:sz w:val="28"/>
          <w:szCs w:val="28"/>
        </w:rPr>
        <w:t xml:space="preserve">«Субсидии бюджетам муниципальных образований на развитие инфраструктуры общего и дополнительного образования посредством капитального ремонта зданий муниципальных образовательных организаций» </w:t>
      </w:r>
      <w:r w:rsidRPr="00686477">
        <w:rPr>
          <w:rFonts w:ascii="Times New Roman" w:hAnsi="Times New Roman"/>
          <w:sz w:val="28"/>
          <w:szCs w:val="28"/>
        </w:rPr>
        <w:t xml:space="preserve">в рамках Регионального проекта «Современная школа» Законопроектом предусмотрено уменьшение на 39 377,2 тыс. рублей (Законом об областном бюджете на 2019 год предусмотрено 469 114,2 тыс. рублей). Согласно представленной информации </w:t>
      </w:r>
      <w:r w:rsidRPr="00686477">
        <w:rPr>
          <w:rFonts w:ascii="Times New Roman" w:hAnsi="Times New Roman" w:cs="Times New Roman"/>
          <w:i/>
          <w:sz w:val="28"/>
          <w:szCs w:val="28"/>
        </w:rPr>
        <w:t xml:space="preserve">минобразования </w:t>
      </w:r>
      <w:r w:rsidRPr="00686477">
        <w:rPr>
          <w:rFonts w:ascii="Times New Roman" w:hAnsi="Times New Roman"/>
          <w:i/>
          <w:sz w:val="28"/>
          <w:szCs w:val="28"/>
        </w:rPr>
        <w:t>области</w:t>
      </w:r>
      <w:r w:rsidRPr="00686477">
        <w:rPr>
          <w:rFonts w:ascii="Times New Roman" w:hAnsi="Times New Roman"/>
          <w:b/>
          <w:i/>
          <w:sz w:val="28"/>
          <w:szCs w:val="28"/>
        </w:rPr>
        <w:t xml:space="preserve"> </w:t>
      </w:r>
      <w:r w:rsidRPr="00686477">
        <w:rPr>
          <w:rFonts w:ascii="Times New Roman" w:hAnsi="Times New Roman"/>
          <w:sz w:val="28"/>
          <w:szCs w:val="28"/>
        </w:rPr>
        <w:t xml:space="preserve">распределение субсидии произведено в соответствии с правилами </w:t>
      </w:r>
      <w:r w:rsidRPr="00686477">
        <w:rPr>
          <w:rFonts w:ascii="Times New Roman" w:hAnsi="Times New Roman"/>
          <w:sz w:val="28"/>
          <w:szCs w:val="28"/>
        </w:rPr>
        <w:lastRenderedPageBreak/>
        <w:t>предоставления субсидии бюджетам городских округов и муниципальных районов Оренбургской области на развитие инфраструктуры общего и дополнительного образования посредством проведения капитального ремонта зданий муниципальных образовательных организаций в пределах доведенных предельных ассигнований на основании перечня объектов муниципальной собственности общего образования, требующих первоочередных ремонтных работ;</w:t>
      </w:r>
    </w:p>
    <w:p w:rsidR="00047314" w:rsidRPr="00686477" w:rsidRDefault="00047314" w:rsidP="00047314">
      <w:pPr>
        <w:widowControl w:val="0"/>
        <w:suppressAutoHyphens/>
        <w:spacing w:after="0" w:line="240" w:lineRule="auto"/>
        <w:ind w:firstLine="709"/>
        <w:jc w:val="both"/>
        <w:rPr>
          <w:rFonts w:ascii="Times New Roman" w:hAnsi="Times New Roman"/>
          <w:i/>
          <w:sz w:val="28"/>
          <w:szCs w:val="28"/>
        </w:rPr>
      </w:pPr>
      <w:r w:rsidRPr="00686477">
        <w:rPr>
          <w:rFonts w:ascii="Times New Roman" w:hAnsi="Times New Roman"/>
          <w:i/>
          <w:sz w:val="28"/>
          <w:szCs w:val="28"/>
        </w:rPr>
        <w:t xml:space="preserve">«Модернизация инфраструктуры общего образования в отдельных субъектах Российской Федерации» </w:t>
      </w:r>
      <w:r w:rsidRPr="00686477">
        <w:rPr>
          <w:rFonts w:ascii="Times New Roman" w:hAnsi="Times New Roman"/>
          <w:sz w:val="28"/>
          <w:szCs w:val="28"/>
        </w:rPr>
        <w:t xml:space="preserve">в рамках Регионального проекта «Современная школа» Законопроектом предусмотрено увеличение на 136 400,6 тыс. рублей (Законом об областном бюджете на 2019 год по данной целевой статье бюджетные ассигнования не планировались). Согласно представленной информации </w:t>
      </w:r>
      <w:r w:rsidRPr="00686477">
        <w:rPr>
          <w:rFonts w:ascii="Times New Roman" w:hAnsi="Times New Roman" w:cs="Times New Roman"/>
          <w:i/>
          <w:sz w:val="28"/>
          <w:szCs w:val="28"/>
        </w:rPr>
        <w:t xml:space="preserve">минстроя </w:t>
      </w:r>
      <w:r w:rsidRPr="00686477">
        <w:rPr>
          <w:rFonts w:ascii="Times New Roman" w:hAnsi="Times New Roman"/>
          <w:i/>
          <w:sz w:val="28"/>
          <w:szCs w:val="28"/>
        </w:rPr>
        <w:t>области</w:t>
      </w:r>
      <w:r w:rsidRPr="00686477">
        <w:rPr>
          <w:rFonts w:ascii="Times New Roman" w:hAnsi="Times New Roman"/>
          <w:b/>
          <w:i/>
          <w:sz w:val="28"/>
          <w:szCs w:val="28"/>
        </w:rPr>
        <w:t xml:space="preserve"> </w:t>
      </w:r>
      <w:r w:rsidRPr="00686477">
        <w:rPr>
          <w:rFonts w:ascii="Times New Roman" w:hAnsi="Times New Roman"/>
          <w:sz w:val="28"/>
          <w:szCs w:val="28"/>
        </w:rPr>
        <w:t>бюджетные ассигнования предусмотрены в рамках соглашения с Министерством просвещения Российской Федерации на строительство школы на 500 учащихся, расположенной по адресу: Оренбургская область, Оренбургский район, с. Подгородняя Покровка;</w:t>
      </w:r>
    </w:p>
    <w:p w:rsidR="00047314" w:rsidRPr="00686477" w:rsidRDefault="00047314" w:rsidP="00047314">
      <w:pPr>
        <w:widowControl w:val="0"/>
        <w:suppressAutoHyphens/>
        <w:spacing w:after="0" w:line="240" w:lineRule="auto"/>
        <w:ind w:firstLine="709"/>
        <w:jc w:val="both"/>
        <w:rPr>
          <w:rFonts w:ascii="Times New Roman" w:hAnsi="Times New Roman"/>
          <w:sz w:val="28"/>
          <w:szCs w:val="28"/>
        </w:rPr>
      </w:pPr>
      <w:r w:rsidRPr="00686477">
        <w:rPr>
          <w:rFonts w:ascii="Times New Roman" w:hAnsi="Times New Roman"/>
          <w:i/>
          <w:sz w:val="28"/>
          <w:szCs w:val="28"/>
        </w:rPr>
        <w:t>«Создание новых мест в общеобразовательных организациях»</w:t>
      </w:r>
      <w:r w:rsidRPr="00686477">
        <w:rPr>
          <w:rFonts w:ascii="Times New Roman" w:hAnsi="Times New Roman"/>
          <w:sz w:val="28"/>
          <w:szCs w:val="28"/>
        </w:rPr>
        <w:t xml:space="preserve"> в рамках Регионального проекта «Современная школа» Законопроектом предусмотрено увеличение на 26 655,9 тыс. рублей (Законом об областном бюджете на 2019 год предусмотрено 112 660,0 тыс. рублей). Согласно представленной информации</w:t>
      </w:r>
      <w:r w:rsidRPr="00686477">
        <w:rPr>
          <w:rFonts w:ascii="Times New Roman" w:hAnsi="Times New Roman" w:cs="Times New Roman"/>
          <w:b/>
          <w:i/>
          <w:sz w:val="28"/>
          <w:szCs w:val="28"/>
        </w:rPr>
        <w:t xml:space="preserve"> </w:t>
      </w:r>
      <w:r w:rsidRPr="00686477">
        <w:rPr>
          <w:rFonts w:ascii="Times New Roman" w:hAnsi="Times New Roman" w:cs="Times New Roman"/>
          <w:i/>
          <w:sz w:val="28"/>
          <w:szCs w:val="28"/>
        </w:rPr>
        <w:t xml:space="preserve">минстроя </w:t>
      </w:r>
      <w:r w:rsidRPr="00686477">
        <w:rPr>
          <w:rFonts w:ascii="Times New Roman" w:hAnsi="Times New Roman"/>
          <w:i/>
          <w:sz w:val="28"/>
          <w:szCs w:val="28"/>
        </w:rPr>
        <w:t>области</w:t>
      </w:r>
      <w:r w:rsidRPr="00686477">
        <w:rPr>
          <w:rFonts w:ascii="Times New Roman" w:hAnsi="Times New Roman"/>
          <w:b/>
          <w:i/>
          <w:sz w:val="28"/>
          <w:szCs w:val="28"/>
        </w:rPr>
        <w:t xml:space="preserve"> </w:t>
      </w:r>
      <w:r w:rsidRPr="00686477">
        <w:rPr>
          <w:rFonts w:ascii="Times New Roman" w:hAnsi="Times New Roman"/>
          <w:sz w:val="28"/>
          <w:szCs w:val="28"/>
        </w:rPr>
        <w:t>бюджетные ассигнования увеличены в рамках соглашения с Министерством просвещения Российской Федерации на строительство школы на 1135 учащихся в 16 микрорайоне СВЖР г.Оренбурга;</w:t>
      </w:r>
    </w:p>
    <w:p w:rsidR="00047314" w:rsidRPr="00686477" w:rsidRDefault="00047314" w:rsidP="00047314">
      <w:pPr>
        <w:widowControl w:val="0"/>
        <w:suppressAutoHyphens/>
        <w:spacing w:after="0" w:line="240" w:lineRule="auto"/>
        <w:ind w:firstLine="709"/>
        <w:jc w:val="both"/>
        <w:rPr>
          <w:rFonts w:ascii="Times New Roman" w:hAnsi="Times New Roman"/>
          <w:i/>
          <w:sz w:val="28"/>
          <w:szCs w:val="28"/>
        </w:rPr>
      </w:pPr>
      <w:r w:rsidRPr="00686477">
        <w:rPr>
          <w:rFonts w:ascii="Times New Roman" w:hAnsi="Times New Roman"/>
          <w:i/>
          <w:sz w:val="28"/>
          <w:szCs w:val="28"/>
        </w:rPr>
        <w:t xml:space="preserve">«Субсидии бюджетам муниципальных образований на софинансирование капитальных вложений в объекты муниципальной собственности» </w:t>
      </w:r>
      <w:r w:rsidRPr="00686477">
        <w:rPr>
          <w:rFonts w:ascii="Times New Roman" w:hAnsi="Times New Roman"/>
          <w:sz w:val="28"/>
          <w:szCs w:val="28"/>
        </w:rPr>
        <w:t>в рамках Регионального проекта «Современная школа» Законопроектом предусмотрено увеличение на 314 582,5 тыс. рублей (Законом об областном бюджете на 2019 год предусмотрено 383 122,7 тыс. рублей). Согласно представленной информации</w:t>
      </w:r>
      <w:r w:rsidRPr="00686477">
        <w:rPr>
          <w:rFonts w:ascii="Times New Roman" w:hAnsi="Times New Roman" w:cs="Times New Roman"/>
          <w:b/>
          <w:i/>
          <w:sz w:val="28"/>
          <w:szCs w:val="28"/>
        </w:rPr>
        <w:t xml:space="preserve"> </w:t>
      </w:r>
      <w:r w:rsidRPr="00686477">
        <w:rPr>
          <w:rFonts w:ascii="Times New Roman" w:hAnsi="Times New Roman" w:cs="Times New Roman"/>
          <w:i/>
          <w:sz w:val="28"/>
          <w:szCs w:val="28"/>
        </w:rPr>
        <w:t xml:space="preserve">минстроя и минобразования </w:t>
      </w:r>
      <w:r w:rsidRPr="00686477">
        <w:rPr>
          <w:rFonts w:ascii="Times New Roman" w:hAnsi="Times New Roman"/>
          <w:i/>
          <w:sz w:val="28"/>
          <w:szCs w:val="28"/>
        </w:rPr>
        <w:t xml:space="preserve">области </w:t>
      </w:r>
      <w:r w:rsidRPr="00686477">
        <w:rPr>
          <w:rFonts w:ascii="Times New Roman" w:hAnsi="Times New Roman"/>
          <w:sz w:val="28"/>
          <w:szCs w:val="28"/>
        </w:rPr>
        <w:t>ассигнования увеличены на предоставление капитальных вложений из областного бюджета на строительство школы на 1135 учащихся в 16 Микрорайоне СВЖР г.Оренбурга и на разработку проектно-сметной документации по объектам: школа на 1135 мест, г.Оренбург, ул.М.Рокоссовского, р-н МЕТРО и школа на 1135 мест, г.Оренбург, ул. Весенняя, п.Южный.</w:t>
      </w:r>
    </w:p>
    <w:p w:rsidR="00047314" w:rsidRPr="00686477" w:rsidRDefault="00047314" w:rsidP="00047314">
      <w:pPr>
        <w:widowControl w:val="0"/>
        <w:suppressAutoHyphens/>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 xml:space="preserve">По подразделу </w:t>
      </w:r>
      <w:r w:rsidRPr="00686477">
        <w:rPr>
          <w:rFonts w:ascii="Times New Roman" w:hAnsi="Times New Roman" w:cs="Times New Roman"/>
          <w:b/>
          <w:sz w:val="28"/>
          <w:szCs w:val="28"/>
        </w:rPr>
        <w:t xml:space="preserve">0703 «Дополнительное образование детей» </w:t>
      </w:r>
      <w:r w:rsidRPr="00686477">
        <w:rPr>
          <w:rFonts w:ascii="Times New Roman" w:hAnsi="Times New Roman" w:cs="Times New Roman"/>
          <w:sz w:val="28"/>
          <w:szCs w:val="28"/>
        </w:rPr>
        <w:t>бюджетные ассигнования на 2020 год уменьшены по сравнению с 2019 годом на 86 752,2 тыс. рублей, или на 19,3 %, в том числе:</w:t>
      </w:r>
    </w:p>
    <w:p w:rsidR="00047314" w:rsidRPr="00686477" w:rsidRDefault="00047314" w:rsidP="00047314">
      <w:pPr>
        <w:widowControl w:val="0"/>
        <w:suppressAutoHyphens/>
        <w:spacing w:after="0" w:line="240" w:lineRule="auto"/>
        <w:ind w:firstLine="709"/>
        <w:jc w:val="both"/>
        <w:rPr>
          <w:rFonts w:ascii="Times New Roman" w:hAnsi="Times New Roman" w:cs="Times New Roman"/>
          <w:sz w:val="28"/>
          <w:szCs w:val="28"/>
        </w:rPr>
      </w:pPr>
      <w:r w:rsidRPr="004F4128">
        <w:rPr>
          <w:rFonts w:ascii="Times New Roman" w:hAnsi="Times New Roman" w:cs="Times New Roman"/>
          <w:sz w:val="28"/>
          <w:szCs w:val="28"/>
        </w:rPr>
        <w:t>в рамках госпрограммы «Развитие системы образования Оренбургской области» уменьшены ассигнования на 82 840,1 тыс. рублей,</w:t>
      </w:r>
      <w:r w:rsidRPr="00686477">
        <w:rPr>
          <w:rFonts w:ascii="Times New Roman" w:hAnsi="Times New Roman" w:cs="Times New Roman"/>
          <w:sz w:val="28"/>
          <w:szCs w:val="28"/>
        </w:rPr>
        <w:t xml:space="preserve"> в основном по следующим целевым статьям:</w:t>
      </w:r>
    </w:p>
    <w:p w:rsidR="00047314" w:rsidRPr="00686477" w:rsidRDefault="00047314" w:rsidP="00047314">
      <w:pPr>
        <w:widowControl w:val="0"/>
        <w:suppressAutoHyphens/>
        <w:spacing w:after="0" w:line="240" w:lineRule="auto"/>
        <w:ind w:firstLine="709"/>
        <w:jc w:val="both"/>
        <w:rPr>
          <w:rFonts w:ascii="Times New Roman" w:hAnsi="Times New Roman"/>
          <w:sz w:val="28"/>
          <w:szCs w:val="28"/>
        </w:rPr>
      </w:pPr>
      <w:r w:rsidRPr="00686477">
        <w:rPr>
          <w:rFonts w:ascii="Times New Roman" w:hAnsi="Times New Roman"/>
          <w:i/>
          <w:sz w:val="28"/>
          <w:szCs w:val="28"/>
        </w:rPr>
        <w:t xml:space="preserve">«Государственная поддержка отрасли культуры» </w:t>
      </w:r>
      <w:r w:rsidRPr="00686477">
        <w:rPr>
          <w:rFonts w:ascii="Times New Roman" w:hAnsi="Times New Roman"/>
          <w:sz w:val="28"/>
          <w:szCs w:val="28"/>
        </w:rPr>
        <w:t xml:space="preserve">в рамках </w:t>
      </w:r>
      <w:r w:rsidRPr="00686477">
        <w:rPr>
          <w:rFonts w:ascii="Times New Roman" w:hAnsi="Times New Roman"/>
          <w:sz w:val="28"/>
          <w:szCs w:val="28"/>
        </w:rPr>
        <w:lastRenderedPageBreak/>
        <w:t xml:space="preserve">Регионального проекта «Культурная среда» Законопроектом предусмотрено увеличение на 46 846,2 тыс. рублей (Законом об областном бюджете на 2019 год по данной целевой статье бюджетные ассигнования не планировались). Согласно представленной информации </w:t>
      </w:r>
      <w:r w:rsidRPr="00686477">
        <w:rPr>
          <w:rFonts w:ascii="Times New Roman" w:hAnsi="Times New Roman" w:cs="Times New Roman"/>
          <w:i/>
          <w:sz w:val="28"/>
          <w:szCs w:val="28"/>
        </w:rPr>
        <w:t xml:space="preserve">минкультуры </w:t>
      </w:r>
      <w:r w:rsidRPr="00686477">
        <w:rPr>
          <w:rFonts w:ascii="Times New Roman" w:hAnsi="Times New Roman"/>
          <w:i/>
          <w:sz w:val="28"/>
          <w:szCs w:val="28"/>
        </w:rPr>
        <w:t>области</w:t>
      </w:r>
      <w:r w:rsidRPr="00686477">
        <w:rPr>
          <w:rFonts w:ascii="Times New Roman" w:hAnsi="Times New Roman"/>
          <w:b/>
          <w:i/>
          <w:sz w:val="28"/>
          <w:szCs w:val="28"/>
        </w:rPr>
        <w:t xml:space="preserve"> </w:t>
      </w:r>
      <w:r w:rsidRPr="00686477">
        <w:rPr>
          <w:rFonts w:ascii="Times New Roman" w:hAnsi="Times New Roman"/>
          <w:sz w:val="28"/>
          <w:szCs w:val="28"/>
        </w:rPr>
        <w:t>в 2020 году запланированы бюджетные ассигнования на реализацию мероприятий регионального проекта «Культурная среда» по обеспечению детских музыкальных, художественных, хореографических школ, школ искусств необходимыми инструментами, оборудованием и материалами;</w:t>
      </w:r>
    </w:p>
    <w:p w:rsidR="00047314" w:rsidRPr="00686477" w:rsidRDefault="00047314" w:rsidP="00047314">
      <w:pPr>
        <w:widowControl w:val="0"/>
        <w:suppressAutoHyphens/>
        <w:spacing w:after="0" w:line="240" w:lineRule="auto"/>
        <w:ind w:firstLine="709"/>
        <w:jc w:val="both"/>
        <w:rPr>
          <w:rFonts w:ascii="Times New Roman" w:hAnsi="Times New Roman"/>
          <w:sz w:val="28"/>
          <w:szCs w:val="28"/>
        </w:rPr>
      </w:pPr>
      <w:r w:rsidRPr="00686477">
        <w:rPr>
          <w:rFonts w:ascii="Times New Roman" w:hAnsi="Times New Roman"/>
          <w:i/>
          <w:sz w:val="28"/>
          <w:szCs w:val="28"/>
        </w:rPr>
        <w:t xml:space="preserve">«Предоставление дополнительного образования детям» </w:t>
      </w:r>
      <w:r w:rsidRPr="00686477">
        <w:rPr>
          <w:rFonts w:ascii="Times New Roman" w:hAnsi="Times New Roman"/>
          <w:sz w:val="28"/>
          <w:szCs w:val="28"/>
        </w:rPr>
        <w:t xml:space="preserve">Законопроектом предусмотрено уменьшение на 13 475,5 тыс. рублей (Законом об областном бюджете на 2019 год предусмотрено 225 652,4 тыс. рублей). Согласно представленной информации </w:t>
      </w:r>
      <w:r w:rsidRPr="00686477">
        <w:rPr>
          <w:rFonts w:ascii="Times New Roman" w:hAnsi="Times New Roman" w:cs="Times New Roman"/>
          <w:i/>
          <w:sz w:val="28"/>
          <w:szCs w:val="28"/>
        </w:rPr>
        <w:t xml:space="preserve">минобразования </w:t>
      </w:r>
      <w:r w:rsidRPr="00686477">
        <w:rPr>
          <w:rFonts w:ascii="Times New Roman" w:hAnsi="Times New Roman"/>
          <w:i/>
          <w:sz w:val="28"/>
          <w:szCs w:val="28"/>
        </w:rPr>
        <w:t>области</w:t>
      </w:r>
      <w:r w:rsidRPr="00686477">
        <w:rPr>
          <w:rFonts w:ascii="Times New Roman" w:hAnsi="Times New Roman"/>
          <w:b/>
          <w:i/>
          <w:sz w:val="28"/>
          <w:szCs w:val="28"/>
        </w:rPr>
        <w:t xml:space="preserve"> </w:t>
      </w:r>
      <w:r w:rsidRPr="00686477">
        <w:rPr>
          <w:rFonts w:ascii="Times New Roman" w:hAnsi="Times New Roman"/>
          <w:sz w:val="28"/>
          <w:szCs w:val="28"/>
        </w:rPr>
        <w:t>бюджетные ассигнования уменьшены в связи с отсутствием потребности в проведении капитального ремонта в 2020 году – 14 624,7 тыс. рублей, при этом предусмотрено увеличение по фонду оплаты труда (увеличение с 01.01.2020 размера МРОТ, доведение заработной платы педагогического персонала до уровня «дорожной карты», с 1 октября 2020 года индексация заработной платы на 3,8%), а также за счет индексации расходов на коммунальные услуги – 1 149,2 тыс. рублей;</w:t>
      </w:r>
    </w:p>
    <w:p w:rsidR="00047314" w:rsidRPr="00686477" w:rsidRDefault="00047314" w:rsidP="00047314">
      <w:pPr>
        <w:widowControl w:val="0"/>
        <w:suppressAutoHyphens/>
        <w:spacing w:after="0" w:line="240" w:lineRule="auto"/>
        <w:ind w:firstLine="709"/>
        <w:jc w:val="both"/>
        <w:rPr>
          <w:rFonts w:ascii="Times New Roman" w:hAnsi="Times New Roman"/>
          <w:sz w:val="28"/>
          <w:szCs w:val="28"/>
        </w:rPr>
      </w:pPr>
      <w:r w:rsidRPr="00686477">
        <w:rPr>
          <w:rFonts w:ascii="Times New Roman" w:hAnsi="Times New Roman"/>
          <w:i/>
          <w:sz w:val="28"/>
          <w:szCs w:val="28"/>
        </w:rPr>
        <w:t xml:space="preserve">«Создание детских технопарков «Кванториум» </w:t>
      </w:r>
      <w:r w:rsidRPr="00686477">
        <w:rPr>
          <w:rFonts w:ascii="Times New Roman" w:hAnsi="Times New Roman"/>
          <w:sz w:val="28"/>
          <w:szCs w:val="28"/>
        </w:rPr>
        <w:t xml:space="preserve">в рамках Регионального проекта «Успех каждого ребенка» Законопроектом предусмотрено уменьшение на 73 047,8 тыс. рублей (Законом об областном бюджете на 2019 год предусмотрено 73 047,8 тыс. рублей). Согласно представленной информации </w:t>
      </w:r>
      <w:r w:rsidRPr="00686477">
        <w:rPr>
          <w:rFonts w:ascii="Times New Roman" w:hAnsi="Times New Roman" w:cs="Times New Roman"/>
          <w:i/>
          <w:sz w:val="28"/>
          <w:szCs w:val="28"/>
        </w:rPr>
        <w:t xml:space="preserve">минобразования </w:t>
      </w:r>
      <w:r w:rsidRPr="00686477">
        <w:rPr>
          <w:rFonts w:ascii="Times New Roman" w:hAnsi="Times New Roman"/>
          <w:i/>
          <w:sz w:val="28"/>
          <w:szCs w:val="28"/>
        </w:rPr>
        <w:t>области</w:t>
      </w:r>
      <w:r w:rsidRPr="00686477">
        <w:rPr>
          <w:rFonts w:ascii="Times New Roman" w:hAnsi="Times New Roman"/>
          <w:b/>
          <w:i/>
          <w:sz w:val="28"/>
          <w:szCs w:val="28"/>
        </w:rPr>
        <w:t xml:space="preserve"> </w:t>
      </w:r>
      <w:r w:rsidRPr="00686477">
        <w:rPr>
          <w:rFonts w:ascii="Times New Roman" w:hAnsi="Times New Roman"/>
          <w:sz w:val="28"/>
          <w:szCs w:val="28"/>
        </w:rPr>
        <w:t xml:space="preserve">бюджетные ассигнования уменьшены в связи с созданием детского технопарка «Кванториум» в 2019 году (предоставление субсидии из федерального бюджета предусмотрено только на 2019 год); </w:t>
      </w:r>
    </w:p>
    <w:p w:rsidR="00047314" w:rsidRPr="00686477" w:rsidRDefault="00047314" w:rsidP="00047314">
      <w:pPr>
        <w:widowControl w:val="0"/>
        <w:suppressAutoHyphens/>
        <w:spacing w:after="0" w:line="240" w:lineRule="auto"/>
        <w:ind w:firstLine="709"/>
        <w:jc w:val="both"/>
        <w:rPr>
          <w:rFonts w:ascii="Times New Roman" w:hAnsi="Times New Roman"/>
          <w:sz w:val="28"/>
          <w:szCs w:val="28"/>
        </w:rPr>
      </w:pPr>
      <w:r w:rsidRPr="00686477">
        <w:rPr>
          <w:rFonts w:ascii="Times New Roman" w:hAnsi="Times New Roman"/>
          <w:i/>
          <w:sz w:val="28"/>
          <w:szCs w:val="28"/>
        </w:rPr>
        <w:t xml:space="preserve">«Создание мобильных технопарков «Кванториум» </w:t>
      </w:r>
      <w:r w:rsidRPr="00686477">
        <w:rPr>
          <w:rFonts w:ascii="Times New Roman" w:hAnsi="Times New Roman"/>
          <w:sz w:val="28"/>
          <w:szCs w:val="28"/>
        </w:rPr>
        <w:t xml:space="preserve">в рамках Регионального проекта «Успех каждого ребенка» Законопроектом предусмотрено увеличение на 16 934,0 тыс. рублей (Законом об областном бюджете на 2019 год по данной целевой статье бюджетные ассигнования не планировались). Согласно представленной информации </w:t>
      </w:r>
      <w:r w:rsidRPr="00686477">
        <w:rPr>
          <w:rFonts w:ascii="Times New Roman" w:hAnsi="Times New Roman" w:cs="Times New Roman"/>
          <w:i/>
          <w:sz w:val="28"/>
          <w:szCs w:val="28"/>
        </w:rPr>
        <w:t xml:space="preserve">минобразования </w:t>
      </w:r>
      <w:r w:rsidRPr="00686477">
        <w:rPr>
          <w:rFonts w:ascii="Times New Roman" w:hAnsi="Times New Roman"/>
          <w:i/>
          <w:sz w:val="28"/>
          <w:szCs w:val="28"/>
        </w:rPr>
        <w:t>области</w:t>
      </w:r>
      <w:r w:rsidRPr="00686477">
        <w:rPr>
          <w:rFonts w:ascii="Times New Roman" w:hAnsi="Times New Roman"/>
          <w:b/>
          <w:i/>
          <w:sz w:val="28"/>
          <w:szCs w:val="28"/>
        </w:rPr>
        <w:t xml:space="preserve"> </w:t>
      </w:r>
      <w:r w:rsidRPr="00686477">
        <w:rPr>
          <w:rFonts w:ascii="Times New Roman" w:hAnsi="Times New Roman"/>
          <w:sz w:val="28"/>
          <w:szCs w:val="28"/>
        </w:rPr>
        <w:t>бюджетные ассигнования увеличены в связи с созданием в 2020 году мобильного технопарка «Кванториум» (предоставление субсидии из федерального бюджета предусмотрено на 2020 год);</w:t>
      </w:r>
    </w:p>
    <w:p w:rsidR="00047314" w:rsidRPr="00686477" w:rsidRDefault="00047314" w:rsidP="00047314">
      <w:pPr>
        <w:widowControl w:val="0"/>
        <w:suppressAutoHyphens/>
        <w:spacing w:after="0" w:line="240" w:lineRule="auto"/>
        <w:ind w:firstLine="709"/>
        <w:jc w:val="both"/>
        <w:rPr>
          <w:rFonts w:ascii="Times New Roman" w:hAnsi="Times New Roman"/>
          <w:sz w:val="28"/>
          <w:szCs w:val="28"/>
        </w:rPr>
      </w:pPr>
      <w:r w:rsidRPr="00686477">
        <w:rPr>
          <w:rFonts w:ascii="Times New Roman" w:hAnsi="Times New Roman"/>
          <w:i/>
          <w:sz w:val="28"/>
          <w:szCs w:val="28"/>
        </w:rPr>
        <w:t>«Содержание детских технопарков «Кванториум»</w:t>
      </w:r>
      <w:r w:rsidRPr="00686477">
        <w:rPr>
          <w:rFonts w:ascii="Times New Roman" w:hAnsi="Times New Roman"/>
          <w:sz w:val="28"/>
          <w:szCs w:val="28"/>
        </w:rPr>
        <w:t xml:space="preserve"> в рамках Регионального проекта «Успех каждого ребенка» Законопроектом предусмотрено уменьшение на 77 251,5 тыс. рублей (Законом об областном бюджете на 2019 год предусмотрено 117 078,1 тыс. рублей). Согласно представленной информации </w:t>
      </w:r>
      <w:r w:rsidRPr="00686477">
        <w:rPr>
          <w:rFonts w:ascii="Times New Roman" w:hAnsi="Times New Roman" w:cs="Times New Roman"/>
          <w:i/>
          <w:sz w:val="28"/>
          <w:szCs w:val="28"/>
        </w:rPr>
        <w:t xml:space="preserve">минобразования </w:t>
      </w:r>
      <w:r w:rsidRPr="00686477">
        <w:rPr>
          <w:rFonts w:ascii="Times New Roman" w:hAnsi="Times New Roman"/>
          <w:i/>
          <w:sz w:val="28"/>
          <w:szCs w:val="28"/>
        </w:rPr>
        <w:t>области</w:t>
      </w:r>
      <w:r w:rsidRPr="00686477">
        <w:rPr>
          <w:rFonts w:ascii="Times New Roman" w:hAnsi="Times New Roman"/>
          <w:b/>
          <w:i/>
          <w:sz w:val="28"/>
          <w:szCs w:val="28"/>
        </w:rPr>
        <w:t xml:space="preserve"> </w:t>
      </w:r>
      <w:r w:rsidRPr="00686477">
        <w:rPr>
          <w:rFonts w:ascii="Times New Roman" w:hAnsi="Times New Roman"/>
          <w:sz w:val="28"/>
          <w:szCs w:val="28"/>
        </w:rPr>
        <w:t>бюджетные ассигнования уменьшены в связи с отсутствием потребности в проведении капитального ремонта в 2020 году;</w:t>
      </w:r>
    </w:p>
    <w:p w:rsidR="00047314" w:rsidRPr="00686477" w:rsidRDefault="00047314" w:rsidP="00047314">
      <w:pPr>
        <w:widowControl w:val="0"/>
        <w:suppressAutoHyphens/>
        <w:spacing w:after="0" w:line="240" w:lineRule="auto"/>
        <w:ind w:firstLine="709"/>
        <w:jc w:val="both"/>
        <w:rPr>
          <w:rFonts w:ascii="Times New Roman" w:hAnsi="Times New Roman"/>
          <w:sz w:val="28"/>
          <w:szCs w:val="28"/>
        </w:rPr>
      </w:pPr>
      <w:r w:rsidRPr="00686477">
        <w:rPr>
          <w:rFonts w:ascii="Times New Roman" w:hAnsi="Times New Roman"/>
          <w:i/>
          <w:sz w:val="28"/>
          <w:szCs w:val="28"/>
        </w:rPr>
        <w:t>«Обеспечение функционирования мобильных технопарков «Кванториум»</w:t>
      </w:r>
      <w:r w:rsidRPr="00686477">
        <w:rPr>
          <w:rFonts w:ascii="Times New Roman" w:hAnsi="Times New Roman"/>
          <w:sz w:val="28"/>
          <w:szCs w:val="28"/>
        </w:rPr>
        <w:t xml:space="preserve"> в рамках регионального проекта «Успех каждого ребенка» </w:t>
      </w:r>
      <w:r w:rsidRPr="00686477">
        <w:rPr>
          <w:rFonts w:ascii="Times New Roman" w:hAnsi="Times New Roman"/>
          <w:sz w:val="28"/>
          <w:szCs w:val="28"/>
        </w:rPr>
        <w:lastRenderedPageBreak/>
        <w:t xml:space="preserve">Законопроектом предусмотрено увеличение на 17 333,6 тыс. рублей (Законом об областном бюджете на 2019 год по данной целевой статье бюджетные ассигнования не планировались). Согласно представленной информации </w:t>
      </w:r>
      <w:r w:rsidRPr="00686477">
        <w:rPr>
          <w:rFonts w:ascii="Times New Roman" w:hAnsi="Times New Roman" w:cs="Times New Roman"/>
          <w:i/>
          <w:sz w:val="28"/>
          <w:szCs w:val="28"/>
        </w:rPr>
        <w:t xml:space="preserve">минобразования </w:t>
      </w:r>
      <w:r w:rsidRPr="00686477">
        <w:rPr>
          <w:rFonts w:ascii="Times New Roman" w:hAnsi="Times New Roman"/>
          <w:i/>
          <w:sz w:val="28"/>
          <w:szCs w:val="28"/>
        </w:rPr>
        <w:t>области</w:t>
      </w:r>
      <w:r w:rsidRPr="00686477">
        <w:rPr>
          <w:rFonts w:ascii="Times New Roman" w:hAnsi="Times New Roman"/>
          <w:b/>
          <w:i/>
          <w:sz w:val="28"/>
          <w:szCs w:val="28"/>
        </w:rPr>
        <w:t xml:space="preserve"> </w:t>
      </w:r>
      <w:r w:rsidRPr="00686477">
        <w:rPr>
          <w:rFonts w:ascii="Times New Roman" w:hAnsi="Times New Roman"/>
          <w:sz w:val="28"/>
          <w:szCs w:val="28"/>
        </w:rPr>
        <w:t>бюджетные ассигнования увеличены на обеспечение функционирования мобильного технопарка «Кванториум» в связи с его созданием в 2020 году;</w:t>
      </w:r>
    </w:p>
    <w:p w:rsidR="00047314" w:rsidRPr="00686477" w:rsidRDefault="00047314" w:rsidP="00047314">
      <w:pPr>
        <w:widowControl w:val="0"/>
        <w:suppressAutoHyphens/>
        <w:spacing w:after="0" w:line="240" w:lineRule="auto"/>
        <w:ind w:firstLine="709"/>
        <w:jc w:val="both"/>
        <w:rPr>
          <w:rFonts w:ascii="Times New Roman" w:hAnsi="Times New Roman"/>
          <w:sz w:val="28"/>
          <w:szCs w:val="28"/>
        </w:rPr>
      </w:pPr>
      <w:r w:rsidRPr="00686477">
        <w:rPr>
          <w:rFonts w:ascii="Times New Roman" w:hAnsi="Times New Roman"/>
          <w:i/>
          <w:sz w:val="28"/>
          <w:szCs w:val="28"/>
        </w:rPr>
        <w:t>«Проведение Всероссийского конкурса лучших региональных практик поддержки волонтерства «Регион добрых дел»</w:t>
      </w:r>
      <w:r w:rsidRPr="00686477">
        <w:rPr>
          <w:rFonts w:ascii="Times New Roman" w:hAnsi="Times New Roman"/>
          <w:sz w:val="28"/>
          <w:szCs w:val="28"/>
        </w:rPr>
        <w:t xml:space="preserve"> в рамках Регионального проекта «Социальная активность» Законопроектом предусмотрено уменьшение на 216,1 тыс. рублей (Законом об областном бюджете на 2019 год предусмотрено 216,1 тыс. рублей). Согласно представленной информации </w:t>
      </w:r>
      <w:r w:rsidRPr="00686477">
        <w:rPr>
          <w:rFonts w:ascii="Times New Roman" w:hAnsi="Times New Roman" w:cs="Times New Roman"/>
          <w:i/>
          <w:sz w:val="28"/>
          <w:szCs w:val="28"/>
        </w:rPr>
        <w:t xml:space="preserve">минобразования </w:t>
      </w:r>
      <w:r w:rsidRPr="00686477">
        <w:rPr>
          <w:rFonts w:ascii="Times New Roman" w:hAnsi="Times New Roman"/>
          <w:i/>
          <w:sz w:val="28"/>
          <w:szCs w:val="28"/>
        </w:rPr>
        <w:t>области</w:t>
      </w:r>
      <w:r w:rsidRPr="00686477">
        <w:rPr>
          <w:rFonts w:ascii="Times New Roman" w:hAnsi="Times New Roman"/>
          <w:b/>
          <w:i/>
          <w:sz w:val="28"/>
          <w:szCs w:val="28"/>
        </w:rPr>
        <w:t xml:space="preserve"> </w:t>
      </w:r>
      <w:r w:rsidRPr="00686477">
        <w:rPr>
          <w:rFonts w:ascii="Times New Roman" w:hAnsi="Times New Roman"/>
          <w:sz w:val="28"/>
          <w:szCs w:val="28"/>
        </w:rPr>
        <w:t>бюджетные ассигнования уменьшены на проведение Всероссийского конкурса лучших региональных практик поддержки волонтерства «Регион добрых дел»» в рамках реализации регионального проекта «Социальная активность» (предоставление субсидии из федерального бюджета предусмотрено только на 2019 год);</w:t>
      </w:r>
    </w:p>
    <w:p w:rsidR="00047314" w:rsidRPr="00686477" w:rsidRDefault="00047314" w:rsidP="00047314">
      <w:pPr>
        <w:widowControl w:val="0"/>
        <w:suppressAutoHyphens/>
        <w:spacing w:after="0" w:line="240" w:lineRule="auto"/>
        <w:ind w:firstLine="709"/>
        <w:jc w:val="both"/>
        <w:rPr>
          <w:rFonts w:ascii="Times New Roman" w:hAnsi="Times New Roman" w:cs="Times New Roman"/>
          <w:sz w:val="28"/>
          <w:szCs w:val="28"/>
        </w:rPr>
      </w:pPr>
      <w:r w:rsidRPr="004F4128">
        <w:rPr>
          <w:rFonts w:ascii="Times New Roman" w:hAnsi="Times New Roman" w:cs="Times New Roman"/>
          <w:sz w:val="28"/>
          <w:szCs w:val="28"/>
        </w:rPr>
        <w:t>в рамках госпрограммы «Доступная среда» уменьшение ассигнований на 3 358,1 тыс. рублей, по</w:t>
      </w:r>
      <w:r w:rsidRPr="00686477">
        <w:rPr>
          <w:rFonts w:ascii="Times New Roman" w:hAnsi="Times New Roman" w:cs="Times New Roman"/>
          <w:sz w:val="28"/>
          <w:szCs w:val="28"/>
        </w:rPr>
        <w:t xml:space="preserve"> следующим целевым статьям:</w:t>
      </w:r>
    </w:p>
    <w:p w:rsidR="00047314" w:rsidRPr="00686477" w:rsidRDefault="00047314" w:rsidP="00047314">
      <w:pPr>
        <w:widowControl w:val="0"/>
        <w:suppressAutoHyphens/>
        <w:spacing w:after="0" w:line="240" w:lineRule="auto"/>
        <w:ind w:firstLine="709"/>
        <w:jc w:val="both"/>
        <w:rPr>
          <w:rFonts w:ascii="Times New Roman" w:hAnsi="Times New Roman"/>
          <w:i/>
          <w:sz w:val="28"/>
          <w:szCs w:val="28"/>
        </w:rPr>
      </w:pPr>
      <w:r w:rsidRPr="00686477">
        <w:rPr>
          <w:rFonts w:ascii="Times New Roman" w:hAnsi="Times New Roman"/>
          <w:i/>
          <w:sz w:val="28"/>
          <w:szCs w:val="28"/>
        </w:rPr>
        <w:t>«Субсидии бюджетам муниципальных образований на проведение мероприятий по формированию сети образовательных организаций, в которых созданы условия для инклюзивного образования детей-инвалидов»</w:t>
      </w:r>
      <w:r w:rsidRPr="00686477">
        <w:rPr>
          <w:rFonts w:ascii="Times New Roman" w:hAnsi="Times New Roman"/>
          <w:sz w:val="28"/>
          <w:szCs w:val="28"/>
        </w:rPr>
        <w:t xml:space="preserve"> </w:t>
      </w:r>
      <w:r w:rsidRPr="00686477">
        <w:rPr>
          <w:rFonts w:ascii="Times New Roman" w:hAnsi="Times New Roman" w:cs="Times New Roman"/>
          <w:sz w:val="28"/>
          <w:szCs w:val="28"/>
        </w:rPr>
        <w:t xml:space="preserve">в рамках Приоритетного проекта Оренбургской области «Создание универсальной безбарьерной среды для инклюзивного образования детей-инвалидов» </w:t>
      </w:r>
      <w:r w:rsidRPr="00686477">
        <w:rPr>
          <w:rFonts w:ascii="Times New Roman" w:hAnsi="Times New Roman"/>
          <w:sz w:val="28"/>
          <w:szCs w:val="28"/>
        </w:rPr>
        <w:t xml:space="preserve">Законопроектом предусмотрено уменьшение на 3 000,0 тыс. рублей (Законом об областном бюджете на 2019 год предусмотрено 4 000,0 тыс. рублей). Согласно представленной информации </w:t>
      </w:r>
      <w:r w:rsidRPr="00686477">
        <w:rPr>
          <w:rFonts w:ascii="Times New Roman" w:hAnsi="Times New Roman" w:cs="Times New Roman"/>
          <w:i/>
          <w:sz w:val="28"/>
          <w:szCs w:val="28"/>
        </w:rPr>
        <w:t xml:space="preserve">минобразования </w:t>
      </w:r>
      <w:r w:rsidRPr="00686477">
        <w:rPr>
          <w:rFonts w:ascii="Times New Roman" w:hAnsi="Times New Roman"/>
          <w:i/>
          <w:sz w:val="28"/>
          <w:szCs w:val="28"/>
        </w:rPr>
        <w:t>области</w:t>
      </w:r>
      <w:r w:rsidRPr="00686477">
        <w:rPr>
          <w:rFonts w:ascii="Times New Roman" w:hAnsi="Times New Roman"/>
          <w:sz w:val="28"/>
          <w:szCs w:val="28"/>
        </w:rPr>
        <w:t xml:space="preserve"> бюджетные назначения предусмотрены на выполнение целевых показателей, предусмотренных госпрограммой «Доступная среда»; </w:t>
      </w:r>
    </w:p>
    <w:p w:rsidR="00047314" w:rsidRPr="00686477" w:rsidRDefault="00047314" w:rsidP="00047314">
      <w:pPr>
        <w:widowControl w:val="0"/>
        <w:suppressAutoHyphens/>
        <w:spacing w:after="0" w:line="240" w:lineRule="auto"/>
        <w:ind w:firstLine="709"/>
        <w:jc w:val="both"/>
        <w:rPr>
          <w:rFonts w:ascii="Times New Roman" w:hAnsi="Times New Roman"/>
          <w:i/>
          <w:sz w:val="28"/>
          <w:szCs w:val="28"/>
        </w:rPr>
      </w:pPr>
      <w:r w:rsidRPr="00686477">
        <w:rPr>
          <w:rFonts w:ascii="Times New Roman" w:hAnsi="Times New Roman"/>
          <w:i/>
          <w:sz w:val="28"/>
          <w:szCs w:val="28"/>
        </w:rPr>
        <w:t xml:space="preserve">«Мероприятия государственной программы Российской Федерации «Доступная среда» </w:t>
      </w:r>
      <w:r w:rsidRPr="00686477">
        <w:rPr>
          <w:rFonts w:ascii="Times New Roman" w:hAnsi="Times New Roman" w:cs="Times New Roman"/>
          <w:sz w:val="28"/>
          <w:szCs w:val="28"/>
        </w:rPr>
        <w:t xml:space="preserve">в рамках Приоритетного проекта Оренбургской области «Создание универсальной безбарьерной среды для инклюзивного образования детей-инвалидов» </w:t>
      </w:r>
      <w:r w:rsidRPr="00686477">
        <w:rPr>
          <w:rFonts w:ascii="Times New Roman" w:hAnsi="Times New Roman"/>
          <w:sz w:val="28"/>
          <w:szCs w:val="28"/>
        </w:rPr>
        <w:t xml:space="preserve">Законопроектом предусмотрено уменьшение на 358,1 тыс. рублей (Законом об областном бюджете на 2019 год предусмотрено 918,0 тыс. рублей). Согласно представленной информации </w:t>
      </w:r>
      <w:r w:rsidRPr="00686477">
        <w:rPr>
          <w:rFonts w:ascii="Times New Roman" w:hAnsi="Times New Roman" w:cs="Times New Roman"/>
          <w:i/>
          <w:sz w:val="28"/>
          <w:szCs w:val="28"/>
        </w:rPr>
        <w:t xml:space="preserve">минобразования </w:t>
      </w:r>
      <w:r w:rsidRPr="00686477">
        <w:rPr>
          <w:rFonts w:ascii="Times New Roman" w:hAnsi="Times New Roman"/>
          <w:i/>
          <w:sz w:val="28"/>
          <w:szCs w:val="28"/>
        </w:rPr>
        <w:t>области</w:t>
      </w:r>
      <w:r w:rsidRPr="00686477">
        <w:rPr>
          <w:rFonts w:ascii="Times New Roman" w:hAnsi="Times New Roman"/>
          <w:sz w:val="28"/>
          <w:szCs w:val="28"/>
        </w:rPr>
        <w:t xml:space="preserve"> бюджетные назначения предусмотрены на выполнение целевых показателей, предусмотренных госпрограммой «Доступная среда»; </w:t>
      </w:r>
    </w:p>
    <w:p w:rsidR="00047314" w:rsidRPr="00686477" w:rsidRDefault="00047314" w:rsidP="00047314">
      <w:pPr>
        <w:widowControl w:val="0"/>
        <w:suppressAutoHyphens/>
        <w:spacing w:after="0" w:line="240" w:lineRule="auto"/>
        <w:ind w:firstLine="709"/>
        <w:jc w:val="both"/>
        <w:rPr>
          <w:rFonts w:ascii="Times New Roman" w:hAnsi="Times New Roman"/>
          <w:i/>
          <w:sz w:val="28"/>
          <w:szCs w:val="28"/>
        </w:rPr>
      </w:pPr>
      <w:r w:rsidRPr="004F4128">
        <w:rPr>
          <w:rFonts w:ascii="Times New Roman" w:hAnsi="Times New Roman" w:cs="Times New Roman"/>
          <w:sz w:val="28"/>
          <w:szCs w:val="28"/>
        </w:rPr>
        <w:t>в рамках госпрограммы «Профилактика терроризма и его идеологии на территории Оренбургской области»» уменьшение ассигнований на 554,0 тыс. рублей</w:t>
      </w:r>
      <w:r w:rsidRPr="00686477">
        <w:rPr>
          <w:rFonts w:ascii="Times New Roman" w:hAnsi="Times New Roman" w:cs="Times New Roman"/>
          <w:sz w:val="28"/>
          <w:szCs w:val="28"/>
          <w:u w:val="single"/>
        </w:rPr>
        <w:t xml:space="preserve"> </w:t>
      </w:r>
      <w:r w:rsidRPr="00686477">
        <w:rPr>
          <w:rFonts w:ascii="Times New Roman" w:hAnsi="Times New Roman" w:cs="Times New Roman"/>
          <w:sz w:val="28"/>
          <w:szCs w:val="28"/>
        </w:rPr>
        <w:t>по следующим целевым статьям:</w:t>
      </w:r>
    </w:p>
    <w:p w:rsidR="00047314" w:rsidRPr="00686477" w:rsidRDefault="00047314" w:rsidP="00047314">
      <w:pPr>
        <w:widowControl w:val="0"/>
        <w:suppressAutoHyphens/>
        <w:spacing w:after="0" w:line="240" w:lineRule="auto"/>
        <w:ind w:firstLine="709"/>
        <w:jc w:val="both"/>
        <w:rPr>
          <w:rFonts w:ascii="Times New Roman" w:hAnsi="Times New Roman"/>
          <w:sz w:val="28"/>
          <w:szCs w:val="28"/>
        </w:rPr>
      </w:pPr>
      <w:r w:rsidRPr="00686477">
        <w:rPr>
          <w:rFonts w:ascii="Times New Roman" w:hAnsi="Times New Roman"/>
          <w:i/>
          <w:sz w:val="28"/>
          <w:szCs w:val="28"/>
        </w:rPr>
        <w:t xml:space="preserve">«Монтаж и модернизация систем контроля и управлением доступом государственных организаций и учреждений Оренбургской области» </w:t>
      </w:r>
      <w:r w:rsidRPr="00686477">
        <w:rPr>
          <w:rFonts w:ascii="Times New Roman" w:hAnsi="Times New Roman"/>
          <w:sz w:val="28"/>
          <w:szCs w:val="28"/>
        </w:rPr>
        <w:t xml:space="preserve">Законопроектом предусмотрено уменьшение на 504,0 тыс. рублей (Законом об областном бюджете на 2019 год предусмотрено 504,0 тыс. рублей). </w:t>
      </w:r>
      <w:r w:rsidRPr="00686477">
        <w:rPr>
          <w:rFonts w:ascii="Times New Roman" w:hAnsi="Times New Roman"/>
          <w:sz w:val="28"/>
          <w:szCs w:val="28"/>
        </w:rPr>
        <w:lastRenderedPageBreak/>
        <w:t xml:space="preserve">Согласно представленной информации </w:t>
      </w:r>
      <w:r w:rsidRPr="00686477">
        <w:rPr>
          <w:rFonts w:ascii="Times New Roman" w:hAnsi="Times New Roman" w:cs="Times New Roman"/>
          <w:i/>
          <w:sz w:val="28"/>
          <w:szCs w:val="28"/>
        </w:rPr>
        <w:t xml:space="preserve">минобразования </w:t>
      </w:r>
      <w:r w:rsidRPr="00686477">
        <w:rPr>
          <w:rFonts w:ascii="Times New Roman" w:hAnsi="Times New Roman"/>
          <w:i/>
          <w:sz w:val="28"/>
          <w:szCs w:val="28"/>
        </w:rPr>
        <w:t>области</w:t>
      </w:r>
      <w:r w:rsidRPr="00686477">
        <w:rPr>
          <w:rFonts w:ascii="Times New Roman" w:hAnsi="Times New Roman"/>
          <w:b/>
          <w:i/>
          <w:sz w:val="28"/>
          <w:szCs w:val="28"/>
        </w:rPr>
        <w:t xml:space="preserve"> </w:t>
      </w:r>
      <w:r w:rsidRPr="00686477">
        <w:rPr>
          <w:rFonts w:ascii="Times New Roman" w:hAnsi="Times New Roman"/>
          <w:sz w:val="28"/>
          <w:szCs w:val="28"/>
        </w:rPr>
        <w:t>распределение субсидии произведено в соответствии с потребностью и планом проведения мероприятий;</w:t>
      </w:r>
    </w:p>
    <w:p w:rsidR="00047314" w:rsidRPr="00686477" w:rsidRDefault="00047314" w:rsidP="00047314">
      <w:pPr>
        <w:widowControl w:val="0"/>
        <w:suppressAutoHyphens/>
        <w:spacing w:after="0" w:line="240" w:lineRule="auto"/>
        <w:ind w:firstLine="709"/>
        <w:jc w:val="both"/>
        <w:rPr>
          <w:rFonts w:ascii="Times New Roman" w:hAnsi="Times New Roman"/>
          <w:i/>
          <w:sz w:val="28"/>
          <w:szCs w:val="28"/>
        </w:rPr>
      </w:pPr>
      <w:r w:rsidRPr="00686477">
        <w:rPr>
          <w:rFonts w:ascii="Times New Roman" w:hAnsi="Times New Roman"/>
          <w:i/>
          <w:sz w:val="28"/>
          <w:szCs w:val="28"/>
        </w:rPr>
        <w:t xml:space="preserve">«Проведение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 </w:t>
      </w:r>
      <w:r w:rsidRPr="00686477">
        <w:rPr>
          <w:rFonts w:ascii="Times New Roman" w:hAnsi="Times New Roman"/>
          <w:sz w:val="28"/>
          <w:szCs w:val="28"/>
        </w:rPr>
        <w:t xml:space="preserve">Законопроектом предусмотрено увеличение на 360,0 тыс. рублей (Законом об областном бюджете на 2019 год по данной целевой статье бюджетные ассигнования не планировались). Согласно представленной информации </w:t>
      </w:r>
      <w:r w:rsidRPr="00686477">
        <w:rPr>
          <w:rFonts w:ascii="Times New Roman" w:hAnsi="Times New Roman" w:cs="Times New Roman"/>
          <w:i/>
          <w:sz w:val="28"/>
          <w:szCs w:val="28"/>
        </w:rPr>
        <w:t xml:space="preserve">минобразования </w:t>
      </w:r>
      <w:r w:rsidRPr="00686477">
        <w:rPr>
          <w:rFonts w:ascii="Times New Roman" w:hAnsi="Times New Roman"/>
          <w:i/>
          <w:sz w:val="28"/>
          <w:szCs w:val="28"/>
        </w:rPr>
        <w:t>области</w:t>
      </w:r>
      <w:r w:rsidRPr="00686477">
        <w:rPr>
          <w:rFonts w:ascii="Times New Roman" w:hAnsi="Times New Roman"/>
          <w:b/>
          <w:i/>
          <w:sz w:val="28"/>
          <w:szCs w:val="28"/>
        </w:rPr>
        <w:t xml:space="preserve"> </w:t>
      </w:r>
      <w:r w:rsidRPr="00686477">
        <w:rPr>
          <w:rFonts w:ascii="Times New Roman" w:hAnsi="Times New Roman"/>
          <w:sz w:val="28"/>
          <w:szCs w:val="28"/>
        </w:rPr>
        <w:t>распределение субсидии произведено в соответствии с потребностью и планом проведения мероприятий;</w:t>
      </w:r>
    </w:p>
    <w:p w:rsidR="00047314" w:rsidRPr="00686477" w:rsidRDefault="00047314" w:rsidP="00047314">
      <w:pPr>
        <w:widowControl w:val="0"/>
        <w:suppressAutoHyphens/>
        <w:spacing w:after="0" w:line="240" w:lineRule="auto"/>
        <w:ind w:firstLine="709"/>
        <w:jc w:val="both"/>
        <w:rPr>
          <w:rFonts w:ascii="Times New Roman" w:hAnsi="Times New Roman"/>
          <w:sz w:val="28"/>
          <w:szCs w:val="28"/>
        </w:rPr>
      </w:pPr>
      <w:r w:rsidRPr="00686477">
        <w:rPr>
          <w:rFonts w:ascii="Times New Roman" w:hAnsi="Times New Roman"/>
          <w:i/>
          <w:sz w:val="28"/>
          <w:szCs w:val="28"/>
        </w:rPr>
        <w:t xml:space="preserve">«Проведение мероприятий по профилактике распространения идеологии терроризма в молодежной среде» </w:t>
      </w:r>
      <w:r w:rsidRPr="00686477">
        <w:rPr>
          <w:rFonts w:ascii="Times New Roman" w:hAnsi="Times New Roman"/>
          <w:sz w:val="28"/>
          <w:szCs w:val="28"/>
        </w:rPr>
        <w:t xml:space="preserve">Законопроектом предусмотрено уменьшение на 115,0 тыс. рублей (Законом об областном бюджете на 2019 год предусмотрено 115,0 тыс. рублей). Согласно представленной информации </w:t>
      </w:r>
      <w:r w:rsidRPr="00686477">
        <w:rPr>
          <w:rFonts w:ascii="Times New Roman" w:hAnsi="Times New Roman" w:cs="Times New Roman"/>
          <w:i/>
          <w:sz w:val="28"/>
          <w:szCs w:val="28"/>
        </w:rPr>
        <w:t xml:space="preserve">минобразования </w:t>
      </w:r>
      <w:r w:rsidRPr="00686477">
        <w:rPr>
          <w:rFonts w:ascii="Times New Roman" w:hAnsi="Times New Roman"/>
          <w:i/>
          <w:sz w:val="28"/>
          <w:szCs w:val="28"/>
        </w:rPr>
        <w:t>области</w:t>
      </w:r>
      <w:r w:rsidRPr="00686477">
        <w:rPr>
          <w:rFonts w:ascii="Times New Roman" w:hAnsi="Times New Roman"/>
          <w:b/>
          <w:i/>
          <w:sz w:val="28"/>
          <w:szCs w:val="28"/>
        </w:rPr>
        <w:t xml:space="preserve"> </w:t>
      </w:r>
      <w:r w:rsidRPr="00686477">
        <w:rPr>
          <w:rFonts w:ascii="Times New Roman" w:hAnsi="Times New Roman"/>
          <w:sz w:val="28"/>
          <w:szCs w:val="28"/>
        </w:rPr>
        <w:t>распределение субсидии произведено в соответствии с потребностью и планом проведения мероприятий;</w:t>
      </w:r>
    </w:p>
    <w:p w:rsidR="00047314" w:rsidRPr="00686477" w:rsidRDefault="00047314" w:rsidP="00047314">
      <w:pPr>
        <w:widowControl w:val="0"/>
        <w:suppressAutoHyphens/>
        <w:spacing w:after="0" w:line="240" w:lineRule="auto"/>
        <w:ind w:firstLine="709"/>
        <w:jc w:val="both"/>
        <w:rPr>
          <w:rFonts w:ascii="Times New Roman" w:hAnsi="Times New Roman"/>
          <w:sz w:val="28"/>
          <w:szCs w:val="28"/>
        </w:rPr>
      </w:pPr>
      <w:r w:rsidRPr="00686477">
        <w:rPr>
          <w:rFonts w:ascii="Times New Roman" w:hAnsi="Times New Roman"/>
          <w:i/>
          <w:sz w:val="28"/>
          <w:szCs w:val="28"/>
        </w:rPr>
        <w:t xml:space="preserve">«Проведение мероприятий этнокультурной направленности» </w:t>
      </w:r>
      <w:r w:rsidRPr="00686477">
        <w:rPr>
          <w:rFonts w:ascii="Times New Roman" w:hAnsi="Times New Roman"/>
          <w:sz w:val="28"/>
          <w:szCs w:val="28"/>
        </w:rPr>
        <w:t xml:space="preserve">Законопроектом предусмотрено уменьшение на 295,0 тыс. рублей (Законом об областном бюджете на 2019 год предусмотрено 295,0 тыс. рублей). Согласно представленной информации </w:t>
      </w:r>
      <w:r w:rsidRPr="00686477">
        <w:rPr>
          <w:rFonts w:ascii="Times New Roman" w:hAnsi="Times New Roman" w:cs="Times New Roman"/>
          <w:i/>
          <w:sz w:val="28"/>
          <w:szCs w:val="28"/>
        </w:rPr>
        <w:t xml:space="preserve">минобразования </w:t>
      </w:r>
      <w:r w:rsidRPr="00686477">
        <w:rPr>
          <w:rFonts w:ascii="Times New Roman" w:hAnsi="Times New Roman"/>
          <w:i/>
          <w:sz w:val="28"/>
          <w:szCs w:val="28"/>
        </w:rPr>
        <w:t>области</w:t>
      </w:r>
      <w:r w:rsidRPr="00686477">
        <w:rPr>
          <w:rFonts w:ascii="Times New Roman" w:hAnsi="Times New Roman"/>
          <w:b/>
          <w:i/>
          <w:sz w:val="28"/>
          <w:szCs w:val="28"/>
        </w:rPr>
        <w:t xml:space="preserve"> </w:t>
      </w:r>
      <w:r w:rsidRPr="00686477">
        <w:rPr>
          <w:rFonts w:ascii="Times New Roman" w:hAnsi="Times New Roman"/>
          <w:sz w:val="28"/>
          <w:szCs w:val="28"/>
        </w:rPr>
        <w:t>распределение субсидии произведено в соответствии с потребностью и планом проведения мероприятий.</w:t>
      </w:r>
    </w:p>
    <w:p w:rsidR="00047314" w:rsidRPr="00686477" w:rsidRDefault="00047314" w:rsidP="00047314">
      <w:pPr>
        <w:widowControl w:val="0"/>
        <w:suppressAutoHyphens/>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 xml:space="preserve">По подразделу </w:t>
      </w:r>
      <w:r w:rsidRPr="00686477">
        <w:rPr>
          <w:rFonts w:ascii="Times New Roman" w:hAnsi="Times New Roman" w:cs="Times New Roman"/>
          <w:b/>
          <w:sz w:val="28"/>
          <w:szCs w:val="28"/>
        </w:rPr>
        <w:t xml:space="preserve">0704 «Среднее профессиональное образование» </w:t>
      </w:r>
      <w:r w:rsidRPr="00686477">
        <w:rPr>
          <w:rFonts w:ascii="Times New Roman" w:hAnsi="Times New Roman" w:cs="Times New Roman"/>
          <w:sz w:val="28"/>
          <w:szCs w:val="28"/>
        </w:rPr>
        <w:t>бюджетные ассигнования на 2020 год увеличены по сравнению с 2019 годом на 107 713,5 тыс. рублей, или на 4,1%, в том числе:</w:t>
      </w:r>
    </w:p>
    <w:p w:rsidR="00047314" w:rsidRPr="00686477" w:rsidRDefault="00047314" w:rsidP="00047314">
      <w:pPr>
        <w:widowControl w:val="0"/>
        <w:suppressAutoHyphens/>
        <w:spacing w:after="0" w:line="240" w:lineRule="auto"/>
        <w:ind w:firstLine="709"/>
        <w:jc w:val="both"/>
        <w:rPr>
          <w:rFonts w:ascii="Times New Roman" w:hAnsi="Times New Roman" w:cs="Times New Roman"/>
          <w:sz w:val="28"/>
          <w:szCs w:val="28"/>
        </w:rPr>
      </w:pPr>
      <w:r w:rsidRPr="004F4128">
        <w:rPr>
          <w:rFonts w:ascii="Times New Roman" w:hAnsi="Times New Roman" w:cs="Times New Roman"/>
          <w:sz w:val="28"/>
          <w:szCs w:val="28"/>
        </w:rPr>
        <w:t>в рамках госпрограммы «Развитие системы образования Оренбургской области» увеличение ассигнований на 68 112,3 тыс. рублей,</w:t>
      </w:r>
      <w:r w:rsidRPr="00686477">
        <w:rPr>
          <w:rFonts w:ascii="Times New Roman" w:hAnsi="Times New Roman" w:cs="Times New Roman"/>
          <w:sz w:val="28"/>
          <w:szCs w:val="28"/>
        </w:rPr>
        <w:t xml:space="preserve"> в основном по следующим целевым статьям:</w:t>
      </w:r>
    </w:p>
    <w:p w:rsidR="00047314" w:rsidRPr="00686477" w:rsidRDefault="00047314" w:rsidP="00047314">
      <w:pPr>
        <w:widowControl w:val="0"/>
        <w:suppressAutoHyphens/>
        <w:spacing w:after="0" w:line="240" w:lineRule="auto"/>
        <w:ind w:firstLine="709"/>
        <w:jc w:val="both"/>
        <w:rPr>
          <w:rFonts w:ascii="Times New Roman" w:hAnsi="Times New Roman"/>
          <w:sz w:val="28"/>
          <w:szCs w:val="28"/>
        </w:rPr>
      </w:pPr>
      <w:r w:rsidRPr="00686477">
        <w:rPr>
          <w:rFonts w:ascii="Times New Roman" w:hAnsi="Times New Roman"/>
          <w:i/>
          <w:sz w:val="28"/>
          <w:szCs w:val="28"/>
        </w:rPr>
        <w:t xml:space="preserve">«Предоставление среднего профессионального образования по программам подготовки специалистов среднего звена» </w:t>
      </w:r>
      <w:r w:rsidRPr="00686477">
        <w:rPr>
          <w:rFonts w:ascii="Times New Roman" w:hAnsi="Times New Roman"/>
          <w:sz w:val="28"/>
          <w:szCs w:val="28"/>
        </w:rPr>
        <w:t xml:space="preserve">Законопроектом предусмотрено увеличение бюджетных ассигнований на 106 287,9 тыс. рублей, в том числе: </w:t>
      </w:r>
    </w:p>
    <w:p w:rsidR="00047314" w:rsidRPr="00686477" w:rsidRDefault="00047314" w:rsidP="00047314">
      <w:pPr>
        <w:widowControl w:val="0"/>
        <w:suppressAutoHyphens/>
        <w:spacing w:after="0" w:line="240" w:lineRule="auto"/>
        <w:ind w:firstLine="709"/>
        <w:jc w:val="both"/>
        <w:rPr>
          <w:rFonts w:ascii="Times New Roman" w:hAnsi="Times New Roman"/>
          <w:b/>
          <w:i/>
          <w:sz w:val="28"/>
          <w:szCs w:val="28"/>
        </w:rPr>
      </w:pPr>
      <w:r w:rsidRPr="00686477">
        <w:rPr>
          <w:rFonts w:ascii="Times New Roman" w:hAnsi="Times New Roman" w:cs="Times New Roman"/>
          <w:i/>
          <w:sz w:val="28"/>
          <w:szCs w:val="28"/>
        </w:rPr>
        <w:t xml:space="preserve">минкультуры </w:t>
      </w:r>
      <w:r w:rsidRPr="00686477">
        <w:rPr>
          <w:rFonts w:ascii="Times New Roman" w:hAnsi="Times New Roman"/>
          <w:i/>
          <w:sz w:val="28"/>
          <w:szCs w:val="28"/>
        </w:rPr>
        <w:t>области</w:t>
      </w:r>
      <w:r w:rsidRPr="00686477">
        <w:rPr>
          <w:rFonts w:ascii="Times New Roman" w:hAnsi="Times New Roman"/>
          <w:b/>
          <w:i/>
          <w:sz w:val="28"/>
          <w:szCs w:val="28"/>
        </w:rPr>
        <w:t xml:space="preserve"> </w:t>
      </w:r>
      <w:r w:rsidRPr="00686477">
        <w:rPr>
          <w:rFonts w:ascii="Times New Roman" w:hAnsi="Times New Roman"/>
          <w:sz w:val="28"/>
          <w:szCs w:val="28"/>
        </w:rPr>
        <w:t>Законопроектом предусмотрено уменьшение на 54 366,1 тыс. рублей (Законом об областном бюджете на 2019 год предусмотрено 231 381,7 тыс. рублей). Согласно представленной информации уменьшение бюджетных ассигнований связано с тем, что в 2019 году были предусмотрены ассигнования на проведение капитального ремонта ГБПОУ «Оренбургский областной колледж культуры и искусства» (59 500,0 тыс. рублей), при этом предусмотрено увеличение бюджетных назначений на стипендиальное обеспечение, на фонд оплаты труда, индексацию расходов на коммунальные услуги, субсидии на иные цели на проведение противопожарных мероприятий;</w:t>
      </w:r>
    </w:p>
    <w:p w:rsidR="00047314" w:rsidRPr="00686477" w:rsidRDefault="00047314" w:rsidP="00047314">
      <w:pPr>
        <w:widowControl w:val="0"/>
        <w:suppressAutoHyphens/>
        <w:spacing w:after="0" w:line="240" w:lineRule="auto"/>
        <w:ind w:firstLine="709"/>
        <w:jc w:val="both"/>
        <w:rPr>
          <w:rFonts w:ascii="Times New Roman" w:hAnsi="Times New Roman"/>
          <w:b/>
          <w:i/>
          <w:sz w:val="28"/>
          <w:szCs w:val="28"/>
        </w:rPr>
      </w:pPr>
      <w:r w:rsidRPr="00686477">
        <w:rPr>
          <w:rFonts w:ascii="Times New Roman" w:hAnsi="Times New Roman" w:cs="Times New Roman"/>
          <w:i/>
          <w:sz w:val="28"/>
          <w:szCs w:val="28"/>
        </w:rPr>
        <w:t xml:space="preserve">минспорта </w:t>
      </w:r>
      <w:r w:rsidRPr="00686477">
        <w:rPr>
          <w:rFonts w:ascii="Times New Roman" w:hAnsi="Times New Roman"/>
          <w:i/>
          <w:sz w:val="28"/>
          <w:szCs w:val="28"/>
        </w:rPr>
        <w:t>области</w:t>
      </w:r>
      <w:r w:rsidRPr="00686477">
        <w:rPr>
          <w:rFonts w:ascii="Times New Roman" w:hAnsi="Times New Roman"/>
          <w:b/>
          <w:i/>
          <w:sz w:val="28"/>
          <w:szCs w:val="28"/>
        </w:rPr>
        <w:t xml:space="preserve"> </w:t>
      </w:r>
      <w:r w:rsidRPr="00686477">
        <w:rPr>
          <w:rFonts w:ascii="Times New Roman" w:hAnsi="Times New Roman"/>
          <w:sz w:val="28"/>
          <w:szCs w:val="28"/>
        </w:rPr>
        <w:t xml:space="preserve">Законопроектом предусмотрено уменьшение на </w:t>
      </w:r>
      <w:r w:rsidRPr="00686477">
        <w:rPr>
          <w:rFonts w:ascii="Times New Roman" w:hAnsi="Times New Roman"/>
          <w:sz w:val="28"/>
          <w:szCs w:val="28"/>
        </w:rPr>
        <w:lastRenderedPageBreak/>
        <w:t>27 868,9 тыс. рублей (Законом об областном бюджете на 2019 год предусмотрено 47 668,1 тыс. рублей). Согласно представленной информации уменьшение бюджетных ассигнований связано с тем, что в 2019 году были выделены субсидии на иные цели на проведение капитального ремонта в ГБПОУ «Училище (техникум) Олимпийского резерва» (28 900,0 тыс. рублей), при этом предусмотрено увеличение бюджетных назначений на стипендиальное обеспечение, на фонд оплаты труда (увеличение заработной платы работников, поименованных в Указе Президента Российской Федерации от 07.05.2012 № 597 «О мероприятиях по реализации государственной социальной политики», работников, получающих МРОТ (с 01.01.2020 доведение до 13,9 тыс. рублей), а также работников, относящихся к прочему персоналу (с 01.10.2020 на 4%), индексацию расходов на коммунальные услуги;</w:t>
      </w:r>
    </w:p>
    <w:p w:rsidR="00047314" w:rsidRPr="00686477" w:rsidRDefault="00047314" w:rsidP="00047314">
      <w:pPr>
        <w:widowControl w:val="0"/>
        <w:suppressAutoHyphens/>
        <w:spacing w:after="0" w:line="240" w:lineRule="auto"/>
        <w:ind w:firstLine="709"/>
        <w:jc w:val="both"/>
        <w:rPr>
          <w:rFonts w:ascii="Times New Roman" w:hAnsi="Times New Roman"/>
          <w:sz w:val="28"/>
          <w:szCs w:val="28"/>
        </w:rPr>
      </w:pPr>
      <w:r w:rsidRPr="00686477">
        <w:rPr>
          <w:rFonts w:ascii="Times New Roman" w:hAnsi="Times New Roman" w:cs="Times New Roman"/>
          <w:i/>
          <w:sz w:val="28"/>
          <w:szCs w:val="28"/>
        </w:rPr>
        <w:t xml:space="preserve">минобразования </w:t>
      </w:r>
      <w:r w:rsidRPr="00686477">
        <w:rPr>
          <w:rFonts w:ascii="Times New Roman" w:hAnsi="Times New Roman"/>
          <w:i/>
          <w:sz w:val="28"/>
          <w:szCs w:val="28"/>
        </w:rPr>
        <w:t>области</w:t>
      </w:r>
      <w:r w:rsidRPr="00686477">
        <w:rPr>
          <w:rFonts w:ascii="Times New Roman" w:hAnsi="Times New Roman"/>
          <w:b/>
          <w:i/>
          <w:sz w:val="28"/>
          <w:szCs w:val="28"/>
        </w:rPr>
        <w:t xml:space="preserve"> </w:t>
      </w:r>
      <w:r w:rsidRPr="00686477">
        <w:rPr>
          <w:rFonts w:ascii="Times New Roman" w:hAnsi="Times New Roman"/>
          <w:sz w:val="28"/>
          <w:szCs w:val="28"/>
        </w:rPr>
        <w:t>Законопроектом предусмотрено увеличение на 181 244,7 тыс. рублей (Законом об областном бюджете на 2019 год предусмотрено 1 413 454,4 тыс. рублей). Согласно представленной информации предусмотрено увеличение бюджетных ассигнований на оплату труда с начислениями работникам учреждений (доведение заработной платы работников, поименованных в Указах Президента Российской Федерации, до уровня среднемесячного дохода от трудовой деятельности в регионе; увеличение с 01.01.2020 размера МРОТ; с 01.10.2020 года индексация заработной платы работников, не вошедших в выше указанные категории на 3,8%); на индексацию объема средств для оплаты коммунальных услуг и приобретение продуктов питания на 3,8% с 01.01.2020; на сумму расходов по капитальному ремонту объектов недвижимого имущества образовательных учреждений среднего профессионального образования; на увеличение расходов за услуги по охране объекта (территорий) – 177 656,9 тыс. рублей;</w:t>
      </w:r>
      <w:r w:rsidRPr="00686477">
        <w:t xml:space="preserve"> </w:t>
      </w:r>
      <w:r w:rsidRPr="00686477">
        <w:rPr>
          <w:rFonts w:ascii="Times New Roman" w:hAnsi="Times New Roman"/>
          <w:sz w:val="28"/>
          <w:szCs w:val="28"/>
        </w:rPr>
        <w:t xml:space="preserve">увеличение размера академической и социальной стипендии на 4% и численности студентов из числа студентов, получающих социальные стипендии – 11 978,8 тыс. рублей, при этом предусмотрено уменьшение бюджетных ассигнований в связи с отсутствием потребности в проведении капитального ремонта в 2020 году – 8 391,0 тыс. рублей; </w:t>
      </w:r>
    </w:p>
    <w:p w:rsidR="00047314" w:rsidRPr="00686477" w:rsidRDefault="00047314" w:rsidP="00047314">
      <w:pPr>
        <w:widowControl w:val="0"/>
        <w:suppressAutoHyphens/>
        <w:spacing w:after="0" w:line="240" w:lineRule="auto"/>
        <w:ind w:firstLine="709"/>
        <w:jc w:val="both"/>
        <w:rPr>
          <w:rFonts w:ascii="Times New Roman" w:hAnsi="Times New Roman"/>
          <w:sz w:val="28"/>
          <w:szCs w:val="28"/>
        </w:rPr>
      </w:pPr>
      <w:r w:rsidRPr="00686477">
        <w:rPr>
          <w:rFonts w:ascii="Times New Roman" w:hAnsi="Times New Roman" w:cs="Times New Roman"/>
          <w:i/>
          <w:sz w:val="28"/>
          <w:szCs w:val="28"/>
        </w:rPr>
        <w:t xml:space="preserve">минздраву </w:t>
      </w:r>
      <w:r w:rsidRPr="00686477">
        <w:rPr>
          <w:rFonts w:ascii="Times New Roman" w:hAnsi="Times New Roman"/>
          <w:i/>
          <w:sz w:val="28"/>
          <w:szCs w:val="28"/>
        </w:rPr>
        <w:t xml:space="preserve">области </w:t>
      </w:r>
      <w:r w:rsidRPr="00686477">
        <w:rPr>
          <w:rFonts w:ascii="Times New Roman" w:hAnsi="Times New Roman"/>
          <w:sz w:val="28"/>
          <w:szCs w:val="28"/>
        </w:rPr>
        <w:t>Законопроектом предусмотрено увеличение на 7 278,2 тыс. рублей (Законом об областном бюджете на 2019 год предусмотрено 166 920,5 тыс. рублей). Согласно представленной информации предусмотрены бюджетные ассигнования на обеспечение деятельности медицинских колледжей и выплату стипендий обучающимся</w:t>
      </w:r>
      <w:r w:rsidRPr="00686477">
        <w:rPr>
          <w:rFonts w:ascii="Times New Roman" w:hAnsi="Times New Roman"/>
          <w:i/>
          <w:sz w:val="28"/>
          <w:szCs w:val="28"/>
        </w:rPr>
        <w:t>;</w:t>
      </w:r>
    </w:p>
    <w:p w:rsidR="00047314" w:rsidRPr="00686477" w:rsidRDefault="00047314" w:rsidP="00047314">
      <w:pPr>
        <w:widowControl w:val="0"/>
        <w:suppressAutoHyphens/>
        <w:spacing w:after="0" w:line="240" w:lineRule="auto"/>
        <w:ind w:firstLine="709"/>
        <w:jc w:val="both"/>
        <w:rPr>
          <w:rFonts w:ascii="Times New Roman" w:hAnsi="Times New Roman"/>
          <w:sz w:val="28"/>
          <w:szCs w:val="28"/>
        </w:rPr>
      </w:pPr>
      <w:r w:rsidRPr="00686477">
        <w:rPr>
          <w:rFonts w:ascii="Times New Roman" w:hAnsi="Times New Roman"/>
          <w:i/>
          <w:sz w:val="28"/>
          <w:szCs w:val="28"/>
        </w:rPr>
        <w:t>«Предоставление среднего профессионального образования по программам подготовки специалистов среднего звена»</w:t>
      </w:r>
      <w:r w:rsidRPr="004F4128">
        <w:rPr>
          <w:rFonts w:ascii="Times New Roman" w:hAnsi="Times New Roman"/>
          <w:i/>
          <w:sz w:val="28"/>
          <w:szCs w:val="28"/>
        </w:rPr>
        <w:t xml:space="preserve"> </w:t>
      </w:r>
      <w:r w:rsidRPr="004F4128">
        <w:rPr>
          <w:rFonts w:ascii="Times New Roman" w:hAnsi="Times New Roman"/>
          <w:sz w:val="28"/>
          <w:szCs w:val="28"/>
        </w:rPr>
        <w:t xml:space="preserve">в рамках Регионального проекта «Молодые профессионалы (Повышение конкурентоспособности профессионального образования)» </w:t>
      </w:r>
      <w:r w:rsidRPr="00686477">
        <w:rPr>
          <w:rFonts w:ascii="Times New Roman" w:hAnsi="Times New Roman"/>
          <w:sz w:val="28"/>
          <w:szCs w:val="28"/>
        </w:rPr>
        <w:t xml:space="preserve">Законопроектом предусмотрено уменьшение на 3 100,0 тыс. рублей (Законом об областном бюджете на 2019 год предусмотрено 11 150,2 тыс. рублей). Согласно представленной информации </w:t>
      </w:r>
      <w:r w:rsidRPr="00686477">
        <w:rPr>
          <w:rFonts w:ascii="Times New Roman" w:hAnsi="Times New Roman" w:cs="Times New Roman"/>
          <w:i/>
          <w:sz w:val="28"/>
          <w:szCs w:val="28"/>
        </w:rPr>
        <w:t xml:space="preserve">минобразования </w:t>
      </w:r>
      <w:r w:rsidRPr="00686477">
        <w:rPr>
          <w:rFonts w:ascii="Times New Roman" w:hAnsi="Times New Roman"/>
          <w:i/>
          <w:sz w:val="28"/>
          <w:szCs w:val="28"/>
        </w:rPr>
        <w:t>области</w:t>
      </w:r>
      <w:r w:rsidRPr="00686477">
        <w:rPr>
          <w:rFonts w:ascii="Times New Roman" w:hAnsi="Times New Roman"/>
          <w:b/>
          <w:i/>
          <w:sz w:val="28"/>
          <w:szCs w:val="28"/>
        </w:rPr>
        <w:t xml:space="preserve"> </w:t>
      </w:r>
      <w:r w:rsidRPr="00686477">
        <w:rPr>
          <w:rFonts w:ascii="Times New Roman" w:hAnsi="Times New Roman"/>
          <w:sz w:val="28"/>
          <w:szCs w:val="28"/>
        </w:rPr>
        <w:t xml:space="preserve">бюджетные </w:t>
      </w:r>
      <w:r w:rsidRPr="00686477">
        <w:rPr>
          <w:rFonts w:ascii="Times New Roman" w:hAnsi="Times New Roman"/>
          <w:sz w:val="28"/>
          <w:szCs w:val="28"/>
        </w:rPr>
        <w:lastRenderedPageBreak/>
        <w:t>ассигнования уменьшены на приобретение оборудования для мастерских;</w:t>
      </w:r>
    </w:p>
    <w:p w:rsidR="00047314" w:rsidRPr="00686477" w:rsidRDefault="00047314" w:rsidP="00047314">
      <w:pPr>
        <w:widowControl w:val="0"/>
        <w:suppressAutoHyphens/>
        <w:spacing w:after="0" w:line="240" w:lineRule="auto"/>
        <w:ind w:firstLine="709"/>
        <w:jc w:val="both"/>
        <w:rPr>
          <w:rFonts w:ascii="Times New Roman" w:hAnsi="Times New Roman"/>
          <w:sz w:val="28"/>
          <w:szCs w:val="28"/>
        </w:rPr>
      </w:pPr>
      <w:r w:rsidRPr="00686477">
        <w:rPr>
          <w:rFonts w:ascii="Times New Roman" w:hAnsi="Times New Roman"/>
          <w:i/>
          <w:sz w:val="28"/>
          <w:szCs w:val="28"/>
        </w:rPr>
        <w:t>«Предоставление среднего профессионального образования по программам профессиональной подготовки квалифицированных рабочих, служащих»</w:t>
      </w:r>
      <w:r w:rsidRPr="00686477">
        <w:rPr>
          <w:rFonts w:ascii="Times New Roman" w:hAnsi="Times New Roman"/>
          <w:sz w:val="28"/>
          <w:szCs w:val="28"/>
        </w:rPr>
        <w:t xml:space="preserve"> Законопроектом предусмотрено увеличение на 43 134,4 тыс. рублей (Законом об областном бюджете на 2019 год предусмотрено 611 685,4 тыс. рублей). Согласно представленной информации </w:t>
      </w:r>
      <w:r w:rsidRPr="00686477">
        <w:rPr>
          <w:rFonts w:ascii="Times New Roman" w:hAnsi="Times New Roman" w:cs="Times New Roman"/>
          <w:i/>
          <w:sz w:val="28"/>
          <w:szCs w:val="28"/>
        </w:rPr>
        <w:t xml:space="preserve">минобразования </w:t>
      </w:r>
      <w:r w:rsidRPr="00686477">
        <w:rPr>
          <w:rFonts w:ascii="Times New Roman" w:hAnsi="Times New Roman"/>
          <w:i/>
          <w:sz w:val="28"/>
          <w:szCs w:val="28"/>
        </w:rPr>
        <w:t>области</w:t>
      </w:r>
      <w:r w:rsidRPr="00686477">
        <w:rPr>
          <w:rFonts w:ascii="Times New Roman" w:hAnsi="Times New Roman"/>
          <w:b/>
          <w:i/>
          <w:sz w:val="28"/>
          <w:szCs w:val="28"/>
        </w:rPr>
        <w:t xml:space="preserve"> </w:t>
      </w:r>
      <w:r w:rsidRPr="00686477">
        <w:rPr>
          <w:rFonts w:ascii="Times New Roman" w:hAnsi="Times New Roman"/>
          <w:sz w:val="28"/>
          <w:szCs w:val="28"/>
        </w:rPr>
        <w:t>предусмотрено увеличение бюджетных ассигнований на оплату труда с начислениями (доведение заработной платы работников, поименованных в Указах Президента Российской Федерации, до уровня среднемесячного дохода от трудовой деятельности в регионе; увеличение с 01.01.2020 размера МРОТ; с 01.10.2020 индексация заработной платы работников, не вошедших в вышеуказанные категории на 3,8%); на индексацию объема средств для оплаты коммунальных услуг и приобретение продуктов питания на 3,8% с 01.01.2020;</w:t>
      </w:r>
    </w:p>
    <w:p w:rsidR="00047314" w:rsidRPr="00686477" w:rsidRDefault="00047314" w:rsidP="00047314">
      <w:pPr>
        <w:widowControl w:val="0"/>
        <w:suppressAutoHyphens/>
        <w:spacing w:after="0" w:line="240" w:lineRule="auto"/>
        <w:ind w:firstLine="709"/>
        <w:jc w:val="both"/>
        <w:rPr>
          <w:rFonts w:ascii="Times New Roman" w:hAnsi="Times New Roman"/>
          <w:b/>
          <w:i/>
          <w:sz w:val="28"/>
          <w:szCs w:val="28"/>
        </w:rPr>
      </w:pPr>
      <w:r w:rsidRPr="00686477">
        <w:rPr>
          <w:rFonts w:ascii="Times New Roman" w:hAnsi="Times New Roman"/>
          <w:i/>
          <w:sz w:val="28"/>
          <w:szCs w:val="28"/>
        </w:rPr>
        <w:t xml:space="preserve">«Капитальные вложения в объекты государственной собственности Оренбургской области» </w:t>
      </w:r>
      <w:r w:rsidRPr="00686477">
        <w:rPr>
          <w:rFonts w:ascii="Times New Roman" w:hAnsi="Times New Roman"/>
          <w:sz w:val="28"/>
          <w:szCs w:val="28"/>
        </w:rPr>
        <w:t xml:space="preserve">Законопроектом предусмотрено уменьшение на 100 000,0 тыс. рублей (Законом об областном бюджете на 2019 год предусмотрено 100 000,0 тыс. рублей). Согласно представленной информации </w:t>
      </w:r>
      <w:r w:rsidRPr="00686477">
        <w:rPr>
          <w:rFonts w:ascii="Times New Roman" w:hAnsi="Times New Roman" w:cs="Times New Roman"/>
          <w:i/>
          <w:sz w:val="28"/>
          <w:szCs w:val="28"/>
        </w:rPr>
        <w:t xml:space="preserve">минкультуры </w:t>
      </w:r>
      <w:r w:rsidRPr="00686477">
        <w:rPr>
          <w:rFonts w:ascii="Times New Roman" w:hAnsi="Times New Roman"/>
          <w:i/>
          <w:sz w:val="28"/>
          <w:szCs w:val="28"/>
        </w:rPr>
        <w:t>области</w:t>
      </w:r>
      <w:r w:rsidRPr="00686477">
        <w:rPr>
          <w:rFonts w:ascii="Times New Roman" w:hAnsi="Times New Roman"/>
          <w:b/>
          <w:i/>
          <w:sz w:val="28"/>
          <w:szCs w:val="28"/>
        </w:rPr>
        <w:t xml:space="preserve"> </w:t>
      </w:r>
      <w:r w:rsidRPr="00686477">
        <w:rPr>
          <w:rFonts w:ascii="Times New Roman" w:hAnsi="Times New Roman"/>
          <w:sz w:val="28"/>
          <w:szCs w:val="28"/>
        </w:rPr>
        <w:t>в 2019 году были предусмотрены ассигнования на строительство спортивного комплекса с универсальным игровым залом и стадионом для образовательных учреждений сферы культуры. В 2020 году планируется ввод объекта в эксплуатацию;</w:t>
      </w:r>
    </w:p>
    <w:p w:rsidR="00047314" w:rsidRPr="00686477" w:rsidRDefault="00047314" w:rsidP="00047314">
      <w:pPr>
        <w:widowControl w:val="0"/>
        <w:suppressAutoHyphens/>
        <w:spacing w:after="0" w:line="240" w:lineRule="auto"/>
        <w:ind w:firstLine="709"/>
        <w:jc w:val="both"/>
        <w:rPr>
          <w:rFonts w:ascii="Times New Roman" w:hAnsi="Times New Roman"/>
          <w:sz w:val="28"/>
          <w:szCs w:val="28"/>
        </w:rPr>
      </w:pPr>
      <w:r w:rsidRPr="00686477">
        <w:rPr>
          <w:rFonts w:ascii="Times New Roman" w:hAnsi="Times New Roman"/>
          <w:i/>
          <w:sz w:val="28"/>
          <w:szCs w:val="28"/>
        </w:rPr>
        <w:t xml:space="preserve">«Реализация Движения «Молодые профессионалы» (WorldSkills Russia)» </w:t>
      </w:r>
      <w:r w:rsidRPr="00686477">
        <w:rPr>
          <w:rFonts w:ascii="Times New Roman" w:hAnsi="Times New Roman"/>
          <w:sz w:val="28"/>
          <w:szCs w:val="28"/>
        </w:rPr>
        <w:t xml:space="preserve">Законопроектом предусмотрено уменьшение на 1 250,0 тыс. рублей (Законом об областном бюджете на 2019 год предусмотрено 9 250,0 тыс. рублей). Согласно представленной информации </w:t>
      </w:r>
      <w:r w:rsidRPr="00686477">
        <w:rPr>
          <w:rFonts w:ascii="Times New Roman" w:hAnsi="Times New Roman" w:cs="Times New Roman"/>
          <w:i/>
          <w:sz w:val="28"/>
          <w:szCs w:val="28"/>
        </w:rPr>
        <w:t xml:space="preserve">минобразования </w:t>
      </w:r>
      <w:r w:rsidRPr="00686477">
        <w:rPr>
          <w:rFonts w:ascii="Times New Roman" w:hAnsi="Times New Roman"/>
          <w:i/>
          <w:sz w:val="28"/>
          <w:szCs w:val="28"/>
        </w:rPr>
        <w:t>области</w:t>
      </w:r>
      <w:r w:rsidRPr="00686477">
        <w:rPr>
          <w:rFonts w:ascii="Times New Roman" w:hAnsi="Times New Roman"/>
          <w:sz w:val="28"/>
          <w:szCs w:val="28"/>
        </w:rPr>
        <w:t xml:space="preserve"> предусмотрено уменьшение в связи с тем, что в 2019 году были предусмотрены расходы на участие в мировом чемпионате по профмастерству по стандартам «WorldSkills» в г. Казани по программе «Посетитель»;</w:t>
      </w:r>
    </w:p>
    <w:p w:rsidR="00047314" w:rsidRPr="00686477" w:rsidRDefault="00047314" w:rsidP="00047314">
      <w:pPr>
        <w:widowControl w:val="0"/>
        <w:suppressAutoHyphens/>
        <w:spacing w:after="0" w:line="240" w:lineRule="auto"/>
        <w:ind w:firstLine="709"/>
        <w:jc w:val="both"/>
        <w:rPr>
          <w:rFonts w:ascii="Times New Roman" w:hAnsi="Times New Roman"/>
          <w:sz w:val="28"/>
          <w:szCs w:val="28"/>
        </w:rPr>
      </w:pPr>
      <w:r w:rsidRPr="00686477">
        <w:rPr>
          <w:rFonts w:ascii="Times New Roman" w:hAnsi="Times New Roman"/>
          <w:i/>
          <w:sz w:val="28"/>
          <w:szCs w:val="28"/>
        </w:rPr>
        <w:t xml:space="preserve">«Реализация конкурсного движения профессионального мастерства среди инвалидов и лиц с ограниченными возможностями здоровья «Абилимпикс» </w:t>
      </w:r>
      <w:r w:rsidRPr="00686477">
        <w:rPr>
          <w:rFonts w:ascii="Times New Roman" w:hAnsi="Times New Roman"/>
          <w:sz w:val="28"/>
          <w:szCs w:val="28"/>
        </w:rPr>
        <w:t xml:space="preserve">Законопроектом предусмотрено увеличение на 522,4 тыс. рублей (Законом об областном бюджете на 2019 год предусмотрено 6 777,6 тыс. рублей). Согласно представленной информации </w:t>
      </w:r>
      <w:r w:rsidRPr="00686477">
        <w:rPr>
          <w:rFonts w:ascii="Times New Roman" w:hAnsi="Times New Roman" w:cs="Times New Roman"/>
          <w:i/>
          <w:sz w:val="28"/>
          <w:szCs w:val="28"/>
        </w:rPr>
        <w:t xml:space="preserve">минобразования </w:t>
      </w:r>
      <w:r w:rsidRPr="00686477">
        <w:rPr>
          <w:rFonts w:ascii="Times New Roman" w:hAnsi="Times New Roman"/>
          <w:i/>
          <w:sz w:val="28"/>
          <w:szCs w:val="28"/>
        </w:rPr>
        <w:t>области</w:t>
      </w:r>
      <w:r w:rsidRPr="00686477">
        <w:rPr>
          <w:rFonts w:ascii="Times New Roman" w:hAnsi="Times New Roman"/>
          <w:b/>
          <w:i/>
          <w:sz w:val="28"/>
          <w:szCs w:val="28"/>
        </w:rPr>
        <w:t xml:space="preserve"> </w:t>
      </w:r>
      <w:r w:rsidRPr="00686477">
        <w:rPr>
          <w:rFonts w:ascii="Times New Roman" w:hAnsi="Times New Roman"/>
          <w:sz w:val="28"/>
          <w:szCs w:val="28"/>
        </w:rPr>
        <w:t>предусмотрено увеличение расходов на организацию базовых площадок для проведения конкурса и количества участников конкурсного движения профессионального мастерства среди инвалидов и лиц с ограниченными возможностями здоровья «Абилимпикс» – 773,1 тыс. рублей, за счет уменьшения расходов на организацию проведения конкурса и количества участников конкурсного движения профессионального мастерства среди инвалидов и лиц с ограниченными возможностями здоровья «Абилимпикс» – 250,7 тыс. рублей;</w:t>
      </w:r>
    </w:p>
    <w:p w:rsidR="00047314" w:rsidRPr="00686477" w:rsidRDefault="00047314" w:rsidP="00047314">
      <w:pPr>
        <w:widowControl w:val="0"/>
        <w:suppressAutoHyphens/>
        <w:spacing w:after="0" w:line="240" w:lineRule="auto"/>
        <w:ind w:firstLine="709"/>
        <w:jc w:val="both"/>
        <w:rPr>
          <w:rFonts w:ascii="Times New Roman" w:hAnsi="Times New Roman"/>
          <w:sz w:val="28"/>
          <w:szCs w:val="28"/>
        </w:rPr>
      </w:pPr>
      <w:r w:rsidRPr="00686477">
        <w:rPr>
          <w:rFonts w:ascii="Times New Roman" w:hAnsi="Times New Roman"/>
          <w:i/>
          <w:sz w:val="28"/>
          <w:szCs w:val="28"/>
        </w:rPr>
        <w:t xml:space="preserve">«Создание ресурсного учебно-методического центра по обучению </w:t>
      </w:r>
      <w:r w:rsidRPr="00686477">
        <w:rPr>
          <w:rFonts w:ascii="Times New Roman" w:hAnsi="Times New Roman"/>
          <w:i/>
          <w:sz w:val="28"/>
          <w:szCs w:val="28"/>
        </w:rPr>
        <w:lastRenderedPageBreak/>
        <w:t xml:space="preserve">инвалидов и лиц с ограниченными возможностями здоровья в системе среднего профессионального образования» </w:t>
      </w:r>
      <w:r w:rsidRPr="00686477">
        <w:rPr>
          <w:rFonts w:ascii="Times New Roman" w:hAnsi="Times New Roman"/>
          <w:sz w:val="28"/>
          <w:szCs w:val="28"/>
        </w:rPr>
        <w:t xml:space="preserve">Законопроектом предусмотрено увеличение на 1 500,0 тыс. рублей (Законом об областном бюджете на 2019 год по данной целевой статье бюджетные ассигнования не планировались). Согласно представленной информации </w:t>
      </w:r>
      <w:r w:rsidRPr="00686477">
        <w:rPr>
          <w:rFonts w:ascii="Times New Roman" w:hAnsi="Times New Roman" w:cs="Times New Roman"/>
          <w:i/>
          <w:sz w:val="28"/>
          <w:szCs w:val="28"/>
        </w:rPr>
        <w:t xml:space="preserve">минобразования </w:t>
      </w:r>
      <w:r w:rsidRPr="00686477">
        <w:rPr>
          <w:rFonts w:ascii="Times New Roman" w:hAnsi="Times New Roman"/>
          <w:i/>
          <w:sz w:val="28"/>
          <w:szCs w:val="28"/>
        </w:rPr>
        <w:t>области</w:t>
      </w:r>
      <w:r w:rsidRPr="00686477">
        <w:rPr>
          <w:rFonts w:ascii="Times New Roman" w:hAnsi="Times New Roman"/>
          <w:b/>
          <w:i/>
          <w:sz w:val="28"/>
          <w:szCs w:val="28"/>
        </w:rPr>
        <w:t xml:space="preserve"> </w:t>
      </w:r>
      <w:r w:rsidRPr="00686477">
        <w:rPr>
          <w:rFonts w:ascii="Times New Roman" w:hAnsi="Times New Roman"/>
          <w:sz w:val="28"/>
          <w:szCs w:val="28"/>
        </w:rPr>
        <w:t>увеличение бюджетных ассигнований предусмотрено в связи с созданием ресурсного учебно-методического центра по обучению инвалидов и лиц с ограниченными возможностями здоровья в системе среднего профессионального образования на расходные материалы, командировочные расходы, дополнительное образование сотрудников, участие детей и их наставников в соревнованиях и федеральных мероприятиях, расходы на услуги связи;</w:t>
      </w:r>
    </w:p>
    <w:p w:rsidR="00047314" w:rsidRPr="00686477" w:rsidRDefault="00047314" w:rsidP="00047314">
      <w:pPr>
        <w:widowControl w:val="0"/>
        <w:suppressAutoHyphens/>
        <w:spacing w:after="0" w:line="240" w:lineRule="auto"/>
        <w:ind w:firstLine="709"/>
        <w:jc w:val="both"/>
        <w:rPr>
          <w:rFonts w:ascii="Times New Roman" w:hAnsi="Times New Roman"/>
          <w:sz w:val="28"/>
          <w:szCs w:val="28"/>
        </w:rPr>
      </w:pPr>
      <w:r w:rsidRPr="00686477">
        <w:rPr>
          <w:rFonts w:ascii="Times New Roman" w:hAnsi="Times New Roman"/>
          <w:i/>
          <w:sz w:val="28"/>
          <w:szCs w:val="28"/>
        </w:rPr>
        <w:t xml:space="preserve">«Создание центров цифрового образования детей» </w:t>
      </w:r>
      <w:r w:rsidRPr="00686477">
        <w:rPr>
          <w:rFonts w:ascii="Times New Roman" w:hAnsi="Times New Roman"/>
          <w:sz w:val="28"/>
          <w:szCs w:val="28"/>
        </w:rPr>
        <w:t>в рамках Регионального проекта «Цифровая образовательная среда»</w:t>
      </w:r>
      <w:r w:rsidRPr="00686477">
        <w:rPr>
          <w:rFonts w:ascii="Times New Roman" w:hAnsi="Times New Roman"/>
          <w:i/>
          <w:sz w:val="28"/>
          <w:szCs w:val="28"/>
        </w:rPr>
        <w:t xml:space="preserve"> </w:t>
      </w:r>
      <w:r w:rsidRPr="00686477">
        <w:rPr>
          <w:rFonts w:ascii="Times New Roman" w:hAnsi="Times New Roman"/>
          <w:sz w:val="28"/>
          <w:szCs w:val="28"/>
        </w:rPr>
        <w:t xml:space="preserve">Законопроектом предусмотрено увеличение на 13 264,9 тыс. рублей (Законом об областном бюджете на 2019 год по данной целевой статье бюджетные ассигнования не планировались). Согласно представленной информации </w:t>
      </w:r>
      <w:r w:rsidRPr="00686477">
        <w:rPr>
          <w:rFonts w:ascii="Times New Roman" w:hAnsi="Times New Roman" w:cs="Times New Roman"/>
          <w:i/>
          <w:sz w:val="28"/>
          <w:szCs w:val="28"/>
        </w:rPr>
        <w:t xml:space="preserve">минобразования </w:t>
      </w:r>
      <w:r w:rsidRPr="00686477">
        <w:rPr>
          <w:rFonts w:ascii="Times New Roman" w:hAnsi="Times New Roman"/>
          <w:i/>
          <w:sz w:val="28"/>
          <w:szCs w:val="28"/>
        </w:rPr>
        <w:t>области</w:t>
      </w:r>
      <w:r w:rsidRPr="00686477">
        <w:t xml:space="preserve"> </w:t>
      </w:r>
      <w:r w:rsidRPr="00686477">
        <w:rPr>
          <w:rFonts w:ascii="Times New Roman" w:hAnsi="Times New Roman"/>
          <w:sz w:val="28"/>
          <w:szCs w:val="28"/>
        </w:rPr>
        <w:t xml:space="preserve">увеличение бюджетных ассигнований предусмотрено в связи с созданием в 2020 году центров цифрового образования детей «IT-куб», в том числе за счет средств федерального бюджета; </w:t>
      </w:r>
    </w:p>
    <w:p w:rsidR="00047314" w:rsidRPr="00686477" w:rsidRDefault="00047314" w:rsidP="00047314">
      <w:pPr>
        <w:widowControl w:val="0"/>
        <w:suppressAutoHyphens/>
        <w:spacing w:after="0" w:line="240" w:lineRule="auto"/>
        <w:ind w:firstLine="709"/>
        <w:jc w:val="both"/>
        <w:rPr>
          <w:rFonts w:ascii="Times New Roman" w:hAnsi="Times New Roman"/>
          <w:sz w:val="28"/>
          <w:szCs w:val="28"/>
        </w:rPr>
      </w:pPr>
      <w:r w:rsidRPr="00686477">
        <w:rPr>
          <w:rFonts w:ascii="Times New Roman" w:hAnsi="Times New Roman"/>
          <w:i/>
          <w:sz w:val="28"/>
          <w:szCs w:val="28"/>
        </w:rPr>
        <w:t xml:space="preserve">«Обеспечение функционирования центров цифрового образования детей» </w:t>
      </w:r>
      <w:r w:rsidRPr="00686477">
        <w:rPr>
          <w:rFonts w:ascii="Times New Roman" w:hAnsi="Times New Roman"/>
          <w:sz w:val="28"/>
          <w:szCs w:val="28"/>
        </w:rPr>
        <w:t>в рамках Регионального проекта «Цифровая образовательная среда»</w:t>
      </w:r>
      <w:r w:rsidRPr="00686477">
        <w:rPr>
          <w:rFonts w:ascii="Times New Roman" w:hAnsi="Times New Roman"/>
          <w:i/>
          <w:sz w:val="28"/>
          <w:szCs w:val="28"/>
        </w:rPr>
        <w:t xml:space="preserve"> </w:t>
      </w:r>
      <w:r w:rsidRPr="00686477">
        <w:rPr>
          <w:rFonts w:ascii="Times New Roman" w:hAnsi="Times New Roman"/>
          <w:sz w:val="28"/>
          <w:szCs w:val="28"/>
        </w:rPr>
        <w:t xml:space="preserve">Законопроектом предусмотрено увеличение на 7 752,7 тыс. рублей (Законом об областном бюджете на 2019 год по данной целевой статье бюджетные ассигнования не планировались). Согласно представленной информации </w:t>
      </w:r>
      <w:r w:rsidRPr="00686477">
        <w:rPr>
          <w:rFonts w:ascii="Times New Roman" w:hAnsi="Times New Roman" w:cs="Times New Roman"/>
          <w:i/>
          <w:sz w:val="28"/>
          <w:szCs w:val="28"/>
        </w:rPr>
        <w:t xml:space="preserve">минобразования </w:t>
      </w:r>
      <w:r w:rsidRPr="00686477">
        <w:rPr>
          <w:rFonts w:ascii="Times New Roman" w:hAnsi="Times New Roman"/>
          <w:i/>
          <w:sz w:val="28"/>
          <w:szCs w:val="28"/>
        </w:rPr>
        <w:t>области</w:t>
      </w:r>
      <w:r w:rsidRPr="00686477">
        <w:t xml:space="preserve"> </w:t>
      </w:r>
      <w:r w:rsidRPr="00686477">
        <w:rPr>
          <w:rFonts w:ascii="Times New Roman" w:hAnsi="Times New Roman"/>
          <w:sz w:val="28"/>
          <w:szCs w:val="28"/>
        </w:rPr>
        <w:t>увеличение бюджетных ассигнований предусмотрено на обеспечение центров цифрового образования детей «IT-куб» в 2020 году (расходные материалы, командировочные расходы, дополнительное образование сотрудников, участие детей и их наставников в соревнованиях и федеральных мероприятиях, расходы на обновление оборудования и услуг связи);</w:t>
      </w:r>
    </w:p>
    <w:p w:rsidR="00047314" w:rsidRPr="00686477" w:rsidRDefault="00047314" w:rsidP="00047314">
      <w:pPr>
        <w:widowControl w:val="0"/>
        <w:suppressAutoHyphens/>
        <w:spacing w:after="0" w:line="240" w:lineRule="auto"/>
        <w:ind w:firstLine="709"/>
        <w:jc w:val="both"/>
        <w:rPr>
          <w:rFonts w:ascii="Times New Roman" w:hAnsi="Times New Roman"/>
          <w:i/>
          <w:sz w:val="28"/>
          <w:szCs w:val="28"/>
        </w:rPr>
      </w:pPr>
      <w:r w:rsidRPr="004F4128">
        <w:rPr>
          <w:rFonts w:ascii="Times New Roman" w:hAnsi="Times New Roman" w:cs="Times New Roman"/>
          <w:sz w:val="28"/>
          <w:szCs w:val="28"/>
        </w:rPr>
        <w:t>в рамках госпрограммы «Профилактика терроризма и его идеологии на территории Оренбургской области»» увеличение ассигнований на 33 016,0 тыс. рублей по</w:t>
      </w:r>
      <w:r w:rsidRPr="00686477">
        <w:rPr>
          <w:rFonts w:ascii="Times New Roman" w:hAnsi="Times New Roman" w:cs="Times New Roman"/>
          <w:sz w:val="28"/>
          <w:szCs w:val="28"/>
        </w:rPr>
        <w:t xml:space="preserve"> следующим целевым статьям:</w:t>
      </w:r>
    </w:p>
    <w:p w:rsidR="00047314" w:rsidRPr="00686477" w:rsidRDefault="00047314" w:rsidP="00047314">
      <w:pPr>
        <w:widowControl w:val="0"/>
        <w:suppressAutoHyphens/>
        <w:spacing w:after="0" w:line="240" w:lineRule="auto"/>
        <w:ind w:firstLine="709"/>
        <w:jc w:val="both"/>
        <w:rPr>
          <w:rFonts w:ascii="Times New Roman" w:hAnsi="Times New Roman"/>
          <w:sz w:val="28"/>
          <w:szCs w:val="28"/>
        </w:rPr>
      </w:pPr>
      <w:r w:rsidRPr="00686477">
        <w:rPr>
          <w:rFonts w:ascii="Times New Roman" w:hAnsi="Times New Roman"/>
          <w:i/>
          <w:sz w:val="28"/>
          <w:szCs w:val="28"/>
        </w:rPr>
        <w:t xml:space="preserve">«Проведение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 </w:t>
      </w:r>
      <w:r w:rsidRPr="00686477">
        <w:rPr>
          <w:rFonts w:ascii="Times New Roman" w:hAnsi="Times New Roman"/>
          <w:sz w:val="28"/>
          <w:szCs w:val="28"/>
        </w:rPr>
        <w:t xml:space="preserve">Законопроектом предусмотрено увеличение на 120,0 тыс. рублей (Законом об областном бюджете на 2019 год по данной целевой статье бюджетные ассигнования не планировались). Согласно представленной информации </w:t>
      </w:r>
      <w:r w:rsidRPr="00686477">
        <w:rPr>
          <w:rFonts w:ascii="Times New Roman" w:hAnsi="Times New Roman" w:cs="Times New Roman"/>
          <w:i/>
          <w:sz w:val="28"/>
          <w:szCs w:val="28"/>
        </w:rPr>
        <w:t xml:space="preserve">минкультуры </w:t>
      </w:r>
      <w:r w:rsidRPr="00686477">
        <w:rPr>
          <w:rFonts w:ascii="Times New Roman" w:hAnsi="Times New Roman"/>
          <w:i/>
          <w:sz w:val="28"/>
          <w:szCs w:val="28"/>
        </w:rPr>
        <w:t>области</w:t>
      </w:r>
      <w:r w:rsidRPr="00686477">
        <w:rPr>
          <w:rFonts w:ascii="Times New Roman" w:hAnsi="Times New Roman"/>
          <w:b/>
          <w:i/>
          <w:sz w:val="28"/>
          <w:szCs w:val="28"/>
        </w:rPr>
        <w:t xml:space="preserve"> </w:t>
      </w:r>
      <w:r w:rsidRPr="00686477">
        <w:rPr>
          <w:rFonts w:ascii="Times New Roman" w:hAnsi="Times New Roman"/>
          <w:sz w:val="28"/>
          <w:szCs w:val="28"/>
        </w:rPr>
        <w:t>бюджетные ассигнования предусмотрены в соответствии с планом мероприятий государственной программы;</w:t>
      </w:r>
    </w:p>
    <w:p w:rsidR="00047314" w:rsidRPr="00686477" w:rsidRDefault="00047314" w:rsidP="00047314">
      <w:pPr>
        <w:widowControl w:val="0"/>
        <w:suppressAutoHyphens/>
        <w:spacing w:after="0" w:line="240" w:lineRule="auto"/>
        <w:ind w:firstLine="709"/>
        <w:jc w:val="both"/>
        <w:rPr>
          <w:rFonts w:ascii="Times New Roman" w:hAnsi="Times New Roman"/>
          <w:sz w:val="28"/>
          <w:szCs w:val="28"/>
        </w:rPr>
      </w:pPr>
      <w:r w:rsidRPr="00686477">
        <w:rPr>
          <w:rFonts w:ascii="Times New Roman" w:hAnsi="Times New Roman"/>
          <w:i/>
          <w:sz w:val="28"/>
          <w:szCs w:val="28"/>
        </w:rPr>
        <w:t xml:space="preserve">«Монтаж и модернизация систем контроля и управлением доступом государственных организаций и учреждений Оренбургской области» </w:t>
      </w:r>
      <w:r w:rsidRPr="00686477">
        <w:rPr>
          <w:rFonts w:ascii="Times New Roman" w:hAnsi="Times New Roman"/>
          <w:sz w:val="28"/>
          <w:szCs w:val="28"/>
        </w:rPr>
        <w:lastRenderedPageBreak/>
        <w:t xml:space="preserve">Законопроектом предусмотрено уменьшение на 8 881,0 тыс. рублей (Законом об областном бюджете на 2019 год предусмотрено 8 881,0 тыс. рублей). Согласно представленной информации </w:t>
      </w:r>
      <w:r w:rsidRPr="00686477">
        <w:rPr>
          <w:rFonts w:ascii="Times New Roman" w:hAnsi="Times New Roman" w:cs="Times New Roman"/>
          <w:i/>
          <w:sz w:val="28"/>
          <w:szCs w:val="28"/>
        </w:rPr>
        <w:t xml:space="preserve">минобразования </w:t>
      </w:r>
      <w:r w:rsidRPr="00686477">
        <w:rPr>
          <w:rFonts w:ascii="Times New Roman" w:hAnsi="Times New Roman"/>
          <w:i/>
          <w:sz w:val="28"/>
          <w:szCs w:val="28"/>
        </w:rPr>
        <w:t>области</w:t>
      </w:r>
      <w:r w:rsidRPr="00686477">
        <w:rPr>
          <w:rFonts w:ascii="Times New Roman" w:hAnsi="Times New Roman"/>
          <w:b/>
          <w:i/>
          <w:sz w:val="28"/>
          <w:szCs w:val="28"/>
        </w:rPr>
        <w:t xml:space="preserve"> </w:t>
      </w:r>
      <w:r w:rsidRPr="00686477">
        <w:rPr>
          <w:rFonts w:ascii="Times New Roman" w:hAnsi="Times New Roman"/>
          <w:sz w:val="28"/>
          <w:szCs w:val="28"/>
        </w:rPr>
        <w:t>распределение субсидии произведено в соответствии с потребностью и планом проведения мероприятий;</w:t>
      </w:r>
    </w:p>
    <w:p w:rsidR="00047314" w:rsidRPr="00686477" w:rsidRDefault="00047314" w:rsidP="00047314">
      <w:pPr>
        <w:widowControl w:val="0"/>
        <w:suppressAutoHyphens/>
        <w:spacing w:after="0" w:line="240" w:lineRule="auto"/>
        <w:ind w:firstLine="709"/>
        <w:jc w:val="both"/>
        <w:rPr>
          <w:rFonts w:ascii="Times New Roman" w:hAnsi="Times New Roman"/>
          <w:sz w:val="28"/>
          <w:szCs w:val="28"/>
        </w:rPr>
      </w:pPr>
      <w:r w:rsidRPr="00686477">
        <w:rPr>
          <w:rFonts w:ascii="Times New Roman" w:hAnsi="Times New Roman"/>
          <w:i/>
          <w:sz w:val="28"/>
          <w:szCs w:val="28"/>
        </w:rPr>
        <w:t xml:space="preserve">«Проведение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 </w:t>
      </w:r>
      <w:r w:rsidRPr="00686477">
        <w:rPr>
          <w:rFonts w:ascii="Times New Roman" w:hAnsi="Times New Roman"/>
          <w:sz w:val="28"/>
          <w:szCs w:val="28"/>
        </w:rPr>
        <w:t xml:space="preserve">Законопроектом предусмотрено увеличение на 41 777,0 тыс. рублей (Законом об областном бюджете на 2019 год предусмотрено 6 806,0 тыс. рублей). Согласно представленной информации </w:t>
      </w:r>
      <w:r w:rsidRPr="00686477">
        <w:rPr>
          <w:rFonts w:ascii="Times New Roman" w:hAnsi="Times New Roman" w:cs="Times New Roman"/>
          <w:i/>
          <w:sz w:val="28"/>
          <w:szCs w:val="28"/>
        </w:rPr>
        <w:t xml:space="preserve">минобразования </w:t>
      </w:r>
      <w:r w:rsidRPr="00686477">
        <w:rPr>
          <w:rFonts w:ascii="Times New Roman" w:hAnsi="Times New Roman"/>
          <w:i/>
          <w:sz w:val="28"/>
          <w:szCs w:val="28"/>
        </w:rPr>
        <w:t>области</w:t>
      </w:r>
      <w:r w:rsidRPr="00686477">
        <w:rPr>
          <w:rFonts w:ascii="Times New Roman" w:hAnsi="Times New Roman"/>
          <w:b/>
          <w:i/>
          <w:sz w:val="28"/>
          <w:szCs w:val="28"/>
        </w:rPr>
        <w:t xml:space="preserve"> </w:t>
      </w:r>
      <w:r w:rsidRPr="00686477">
        <w:rPr>
          <w:rFonts w:ascii="Times New Roman" w:hAnsi="Times New Roman"/>
          <w:sz w:val="28"/>
          <w:szCs w:val="28"/>
        </w:rPr>
        <w:t>распределение субсидии произведено в соответствии с потребностью и планом проведения мероприятий;</w:t>
      </w:r>
    </w:p>
    <w:p w:rsidR="00047314" w:rsidRPr="00686477" w:rsidRDefault="00047314" w:rsidP="00047314">
      <w:pPr>
        <w:widowControl w:val="0"/>
        <w:suppressAutoHyphens/>
        <w:spacing w:after="0" w:line="240" w:lineRule="auto"/>
        <w:ind w:firstLine="709"/>
        <w:jc w:val="both"/>
        <w:rPr>
          <w:rFonts w:ascii="Times New Roman" w:hAnsi="Times New Roman" w:cs="Times New Roman"/>
          <w:sz w:val="28"/>
          <w:szCs w:val="28"/>
        </w:rPr>
      </w:pPr>
      <w:r w:rsidRPr="004F4128">
        <w:rPr>
          <w:rFonts w:ascii="Times New Roman" w:hAnsi="Times New Roman" w:cs="Times New Roman"/>
          <w:sz w:val="28"/>
          <w:szCs w:val="28"/>
        </w:rPr>
        <w:t>в рамках госпрограммы «Доступная среда» предусмотрено увеличение ассигнований на 6 585,2 тыс. рублей,</w:t>
      </w:r>
      <w:r w:rsidRPr="00686477">
        <w:rPr>
          <w:rFonts w:ascii="Times New Roman" w:hAnsi="Times New Roman" w:cs="Times New Roman"/>
          <w:sz w:val="28"/>
          <w:szCs w:val="28"/>
        </w:rPr>
        <w:t xml:space="preserve"> по следующим целевым статьям:</w:t>
      </w:r>
    </w:p>
    <w:p w:rsidR="00047314" w:rsidRPr="00686477" w:rsidRDefault="00047314" w:rsidP="00047314">
      <w:pPr>
        <w:widowControl w:val="0"/>
        <w:suppressAutoHyphens/>
        <w:spacing w:after="0" w:line="240" w:lineRule="auto"/>
        <w:ind w:firstLine="709"/>
        <w:jc w:val="both"/>
        <w:rPr>
          <w:rFonts w:ascii="Times New Roman" w:hAnsi="Times New Roman"/>
          <w:i/>
          <w:sz w:val="28"/>
          <w:szCs w:val="28"/>
        </w:rPr>
      </w:pPr>
      <w:r w:rsidRPr="00686477">
        <w:rPr>
          <w:rFonts w:ascii="Times New Roman" w:hAnsi="Times New Roman"/>
          <w:i/>
          <w:sz w:val="28"/>
          <w:szCs w:val="28"/>
        </w:rPr>
        <w:t>«Создание условий для инклюзивного образования детей-инвалидов в областных учреждениях»</w:t>
      </w:r>
      <w:r w:rsidRPr="00686477">
        <w:rPr>
          <w:rFonts w:ascii="Times New Roman" w:hAnsi="Times New Roman"/>
          <w:sz w:val="28"/>
          <w:szCs w:val="28"/>
        </w:rPr>
        <w:t xml:space="preserve"> </w:t>
      </w:r>
      <w:r w:rsidRPr="00686477">
        <w:rPr>
          <w:rFonts w:ascii="Times New Roman" w:hAnsi="Times New Roman" w:cs="Times New Roman"/>
          <w:sz w:val="28"/>
          <w:szCs w:val="28"/>
        </w:rPr>
        <w:t xml:space="preserve">в рамках Приоритетного проекта Оренбургской области «Создание универсальной безбарьерной среды для инклюзивного образования детей-инвалидов» </w:t>
      </w:r>
      <w:r w:rsidRPr="00686477">
        <w:rPr>
          <w:rFonts w:ascii="Times New Roman" w:hAnsi="Times New Roman"/>
          <w:sz w:val="28"/>
          <w:szCs w:val="28"/>
        </w:rPr>
        <w:t xml:space="preserve">Законопроектом предусмотрено уменьшение на 518,0 тыс. рублей (Законом об областном бюджете на 2019 год предусмотрено 1 139,0 тыс. рублей). Согласно представленной информации </w:t>
      </w:r>
      <w:r w:rsidRPr="00686477">
        <w:rPr>
          <w:rFonts w:ascii="Times New Roman" w:hAnsi="Times New Roman" w:cs="Times New Roman"/>
          <w:i/>
          <w:sz w:val="28"/>
          <w:szCs w:val="28"/>
        </w:rPr>
        <w:t xml:space="preserve">минобразования </w:t>
      </w:r>
      <w:r w:rsidRPr="00686477">
        <w:rPr>
          <w:rFonts w:ascii="Times New Roman" w:hAnsi="Times New Roman"/>
          <w:i/>
          <w:sz w:val="28"/>
          <w:szCs w:val="28"/>
        </w:rPr>
        <w:t>области</w:t>
      </w:r>
      <w:r w:rsidRPr="00686477">
        <w:rPr>
          <w:rFonts w:ascii="Times New Roman" w:hAnsi="Times New Roman"/>
          <w:b/>
          <w:i/>
          <w:sz w:val="28"/>
          <w:szCs w:val="28"/>
        </w:rPr>
        <w:t xml:space="preserve"> </w:t>
      </w:r>
      <w:r w:rsidRPr="00686477">
        <w:rPr>
          <w:rFonts w:ascii="Times New Roman" w:hAnsi="Times New Roman"/>
          <w:sz w:val="28"/>
          <w:szCs w:val="28"/>
        </w:rPr>
        <w:t>бюджетные ассигнования уменьшены в связи с перераспределением софинансирования за счет федеральных средств;</w:t>
      </w:r>
    </w:p>
    <w:p w:rsidR="00047314" w:rsidRPr="00686477" w:rsidRDefault="00047314" w:rsidP="00047314">
      <w:pPr>
        <w:widowControl w:val="0"/>
        <w:suppressAutoHyphens/>
        <w:spacing w:after="0" w:line="240" w:lineRule="auto"/>
        <w:ind w:firstLine="709"/>
        <w:jc w:val="both"/>
        <w:rPr>
          <w:rFonts w:ascii="Times New Roman" w:hAnsi="Times New Roman"/>
          <w:sz w:val="28"/>
          <w:szCs w:val="28"/>
        </w:rPr>
      </w:pPr>
      <w:r w:rsidRPr="00686477">
        <w:rPr>
          <w:rFonts w:ascii="Times New Roman" w:hAnsi="Times New Roman"/>
          <w:i/>
          <w:sz w:val="28"/>
          <w:szCs w:val="28"/>
        </w:rPr>
        <w:t xml:space="preserve">«Мероприятия государственной программы Российской Федерации «Доступная среда» </w:t>
      </w:r>
      <w:r w:rsidRPr="00686477">
        <w:rPr>
          <w:rFonts w:ascii="Times New Roman" w:hAnsi="Times New Roman" w:cs="Times New Roman"/>
          <w:sz w:val="28"/>
          <w:szCs w:val="28"/>
        </w:rPr>
        <w:t xml:space="preserve">в рамках Приоритетного проекта Оренбургской области «Создание универсальной безбарьерной среды для инклюзивного образования детей-инвалидов» </w:t>
      </w:r>
      <w:r w:rsidRPr="00686477">
        <w:rPr>
          <w:rFonts w:ascii="Times New Roman" w:hAnsi="Times New Roman"/>
          <w:sz w:val="28"/>
          <w:szCs w:val="28"/>
        </w:rPr>
        <w:t xml:space="preserve">Законопроектом предусмотрено увеличение на 7 103,2 тыс. рублей (Законом об областном бюджете на 2019 год по данной целевой статье бюджетные ассигнования не планировались). Согласно представленной информации </w:t>
      </w:r>
      <w:r w:rsidRPr="00686477">
        <w:rPr>
          <w:rFonts w:ascii="Times New Roman" w:hAnsi="Times New Roman" w:cs="Times New Roman"/>
          <w:i/>
          <w:sz w:val="28"/>
          <w:szCs w:val="28"/>
        </w:rPr>
        <w:t xml:space="preserve">минобразования </w:t>
      </w:r>
      <w:r w:rsidRPr="00686477">
        <w:rPr>
          <w:rFonts w:ascii="Times New Roman" w:hAnsi="Times New Roman"/>
          <w:i/>
          <w:sz w:val="28"/>
          <w:szCs w:val="28"/>
        </w:rPr>
        <w:t>области</w:t>
      </w:r>
      <w:r w:rsidRPr="00686477">
        <w:rPr>
          <w:rFonts w:ascii="Times New Roman" w:hAnsi="Times New Roman"/>
          <w:b/>
          <w:i/>
          <w:sz w:val="28"/>
          <w:szCs w:val="28"/>
        </w:rPr>
        <w:t xml:space="preserve"> </w:t>
      </w:r>
      <w:r w:rsidRPr="00686477">
        <w:rPr>
          <w:rFonts w:ascii="Times New Roman" w:hAnsi="Times New Roman"/>
          <w:sz w:val="28"/>
          <w:szCs w:val="28"/>
        </w:rPr>
        <w:t>увеличение бюджетных ассигнований предусмотрено на приобретение оборудования, в том числе за счет средств федерального бюджета.</w:t>
      </w:r>
    </w:p>
    <w:p w:rsidR="00047314" w:rsidRPr="00686477" w:rsidRDefault="00047314" w:rsidP="00047314">
      <w:pPr>
        <w:widowControl w:val="0"/>
        <w:suppressAutoHyphens/>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 xml:space="preserve">По подразделу </w:t>
      </w:r>
      <w:r w:rsidRPr="00686477">
        <w:rPr>
          <w:rFonts w:ascii="Times New Roman" w:hAnsi="Times New Roman" w:cs="Times New Roman"/>
          <w:b/>
          <w:sz w:val="28"/>
          <w:szCs w:val="28"/>
        </w:rPr>
        <w:t xml:space="preserve">0705 «Профессиональная подготовка, переподготовка и повышение квалификации» </w:t>
      </w:r>
      <w:r w:rsidRPr="00686477">
        <w:rPr>
          <w:rFonts w:ascii="Times New Roman" w:hAnsi="Times New Roman" w:cs="Times New Roman"/>
          <w:sz w:val="28"/>
          <w:szCs w:val="28"/>
        </w:rPr>
        <w:t>бюджетные ассигнования на 2020 год увеличены по сравнению с 2019 годом на 2 075,9 тыс. рублей, или на 13,5%, в том числе:</w:t>
      </w:r>
    </w:p>
    <w:p w:rsidR="00047314" w:rsidRPr="00686477" w:rsidRDefault="00047314" w:rsidP="00047314">
      <w:pPr>
        <w:widowControl w:val="0"/>
        <w:suppressAutoHyphens/>
        <w:spacing w:after="0" w:line="240" w:lineRule="auto"/>
        <w:ind w:firstLine="709"/>
        <w:jc w:val="both"/>
        <w:rPr>
          <w:rFonts w:ascii="Times New Roman" w:hAnsi="Times New Roman" w:cs="Times New Roman"/>
          <w:b/>
          <w:sz w:val="28"/>
          <w:szCs w:val="28"/>
        </w:rPr>
      </w:pPr>
      <w:r w:rsidRPr="004F4128">
        <w:rPr>
          <w:rFonts w:ascii="Times New Roman" w:hAnsi="Times New Roman" w:cs="Times New Roman"/>
          <w:sz w:val="28"/>
          <w:szCs w:val="28"/>
        </w:rPr>
        <w:t>в рамках госпрограммы «Содействие занятости населения Оренбургской области» предусмотрено увеличение ассигнований на 520,0 тыс. рублей,</w:t>
      </w:r>
      <w:r w:rsidRPr="00686477">
        <w:rPr>
          <w:rFonts w:ascii="Times New Roman" w:hAnsi="Times New Roman" w:cs="Times New Roman"/>
          <w:sz w:val="28"/>
          <w:szCs w:val="28"/>
        </w:rPr>
        <w:t xml:space="preserve"> по целевой статье </w:t>
      </w:r>
      <w:r w:rsidRPr="00686477">
        <w:rPr>
          <w:rFonts w:ascii="Times New Roman" w:hAnsi="Times New Roman" w:cs="Times New Roman"/>
          <w:i/>
          <w:sz w:val="28"/>
          <w:szCs w:val="28"/>
        </w:rPr>
        <w:t xml:space="preserve">«Профессиональное обучение и дополнительное профессиональное образование безработных граждан, женщин в период отпуска по уходу за ребенком до достижения им возраста трех лет, незанятых граждан,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 включая обучение в другой местности» </w:t>
      </w:r>
      <w:r w:rsidRPr="00686477">
        <w:rPr>
          <w:rFonts w:ascii="Times New Roman" w:hAnsi="Times New Roman"/>
          <w:sz w:val="28"/>
          <w:szCs w:val="28"/>
        </w:rPr>
        <w:t xml:space="preserve">(Законом об областном бюджете на </w:t>
      </w:r>
      <w:r w:rsidRPr="00686477">
        <w:rPr>
          <w:rFonts w:ascii="Times New Roman" w:hAnsi="Times New Roman"/>
          <w:sz w:val="28"/>
          <w:szCs w:val="28"/>
        </w:rPr>
        <w:lastRenderedPageBreak/>
        <w:t xml:space="preserve">2019 год предусмотрено 10 048,0 тыс. рублей). Согласно представленной информации </w:t>
      </w:r>
      <w:r w:rsidRPr="00686477">
        <w:rPr>
          <w:rFonts w:ascii="Times New Roman" w:hAnsi="Times New Roman" w:cs="Times New Roman"/>
          <w:i/>
          <w:sz w:val="28"/>
          <w:szCs w:val="28"/>
        </w:rPr>
        <w:t xml:space="preserve">минтруда </w:t>
      </w:r>
      <w:r w:rsidRPr="00686477">
        <w:rPr>
          <w:rFonts w:ascii="Times New Roman" w:hAnsi="Times New Roman"/>
          <w:i/>
          <w:sz w:val="28"/>
          <w:szCs w:val="28"/>
        </w:rPr>
        <w:t>области</w:t>
      </w:r>
      <w:r w:rsidRPr="00686477">
        <w:rPr>
          <w:rFonts w:ascii="Times New Roman" w:hAnsi="Times New Roman"/>
          <w:b/>
          <w:i/>
          <w:sz w:val="28"/>
          <w:szCs w:val="28"/>
        </w:rPr>
        <w:t xml:space="preserve"> </w:t>
      </w:r>
      <w:r w:rsidRPr="00686477">
        <w:rPr>
          <w:rFonts w:ascii="Times New Roman" w:hAnsi="Times New Roman"/>
          <w:sz w:val="28"/>
          <w:szCs w:val="28"/>
        </w:rPr>
        <w:t>предусмотрено увеличение бюджетных ассигнований в связи с тем, что предусмотрена индексация заработной платы на 3,8% с 01.10.2020, а также увеличение МРОТ</w:t>
      </w:r>
      <w:r w:rsidRPr="00686477">
        <w:rPr>
          <w:rFonts w:ascii="Times New Roman" w:hAnsi="Times New Roman"/>
          <w:b/>
          <w:i/>
          <w:sz w:val="28"/>
          <w:szCs w:val="28"/>
        </w:rPr>
        <w:t>;</w:t>
      </w:r>
    </w:p>
    <w:p w:rsidR="00047314" w:rsidRPr="00686477" w:rsidRDefault="00047314" w:rsidP="00047314">
      <w:pPr>
        <w:widowControl w:val="0"/>
        <w:suppressAutoHyphens/>
        <w:spacing w:after="0" w:line="240" w:lineRule="auto"/>
        <w:ind w:firstLine="709"/>
        <w:jc w:val="both"/>
        <w:rPr>
          <w:rFonts w:ascii="Times New Roman" w:hAnsi="Times New Roman" w:cs="Times New Roman"/>
          <w:b/>
          <w:sz w:val="28"/>
          <w:szCs w:val="28"/>
        </w:rPr>
      </w:pPr>
      <w:r w:rsidRPr="004F4128">
        <w:rPr>
          <w:rFonts w:ascii="Times New Roman" w:hAnsi="Times New Roman" w:cs="Times New Roman"/>
          <w:sz w:val="28"/>
          <w:szCs w:val="28"/>
        </w:rPr>
        <w:t>в рамках госпрограммы «Профилактика терроризма и его идеологии на территории Оренбургской области»» уменьшение ассигнований на 400,0 тыс. рублей</w:t>
      </w:r>
      <w:r w:rsidRPr="00686477">
        <w:rPr>
          <w:rFonts w:ascii="Times New Roman" w:hAnsi="Times New Roman" w:cs="Times New Roman"/>
          <w:sz w:val="28"/>
          <w:szCs w:val="28"/>
        </w:rPr>
        <w:t xml:space="preserve"> по целевой статье </w:t>
      </w:r>
      <w:r w:rsidRPr="00686477">
        <w:rPr>
          <w:rFonts w:ascii="Times New Roman" w:hAnsi="Times New Roman" w:cs="Times New Roman"/>
          <w:i/>
          <w:sz w:val="28"/>
          <w:szCs w:val="28"/>
        </w:rPr>
        <w:t xml:space="preserve">«Проведение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 </w:t>
      </w:r>
      <w:r w:rsidRPr="00686477">
        <w:rPr>
          <w:rFonts w:ascii="Times New Roman" w:hAnsi="Times New Roman"/>
          <w:sz w:val="28"/>
          <w:szCs w:val="28"/>
        </w:rPr>
        <w:t xml:space="preserve">(Законом об областном бюджете на 2019 год предусмотрено 400,0 тыс. рублей). Согласно представленной информации </w:t>
      </w:r>
      <w:r w:rsidRPr="00686477">
        <w:rPr>
          <w:rFonts w:ascii="Times New Roman" w:hAnsi="Times New Roman" w:cs="Times New Roman"/>
          <w:i/>
          <w:sz w:val="28"/>
          <w:szCs w:val="28"/>
        </w:rPr>
        <w:t xml:space="preserve">минтруда </w:t>
      </w:r>
      <w:r w:rsidRPr="00686477">
        <w:rPr>
          <w:rFonts w:ascii="Times New Roman" w:hAnsi="Times New Roman"/>
          <w:i/>
          <w:sz w:val="28"/>
          <w:szCs w:val="28"/>
        </w:rPr>
        <w:t>области</w:t>
      </w:r>
      <w:r w:rsidRPr="00686477">
        <w:rPr>
          <w:rFonts w:ascii="Times New Roman" w:hAnsi="Times New Roman"/>
          <w:b/>
          <w:i/>
          <w:sz w:val="28"/>
          <w:szCs w:val="28"/>
        </w:rPr>
        <w:t xml:space="preserve"> </w:t>
      </w:r>
      <w:r w:rsidRPr="00686477">
        <w:rPr>
          <w:rFonts w:ascii="Times New Roman" w:hAnsi="Times New Roman"/>
          <w:sz w:val="28"/>
          <w:szCs w:val="28"/>
        </w:rPr>
        <w:t>на 2020 год расходы на проведение мероприятий по соблюдению требований антитеррористической безопасности в подведомственных государственных учреждениях не предусмотрены</w:t>
      </w:r>
      <w:r w:rsidRPr="00686477">
        <w:rPr>
          <w:rFonts w:ascii="Times New Roman" w:hAnsi="Times New Roman"/>
          <w:b/>
          <w:i/>
          <w:sz w:val="28"/>
          <w:szCs w:val="28"/>
        </w:rPr>
        <w:t>;</w:t>
      </w:r>
    </w:p>
    <w:p w:rsidR="00047314" w:rsidRPr="00686477" w:rsidRDefault="00047314" w:rsidP="00047314">
      <w:pPr>
        <w:widowControl w:val="0"/>
        <w:suppressAutoHyphens/>
        <w:spacing w:after="0" w:line="240" w:lineRule="auto"/>
        <w:ind w:firstLine="709"/>
        <w:jc w:val="both"/>
        <w:rPr>
          <w:rFonts w:ascii="Times New Roman" w:hAnsi="Times New Roman" w:cs="Times New Roman"/>
          <w:sz w:val="28"/>
          <w:szCs w:val="28"/>
        </w:rPr>
      </w:pPr>
      <w:r w:rsidRPr="004F4128">
        <w:rPr>
          <w:rFonts w:ascii="Times New Roman" w:hAnsi="Times New Roman" w:cs="Times New Roman"/>
          <w:sz w:val="28"/>
          <w:szCs w:val="28"/>
        </w:rPr>
        <w:t>в рамках госпрограммы «Защита населения и территории Оренбургской области от чрезвычайных ситуаций, обеспечение пожарной безопасности и безопасности людей на водных объектах Оренбургской области» увеличение ассигнований на 1 955,9 тыс. рублей</w:t>
      </w:r>
      <w:r w:rsidRPr="00686477">
        <w:rPr>
          <w:rFonts w:ascii="Times New Roman" w:hAnsi="Times New Roman" w:cs="Times New Roman"/>
          <w:sz w:val="28"/>
          <w:szCs w:val="28"/>
        </w:rPr>
        <w:t xml:space="preserve"> по целевой статье </w:t>
      </w:r>
      <w:r w:rsidRPr="00686477">
        <w:rPr>
          <w:rFonts w:ascii="Times New Roman" w:hAnsi="Times New Roman" w:cs="Times New Roman"/>
          <w:i/>
          <w:sz w:val="28"/>
          <w:szCs w:val="28"/>
        </w:rPr>
        <w:t>«Обучение населения защите от чрезвычайных ситуаций и стихийных бедствий, по вопросам гражданской обороны и пожарной безопасности»</w:t>
      </w:r>
      <w:r w:rsidRPr="00686477">
        <w:rPr>
          <w:rFonts w:ascii="Times New Roman" w:hAnsi="Times New Roman"/>
          <w:sz w:val="28"/>
          <w:szCs w:val="28"/>
        </w:rPr>
        <w:t xml:space="preserve"> (Законом об областном бюджете на 2019 год предусмотрено 4 984,4 тыс. рублей). Согласно представленной информации </w:t>
      </w:r>
      <w:r w:rsidRPr="00686477">
        <w:rPr>
          <w:rFonts w:ascii="Times New Roman" w:hAnsi="Times New Roman" w:cs="Times New Roman"/>
          <w:i/>
          <w:sz w:val="28"/>
          <w:szCs w:val="28"/>
        </w:rPr>
        <w:t xml:space="preserve">департамента пожарной безопасности </w:t>
      </w:r>
      <w:r w:rsidRPr="00686477">
        <w:rPr>
          <w:rFonts w:ascii="Times New Roman" w:hAnsi="Times New Roman"/>
          <w:i/>
          <w:sz w:val="28"/>
          <w:szCs w:val="28"/>
        </w:rPr>
        <w:t>области</w:t>
      </w:r>
      <w:r w:rsidRPr="00686477">
        <w:rPr>
          <w:rFonts w:ascii="Times New Roman" w:hAnsi="Times New Roman"/>
          <w:b/>
          <w:i/>
          <w:sz w:val="28"/>
          <w:szCs w:val="28"/>
        </w:rPr>
        <w:t xml:space="preserve"> </w:t>
      </w:r>
      <w:r w:rsidRPr="00686477">
        <w:rPr>
          <w:rFonts w:ascii="Times New Roman" w:hAnsi="Times New Roman"/>
          <w:sz w:val="28"/>
          <w:szCs w:val="28"/>
        </w:rPr>
        <w:t>потребность в дополнительном финансировании обусловлена необходимостью обучения в рамках государственного задания диспетчеров единых дежурно-диспетчерских служб, интегрированных с системой-112 дополнительно в количестве 150 человек, в связи с чем были пересчитаны нормативные затраты на оказание государственной услуги. Так, в частности, были включены затраты на командировки для проведения обучения выездным методом в 15 муниципальных образованиях, включены в расходы коммунальные услуги, затраты на содержание объектов недвижимости, затраты на подключение к ФИС ФРДО для регистрации выдаваемых документов об обучении, включены в содержание за счет средств субсидии две должности: водитель и специалист по кадрам, расходы на ежегодное обязательное опубликование отчета о деятельности учреждения в СМИ</w:t>
      </w:r>
      <w:r w:rsidRPr="00686477">
        <w:rPr>
          <w:rFonts w:ascii="Times New Roman" w:hAnsi="Times New Roman"/>
          <w:i/>
          <w:sz w:val="28"/>
          <w:szCs w:val="28"/>
        </w:rPr>
        <w:t xml:space="preserve">. </w:t>
      </w:r>
    </w:p>
    <w:p w:rsidR="00047314" w:rsidRPr="00686477" w:rsidRDefault="00047314" w:rsidP="00047314">
      <w:pPr>
        <w:widowControl w:val="0"/>
        <w:suppressAutoHyphens/>
        <w:spacing w:after="0" w:line="240" w:lineRule="auto"/>
        <w:ind w:firstLine="709"/>
        <w:jc w:val="both"/>
        <w:rPr>
          <w:rFonts w:ascii="Times New Roman" w:hAnsi="Times New Roman" w:cs="Times New Roman"/>
          <w:b/>
          <w:sz w:val="28"/>
          <w:szCs w:val="28"/>
        </w:rPr>
      </w:pPr>
      <w:r w:rsidRPr="00686477">
        <w:rPr>
          <w:rFonts w:ascii="Times New Roman" w:hAnsi="Times New Roman" w:cs="Times New Roman"/>
          <w:sz w:val="28"/>
          <w:szCs w:val="28"/>
        </w:rPr>
        <w:t xml:space="preserve">По подразделу </w:t>
      </w:r>
      <w:r w:rsidRPr="00686477">
        <w:rPr>
          <w:rFonts w:ascii="Times New Roman" w:hAnsi="Times New Roman" w:cs="Times New Roman"/>
          <w:b/>
          <w:sz w:val="28"/>
          <w:szCs w:val="28"/>
        </w:rPr>
        <w:t xml:space="preserve">0706 «Высшее образование» </w:t>
      </w:r>
      <w:r w:rsidRPr="00686477">
        <w:rPr>
          <w:rFonts w:ascii="Times New Roman" w:hAnsi="Times New Roman" w:cs="Times New Roman"/>
          <w:sz w:val="28"/>
          <w:szCs w:val="28"/>
        </w:rPr>
        <w:t xml:space="preserve">бюджетные ассигнования на 2020 год увеличены по сравнению с 2019 годом на 13 927,5 тыс. рублей, или на 16,2%, в </w:t>
      </w:r>
      <w:r w:rsidRPr="004F4128">
        <w:rPr>
          <w:rFonts w:ascii="Times New Roman" w:hAnsi="Times New Roman" w:cs="Times New Roman"/>
          <w:sz w:val="28"/>
          <w:szCs w:val="28"/>
        </w:rPr>
        <w:t>рамках госпрограммы «Развитие системы образования Оренбургской области»</w:t>
      </w:r>
      <w:r w:rsidRPr="00686477">
        <w:rPr>
          <w:rFonts w:ascii="Times New Roman" w:hAnsi="Times New Roman" w:cs="Times New Roman"/>
          <w:sz w:val="28"/>
          <w:szCs w:val="28"/>
        </w:rPr>
        <w:t xml:space="preserve"> по целевой статье «Обеспечение деятельности по предоставлению высшего профессионального образования» </w:t>
      </w:r>
      <w:r w:rsidRPr="00686477">
        <w:rPr>
          <w:rFonts w:ascii="Times New Roman" w:hAnsi="Times New Roman"/>
          <w:sz w:val="28"/>
          <w:szCs w:val="28"/>
        </w:rPr>
        <w:t xml:space="preserve">(Законом об областном бюджете на 2019 год предусмотрено 86 187,3 тыс. рублей). Согласно представленной информации </w:t>
      </w:r>
      <w:r w:rsidRPr="00686477">
        <w:rPr>
          <w:rFonts w:ascii="Times New Roman" w:hAnsi="Times New Roman" w:cs="Times New Roman"/>
          <w:b/>
          <w:i/>
          <w:sz w:val="28"/>
          <w:szCs w:val="28"/>
        </w:rPr>
        <w:t xml:space="preserve">минкультуры </w:t>
      </w:r>
      <w:r w:rsidRPr="00686477">
        <w:rPr>
          <w:rFonts w:ascii="Times New Roman" w:hAnsi="Times New Roman"/>
          <w:b/>
          <w:i/>
          <w:sz w:val="28"/>
          <w:szCs w:val="28"/>
        </w:rPr>
        <w:t xml:space="preserve">области </w:t>
      </w:r>
      <w:r w:rsidRPr="00686477">
        <w:rPr>
          <w:rFonts w:ascii="Times New Roman" w:hAnsi="Times New Roman"/>
          <w:sz w:val="28"/>
          <w:szCs w:val="28"/>
        </w:rPr>
        <w:t xml:space="preserve">бюджетные ассигнования увеличены на стипендиальное обеспечение (203,7 тыс. рублей), на фонд оплаты труда, субсидии на иные цели на проведение </w:t>
      </w:r>
      <w:r w:rsidRPr="00686477">
        <w:rPr>
          <w:rFonts w:ascii="Times New Roman" w:hAnsi="Times New Roman"/>
          <w:sz w:val="28"/>
          <w:szCs w:val="28"/>
        </w:rPr>
        <w:lastRenderedPageBreak/>
        <w:t>противопожарных мероприятий, индексацию расходов на коммунальные услуги</w:t>
      </w:r>
      <w:r w:rsidRPr="00686477">
        <w:rPr>
          <w:rFonts w:ascii="Times New Roman" w:hAnsi="Times New Roman"/>
          <w:b/>
          <w:i/>
          <w:sz w:val="28"/>
          <w:szCs w:val="28"/>
        </w:rPr>
        <w:t>.</w:t>
      </w:r>
    </w:p>
    <w:p w:rsidR="00047314" w:rsidRPr="00686477" w:rsidRDefault="00047314" w:rsidP="00047314">
      <w:pPr>
        <w:widowControl w:val="0"/>
        <w:suppressAutoHyphens/>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 xml:space="preserve">По подразделу </w:t>
      </w:r>
      <w:r w:rsidRPr="00686477">
        <w:rPr>
          <w:rFonts w:ascii="Times New Roman" w:hAnsi="Times New Roman" w:cs="Times New Roman"/>
          <w:b/>
          <w:sz w:val="28"/>
          <w:szCs w:val="28"/>
        </w:rPr>
        <w:t xml:space="preserve">0707 «Молодежная политика» </w:t>
      </w:r>
      <w:r w:rsidRPr="00686477">
        <w:rPr>
          <w:rFonts w:ascii="Times New Roman" w:hAnsi="Times New Roman" w:cs="Times New Roman"/>
          <w:sz w:val="28"/>
          <w:szCs w:val="28"/>
        </w:rPr>
        <w:t>бюджетные ассигнования на 2020 год увеличены по сравнению с 2019 годом на 85 136,1 тыс. рублей, или на 22,9%, в том числе:</w:t>
      </w:r>
    </w:p>
    <w:p w:rsidR="00047314" w:rsidRPr="00686477" w:rsidRDefault="00047314" w:rsidP="00047314">
      <w:pPr>
        <w:widowControl w:val="0"/>
        <w:suppressAutoHyphens/>
        <w:spacing w:after="0" w:line="240" w:lineRule="auto"/>
        <w:ind w:firstLine="709"/>
        <w:jc w:val="both"/>
        <w:rPr>
          <w:rFonts w:ascii="Times New Roman" w:hAnsi="Times New Roman" w:cs="Times New Roman"/>
          <w:sz w:val="28"/>
          <w:szCs w:val="28"/>
        </w:rPr>
      </w:pPr>
      <w:r w:rsidRPr="004F4128">
        <w:rPr>
          <w:rFonts w:ascii="Times New Roman" w:hAnsi="Times New Roman" w:cs="Times New Roman"/>
          <w:sz w:val="28"/>
          <w:szCs w:val="28"/>
        </w:rPr>
        <w:t>в рамках госпрограммы «Социальная поддержка граждан в Оренбургской области» предусмотрено увеличение ассигнований на 7 750,4 тыс. рублей,</w:t>
      </w:r>
      <w:r w:rsidRPr="00686477">
        <w:rPr>
          <w:rFonts w:ascii="Times New Roman" w:hAnsi="Times New Roman" w:cs="Times New Roman"/>
          <w:sz w:val="28"/>
          <w:szCs w:val="28"/>
        </w:rPr>
        <w:t xml:space="preserve"> по целевой статье </w:t>
      </w:r>
      <w:r w:rsidRPr="00686477">
        <w:rPr>
          <w:rFonts w:ascii="Times New Roman" w:hAnsi="Times New Roman" w:cs="Times New Roman"/>
          <w:i/>
          <w:sz w:val="28"/>
          <w:szCs w:val="28"/>
        </w:rPr>
        <w:t xml:space="preserve">«Мероприятия по проведению оздоровительной кампании детей». </w:t>
      </w:r>
      <w:r w:rsidRPr="00686477">
        <w:rPr>
          <w:rFonts w:ascii="Times New Roman" w:hAnsi="Times New Roman"/>
          <w:sz w:val="28"/>
          <w:szCs w:val="28"/>
        </w:rPr>
        <w:t xml:space="preserve">Согласно представленной информации </w:t>
      </w:r>
      <w:r w:rsidRPr="00686477">
        <w:rPr>
          <w:rFonts w:ascii="Times New Roman" w:hAnsi="Times New Roman" w:cs="Times New Roman"/>
          <w:i/>
          <w:sz w:val="28"/>
          <w:szCs w:val="28"/>
        </w:rPr>
        <w:t xml:space="preserve">минсоцразвития </w:t>
      </w:r>
      <w:r w:rsidRPr="00686477">
        <w:rPr>
          <w:rFonts w:ascii="Times New Roman" w:hAnsi="Times New Roman"/>
          <w:i/>
          <w:sz w:val="28"/>
          <w:szCs w:val="28"/>
        </w:rPr>
        <w:t>области</w:t>
      </w:r>
      <w:r w:rsidRPr="00686477">
        <w:rPr>
          <w:rFonts w:ascii="Times New Roman" w:hAnsi="Times New Roman"/>
          <w:b/>
          <w:i/>
          <w:sz w:val="28"/>
          <w:szCs w:val="28"/>
        </w:rPr>
        <w:t xml:space="preserve"> </w:t>
      </w:r>
      <w:r w:rsidRPr="00686477">
        <w:rPr>
          <w:rFonts w:ascii="Times New Roman" w:hAnsi="Times New Roman"/>
          <w:sz w:val="28"/>
          <w:szCs w:val="28"/>
        </w:rPr>
        <w:t>увеличение размера бюджетных ассигнований на 2020 год обусловлено увеличением средней стоимости путевки на Черноморском побережье и ростом количества обращений граждан на получение сертификатов на отдых и оздоровление детей в детских оздоровительных лагерях и санаторно-курортных лагерях;</w:t>
      </w:r>
    </w:p>
    <w:p w:rsidR="00047314" w:rsidRPr="00686477" w:rsidRDefault="00047314" w:rsidP="00341D1F">
      <w:pPr>
        <w:widowControl w:val="0"/>
        <w:suppressAutoHyphens/>
        <w:spacing w:afterLines="40" w:after="96" w:line="240" w:lineRule="auto"/>
        <w:ind w:firstLine="709"/>
        <w:jc w:val="both"/>
        <w:rPr>
          <w:rFonts w:ascii="Times New Roman" w:hAnsi="Times New Roman" w:cs="Times New Roman"/>
          <w:sz w:val="28"/>
          <w:szCs w:val="28"/>
        </w:rPr>
      </w:pPr>
      <w:r w:rsidRPr="004F4128">
        <w:rPr>
          <w:rFonts w:ascii="Times New Roman" w:hAnsi="Times New Roman" w:cs="Times New Roman"/>
          <w:sz w:val="28"/>
          <w:szCs w:val="28"/>
        </w:rPr>
        <w:t>в рамках госпрограммы «Патриотическое воспитание и допризывная подготовка граждан в Оренбургской области» предусмотрено увеличение ассигнований на 135 000,0 тыс. рублей,</w:t>
      </w:r>
      <w:r w:rsidRPr="00686477">
        <w:rPr>
          <w:rFonts w:ascii="Times New Roman" w:hAnsi="Times New Roman" w:cs="Times New Roman"/>
          <w:sz w:val="28"/>
          <w:szCs w:val="28"/>
        </w:rPr>
        <w:t xml:space="preserve"> по целевой статье </w:t>
      </w:r>
      <w:r w:rsidRPr="00686477">
        <w:rPr>
          <w:rFonts w:ascii="Times New Roman" w:hAnsi="Times New Roman"/>
          <w:i/>
          <w:sz w:val="28"/>
          <w:szCs w:val="28"/>
        </w:rPr>
        <w:t xml:space="preserve">«Капитальные вложения в объекты государственной собственности Оренбургской области» </w:t>
      </w:r>
      <w:r w:rsidRPr="00686477">
        <w:rPr>
          <w:rFonts w:ascii="Times New Roman" w:hAnsi="Times New Roman"/>
          <w:sz w:val="28"/>
          <w:szCs w:val="28"/>
        </w:rPr>
        <w:t xml:space="preserve">(Законом об областном бюджете на 2019 год по данной целевой статье бюджетные ассигнования не планировались). Согласно представленной информации </w:t>
      </w:r>
      <w:r w:rsidRPr="00686477">
        <w:rPr>
          <w:rFonts w:ascii="Times New Roman" w:hAnsi="Times New Roman" w:cs="Times New Roman"/>
          <w:i/>
          <w:sz w:val="28"/>
          <w:szCs w:val="28"/>
        </w:rPr>
        <w:t xml:space="preserve">минстроя </w:t>
      </w:r>
      <w:r w:rsidRPr="00686477">
        <w:rPr>
          <w:rFonts w:ascii="Times New Roman" w:hAnsi="Times New Roman"/>
          <w:i/>
          <w:sz w:val="28"/>
          <w:szCs w:val="28"/>
        </w:rPr>
        <w:t>области</w:t>
      </w:r>
      <w:r w:rsidRPr="00686477">
        <w:rPr>
          <w:rFonts w:ascii="Times New Roman" w:hAnsi="Times New Roman"/>
          <w:b/>
          <w:i/>
          <w:sz w:val="28"/>
          <w:szCs w:val="28"/>
        </w:rPr>
        <w:t xml:space="preserve"> </w:t>
      </w:r>
      <w:r w:rsidRPr="00686477">
        <w:rPr>
          <w:rFonts w:ascii="Times New Roman" w:hAnsi="Times New Roman"/>
          <w:sz w:val="28"/>
          <w:szCs w:val="28"/>
        </w:rPr>
        <w:t>ассигнования увеличены на: строительство внутренних газовых сетей на базе Оренбургского областного оздоровительного центра детей и молодежи «Янтарь», расположенного по адресу: г. Оренбург, микрорайон «Зона отдыха «Дубки», 2 – 17 500,0 тыс. рублей; строительство спортивного стадиона на базе Оренбургского областного оздоровительного центра детей и молодежи «Янтарь», расположенного по адресу: г. Оренбург, микрорайон «Зона отдыха «Дубки», 2 – 18 000,0 тыс. рублей; строительство крытого спортивного зала на базе Оренбургского областного оздоровительного центра детей и молодежи «Янтарь», расположенного по адресу: г. Оренбург, микрорайон «Зона отдыха «Дубки», 2 – 99 500,0 тыс. рублей;</w:t>
      </w:r>
    </w:p>
    <w:p w:rsidR="00047314" w:rsidRPr="00686477" w:rsidRDefault="00047314" w:rsidP="00341D1F">
      <w:pPr>
        <w:widowControl w:val="0"/>
        <w:suppressAutoHyphens/>
        <w:spacing w:afterLines="40" w:after="96" w:line="240" w:lineRule="auto"/>
        <w:ind w:firstLine="709"/>
        <w:jc w:val="both"/>
        <w:rPr>
          <w:rFonts w:ascii="Times New Roman" w:hAnsi="Times New Roman" w:cs="Times New Roman"/>
          <w:sz w:val="28"/>
          <w:szCs w:val="28"/>
        </w:rPr>
      </w:pPr>
      <w:r w:rsidRPr="004F4128">
        <w:rPr>
          <w:rFonts w:ascii="Times New Roman" w:hAnsi="Times New Roman" w:cs="Times New Roman"/>
          <w:sz w:val="28"/>
          <w:szCs w:val="28"/>
        </w:rPr>
        <w:t>в рамках госпрограммы «Развитие системы образования Оренбургской области» уменьшение ассигнований на 80 631,5 тыс. рублей,</w:t>
      </w:r>
      <w:r w:rsidRPr="00686477">
        <w:rPr>
          <w:rFonts w:ascii="Times New Roman" w:hAnsi="Times New Roman" w:cs="Times New Roman"/>
          <w:sz w:val="28"/>
          <w:szCs w:val="28"/>
        </w:rPr>
        <w:t xml:space="preserve"> в основном по следующим целевым статьям:</w:t>
      </w:r>
    </w:p>
    <w:p w:rsidR="00047314" w:rsidRPr="00686477" w:rsidRDefault="00047314" w:rsidP="00341D1F">
      <w:pPr>
        <w:widowControl w:val="0"/>
        <w:suppressAutoHyphens/>
        <w:spacing w:afterLines="40" w:after="96" w:line="240" w:lineRule="auto"/>
        <w:ind w:firstLine="709"/>
        <w:jc w:val="both"/>
        <w:rPr>
          <w:rFonts w:ascii="Times New Roman" w:hAnsi="Times New Roman" w:cs="Times New Roman"/>
          <w:sz w:val="28"/>
          <w:szCs w:val="28"/>
        </w:rPr>
      </w:pPr>
      <w:r w:rsidRPr="00686477">
        <w:rPr>
          <w:rFonts w:ascii="Times New Roman" w:hAnsi="Times New Roman"/>
          <w:i/>
          <w:sz w:val="28"/>
          <w:szCs w:val="28"/>
        </w:rPr>
        <w:t>«Организация и проведение мероприятий в области молодежной политики»</w:t>
      </w:r>
      <w:r w:rsidRPr="00686477">
        <w:rPr>
          <w:rFonts w:ascii="Times New Roman" w:hAnsi="Times New Roman"/>
          <w:sz w:val="28"/>
          <w:szCs w:val="28"/>
        </w:rPr>
        <w:t xml:space="preserve"> Законопроектом предусмотрено уменьшение на 72 991,9 тыс. рублей (Законом об областном бюджете на 2019 год предусмотрено 118 449,2 тыс. рублей). Согласно представленной информации </w:t>
      </w:r>
      <w:r w:rsidRPr="00686477">
        <w:rPr>
          <w:rFonts w:ascii="Times New Roman" w:hAnsi="Times New Roman" w:cs="Times New Roman"/>
          <w:i/>
          <w:sz w:val="28"/>
          <w:szCs w:val="28"/>
        </w:rPr>
        <w:t xml:space="preserve">департамента молодежной политики </w:t>
      </w:r>
      <w:r w:rsidRPr="00686477">
        <w:rPr>
          <w:rFonts w:ascii="Times New Roman" w:hAnsi="Times New Roman"/>
          <w:i/>
          <w:sz w:val="28"/>
          <w:szCs w:val="28"/>
        </w:rPr>
        <w:t>области</w:t>
      </w:r>
      <w:r w:rsidRPr="00686477">
        <w:rPr>
          <w:rFonts w:ascii="Times New Roman" w:hAnsi="Times New Roman"/>
          <w:b/>
          <w:i/>
          <w:sz w:val="28"/>
          <w:szCs w:val="28"/>
        </w:rPr>
        <w:t xml:space="preserve"> </w:t>
      </w:r>
      <w:r w:rsidRPr="00686477">
        <w:rPr>
          <w:rFonts w:ascii="Times New Roman" w:hAnsi="Times New Roman"/>
          <w:sz w:val="28"/>
          <w:szCs w:val="28"/>
        </w:rPr>
        <w:t xml:space="preserve">предусмотрено уменьшение бюджетных назначений в связи с тем, что в 2019 году некоммерческая организация выиграла грант на организацию и проведение Международного молодежного форума «Евразия» (45 000,0 тыс. рублей), а также в связи с тем, что в 2019 году были предусмотрены бюджетные ассигнования на финансовое обеспечение мероприятий в рамках Международного </w:t>
      </w:r>
      <w:r w:rsidRPr="00686477">
        <w:rPr>
          <w:rFonts w:ascii="Times New Roman" w:hAnsi="Times New Roman"/>
          <w:sz w:val="28"/>
          <w:szCs w:val="28"/>
        </w:rPr>
        <w:lastRenderedPageBreak/>
        <w:t>молодежного образовательного форума «Инженеры будущего», а в 2020 году на территории Оренбургской области указанный форум проводиться не будет (27 991,9 тыс. рублей);</w:t>
      </w:r>
    </w:p>
    <w:p w:rsidR="00047314" w:rsidRPr="00686477" w:rsidRDefault="00047314" w:rsidP="00341D1F">
      <w:pPr>
        <w:widowControl w:val="0"/>
        <w:suppressAutoHyphens/>
        <w:spacing w:afterLines="40" w:after="96" w:line="240" w:lineRule="auto"/>
        <w:ind w:firstLine="709"/>
        <w:jc w:val="both"/>
        <w:rPr>
          <w:rFonts w:ascii="Times New Roman" w:hAnsi="Times New Roman" w:cs="Times New Roman"/>
          <w:sz w:val="28"/>
          <w:szCs w:val="28"/>
        </w:rPr>
      </w:pPr>
      <w:r w:rsidRPr="00686477">
        <w:rPr>
          <w:rFonts w:ascii="Times New Roman" w:hAnsi="Times New Roman"/>
          <w:i/>
          <w:sz w:val="28"/>
          <w:szCs w:val="28"/>
        </w:rPr>
        <w:t xml:space="preserve">«Обеспечение деятельности по оказанию социально-психологической помощи молодежи» </w:t>
      </w:r>
      <w:r w:rsidRPr="00686477">
        <w:rPr>
          <w:rFonts w:ascii="Times New Roman" w:hAnsi="Times New Roman"/>
          <w:sz w:val="28"/>
          <w:szCs w:val="28"/>
        </w:rPr>
        <w:t xml:space="preserve">Законопроектом предусмотрено уменьшение на 88,8 тыс. рублей (Законом об областном бюджете на 2019 год предусмотрено 2 967,3 тыс. рублей). Согласно представленной информации </w:t>
      </w:r>
      <w:r w:rsidRPr="00686477">
        <w:rPr>
          <w:rFonts w:ascii="Times New Roman" w:hAnsi="Times New Roman" w:cs="Times New Roman"/>
          <w:i/>
          <w:sz w:val="28"/>
          <w:szCs w:val="28"/>
        </w:rPr>
        <w:t xml:space="preserve">департамента молодежной политики </w:t>
      </w:r>
      <w:r w:rsidRPr="00686477">
        <w:rPr>
          <w:rFonts w:ascii="Times New Roman" w:hAnsi="Times New Roman"/>
          <w:i/>
          <w:sz w:val="28"/>
          <w:szCs w:val="28"/>
        </w:rPr>
        <w:t>области</w:t>
      </w:r>
      <w:r w:rsidRPr="00686477">
        <w:rPr>
          <w:rFonts w:ascii="Times New Roman" w:hAnsi="Times New Roman"/>
          <w:b/>
          <w:i/>
          <w:sz w:val="28"/>
          <w:szCs w:val="28"/>
        </w:rPr>
        <w:t xml:space="preserve"> </w:t>
      </w:r>
      <w:r w:rsidRPr="00686477">
        <w:rPr>
          <w:rFonts w:ascii="Times New Roman" w:hAnsi="Times New Roman"/>
          <w:sz w:val="28"/>
          <w:szCs w:val="28"/>
        </w:rPr>
        <w:t>предусмотрено уменьшение бюджетных ассигнований в связи с отсутствием необходимости в приобретении товаров (работ, услуг) для нужд ГАУ «РАМПиП»</w:t>
      </w:r>
      <w:r w:rsidRPr="00686477">
        <w:rPr>
          <w:rFonts w:ascii="Times New Roman" w:hAnsi="Times New Roman"/>
          <w:b/>
          <w:i/>
          <w:sz w:val="28"/>
          <w:szCs w:val="28"/>
        </w:rPr>
        <w:t>;</w:t>
      </w:r>
    </w:p>
    <w:p w:rsidR="00047314" w:rsidRPr="00686477" w:rsidRDefault="00047314" w:rsidP="00341D1F">
      <w:pPr>
        <w:widowControl w:val="0"/>
        <w:suppressAutoHyphens/>
        <w:spacing w:afterLines="40" w:after="96" w:line="240" w:lineRule="auto"/>
        <w:ind w:firstLine="709"/>
        <w:jc w:val="both"/>
        <w:rPr>
          <w:rFonts w:ascii="Times New Roman" w:hAnsi="Times New Roman" w:cs="Times New Roman"/>
          <w:sz w:val="28"/>
          <w:szCs w:val="28"/>
        </w:rPr>
      </w:pPr>
      <w:r w:rsidRPr="00686477">
        <w:rPr>
          <w:rFonts w:ascii="Times New Roman" w:hAnsi="Times New Roman"/>
          <w:i/>
          <w:sz w:val="28"/>
          <w:szCs w:val="28"/>
        </w:rPr>
        <w:t xml:space="preserve">«Проведение Всероссийского конкурса лучших региональных практик поддержки волонтерства «Регион добрых дел» </w:t>
      </w:r>
      <w:r w:rsidRPr="00686477">
        <w:rPr>
          <w:rFonts w:ascii="Times New Roman" w:hAnsi="Times New Roman"/>
          <w:sz w:val="28"/>
          <w:szCs w:val="28"/>
        </w:rPr>
        <w:t xml:space="preserve">в рамках Регионального проекта «Социальная активность» Законопроектом предусмотрено уменьшение на 7 550,8 тыс. рублей (Законом об областном бюджете на 2019 год предусмотрено 7 550,8 тыс. рублей). Согласно представленной информации </w:t>
      </w:r>
      <w:r w:rsidRPr="00686477">
        <w:rPr>
          <w:rFonts w:ascii="Times New Roman" w:hAnsi="Times New Roman" w:cs="Times New Roman"/>
          <w:i/>
          <w:sz w:val="28"/>
          <w:szCs w:val="28"/>
        </w:rPr>
        <w:t xml:space="preserve">департамента молодежной политики </w:t>
      </w:r>
      <w:r w:rsidRPr="00686477">
        <w:rPr>
          <w:rFonts w:ascii="Times New Roman" w:hAnsi="Times New Roman"/>
          <w:i/>
          <w:sz w:val="28"/>
          <w:szCs w:val="28"/>
        </w:rPr>
        <w:t>области</w:t>
      </w:r>
      <w:r w:rsidRPr="00686477">
        <w:rPr>
          <w:rFonts w:ascii="Times New Roman" w:hAnsi="Times New Roman"/>
          <w:b/>
          <w:i/>
          <w:sz w:val="28"/>
          <w:szCs w:val="28"/>
        </w:rPr>
        <w:t xml:space="preserve"> </w:t>
      </w:r>
      <w:r w:rsidRPr="00686477">
        <w:rPr>
          <w:rFonts w:ascii="Times New Roman" w:hAnsi="Times New Roman"/>
          <w:sz w:val="28"/>
          <w:szCs w:val="28"/>
        </w:rPr>
        <w:t>в 2020 году на реализацию регионального проекта «Социальная активность» в рамках национального проекта «Образование» не предусмотрены средства как федерального, так и областного бюджета;</w:t>
      </w:r>
    </w:p>
    <w:p w:rsidR="00047314" w:rsidRPr="00686477" w:rsidRDefault="00047314" w:rsidP="00341D1F">
      <w:pPr>
        <w:widowControl w:val="0"/>
        <w:suppressAutoHyphens/>
        <w:spacing w:afterLines="40" w:after="96" w:line="240" w:lineRule="auto"/>
        <w:ind w:firstLine="709"/>
        <w:jc w:val="both"/>
        <w:rPr>
          <w:rFonts w:ascii="Times New Roman" w:hAnsi="Times New Roman" w:cs="Times New Roman"/>
          <w:sz w:val="28"/>
          <w:szCs w:val="28"/>
        </w:rPr>
      </w:pPr>
      <w:r w:rsidRPr="004F4128">
        <w:rPr>
          <w:rFonts w:ascii="Times New Roman" w:hAnsi="Times New Roman" w:cs="Times New Roman"/>
          <w:sz w:val="28"/>
          <w:szCs w:val="28"/>
        </w:rPr>
        <w:t>в рамках госпрограммы «Доступная среда» предусмотрено уменьшение ассигнований на 2 238,4 тыс. рублей,</w:t>
      </w:r>
      <w:r w:rsidRPr="00686477">
        <w:rPr>
          <w:rFonts w:ascii="Times New Roman" w:hAnsi="Times New Roman" w:cs="Times New Roman"/>
          <w:sz w:val="28"/>
          <w:szCs w:val="28"/>
        </w:rPr>
        <w:t xml:space="preserve"> по целевой статье</w:t>
      </w:r>
      <w:r w:rsidRPr="00686477">
        <w:t xml:space="preserve"> </w:t>
      </w:r>
      <w:r w:rsidRPr="00686477">
        <w:rPr>
          <w:rFonts w:ascii="Times New Roman" w:hAnsi="Times New Roman"/>
          <w:i/>
          <w:sz w:val="28"/>
          <w:szCs w:val="28"/>
        </w:rPr>
        <w:t xml:space="preserve">«Капитальные вложения в объекты государственной собственности Оренбургской области» </w:t>
      </w:r>
      <w:r w:rsidRPr="00686477">
        <w:rPr>
          <w:rFonts w:ascii="Times New Roman" w:hAnsi="Times New Roman"/>
          <w:sz w:val="28"/>
          <w:szCs w:val="28"/>
        </w:rPr>
        <w:t xml:space="preserve">(Законом об областном бюджете на 2019 год предусмотрено 6 707,0 тыс. рублей). Согласно представленной информации </w:t>
      </w:r>
      <w:r w:rsidRPr="00686477">
        <w:rPr>
          <w:rFonts w:ascii="Times New Roman" w:hAnsi="Times New Roman" w:cs="Times New Roman"/>
          <w:i/>
          <w:sz w:val="28"/>
          <w:szCs w:val="28"/>
        </w:rPr>
        <w:t xml:space="preserve">департамента молодежной политики </w:t>
      </w:r>
      <w:r w:rsidRPr="00686477">
        <w:rPr>
          <w:rFonts w:ascii="Times New Roman" w:hAnsi="Times New Roman"/>
          <w:i/>
          <w:sz w:val="28"/>
          <w:szCs w:val="28"/>
        </w:rPr>
        <w:t>области</w:t>
      </w:r>
      <w:r w:rsidRPr="00686477">
        <w:rPr>
          <w:rFonts w:ascii="Times New Roman" w:hAnsi="Times New Roman"/>
          <w:b/>
          <w:i/>
          <w:sz w:val="28"/>
          <w:szCs w:val="28"/>
        </w:rPr>
        <w:t xml:space="preserve"> </w:t>
      </w:r>
      <w:r w:rsidRPr="00686477">
        <w:rPr>
          <w:rFonts w:ascii="Times New Roman" w:hAnsi="Times New Roman"/>
          <w:sz w:val="28"/>
          <w:szCs w:val="28"/>
        </w:rPr>
        <w:t>уменьшены ассигнования</w:t>
      </w:r>
      <w:r w:rsidRPr="00686477">
        <w:rPr>
          <w:rFonts w:ascii="Times New Roman" w:hAnsi="Times New Roman"/>
          <w:b/>
          <w:i/>
          <w:sz w:val="28"/>
          <w:szCs w:val="28"/>
        </w:rPr>
        <w:t xml:space="preserve"> </w:t>
      </w:r>
      <w:r w:rsidRPr="00686477">
        <w:rPr>
          <w:rFonts w:ascii="Times New Roman" w:hAnsi="Times New Roman"/>
          <w:sz w:val="28"/>
          <w:szCs w:val="28"/>
        </w:rPr>
        <w:t>в соответствии с утвержденным распределением капитальных вложений на 2020 год на реконструкцию 3-го корпуса Оренбургского областного оздоровительного центра детей и молодежи «Янтарь», расположенного по адресу: г.Оренбург, микрорайон «Зона отдыха «Дубки», 2;</w:t>
      </w:r>
    </w:p>
    <w:p w:rsidR="00047314" w:rsidRPr="00686477" w:rsidRDefault="00047314" w:rsidP="00341D1F">
      <w:pPr>
        <w:widowControl w:val="0"/>
        <w:suppressAutoHyphens/>
        <w:spacing w:afterLines="40" w:after="96" w:line="240" w:lineRule="auto"/>
        <w:ind w:firstLine="709"/>
        <w:jc w:val="both"/>
        <w:rPr>
          <w:rFonts w:ascii="Times New Roman" w:hAnsi="Times New Roman" w:cs="Times New Roman"/>
          <w:sz w:val="28"/>
          <w:szCs w:val="28"/>
        </w:rPr>
      </w:pPr>
      <w:r w:rsidRPr="004F4128">
        <w:rPr>
          <w:rFonts w:ascii="Times New Roman" w:hAnsi="Times New Roman" w:cs="Times New Roman"/>
          <w:sz w:val="28"/>
          <w:szCs w:val="28"/>
        </w:rPr>
        <w:t>в рамках госпрограммы «Профилактика терроризма и его идеологии на территории Оренбургской области» увеличение ассигнований на 278,0 тыс. рублей,</w:t>
      </w:r>
      <w:r w:rsidRPr="00686477">
        <w:rPr>
          <w:rFonts w:ascii="Times New Roman" w:hAnsi="Times New Roman" w:cs="Times New Roman"/>
          <w:sz w:val="28"/>
          <w:szCs w:val="28"/>
        </w:rPr>
        <w:t xml:space="preserve"> в основном по следующим целевым статьям:</w:t>
      </w:r>
    </w:p>
    <w:p w:rsidR="00047314" w:rsidRPr="00686477" w:rsidRDefault="00047314" w:rsidP="00341D1F">
      <w:pPr>
        <w:widowControl w:val="0"/>
        <w:suppressAutoHyphens/>
        <w:spacing w:afterLines="40" w:after="96" w:line="240" w:lineRule="auto"/>
        <w:ind w:firstLine="709"/>
        <w:jc w:val="both"/>
        <w:rPr>
          <w:rFonts w:ascii="Times New Roman" w:hAnsi="Times New Roman" w:cs="Times New Roman"/>
          <w:sz w:val="28"/>
          <w:szCs w:val="28"/>
        </w:rPr>
      </w:pPr>
      <w:r w:rsidRPr="00686477">
        <w:rPr>
          <w:rFonts w:ascii="Times New Roman" w:hAnsi="Times New Roman"/>
          <w:i/>
          <w:sz w:val="28"/>
          <w:szCs w:val="28"/>
        </w:rPr>
        <w:t>«Проведение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w:t>
      </w:r>
      <w:r w:rsidRPr="00686477">
        <w:rPr>
          <w:rFonts w:ascii="Times New Roman" w:hAnsi="Times New Roman"/>
          <w:sz w:val="28"/>
          <w:szCs w:val="28"/>
        </w:rPr>
        <w:t xml:space="preserve"> Законопроектом предусмотрено уменьшение на 720,0 тыс. рублей (Законом об областном бюджете на 2019 год предусмотрено 3 270,0 тыс. рублей). Согласно представленной информации </w:t>
      </w:r>
      <w:r w:rsidRPr="00686477">
        <w:rPr>
          <w:rFonts w:ascii="Times New Roman" w:hAnsi="Times New Roman" w:cs="Times New Roman"/>
          <w:i/>
          <w:sz w:val="28"/>
          <w:szCs w:val="28"/>
        </w:rPr>
        <w:t xml:space="preserve">департамента молодежной политики </w:t>
      </w:r>
      <w:r w:rsidRPr="00686477">
        <w:rPr>
          <w:rFonts w:ascii="Times New Roman" w:hAnsi="Times New Roman"/>
          <w:i/>
          <w:sz w:val="28"/>
          <w:szCs w:val="28"/>
        </w:rPr>
        <w:t>области</w:t>
      </w:r>
      <w:r w:rsidRPr="00686477">
        <w:rPr>
          <w:rFonts w:ascii="Times New Roman" w:hAnsi="Times New Roman"/>
          <w:b/>
          <w:i/>
          <w:sz w:val="28"/>
          <w:szCs w:val="28"/>
        </w:rPr>
        <w:t xml:space="preserve"> </w:t>
      </w:r>
      <w:r w:rsidRPr="00686477">
        <w:rPr>
          <w:rFonts w:ascii="Times New Roman" w:hAnsi="Times New Roman"/>
          <w:sz w:val="28"/>
          <w:szCs w:val="28"/>
        </w:rPr>
        <w:t>предусмотрено уменьшение бюджетных назначений на реконструкцию КПП на базе Оренбургского областного оздоровительного центра детей и молодежи «Янтарь» в соответствии с утвержденным распределением капитальных вложений</w:t>
      </w:r>
      <w:r w:rsidRPr="00686477">
        <w:rPr>
          <w:rFonts w:ascii="Times New Roman" w:hAnsi="Times New Roman"/>
          <w:b/>
          <w:i/>
          <w:sz w:val="28"/>
          <w:szCs w:val="28"/>
        </w:rPr>
        <w:t>;</w:t>
      </w:r>
    </w:p>
    <w:p w:rsidR="00047314" w:rsidRPr="00686477" w:rsidRDefault="00047314" w:rsidP="00341D1F">
      <w:pPr>
        <w:widowControl w:val="0"/>
        <w:suppressAutoHyphens/>
        <w:spacing w:afterLines="40" w:after="96" w:line="240" w:lineRule="auto"/>
        <w:ind w:firstLine="709"/>
        <w:jc w:val="both"/>
        <w:rPr>
          <w:rFonts w:ascii="Times New Roman" w:hAnsi="Times New Roman" w:cs="Times New Roman"/>
          <w:sz w:val="28"/>
          <w:szCs w:val="28"/>
        </w:rPr>
      </w:pPr>
      <w:r w:rsidRPr="00686477">
        <w:rPr>
          <w:rFonts w:ascii="Times New Roman" w:hAnsi="Times New Roman"/>
          <w:i/>
          <w:sz w:val="28"/>
          <w:szCs w:val="28"/>
        </w:rPr>
        <w:t xml:space="preserve">«Проведение мероприятий по профилактике распространения </w:t>
      </w:r>
      <w:r w:rsidRPr="00686477">
        <w:rPr>
          <w:rFonts w:ascii="Times New Roman" w:hAnsi="Times New Roman"/>
          <w:i/>
          <w:sz w:val="28"/>
          <w:szCs w:val="28"/>
        </w:rPr>
        <w:lastRenderedPageBreak/>
        <w:t xml:space="preserve">идеологии терроризма в молодежной среде» </w:t>
      </w:r>
      <w:r w:rsidRPr="00686477">
        <w:rPr>
          <w:rFonts w:ascii="Times New Roman" w:hAnsi="Times New Roman"/>
          <w:sz w:val="28"/>
          <w:szCs w:val="28"/>
        </w:rPr>
        <w:t xml:space="preserve">Законопроектом предусмотрено увеличение на 998,0 тыс. рублей (Законом об областном бюджете на 2019 год предусмотрено 7 152,0 тыс. рублей). Согласно представленной информации </w:t>
      </w:r>
      <w:r w:rsidRPr="00686477">
        <w:rPr>
          <w:rFonts w:ascii="Times New Roman" w:hAnsi="Times New Roman" w:cs="Times New Roman"/>
          <w:i/>
          <w:sz w:val="28"/>
          <w:szCs w:val="28"/>
        </w:rPr>
        <w:t xml:space="preserve">департамента молодежной политики </w:t>
      </w:r>
      <w:r w:rsidRPr="00686477">
        <w:rPr>
          <w:rFonts w:ascii="Times New Roman" w:hAnsi="Times New Roman"/>
          <w:i/>
          <w:sz w:val="28"/>
          <w:szCs w:val="28"/>
        </w:rPr>
        <w:t>области</w:t>
      </w:r>
      <w:r w:rsidRPr="00686477">
        <w:rPr>
          <w:rFonts w:ascii="Times New Roman" w:hAnsi="Times New Roman"/>
          <w:b/>
          <w:i/>
          <w:sz w:val="28"/>
          <w:szCs w:val="28"/>
        </w:rPr>
        <w:t xml:space="preserve"> </w:t>
      </w:r>
      <w:r w:rsidRPr="00686477">
        <w:rPr>
          <w:rFonts w:ascii="Times New Roman" w:hAnsi="Times New Roman"/>
          <w:sz w:val="28"/>
          <w:szCs w:val="28"/>
        </w:rPr>
        <w:t>увеличение обусловлено необходимостью исполнения целевых показателей и индикаторов госпрограммы</w:t>
      </w:r>
      <w:r w:rsidRPr="00686477">
        <w:rPr>
          <w:rFonts w:ascii="Times New Roman" w:hAnsi="Times New Roman"/>
          <w:b/>
          <w:i/>
          <w:sz w:val="28"/>
          <w:szCs w:val="28"/>
        </w:rPr>
        <w:t>;</w:t>
      </w:r>
    </w:p>
    <w:p w:rsidR="00047314" w:rsidRPr="00686477" w:rsidRDefault="00047314" w:rsidP="00341D1F">
      <w:pPr>
        <w:widowControl w:val="0"/>
        <w:suppressAutoHyphens/>
        <w:spacing w:afterLines="40" w:after="96" w:line="240" w:lineRule="auto"/>
        <w:ind w:firstLine="709"/>
        <w:jc w:val="both"/>
        <w:rPr>
          <w:rFonts w:ascii="Times New Roman" w:hAnsi="Times New Roman" w:cs="Times New Roman"/>
          <w:sz w:val="28"/>
          <w:szCs w:val="28"/>
        </w:rPr>
      </w:pPr>
      <w:r w:rsidRPr="004F4128">
        <w:rPr>
          <w:rFonts w:ascii="Times New Roman" w:hAnsi="Times New Roman" w:cs="Times New Roman"/>
          <w:sz w:val="28"/>
          <w:szCs w:val="28"/>
        </w:rPr>
        <w:t>в рамках госпрограммы «Патриотическое воспитание и допризывная подготовка граждан в Оренбургской области» увеличение ассигнований на 24 997,6 тыс. рублей,</w:t>
      </w:r>
      <w:r w:rsidRPr="00686477">
        <w:rPr>
          <w:rFonts w:ascii="Times New Roman" w:hAnsi="Times New Roman" w:cs="Times New Roman"/>
          <w:sz w:val="28"/>
          <w:szCs w:val="28"/>
        </w:rPr>
        <w:t xml:space="preserve"> в основном целевой статье </w:t>
      </w:r>
      <w:r w:rsidRPr="00686477">
        <w:rPr>
          <w:rFonts w:ascii="Times New Roman" w:hAnsi="Times New Roman" w:cs="Times New Roman"/>
          <w:i/>
          <w:sz w:val="28"/>
          <w:szCs w:val="28"/>
        </w:rPr>
        <w:t xml:space="preserve">«Организация и проведение мероприятий в сфере патриотического воспитания и допризывной подготовки молодежи Оренбургской области» </w:t>
      </w:r>
      <w:r w:rsidRPr="00686477">
        <w:rPr>
          <w:rFonts w:ascii="Times New Roman" w:hAnsi="Times New Roman"/>
          <w:sz w:val="28"/>
          <w:szCs w:val="28"/>
        </w:rPr>
        <w:t xml:space="preserve">(Законом об областном бюджете на 2019 год предусмотрено 4 988,6 тыс. рублей). Согласно представленной информации </w:t>
      </w:r>
      <w:r w:rsidRPr="00686477">
        <w:rPr>
          <w:rFonts w:ascii="Times New Roman" w:hAnsi="Times New Roman" w:cs="Times New Roman"/>
          <w:i/>
          <w:sz w:val="28"/>
          <w:szCs w:val="28"/>
        </w:rPr>
        <w:t xml:space="preserve">департамента молодежной политики </w:t>
      </w:r>
      <w:r w:rsidRPr="00686477">
        <w:rPr>
          <w:rFonts w:ascii="Times New Roman" w:hAnsi="Times New Roman"/>
          <w:i/>
          <w:sz w:val="28"/>
          <w:szCs w:val="28"/>
        </w:rPr>
        <w:t xml:space="preserve">области </w:t>
      </w:r>
      <w:r w:rsidRPr="00686477">
        <w:rPr>
          <w:rFonts w:ascii="Times New Roman" w:hAnsi="Times New Roman"/>
          <w:sz w:val="28"/>
          <w:szCs w:val="28"/>
        </w:rPr>
        <w:t>увеличение бюджетных ассигнований предусмотрено в связи с индексацией заработной платы сотрудникам автономного учреждения, а также индексацией тарифов на оплату коммунальных услуг</w:t>
      </w:r>
      <w:r w:rsidRPr="00686477">
        <w:rPr>
          <w:rFonts w:ascii="Times New Roman" w:hAnsi="Times New Roman"/>
          <w:i/>
          <w:sz w:val="28"/>
          <w:szCs w:val="28"/>
        </w:rPr>
        <w:t xml:space="preserve">. </w:t>
      </w:r>
      <w:r w:rsidRPr="00686477">
        <w:rPr>
          <w:rFonts w:ascii="Times New Roman" w:hAnsi="Times New Roman"/>
          <w:sz w:val="28"/>
          <w:szCs w:val="28"/>
        </w:rPr>
        <w:t>Кроме того, в Законопроекте предусмотрены расходы на содержание спортивного комплекса «Авангард», ввод в эксплуатацию которого запланирован на 2020 год.</w:t>
      </w:r>
    </w:p>
    <w:p w:rsidR="00047314" w:rsidRPr="00686477" w:rsidRDefault="00047314" w:rsidP="00341D1F">
      <w:pPr>
        <w:widowControl w:val="0"/>
        <w:suppressAutoHyphens/>
        <w:spacing w:afterLines="40" w:after="96"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 xml:space="preserve">По подразделу </w:t>
      </w:r>
      <w:r w:rsidRPr="00686477">
        <w:rPr>
          <w:rFonts w:ascii="Times New Roman" w:hAnsi="Times New Roman" w:cs="Times New Roman"/>
          <w:b/>
          <w:sz w:val="28"/>
          <w:szCs w:val="28"/>
        </w:rPr>
        <w:t xml:space="preserve">0709 «Другие вопросы в области образования» </w:t>
      </w:r>
      <w:r w:rsidRPr="00686477">
        <w:rPr>
          <w:rFonts w:ascii="Times New Roman" w:hAnsi="Times New Roman" w:cs="Times New Roman"/>
          <w:sz w:val="28"/>
          <w:szCs w:val="28"/>
        </w:rPr>
        <w:t>бюджетные ассигнования на 2020 год увеличены по сравнению с 2019 годом на 446 258,9 тыс. рублей, или на 247,8%, в том числе:</w:t>
      </w:r>
    </w:p>
    <w:p w:rsidR="00047314" w:rsidRPr="00686477" w:rsidRDefault="00047314" w:rsidP="00341D1F">
      <w:pPr>
        <w:widowControl w:val="0"/>
        <w:suppressAutoHyphens/>
        <w:spacing w:afterLines="40" w:after="96" w:line="240" w:lineRule="auto"/>
        <w:ind w:firstLine="709"/>
        <w:jc w:val="both"/>
        <w:rPr>
          <w:rFonts w:ascii="Times New Roman" w:hAnsi="Times New Roman" w:cs="Times New Roman"/>
          <w:sz w:val="28"/>
          <w:szCs w:val="28"/>
        </w:rPr>
      </w:pPr>
      <w:r w:rsidRPr="004F4128">
        <w:rPr>
          <w:rFonts w:ascii="Times New Roman" w:hAnsi="Times New Roman" w:cs="Times New Roman"/>
          <w:sz w:val="28"/>
          <w:szCs w:val="28"/>
        </w:rPr>
        <w:t>в рамках госпрограммы «Развитие системы образования Оренбургской области» увеличение ассигнований на 443 348,4 тыс. рублей,</w:t>
      </w:r>
      <w:r w:rsidRPr="00686477">
        <w:rPr>
          <w:rFonts w:ascii="Times New Roman" w:hAnsi="Times New Roman" w:cs="Times New Roman"/>
          <w:sz w:val="28"/>
          <w:szCs w:val="28"/>
        </w:rPr>
        <w:t xml:space="preserve"> в основном по следующим целевым статьям:</w:t>
      </w:r>
    </w:p>
    <w:p w:rsidR="00047314" w:rsidRPr="00686477" w:rsidRDefault="00047314" w:rsidP="00341D1F">
      <w:pPr>
        <w:widowControl w:val="0"/>
        <w:suppressAutoHyphens/>
        <w:spacing w:afterLines="40" w:after="96" w:line="240" w:lineRule="auto"/>
        <w:ind w:firstLine="709"/>
        <w:jc w:val="both"/>
        <w:rPr>
          <w:rFonts w:ascii="Times New Roman" w:hAnsi="Times New Roman"/>
          <w:sz w:val="28"/>
          <w:szCs w:val="28"/>
        </w:rPr>
      </w:pPr>
      <w:r w:rsidRPr="00686477">
        <w:rPr>
          <w:rFonts w:ascii="Times New Roman" w:hAnsi="Times New Roman" w:cs="Times New Roman"/>
          <w:i/>
          <w:sz w:val="28"/>
          <w:szCs w:val="28"/>
        </w:rPr>
        <w:t>«Внедрение целевой модели цифровой образовательной среды в общеобразовательных организациях и профессиональных образовательных организациях»</w:t>
      </w:r>
      <w:r w:rsidRPr="00686477">
        <w:rPr>
          <w:rFonts w:ascii="Times New Roman" w:hAnsi="Times New Roman"/>
          <w:sz w:val="28"/>
          <w:szCs w:val="28"/>
        </w:rPr>
        <w:t xml:space="preserve"> в рамках регионального проекта «Цифровая образовательная среда» Законопроектом предусмотрено увеличение на 11 295,8 тыс. рублей (Законом об областном бюджете на 2019 год по данной целевой статье бюджетные ассигнования не планировались). Согласно представленной информации </w:t>
      </w:r>
      <w:r w:rsidRPr="00686477">
        <w:rPr>
          <w:rFonts w:ascii="Times New Roman" w:hAnsi="Times New Roman" w:cs="Times New Roman"/>
          <w:i/>
          <w:sz w:val="28"/>
          <w:szCs w:val="28"/>
        </w:rPr>
        <w:t xml:space="preserve">минобразования </w:t>
      </w:r>
      <w:r w:rsidRPr="00686477">
        <w:rPr>
          <w:rFonts w:ascii="Times New Roman" w:hAnsi="Times New Roman"/>
          <w:i/>
          <w:sz w:val="28"/>
          <w:szCs w:val="28"/>
        </w:rPr>
        <w:t>области</w:t>
      </w:r>
      <w:r w:rsidRPr="00686477">
        <w:rPr>
          <w:rFonts w:ascii="Times New Roman" w:hAnsi="Times New Roman"/>
          <w:b/>
          <w:i/>
          <w:sz w:val="28"/>
          <w:szCs w:val="28"/>
        </w:rPr>
        <w:t xml:space="preserve"> </w:t>
      </w:r>
      <w:r w:rsidRPr="00686477">
        <w:rPr>
          <w:rFonts w:ascii="Times New Roman" w:hAnsi="Times New Roman"/>
          <w:sz w:val="28"/>
          <w:szCs w:val="28"/>
        </w:rPr>
        <w:t>бюджетные ассигнования увеличены в связи с заключением в электронном виде проекта соглашения о предоставлении субсидии из федерального бюджета (парафирование) с учетом софинансирования из областного бюджета;</w:t>
      </w:r>
    </w:p>
    <w:p w:rsidR="00047314" w:rsidRPr="00686477" w:rsidRDefault="00047314" w:rsidP="00341D1F">
      <w:pPr>
        <w:widowControl w:val="0"/>
        <w:suppressAutoHyphens/>
        <w:spacing w:afterLines="40" w:after="96" w:line="240" w:lineRule="auto"/>
        <w:ind w:firstLine="709"/>
        <w:jc w:val="both"/>
        <w:rPr>
          <w:rFonts w:ascii="Times New Roman" w:hAnsi="Times New Roman"/>
          <w:sz w:val="28"/>
          <w:szCs w:val="28"/>
        </w:rPr>
      </w:pPr>
      <w:r w:rsidRPr="00686477">
        <w:rPr>
          <w:rFonts w:ascii="Times New Roman" w:hAnsi="Times New Roman" w:cs="Times New Roman"/>
          <w:i/>
          <w:sz w:val="28"/>
          <w:szCs w:val="28"/>
        </w:rPr>
        <w:t xml:space="preserve">«Обеспечение функционирования целевой модели цифровой образовательной среды в общеобразовательных организациях среднего профессионального образования детей» </w:t>
      </w:r>
      <w:r w:rsidRPr="00686477">
        <w:rPr>
          <w:rFonts w:ascii="Times New Roman" w:hAnsi="Times New Roman"/>
          <w:sz w:val="28"/>
          <w:szCs w:val="28"/>
        </w:rPr>
        <w:t>в рамках регионального проекта «Цифровая образовательная среда» Законопроектом предусмотрено увеличение на 5 195,0 тыс. рублей (Законом об областном бюджете на 2019</w:t>
      </w:r>
      <w:r w:rsidR="008D39D5">
        <w:rPr>
          <w:rFonts w:ascii="Times New Roman" w:hAnsi="Times New Roman"/>
          <w:sz w:val="28"/>
          <w:szCs w:val="28"/>
        </w:rPr>
        <w:t> </w:t>
      </w:r>
      <w:r w:rsidRPr="00686477">
        <w:rPr>
          <w:rFonts w:ascii="Times New Roman" w:hAnsi="Times New Roman"/>
          <w:sz w:val="28"/>
          <w:szCs w:val="28"/>
        </w:rPr>
        <w:t xml:space="preserve">год по данной целевой статье бюджетные ассигнования не планировались). Согласно представленной информации </w:t>
      </w:r>
      <w:r w:rsidRPr="00686477">
        <w:rPr>
          <w:rFonts w:ascii="Times New Roman" w:hAnsi="Times New Roman" w:cs="Times New Roman"/>
          <w:i/>
          <w:sz w:val="28"/>
          <w:szCs w:val="28"/>
        </w:rPr>
        <w:t xml:space="preserve">минобразования </w:t>
      </w:r>
      <w:r w:rsidRPr="00686477">
        <w:rPr>
          <w:rFonts w:ascii="Times New Roman" w:hAnsi="Times New Roman"/>
          <w:i/>
          <w:sz w:val="28"/>
          <w:szCs w:val="28"/>
        </w:rPr>
        <w:t>области</w:t>
      </w:r>
      <w:r w:rsidRPr="00686477">
        <w:rPr>
          <w:rFonts w:ascii="Times New Roman" w:hAnsi="Times New Roman"/>
          <w:b/>
          <w:i/>
          <w:sz w:val="28"/>
          <w:szCs w:val="28"/>
        </w:rPr>
        <w:t xml:space="preserve"> </w:t>
      </w:r>
      <w:r w:rsidRPr="00686477">
        <w:rPr>
          <w:rFonts w:ascii="Times New Roman" w:hAnsi="Times New Roman"/>
          <w:sz w:val="28"/>
          <w:szCs w:val="28"/>
        </w:rPr>
        <w:t xml:space="preserve">бюджетные ассигнования увеличены в связи с заключением в </w:t>
      </w:r>
      <w:r w:rsidRPr="00686477">
        <w:rPr>
          <w:rFonts w:ascii="Times New Roman" w:hAnsi="Times New Roman"/>
          <w:sz w:val="28"/>
          <w:szCs w:val="28"/>
        </w:rPr>
        <w:lastRenderedPageBreak/>
        <w:t>электронном виде проекта соглашения о предоставлении субсидии из федерального бюджета (парафирование) с учетом софинансирования из областного бюджета;</w:t>
      </w:r>
    </w:p>
    <w:p w:rsidR="00047314" w:rsidRPr="00686477" w:rsidRDefault="00047314" w:rsidP="008D39D5">
      <w:pPr>
        <w:widowControl w:val="0"/>
        <w:suppressAutoHyphens/>
        <w:spacing w:after="40" w:line="240" w:lineRule="auto"/>
        <w:ind w:firstLine="709"/>
        <w:jc w:val="both"/>
        <w:rPr>
          <w:rFonts w:ascii="Times New Roman" w:hAnsi="Times New Roman"/>
          <w:sz w:val="28"/>
          <w:szCs w:val="28"/>
        </w:rPr>
      </w:pPr>
      <w:r w:rsidRPr="00686477">
        <w:rPr>
          <w:rFonts w:ascii="Times New Roman" w:hAnsi="Times New Roman" w:cs="Times New Roman"/>
          <w:i/>
          <w:sz w:val="28"/>
          <w:szCs w:val="28"/>
        </w:rPr>
        <w:t xml:space="preserve">«Предоставление психолого-медико-педагогического сопровождения детей с ограниченными возможностями здоровья» </w:t>
      </w:r>
      <w:r w:rsidRPr="00686477">
        <w:rPr>
          <w:rFonts w:ascii="Times New Roman" w:hAnsi="Times New Roman"/>
          <w:sz w:val="28"/>
          <w:szCs w:val="28"/>
        </w:rPr>
        <w:t xml:space="preserve">Законопроектом предусмотрено увеличение на 416,6 тыс. рублей (Законом об областном бюджете на 2019 год предусмотрено 709,3 тыс. рублей). Согласно представленной информации </w:t>
      </w:r>
      <w:r w:rsidRPr="00686477">
        <w:rPr>
          <w:rFonts w:ascii="Times New Roman" w:hAnsi="Times New Roman" w:cs="Times New Roman"/>
          <w:i/>
          <w:sz w:val="28"/>
          <w:szCs w:val="28"/>
        </w:rPr>
        <w:t xml:space="preserve">минобразования </w:t>
      </w:r>
      <w:r w:rsidRPr="00686477">
        <w:rPr>
          <w:rFonts w:ascii="Times New Roman" w:hAnsi="Times New Roman"/>
          <w:i/>
          <w:sz w:val="28"/>
          <w:szCs w:val="28"/>
        </w:rPr>
        <w:t>области</w:t>
      </w:r>
      <w:r w:rsidRPr="00686477">
        <w:rPr>
          <w:rFonts w:ascii="Times New Roman" w:hAnsi="Times New Roman"/>
          <w:b/>
          <w:i/>
          <w:sz w:val="28"/>
          <w:szCs w:val="28"/>
        </w:rPr>
        <w:t xml:space="preserve"> </w:t>
      </w:r>
      <w:r w:rsidRPr="00686477">
        <w:rPr>
          <w:rFonts w:ascii="Times New Roman" w:hAnsi="Times New Roman"/>
          <w:sz w:val="28"/>
          <w:szCs w:val="28"/>
        </w:rPr>
        <w:t>увеличение предусмотрено за счет фонда оплаты труда (увеличение с 01.01.2020 размера МРОТ, с 01.10.2020 индексация заработной платы на 3,8%), а также за счет индексации расходов на коммунальные услуги на 3,8%;</w:t>
      </w:r>
    </w:p>
    <w:p w:rsidR="00047314" w:rsidRPr="00686477" w:rsidRDefault="00047314" w:rsidP="008D39D5">
      <w:pPr>
        <w:widowControl w:val="0"/>
        <w:suppressAutoHyphens/>
        <w:spacing w:after="40" w:line="240" w:lineRule="auto"/>
        <w:ind w:firstLine="709"/>
        <w:jc w:val="both"/>
        <w:rPr>
          <w:rFonts w:ascii="Times New Roman" w:hAnsi="Times New Roman"/>
          <w:sz w:val="28"/>
          <w:szCs w:val="28"/>
        </w:rPr>
      </w:pPr>
      <w:r w:rsidRPr="00686477">
        <w:rPr>
          <w:rFonts w:ascii="Times New Roman" w:hAnsi="Times New Roman"/>
          <w:i/>
          <w:sz w:val="28"/>
          <w:szCs w:val="28"/>
        </w:rPr>
        <w:t>«Ведение информационных ресурсов и баз данных»</w:t>
      </w:r>
      <w:r w:rsidRPr="00686477">
        <w:rPr>
          <w:rFonts w:ascii="Times New Roman" w:hAnsi="Times New Roman"/>
          <w:sz w:val="28"/>
          <w:szCs w:val="28"/>
        </w:rPr>
        <w:t xml:space="preserve"> Законопроектом предусмотрено уменьшение на 2 357,2 тыс. рублей (Законом об областном бюджете на 2019 год предусмотрено 11 200,4 тыс. рублей). Согласно представленной информации </w:t>
      </w:r>
      <w:r w:rsidRPr="00686477">
        <w:rPr>
          <w:rFonts w:ascii="Times New Roman" w:hAnsi="Times New Roman" w:cs="Times New Roman"/>
          <w:i/>
          <w:sz w:val="28"/>
          <w:szCs w:val="28"/>
        </w:rPr>
        <w:t xml:space="preserve">минобразования </w:t>
      </w:r>
      <w:r w:rsidRPr="00686477">
        <w:rPr>
          <w:rFonts w:ascii="Times New Roman" w:hAnsi="Times New Roman"/>
          <w:i/>
          <w:sz w:val="28"/>
          <w:szCs w:val="28"/>
        </w:rPr>
        <w:t>области</w:t>
      </w:r>
      <w:r w:rsidRPr="00686477">
        <w:rPr>
          <w:rFonts w:ascii="Times New Roman" w:hAnsi="Times New Roman"/>
          <w:b/>
          <w:i/>
          <w:sz w:val="28"/>
          <w:szCs w:val="28"/>
        </w:rPr>
        <w:t xml:space="preserve"> </w:t>
      </w:r>
      <w:r w:rsidRPr="00686477">
        <w:rPr>
          <w:rFonts w:ascii="Times New Roman" w:hAnsi="Times New Roman"/>
          <w:sz w:val="28"/>
          <w:szCs w:val="28"/>
        </w:rPr>
        <w:t>уменьшение бюджетных ассигнований по оплате труда предусмотрено за счет уменьшения среднесписочной численности работников (10 человек);</w:t>
      </w:r>
    </w:p>
    <w:p w:rsidR="00047314" w:rsidRPr="00686477" w:rsidRDefault="00047314" w:rsidP="008D39D5">
      <w:pPr>
        <w:widowControl w:val="0"/>
        <w:suppressAutoHyphens/>
        <w:spacing w:after="40" w:line="240" w:lineRule="auto"/>
        <w:ind w:firstLine="709"/>
        <w:jc w:val="both"/>
        <w:rPr>
          <w:rFonts w:ascii="Times New Roman" w:hAnsi="Times New Roman"/>
          <w:sz w:val="28"/>
          <w:szCs w:val="28"/>
        </w:rPr>
      </w:pPr>
      <w:r w:rsidRPr="00686477">
        <w:rPr>
          <w:rFonts w:ascii="Times New Roman" w:hAnsi="Times New Roman"/>
          <w:i/>
          <w:sz w:val="28"/>
          <w:szCs w:val="28"/>
        </w:rPr>
        <w:t>«Проведение аттестации работников образовательных организаций Оренбургской области»</w:t>
      </w:r>
      <w:r w:rsidRPr="00686477">
        <w:rPr>
          <w:rFonts w:ascii="Times New Roman" w:hAnsi="Times New Roman"/>
          <w:sz w:val="28"/>
          <w:szCs w:val="28"/>
        </w:rPr>
        <w:t xml:space="preserve"> Законопроектом предусмотрено увеличение на 62,3 тыс. рублей (Законом об областном бюджете на 2019 год предусмотрено 3 194,1 тыс. рублей). Согласно представленной информации </w:t>
      </w:r>
      <w:r w:rsidRPr="00686477">
        <w:rPr>
          <w:rFonts w:ascii="Times New Roman" w:hAnsi="Times New Roman" w:cs="Times New Roman"/>
          <w:i/>
          <w:sz w:val="28"/>
          <w:szCs w:val="28"/>
        </w:rPr>
        <w:t xml:space="preserve">минобразования </w:t>
      </w:r>
      <w:r w:rsidRPr="00686477">
        <w:rPr>
          <w:rFonts w:ascii="Times New Roman" w:hAnsi="Times New Roman"/>
          <w:i/>
          <w:sz w:val="28"/>
          <w:szCs w:val="28"/>
        </w:rPr>
        <w:t>области</w:t>
      </w:r>
      <w:r w:rsidRPr="00686477">
        <w:rPr>
          <w:rFonts w:ascii="Times New Roman" w:hAnsi="Times New Roman"/>
          <w:sz w:val="28"/>
          <w:szCs w:val="28"/>
        </w:rPr>
        <w:t xml:space="preserve"> бюджетные ассигнования увеличены в связи с изменением стоимости нормативных затрат по выполнению работ на государственное задание за счет индексации расходов на коммунальные услуги на 3,8%;</w:t>
      </w:r>
    </w:p>
    <w:p w:rsidR="00047314" w:rsidRPr="00686477" w:rsidRDefault="00047314" w:rsidP="008D39D5">
      <w:pPr>
        <w:widowControl w:val="0"/>
        <w:suppressAutoHyphens/>
        <w:spacing w:after="40" w:line="240" w:lineRule="auto"/>
        <w:ind w:firstLine="709"/>
        <w:jc w:val="both"/>
        <w:rPr>
          <w:rFonts w:ascii="Times New Roman" w:hAnsi="Times New Roman"/>
          <w:sz w:val="28"/>
          <w:szCs w:val="28"/>
        </w:rPr>
      </w:pPr>
      <w:r w:rsidRPr="00686477">
        <w:rPr>
          <w:rFonts w:ascii="Times New Roman" w:hAnsi="Times New Roman"/>
          <w:i/>
          <w:sz w:val="28"/>
          <w:szCs w:val="28"/>
        </w:rPr>
        <w:t xml:space="preserve">«Внедрение целевой модели цифровой образовательной среды в общеобразовательных организациях и профессиональных образовательных организациях» </w:t>
      </w:r>
      <w:r w:rsidRPr="00686477">
        <w:rPr>
          <w:rFonts w:ascii="Times New Roman" w:hAnsi="Times New Roman"/>
          <w:sz w:val="28"/>
          <w:szCs w:val="28"/>
        </w:rPr>
        <w:t xml:space="preserve">в рамках регионального проекта «Цифровая образовательная среда» Законопроектом предусмотрено увеличение на 216 880,7 тыс. рублей (Законом об областном бюджете на 2019 год по данной целевой статье бюджетные ассигнования не планировались). Согласно представленной информации </w:t>
      </w:r>
      <w:r w:rsidRPr="00686477">
        <w:rPr>
          <w:rFonts w:ascii="Times New Roman" w:hAnsi="Times New Roman" w:cs="Times New Roman"/>
          <w:i/>
          <w:sz w:val="28"/>
          <w:szCs w:val="28"/>
        </w:rPr>
        <w:t xml:space="preserve">минобразования </w:t>
      </w:r>
      <w:r w:rsidRPr="00686477">
        <w:rPr>
          <w:rFonts w:ascii="Times New Roman" w:hAnsi="Times New Roman"/>
          <w:i/>
          <w:sz w:val="28"/>
          <w:szCs w:val="28"/>
        </w:rPr>
        <w:t>области</w:t>
      </w:r>
      <w:r w:rsidRPr="00686477">
        <w:rPr>
          <w:rFonts w:ascii="Times New Roman" w:hAnsi="Times New Roman"/>
          <w:b/>
          <w:i/>
          <w:sz w:val="28"/>
          <w:szCs w:val="28"/>
        </w:rPr>
        <w:t xml:space="preserve"> </w:t>
      </w:r>
      <w:r w:rsidRPr="00686477">
        <w:rPr>
          <w:rFonts w:ascii="Times New Roman" w:hAnsi="Times New Roman"/>
          <w:sz w:val="28"/>
          <w:szCs w:val="28"/>
        </w:rPr>
        <w:t>бюджетные ассигнования увеличены в связи с заключением в электронном виде проекта соглашения о предоставлении субсидии из федерального бюджета (парафирование) с учетом софинансирования из областного бюджета;</w:t>
      </w:r>
    </w:p>
    <w:p w:rsidR="00047314" w:rsidRPr="00686477" w:rsidRDefault="00047314" w:rsidP="008D39D5">
      <w:pPr>
        <w:widowControl w:val="0"/>
        <w:suppressAutoHyphens/>
        <w:spacing w:after="40" w:line="240" w:lineRule="auto"/>
        <w:ind w:firstLine="709"/>
        <w:jc w:val="both"/>
        <w:rPr>
          <w:rFonts w:ascii="Times New Roman" w:hAnsi="Times New Roman"/>
          <w:sz w:val="28"/>
          <w:szCs w:val="28"/>
        </w:rPr>
      </w:pPr>
      <w:r w:rsidRPr="00686477">
        <w:rPr>
          <w:rFonts w:ascii="Times New Roman" w:hAnsi="Times New Roman"/>
          <w:i/>
          <w:sz w:val="28"/>
          <w:szCs w:val="28"/>
        </w:rPr>
        <w:t>«Обеспечение функционирования целевой модели цифровой образовательной среды в общеобразовательных организациях общего и дополнительного образования детей»</w:t>
      </w:r>
      <w:r w:rsidRPr="00686477">
        <w:rPr>
          <w:rFonts w:ascii="Times New Roman" w:hAnsi="Times New Roman"/>
          <w:sz w:val="28"/>
          <w:szCs w:val="28"/>
        </w:rPr>
        <w:t xml:space="preserve"> в рамках регионального проекта «Цифровая образовательная среда» Законопроектом предусмотрено увеличение на 99 744,0 тыс. рублей (Законом об областном бюджете на 2019 год по данной целевой статье бюджетные ассигнования не планировались). Согласно представленной информации </w:t>
      </w:r>
      <w:r w:rsidRPr="00686477">
        <w:rPr>
          <w:rFonts w:ascii="Times New Roman" w:hAnsi="Times New Roman" w:cs="Times New Roman"/>
          <w:i/>
          <w:sz w:val="28"/>
          <w:szCs w:val="28"/>
        </w:rPr>
        <w:t xml:space="preserve">минобразования </w:t>
      </w:r>
      <w:r w:rsidRPr="00686477">
        <w:rPr>
          <w:rFonts w:ascii="Times New Roman" w:hAnsi="Times New Roman"/>
          <w:i/>
          <w:sz w:val="28"/>
          <w:szCs w:val="28"/>
        </w:rPr>
        <w:t>области</w:t>
      </w:r>
      <w:r w:rsidRPr="00686477">
        <w:rPr>
          <w:rFonts w:ascii="Times New Roman" w:hAnsi="Times New Roman"/>
          <w:b/>
          <w:i/>
          <w:sz w:val="28"/>
          <w:szCs w:val="28"/>
        </w:rPr>
        <w:t xml:space="preserve"> </w:t>
      </w:r>
      <w:r w:rsidRPr="00686477">
        <w:rPr>
          <w:rFonts w:ascii="Times New Roman" w:hAnsi="Times New Roman"/>
          <w:sz w:val="28"/>
          <w:szCs w:val="28"/>
        </w:rPr>
        <w:t>бюджетные ассигнования увеличены</w:t>
      </w:r>
      <w:r w:rsidRPr="00686477">
        <w:rPr>
          <w:rFonts w:ascii="Times New Roman" w:hAnsi="Times New Roman"/>
          <w:b/>
          <w:i/>
          <w:sz w:val="28"/>
          <w:szCs w:val="28"/>
        </w:rPr>
        <w:t xml:space="preserve"> </w:t>
      </w:r>
      <w:r w:rsidRPr="00686477">
        <w:rPr>
          <w:rFonts w:ascii="Times New Roman" w:hAnsi="Times New Roman"/>
          <w:sz w:val="28"/>
          <w:szCs w:val="28"/>
        </w:rPr>
        <w:t xml:space="preserve">в связи с заключением в электронном виде проекта соглашения о предоставлении субсидии из федерального бюджета (парафирование) с учетом софинансирования из </w:t>
      </w:r>
      <w:r w:rsidRPr="00686477">
        <w:rPr>
          <w:rFonts w:ascii="Times New Roman" w:hAnsi="Times New Roman"/>
          <w:sz w:val="28"/>
          <w:szCs w:val="28"/>
        </w:rPr>
        <w:lastRenderedPageBreak/>
        <w:t>областного бюджета;</w:t>
      </w:r>
    </w:p>
    <w:p w:rsidR="00047314" w:rsidRPr="00686477" w:rsidRDefault="00047314" w:rsidP="008D39D5">
      <w:pPr>
        <w:widowControl w:val="0"/>
        <w:suppressAutoHyphens/>
        <w:spacing w:after="40" w:line="240" w:lineRule="auto"/>
        <w:ind w:firstLine="709"/>
        <w:jc w:val="both"/>
        <w:rPr>
          <w:rFonts w:ascii="Times New Roman" w:hAnsi="Times New Roman"/>
          <w:sz w:val="28"/>
          <w:szCs w:val="28"/>
        </w:rPr>
      </w:pPr>
      <w:r w:rsidRPr="00686477">
        <w:rPr>
          <w:rFonts w:ascii="Times New Roman" w:hAnsi="Times New Roman"/>
          <w:i/>
          <w:sz w:val="28"/>
          <w:szCs w:val="28"/>
        </w:rPr>
        <w:t xml:space="preserve">«Центральный аппарат» </w:t>
      </w:r>
      <w:r w:rsidRPr="00686477">
        <w:rPr>
          <w:rFonts w:ascii="Times New Roman" w:hAnsi="Times New Roman"/>
          <w:sz w:val="28"/>
          <w:szCs w:val="28"/>
        </w:rPr>
        <w:t>Законопроектом предусмотрено увеличение на 9 877,1 тыс. рублей (Законом об областном бюджете на 2019 год предусмотрено 85 627,9 тыс. рублей), в том числе:</w:t>
      </w:r>
    </w:p>
    <w:p w:rsidR="00047314" w:rsidRPr="00686477" w:rsidRDefault="00047314" w:rsidP="008D39D5">
      <w:pPr>
        <w:widowControl w:val="0"/>
        <w:suppressAutoHyphens/>
        <w:spacing w:after="40" w:line="240" w:lineRule="auto"/>
        <w:ind w:firstLine="709"/>
        <w:jc w:val="both"/>
        <w:rPr>
          <w:rFonts w:ascii="Times New Roman" w:hAnsi="Times New Roman"/>
          <w:sz w:val="28"/>
          <w:szCs w:val="28"/>
        </w:rPr>
      </w:pPr>
      <w:r w:rsidRPr="00686477">
        <w:rPr>
          <w:rFonts w:ascii="Times New Roman" w:hAnsi="Times New Roman" w:cs="Times New Roman"/>
          <w:i/>
          <w:sz w:val="28"/>
          <w:szCs w:val="28"/>
        </w:rPr>
        <w:t xml:space="preserve">минобразования </w:t>
      </w:r>
      <w:r w:rsidRPr="00686477">
        <w:rPr>
          <w:rFonts w:ascii="Times New Roman" w:hAnsi="Times New Roman"/>
          <w:i/>
          <w:sz w:val="28"/>
          <w:szCs w:val="28"/>
        </w:rPr>
        <w:t>области</w:t>
      </w:r>
      <w:r w:rsidRPr="00686477">
        <w:rPr>
          <w:rFonts w:ascii="Times New Roman" w:hAnsi="Times New Roman"/>
          <w:b/>
          <w:i/>
          <w:sz w:val="28"/>
          <w:szCs w:val="28"/>
        </w:rPr>
        <w:t xml:space="preserve"> </w:t>
      </w:r>
      <w:r w:rsidRPr="00686477">
        <w:rPr>
          <w:rFonts w:ascii="Times New Roman" w:hAnsi="Times New Roman"/>
          <w:sz w:val="28"/>
          <w:szCs w:val="28"/>
        </w:rPr>
        <w:t>Законопроектом предусмотрено увеличение на 9 939,9 тыс. рублей (Законом об областном бюджете на 2019 год предусмотрено 74 906,7 тыс. рублей). Согласно представленной информации бюджетные ассигнования на 2020 год увеличены в связи с увеличением расходов по единовременным пособиям при увольнении сотрудников на пенсию в сумме 5 632,2 тыс. рублей и по фонду заработной платы в связи с индексацией на 3,8% с 01.10.2020 г., а также по расходам на содержание аппарата;</w:t>
      </w:r>
    </w:p>
    <w:p w:rsidR="00047314" w:rsidRPr="00686477" w:rsidRDefault="00047314" w:rsidP="008D39D5">
      <w:pPr>
        <w:widowControl w:val="0"/>
        <w:suppressAutoHyphens/>
        <w:spacing w:after="40" w:line="240" w:lineRule="auto"/>
        <w:ind w:firstLine="709"/>
        <w:jc w:val="both"/>
        <w:rPr>
          <w:rFonts w:ascii="Times New Roman" w:hAnsi="Times New Roman" w:cs="Times New Roman"/>
          <w:sz w:val="28"/>
          <w:szCs w:val="28"/>
        </w:rPr>
      </w:pPr>
      <w:r w:rsidRPr="00686477">
        <w:rPr>
          <w:rFonts w:ascii="Times New Roman" w:hAnsi="Times New Roman" w:cs="Times New Roman"/>
          <w:i/>
          <w:sz w:val="28"/>
          <w:szCs w:val="28"/>
        </w:rPr>
        <w:t xml:space="preserve">департаменту молодежной политики </w:t>
      </w:r>
      <w:r w:rsidRPr="00686477">
        <w:rPr>
          <w:rFonts w:ascii="Times New Roman" w:hAnsi="Times New Roman"/>
          <w:i/>
          <w:sz w:val="28"/>
          <w:szCs w:val="28"/>
        </w:rPr>
        <w:t>области</w:t>
      </w:r>
      <w:r w:rsidRPr="00686477">
        <w:rPr>
          <w:rFonts w:ascii="Times New Roman" w:hAnsi="Times New Roman"/>
          <w:sz w:val="28"/>
          <w:szCs w:val="28"/>
        </w:rPr>
        <w:t xml:space="preserve"> Законопроектом предусмотрено уменьшение на 62,8 тыс. рублей (Законом об областном бюджете на 2019 год предусмотрено 10 721,2 тыс. рублей). Согласно представленной информации уменьшение бюджетных ассигнований в основном связано с тем, что в 2019 году были предусмотрены компенсационные выплаты в связи со сложением полномочий и.о. директора департамента и и.о. заместителя директора департамента в связи с избранием Губернатора области, а также были предусмотрены средства на командировочные расходы;</w:t>
      </w:r>
    </w:p>
    <w:p w:rsidR="00047314" w:rsidRPr="00686477" w:rsidRDefault="00047314" w:rsidP="008D39D5">
      <w:pPr>
        <w:widowControl w:val="0"/>
        <w:suppressAutoHyphens/>
        <w:spacing w:after="40" w:line="240" w:lineRule="auto"/>
        <w:ind w:firstLine="709"/>
        <w:jc w:val="both"/>
        <w:rPr>
          <w:rFonts w:ascii="Times New Roman" w:hAnsi="Times New Roman"/>
          <w:sz w:val="28"/>
          <w:szCs w:val="28"/>
        </w:rPr>
      </w:pPr>
      <w:r w:rsidRPr="00686477">
        <w:rPr>
          <w:rFonts w:ascii="Times New Roman" w:hAnsi="Times New Roman"/>
          <w:i/>
          <w:sz w:val="28"/>
          <w:szCs w:val="28"/>
        </w:rPr>
        <w:t xml:space="preserve">«Осуществление переданных полномочий Российской Федерации в сфере образования» </w:t>
      </w:r>
      <w:r w:rsidRPr="00686477">
        <w:rPr>
          <w:rFonts w:ascii="Times New Roman" w:hAnsi="Times New Roman"/>
          <w:sz w:val="28"/>
          <w:szCs w:val="28"/>
        </w:rPr>
        <w:t xml:space="preserve">Законопроектом предусмотрено увеличение на 628,6 тыс. рублей (Законом об областном бюджете на 2019 год предусмотрено 22 431,6 тыс. рублей). Согласно представленной информации </w:t>
      </w:r>
      <w:r w:rsidRPr="00686477">
        <w:rPr>
          <w:rFonts w:ascii="Times New Roman" w:hAnsi="Times New Roman" w:cs="Times New Roman"/>
          <w:i/>
          <w:sz w:val="28"/>
          <w:szCs w:val="28"/>
        </w:rPr>
        <w:t xml:space="preserve">минобразования </w:t>
      </w:r>
      <w:r w:rsidRPr="00686477">
        <w:rPr>
          <w:rFonts w:ascii="Times New Roman" w:hAnsi="Times New Roman"/>
          <w:i/>
          <w:sz w:val="28"/>
          <w:szCs w:val="28"/>
        </w:rPr>
        <w:t>области</w:t>
      </w:r>
      <w:r w:rsidRPr="00686477">
        <w:rPr>
          <w:rFonts w:ascii="Times New Roman" w:hAnsi="Times New Roman"/>
          <w:b/>
          <w:i/>
          <w:sz w:val="28"/>
          <w:szCs w:val="28"/>
        </w:rPr>
        <w:t xml:space="preserve"> </w:t>
      </w:r>
      <w:r w:rsidRPr="00686477">
        <w:rPr>
          <w:rFonts w:ascii="Times New Roman" w:hAnsi="Times New Roman"/>
          <w:sz w:val="28"/>
          <w:szCs w:val="28"/>
        </w:rPr>
        <w:t>бюджетные ассигнования доведены в соответствии с распределением средств федерального бюджета на исполнение переданных полномочий;</w:t>
      </w:r>
    </w:p>
    <w:p w:rsidR="00047314" w:rsidRPr="00686477" w:rsidRDefault="00047314" w:rsidP="008D39D5">
      <w:pPr>
        <w:widowControl w:val="0"/>
        <w:suppressAutoHyphens/>
        <w:spacing w:after="40" w:line="240" w:lineRule="auto"/>
        <w:ind w:firstLine="709"/>
        <w:jc w:val="both"/>
        <w:rPr>
          <w:rFonts w:ascii="Times New Roman" w:hAnsi="Times New Roman"/>
          <w:sz w:val="28"/>
          <w:szCs w:val="28"/>
        </w:rPr>
      </w:pPr>
      <w:r w:rsidRPr="00686477">
        <w:rPr>
          <w:rFonts w:ascii="Times New Roman" w:hAnsi="Times New Roman"/>
          <w:i/>
          <w:sz w:val="28"/>
          <w:szCs w:val="28"/>
        </w:rPr>
        <w:t xml:space="preserve">«Мероприятия по обеспечению участия обучающихся общеобразовательных организаций в школьных, областных и всероссийских соревнованиях» </w:t>
      </w:r>
      <w:r w:rsidRPr="00686477">
        <w:rPr>
          <w:rFonts w:ascii="Times New Roman" w:hAnsi="Times New Roman"/>
          <w:sz w:val="28"/>
          <w:szCs w:val="28"/>
        </w:rPr>
        <w:t xml:space="preserve">Законопроектом предусмотрено уменьшение на 244,6 тыс. рублей (Законом об областном бюджете на 2019 год предусмотрено 1 736,2 тыс. рублей). Согласно представленной информации </w:t>
      </w:r>
      <w:r w:rsidRPr="00686477">
        <w:rPr>
          <w:rFonts w:ascii="Times New Roman" w:hAnsi="Times New Roman" w:cs="Times New Roman"/>
          <w:i/>
          <w:sz w:val="28"/>
          <w:szCs w:val="28"/>
        </w:rPr>
        <w:t xml:space="preserve">минобразования </w:t>
      </w:r>
      <w:r w:rsidRPr="00686477">
        <w:rPr>
          <w:rFonts w:ascii="Times New Roman" w:hAnsi="Times New Roman"/>
          <w:i/>
          <w:sz w:val="28"/>
          <w:szCs w:val="28"/>
        </w:rPr>
        <w:t>области</w:t>
      </w:r>
      <w:r w:rsidRPr="00686477">
        <w:rPr>
          <w:rFonts w:ascii="Times New Roman" w:hAnsi="Times New Roman"/>
          <w:b/>
          <w:i/>
          <w:sz w:val="28"/>
          <w:szCs w:val="28"/>
        </w:rPr>
        <w:t xml:space="preserve"> </w:t>
      </w:r>
      <w:r w:rsidRPr="00686477">
        <w:rPr>
          <w:rFonts w:ascii="Times New Roman" w:hAnsi="Times New Roman"/>
          <w:sz w:val="28"/>
          <w:szCs w:val="28"/>
        </w:rPr>
        <w:t>бюджетные ассигнования уменьшены в соответствии с планом проведения мероприятий;</w:t>
      </w:r>
    </w:p>
    <w:p w:rsidR="00047314" w:rsidRPr="00686477" w:rsidRDefault="00047314" w:rsidP="008D39D5">
      <w:pPr>
        <w:widowControl w:val="0"/>
        <w:suppressAutoHyphens/>
        <w:spacing w:after="40" w:line="240" w:lineRule="auto"/>
        <w:ind w:firstLine="709"/>
        <w:jc w:val="both"/>
        <w:rPr>
          <w:rFonts w:ascii="Times New Roman" w:hAnsi="Times New Roman"/>
          <w:b/>
          <w:i/>
          <w:sz w:val="28"/>
          <w:szCs w:val="28"/>
        </w:rPr>
      </w:pPr>
      <w:r w:rsidRPr="00686477">
        <w:rPr>
          <w:rFonts w:ascii="Times New Roman" w:hAnsi="Times New Roman"/>
          <w:i/>
          <w:sz w:val="28"/>
          <w:szCs w:val="28"/>
        </w:rPr>
        <w:t>«Создание условий для отдыха и оздоровления детей»</w:t>
      </w:r>
      <w:r w:rsidRPr="00686477">
        <w:rPr>
          <w:rFonts w:ascii="Times New Roman" w:hAnsi="Times New Roman"/>
          <w:sz w:val="28"/>
          <w:szCs w:val="28"/>
        </w:rPr>
        <w:t xml:space="preserve"> Законопроектом предусмотрено увеличение на 101 600,0 тыс. рублей (Законом об областном бюджете на 2019 год по данной целевой статье бюджетные ассигнования не планировались). Следует отметить, что указанные ассигнования предусмотрены по виду расходов 880 «Специальные расходы»;</w:t>
      </w:r>
    </w:p>
    <w:p w:rsidR="00047314" w:rsidRPr="00686477" w:rsidRDefault="00047314" w:rsidP="008D39D5">
      <w:pPr>
        <w:widowControl w:val="0"/>
        <w:suppressAutoHyphens/>
        <w:spacing w:after="40" w:line="240" w:lineRule="auto"/>
        <w:ind w:firstLine="709"/>
        <w:jc w:val="both"/>
        <w:rPr>
          <w:rFonts w:ascii="Times New Roman" w:hAnsi="Times New Roman" w:cs="Times New Roman"/>
          <w:sz w:val="28"/>
          <w:szCs w:val="28"/>
        </w:rPr>
      </w:pPr>
      <w:r w:rsidRPr="004F4128">
        <w:rPr>
          <w:rFonts w:ascii="Times New Roman" w:hAnsi="Times New Roman" w:cs="Times New Roman"/>
          <w:sz w:val="28"/>
          <w:szCs w:val="28"/>
        </w:rPr>
        <w:t xml:space="preserve">в рамках госпрограммы «Профилактика терроризма и его идеологии на территории Оренбургской области» увеличение ассигнований на 1 360,0 тыс. рублей, </w:t>
      </w:r>
      <w:r w:rsidRPr="00686477">
        <w:rPr>
          <w:rFonts w:ascii="Times New Roman" w:hAnsi="Times New Roman" w:cs="Times New Roman"/>
          <w:sz w:val="28"/>
          <w:szCs w:val="28"/>
        </w:rPr>
        <w:t>в основном по следующим целевым статьям:</w:t>
      </w:r>
    </w:p>
    <w:p w:rsidR="00047314" w:rsidRPr="00686477" w:rsidRDefault="00047314" w:rsidP="008D39D5">
      <w:pPr>
        <w:widowControl w:val="0"/>
        <w:suppressAutoHyphens/>
        <w:spacing w:after="40" w:line="240" w:lineRule="auto"/>
        <w:ind w:firstLine="709"/>
        <w:jc w:val="both"/>
        <w:rPr>
          <w:rFonts w:ascii="Times New Roman" w:hAnsi="Times New Roman"/>
          <w:sz w:val="28"/>
          <w:szCs w:val="28"/>
        </w:rPr>
      </w:pPr>
      <w:r w:rsidRPr="00686477">
        <w:rPr>
          <w:rFonts w:ascii="Times New Roman" w:hAnsi="Times New Roman"/>
          <w:i/>
          <w:sz w:val="28"/>
          <w:szCs w:val="28"/>
        </w:rPr>
        <w:lastRenderedPageBreak/>
        <w:t xml:space="preserve">«Проведение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 </w:t>
      </w:r>
      <w:r w:rsidRPr="00686477">
        <w:rPr>
          <w:rFonts w:ascii="Times New Roman" w:hAnsi="Times New Roman"/>
          <w:sz w:val="28"/>
          <w:szCs w:val="28"/>
        </w:rPr>
        <w:t xml:space="preserve">Законопроектом предусмотрено увеличение на 850,0 тыс. рублей (Законом об областном бюджете на 2019 год по данной целевой статье бюджетные ассигнования не планировались). Согласно представленной информации </w:t>
      </w:r>
      <w:r w:rsidRPr="00686477">
        <w:rPr>
          <w:rFonts w:ascii="Times New Roman" w:hAnsi="Times New Roman" w:cs="Times New Roman"/>
          <w:i/>
          <w:sz w:val="28"/>
          <w:szCs w:val="28"/>
        </w:rPr>
        <w:t xml:space="preserve">минобразования </w:t>
      </w:r>
      <w:r w:rsidRPr="00686477">
        <w:rPr>
          <w:rFonts w:ascii="Times New Roman" w:hAnsi="Times New Roman"/>
          <w:i/>
          <w:sz w:val="28"/>
          <w:szCs w:val="28"/>
        </w:rPr>
        <w:t>области</w:t>
      </w:r>
      <w:r w:rsidRPr="00686477">
        <w:rPr>
          <w:rFonts w:ascii="Times New Roman" w:hAnsi="Times New Roman"/>
          <w:b/>
          <w:i/>
          <w:sz w:val="28"/>
          <w:szCs w:val="28"/>
        </w:rPr>
        <w:t xml:space="preserve"> </w:t>
      </w:r>
      <w:r w:rsidRPr="00686477">
        <w:rPr>
          <w:rFonts w:ascii="Times New Roman" w:hAnsi="Times New Roman"/>
          <w:sz w:val="28"/>
          <w:szCs w:val="28"/>
        </w:rPr>
        <w:t>распределение субсидии произведено в соответствии с потребностью и планом проведения мероприятий;</w:t>
      </w:r>
    </w:p>
    <w:p w:rsidR="00047314" w:rsidRPr="00686477" w:rsidRDefault="00047314" w:rsidP="008D39D5">
      <w:pPr>
        <w:widowControl w:val="0"/>
        <w:suppressAutoHyphens/>
        <w:spacing w:after="40" w:line="240" w:lineRule="auto"/>
        <w:ind w:firstLine="709"/>
        <w:jc w:val="both"/>
        <w:rPr>
          <w:rFonts w:ascii="Times New Roman" w:hAnsi="Times New Roman"/>
          <w:sz w:val="28"/>
          <w:szCs w:val="28"/>
        </w:rPr>
      </w:pPr>
      <w:r w:rsidRPr="00686477">
        <w:rPr>
          <w:rFonts w:ascii="Times New Roman" w:hAnsi="Times New Roman"/>
          <w:i/>
          <w:sz w:val="28"/>
          <w:szCs w:val="28"/>
        </w:rPr>
        <w:t>«Проведение мероприятий по профилактике распространения идеологии терроризма в молодежной среде»</w:t>
      </w:r>
      <w:r w:rsidRPr="00686477">
        <w:rPr>
          <w:rFonts w:ascii="Times New Roman" w:hAnsi="Times New Roman"/>
          <w:sz w:val="28"/>
          <w:szCs w:val="28"/>
        </w:rPr>
        <w:t xml:space="preserve"> Законопроектом предусмотрено увеличение на 165,0 тыс. рублей (Законом об областном бюджете на 2019 год по данной целевой статье бюджетные ассигнования не планировались). Согласно представленной информации </w:t>
      </w:r>
      <w:r w:rsidRPr="00686477">
        <w:rPr>
          <w:rFonts w:ascii="Times New Roman" w:hAnsi="Times New Roman" w:cs="Times New Roman"/>
          <w:i/>
          <w:sz w:val="28"/>
          <w:szCs w:val="28"/>
        </w:rPr>
        <w:t xml:space="preserve">минобразования </w:t>
      </w:r>
      <w:r w:rsidRPr="00686477">
        <w:rPr>
          <w:rFonts w:ascii="Times New Roman" w:hAnsi="Times New Roman"/>
          <w:i/>
          <w:sz w:val="28"/>
          <w:szCs w:val="28"/>
        </w:rPr>
        <w:t>области</w:t>
      </w:r>
      <w:r w:rsidRPr="00686477">
        <w:rPr>
          <w:rFonts w:ascii="Times New Roman" w:hAnsi="Times New Roman"/>
          <w:b/>
          <w:i/>
          <w:sz w:val="28"/>
          <w:szCs w:val="28"/>
        </w:rPr>
        <w:t xml:space="preserve"> </w:t>
      </w:r>
      <w:r w:rsidRPr="00686477">
        <w:rPr>
          <w:rFonts w:ascii="Times New Roman" w:hAnsi="Times New Roman"/>
          <w:sz w:val="28"/>
          <w:szCs w:val="28"/>
        </w:rPr>
        <w:t>распределение субсидии произведено в соответствии с потребностью и планом проведения мероприятий;</w:t>
      </w:r>
    </w:p>
    <w:p w:rsidR="00047314" w:rsidRPr="00686477" w:rsidRDefault="00047314" w:rsidP="008D39D5">
      <w:pPr>
        <w:widowControl w:val="0"/>
        <w:suppressAutoHyphens/>
        <w:spacing w:after="40" w:line="240" w:lineRule="auto"/>
        <w:ind w:firstLine="709"/>
        <w:jc w:val="both"/>
        <w:rPr>
          <w:rFonts w:ascii="Times New Roman" w:hAnsi="Times New Roman"/>
          <w:sz w:val="28"/>
          <w:szCs w:val="28"/>
        </w:rPr>
      </w:pPr>
      <w:r w:rsidRPr="00686477">
        <w:rPr>
          <w:rFonts w:ascii="Times New Roman" w:hAnsi="Times New Roman"/>
          <w:i/>
          <w:sz w:val="28"/>
          <w:szCs w:val="28"/>
        </w:rPr>
        <w:t>«Проведение мероприятий этнокультурной направленности»</w:t>
      </w:r>
      <w:r w:rsidRPr="00686477">
        <w:rPr>
          <w:rFonts w:ascii="Times New Roman" w:hAnsi="Times New Roman"/>
          <w:sz w:val="28"/>
          <w:szCs w:val="28"/>
        </w:rPr>
        <w:t xml:space="preserve"> Законопроектом предусмотрено увеличение на 345,0 тыс. рублей (Законом об областном бюджете на 2019 год по данной целевой статье бюджетные ассигнования не планировались). Согласно представленной информации </w:t>
      </w:r>
      <w:r w:rsidRPr="00686477">
        <w:rPr>
          <w:rFonts w:ascii="Times New Roman" w:hAnsi="Times New Roman" w:cs="Times New Roman"/>
          <w:i/>
          <w:sz w:val="28"/>
          <w:szCs w:val="28"/>
        </w:rPr>
        <w:t xml:space="preserve">минобразования </w:t>
      </w:r>
      <w:r w:rsidRPr="00686477">
        <w:rPr>
          <w:rFonts w:ascii="Times New Roman" w:hAnsi="Times New Roman"/>
          <w:i/>
          <w:sz w:val="28"/>
          <w:szCs w:val="28"/>
        </w:rPr>
        <w:t>области</w:t>
      </w:r>
      <w:r w:rsidRPr="00686477">
        <w:rPr>
          <w:rFonts w:ascii="Times New Roman" w:hAnsi="Times New Roman"/>
          <w:b/>
          <w:i/>
          <w:sz w:val="28"/>
          <w:szCs w:val="28"/>
        </w:rPr>
        <w:t xml:space="preserve"> </w:t>
      </w:r>
      <w:r w:rsidRPr="00686477">
        <w:rPr>
          <w:rFonts w:ascii="Times New Roman" w:hAnsi="Times New Roman"/>
          <w:sz w:val="28"/>
          <w:szCs w:val="28"/>
        </w:rPr>
        <w:t>распределение субсидии произведено в соответствии с потребностью и планом проведения мероприятий;</w:t>
      </w:r>
    </w:p>
    <w:p w:rsidR="00047314" w:rsidRPr="00686477" w:rsidRDefault="00047314" w:rsidP="008D39D5">
      <w:pPr>
        <w:spacing w:after="40" w:line="240" w:lineRule="auto"/>
        <w:ind w:firstLine="709"/>
        <w:jc w:val="both"/>
        <w:rPr>
          <w:rFonts w:ascii="Times New Roman" w:hAnsi="Times New Roman"/>
          <w:sz w:val="28"/>
          <w:szCs w:val="28"/>
        </w:rPr>
      </w:pPr>
      <w:r w:rsidRPr="004F4128">
        <w:rPr>
          <w:rFonts w:ascii="Times New Roman" w:hAnsi="Times New Roman" w:cs="Times New Roman"/>
          <w:sz w:val="28"/>
          <w:szCs w:val="28"/>
        </w:rPr>
        <w:t xml:space="preserve">в рамках госпрограммы «Патриотическое воспитание и допризывная подготовка граждан в Оренбургской области» уменьшение ассигнований на 223,8 тыс. рублей, </w:t>
      </w:r>
      <w:r w:rsidRPr="00686477">
        <w:rPr>
          <w:rFonts w:ascii="Times New Roman" w:hAnsi="Times New Roman" w:cs="Times New Roman"/>
          <w:sz w:val="28"/>
          <w:szCs w:val="28"/>
        </w:rPr>
        <w:t xml:space="preserve">по целевой статье </w:t>
      </w:r>
      <w:r w:rsidRPr="00686477">
        <w:rPr>
          <w:rFonts w:ascii="Times New Roman" w:hAnsi="Times New Roman" w:cs="Times New Roman"/>
          <w:i/>
          <w:sz w:val="28"/>
          <w:szCs w:val="28"/>
        </w:rPr>
        <w:t xml:space="preserve">«Мероприятия гражданско-патриотической, историко-патриотической и культурно-патриотической направленности» </w:t>
      </w:r>
      <w:r w:rsidRPr="00686477">
        <w:rPr>
          <w:rFonts w:ascii="Times New Roman" w:hAnsi="Times New Roman"/>
          <w:sz w:val="28"/>
          <w:szCs w:val="28"/>
        </w:rPr>
        <w:t xml:space="preserve">(Законом об областном бюджете на 2019 год предусмотрено 2 531,0 тыс. рублей). Согласно представленной информации </w:t>
      </w:r>
      <w:r w:rsidRPr="00686477">
        <w:rPr>
          <w:rFonts w:ascii="Times New Roman" w:hAnsi="Times New Roman" w:cs="Times New Roman"/>
          <w:i/>
          <w:sz w:val="28"/>
          <w:szCs w:val="28"/>
        </w:rPr>
        <w:t xml:space="preserve">минобразования </w:t>
      </w:r>
      <w:r w:rsidRPr="00686477">
        <w:rPr>
          <w:rFonts w:ascii="Times New Roman" w:hAnsi="Times New Roman"/>
          <w:i/>
          <w:sz w:val="28"/>
          <w:szCs w:val="28"/>
        </w:rPr>
        <w:t>области</w:t>
      </w:r>
      <w:r w:rsidRPr="00686477">
        <w:rPr>
          <w:rFonts w:ascii="Times New Roman" w:hAnsi="Times New Roman"/>
          <w:b/>
          <w:i/>
          <w:sz w:val="28"/>
          <w:szCs w:val="28"/>
        </w:rPr>
        <w:t xml:space="preserve"> </w:t>
      </w:r>
      <w:r w:rsidRPr="00686477">
        <w:rPr>
          <w:rFonts w:ascii="Times New Roman" w:hAnsi="Times New Roman"/>
          <w:sz w:val="28"/>
          <w:szCs w:val="28"/>
        </w:rPr>
        <w:t>уменьшение бюджетных ассигнований произведено в соответствии с планом проведения мероприятий;</w:t>
      </w:r>
    </w:p>
    <w:p w:rsidR="00047314" w:rsidRPr="00686477" w:rsidRDefault="00047314" w:rsidP="008D39D5">
      <w:pPr>
        <w:widowControl w:val="0"/>
        <w:suppressAutoHyphens/>
        <w:spacing w:after="40" w:line="240" w:lineRule="auto"/>
        <w:ind w:firstLine="709"/>
        <w:jc w:val="both"/>
        <w:rPr>
          <w:rFonts w:ascii="Times New Roman" w:hAnsi="Times New Roman"/>
          <w:sz w:val="28"/>
          <w:szCs w:val="28"/>
        </w:rPr>
      </w:pPr>
      <w:r w:rsidRPr="004F4128">
        <w:rPr>
          <w:rFonts w:ascii="Times New Roman" w:hAnsi="Times New Roman" w:cs="Times New Roman"/>
          <w:sz w:val="28"/>
          <w:szCs w:val="28"/>
        </w:rPr>
        <w:t>в рамках госпрограммы «Комплексное развитие сельских территорий» увеличение ассигнований на 2 033,1 тыс. рублей,</w:t>
      </w:r>
      <w:r w:rsidRPr="00686477">
        <w:rPr>
          <w:rFonts w:ascii="Times New Roman" w:hAnsi="Times New Roman" w:cs="Times New Roman"/>
          <w:sz w:val="28"/>
          <w:szCs w:val="28"/>
        </w:rPr>
        <w:t xml:space="preserve"> по целевой статье </w:t>
      </w:r>
      <w:r w:rsidRPr="00686477">
        <w:rPr>
          <w:rFonts w:ascii="Times New Roman" w:hAnsi="Times New Roman" w:cs="Times New Roman"/>
          <w:i/>
          <w:sz w:val="28"/>
          <w:szCs w:val="28"/>
        </w:rPr>
        <w:t xml:space="preserve">«Обеспечение комплексного развития сельских территорий» в рамках мероприятия </w:t>
      </w:r>
      <w:r w:rsidRPr="00686477">
        <w:rPr>
          <w:rFonts w:ascii="Times New Roman" w:hAnsi="Times New Roman" w:cs="Times New Roman"/>
          <w:sz w:val="28"/>
          <w:szCs w:val="28"/>
        </w:rPr>
        <w:t>«Привлечение студентов к прохождению производственной практики»</w:t>
      </w:r>
      <w:r w:rsidRPr="00686477">
        <w:rPr>
          <w:rFonts w:ascii="Times New Roman" w:hAnsi="Times New Roman"/>
          <w:sz w:val="28"/>
          <w:szCs w:val="28"/>
        </w:rPr>
        <w:t xml:space="preserve"> (Законом об областном бюджете на 2019 год по данной целевой статье бюджетные ассигнования не планировались). Согласно представленной информации </w:t>
      </w:r>
      <w:r w:rsidRPr="00686477">
        <w:rPr>
          <w:rFonts w:ascii="Times New Roman" w:hAnsi="Times New Roman"/>
          <w:i/>
          <w:sz w:val="28"/>
          <w:szCs w:val="28"/>
        </w:rPr>
        <w:t>минсельхоза области</w:t>
      </w:r>
      <w:r w:rsidRPr="00686477">
        <w:rPr>
          <w:rFonts w:ascii="Times New Roman" w:hAnsi="Times New Roman"/>
          <w:b/>
          <w:i/>
          <w:sz w:val="28"/>
          <w:szCs w:val="28"/>
        </w:rPr>
        <w:t xml:space="preserve"> </w:t>
      </w:r>
      <w:r w:rsidRPr="00686477">
        <w:rPr>
          <w:rFonts w:ascii="Times New Roman" w:hAnsi="Times New Roman"/>
          <w:sz w:val="28"/>
          <w:szCs w:val="28"/>
        </w:rPr>
        <w:t>предусмотрено увеличение ассигнований в целях закрепления молодых кадров на селе.</w:t>
      </w:r>
    </w:p>
    <w:p w:rsidR="00047314" w:rsidRPr="00686477" w:rsidRDefault="00047314" w:rsidP="008D39D5">
      <w:pPr>
        <w:widowControl w:val="0"/>
        <w:spacing w:after="40" w:line="240" w:lineRule="auto"/>
        <w:ind w:firstLine="709"/>
        <w:jc w:val="both"/>
      </w:pPr>
      <w:r w:rsidRPr="00686477">
        <w:rPr>
          <w:rFonts w:ascii="Times New Roman" w:hAnsi="Times New Roman" w:cs="Times New Roman"/>
          <w:sz w:val="28"/>
          <w:szCs w:val="28"/>
        </w:rPr>
        <w:t>По разделу 0700 «Образование» средства областного бюджета предусмотрено направить на финансирование госпрограмм, которые отражены в таблице 33.</w:t>
      </w:r>
      <w:r w:rsidRPr="00686477">
        <w:t xml:space="preserve"> </w:t>
      </w:r>
    </w:p>
    <w:p w:rsidR="008D39D5" w:rsidRDefault="008D39D5" w:rsidP="00047314">
      <w:pPr>
        <w:widowControl w:val="0"/>
        <w:spacing w:after="0" w:line="240" w:lineRule="auto"/>
        <w:ind w:firstLine="567"/>
        <w:jc w:val="right"/>
        <w:rPr>
          <w:rFonts w:ascii="Times New Roman" w:hAnsi="Times New Roman" w:cs="Times New Roman"/>
          <w:sz w:val="28"/>
          <w:szCs w:val="28"/>
        </w:rPr>
      </w:pPr>
    </w:p>
    <w:p w:rsidR="008D39D5" w:rsidRDefault="008D39D5" w:rsidP="00047314">
      <w:pPr>
        <w:widowControl w:val="0"/>
        <w:spacing w:after="0" w:line="240" w:lineRule="auto"/>
        <w:ind w:firstLine="567"/>
        <w:jc w:val="right"/>
        <w:rPr>
          <w:rFonts w:ascii="Times New Roman" w:hAnsi="Times New Roman" w:cs="Times New Roman"/>
          <w:sz w:val="28"/>
          <w:szCs w:val="28"/>
        </w:rPr>
      </w:pPr>
    </w:p>
    <w:p w:rsidR="00047314" w:rsidRPr="00686477" w:rsidRDefault="00047314" w:rsidP="00047314">
      <w:pPr>
        <w:widowControl w:val="0"/>
        <w:spacing w:after="0" w:line="240" w:lineRule="auto"/>
        <w:ind w:firstLine="567"/>
        <w:jc w:val="right"/>
        <w:rPr>
          <w:rFonts w:ascii="Times New Roman" w:hAnsi="Times New Roman" w:cs="Times New Roman"/>
          <w:sz w:val="28"/>
          <w:szCs w:val="28"/>
        </w:rPr>
      </w:pPr>
      <w:r w:rsidRPr="00686477">
        <w:rPr>
          <w:rFonts w:ascii="Times New Roman" w:hAnsi="Times New Roman" w:cs="Times New Roman"/>
          <w:sz w:val="28"/>
          <w:szCs w:val="28"/>
        </w:rPr>
        <w:t>Таблица 33</w:t>
      </w:r>
    </w:p>
    <w:p w:rsidR="00047314" w:rsidRPr="00686477" w:rsidRDefault="00047314" w:rsidP="00047314">
      <w:pPr>
        <w:widowControl w:val="0"/>
        <w:spacing w:after="0" w:line="240" w:lineRule="auto"/>
        <w:ind w:firstLine="567"/>
        <w:jc w:val="right"/>
        <w:rPr>
          <w:rFonts w:ascii="Times New Roman" w:hAnsi="Times New Roman" w:cs="Times New Roman"/>
          <w:sz w:val="28"/>
          <w:szCs w:val="28"/>
        </w:rPr>
      </w:pPr>
      <w:r w:rsidRPr="00686477">
        <w:rPr>
          <w:rFonts w:ascii="Times New Roman" w:hAnsi="Times New Roman" w:cs="Times New Roman"/>
          <w:sz w:val="28"/>
          <w:szCs w:val="28"/>
        </w:rPr>
        <w:t>(тыс. рублей)</w:t>
      </w:r>
    </w:p>
    <w:tbl>
      <w:tblPr>
        <w:tblW w:w="9369" w:type="dxa"/>
        <w:tblInd w:w="95" w:type="dxa"/>
        <w:tblCellMar>
          <w:left w:w="28" w:type="dxa"/>
          <w:right w:w="28" w:type="dxa"/>
        </w:tblCellMar>
        <w:tblLook w:val="04A0" w:firstRow="1" w:lastRow="0" w:firstColumn="1" w:lastColumn="0" w:noHBand="0" w:noVBand="1"/>
      </w:tblPr>
      <w:tblGrid>
        <w:gridCol w:w="3477"/>
        <w:gridCol w:w="1276"/>
        <w:gridCol w:w="1559"/>
        <w:gridCol w:w="1418"/>
        <w:gridCol w:w="1639"/>
      </w:tblGrid>
      <w:tr w:rsidR="00047314" w:rsidRPr="00686477" w:rsidTr="004C6F2E">
        <w:trPr>
          <w:trHeight w:val="20"/>
          <w:tblHeader/>
        </w:trPr>
        <w:tc>
          <w:tcPr>
            <w:tcW w:w="347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47314" w:rsidRPr="00686477" w:rsidRDefault="00047314" w:rsidP="004C6F2E">
            <w:pPr>
              <w:spacing w:after="0" w:line="240" w:lineRule="auto"/>
              <w:jc w:val="center"/>
              <w:rPr>
                <w:rFonts w:ascii="Times New Roman" w:eastAsia="Times New Roman" w:hAnsi="Times New Roman" w:cs="Times New Roman"/>
                <w:bCs/>
                <w:sz w:val="18"/>
                <w:szCs w:val="18"/>
              </w:rPr>
            </w:pPr>
            <w:r w:rsidRPr="00686477">
              <w:rPr>
                <w:rFonts w:ascii="Times New Roman" w:eastAsia="Times New Roman" w:hAnsi="Times New Roman" w:cs="Times New Roman"/>
                <w:bCs/>
                <w:sz w:val="18"/>
                <w:szCs w:val="18"/>
              </w:rPr>
              <w:lastRenderedPageBreak/>
              <w:t>Наименование государственной программы</w:t>
            </w:r>
          </w:p>
        </w:tc>
        <w:tc>
          <w:tcPr>
            <w:tcW w:w="5892" w:type="dxa"/>
            <w:gridSpan w:val="4"/>
            <w:tcBorders>
              <w:top w:val="single" w:sz="4" w:space="0" w:color="auto"/>
              <w:left w:val="nil"/>
              <w:bottom w:val="single" w:sz="4" w:space="0" w:color="auto"/>
              <w:right w:val="single" w:sz="4" w:space="0" w:color="auto"/>
            </w:tcBorders>
            <w:shd w:val="clear" w:color="auto" w:fill="auto"/>
            <w:hideMark/>
          </w:tcPr>
          <w:p w:rsidR="00047314" w:rsidRPr="00686477" w:rsidRDefault="00047314" w:rsidP="004C6F2E">
            <w:pPr>
              <w:spacing w:after="0" w:line="240" w:lineRule="auto"/>
              <w:jc w:val="center"/>
              <w:rPr>
                <w:rFonts w:ascii="Times New Roman" w:eastAsia="Times New Roman" w:hAnsi="Times New Roman" w:cs="Times New Roman"/>
                <w:bCs/>
                <w:sz w:val="18"/>
                <w:szCs w:val="18"/>
              </w:rPr>
            </w:pPr>
            <w:r w:rsidRPr="00686477">
              <w:rPr>
                <w:rFonts w:ascii="Times New Roman" w:eastAsia="Times New Roman" w:hAnsi="Times New Roman" w:cs="Times New Roman"/>
                <w:bCs/>
                <w:sz w:val="18"/>
                <w:szCs w:val="18"/>
              </w:rPr>
              <w:t>Предусмотрено</w:t>
            </w:r>
          </w:p>
        </w:tc>
      </w:tr>
      <w:tr w:rsidR="00047314" w:rsidRPr="00686477" w:rsidTr="004C6F2E">
        <w:trPr>
          <w:trHeight w:val="20"/>
          <w:tblHeader/>
        </w:trPr>
        <w:tc>
          <w:tcPr>
            <w:tcW w:w="3477" w:type="dxa"/>
            <w:vMerge/>
            <w:tcBorders>
              <w:top w:val="single" w:sz="4" w:space="0" w:color="auto"/>
              <w:left w:val="single" w:sz="4" w:space="0" w:color="auto"/>
              <w:bottom w:val="single" w:sz="4" w:space="0" w:color="auto"/>
              <w:right w:val="single" w:sz="4" w:space="0" w:color="auto"/>
            </w:tcBorders>
            <w:vAlign w:val="center"/>
            <w:hideMark/>
          </w:tcPr>
          <w:p w:rsidR="00047314" w:rsidRPr="00686477" w:rsidRDefault="00047314" w:rsidP="004C6F2E">
            <w:pPr>
              <w:spacing w:after="0" w:line="240" w:lineRule="auto"/>
              <w:rPr>
                <w:rFonts w:ascii="Times New Roman" w:eastAsia="Times New Roman" w:hAnsi="Times New Roman" w:cs="Times New Roman"/>
                <w:bCs/>
                <w:sz w:val="18"/>
                <w:szCs w:val="18"/>
              </w:rPr>
            </w:pPr>
          </w:p>
        </w:tc>
        <w:tc>
          <w:tcPr>
            <w:tcW w:w="1276" w:type="dxa"/>
            <w:tcBorders>
              <w:top w:val="nil"/>
              <w:left w:val="nil"/>
              <w:bottom w:val="single" w:sz="4" w:space="0" w:color="auto"/>
              <w:right w:val="single" w:sz="4" w:space="0" w:color="auto"/>
            </w:tcBorders>
            <w:shd w:val="clear" w:color="auto" w:fill="auto"/>
            <w:hideMark/>
          </w:tcPr>
          <w:p w:rsidR="00047314" w:rsidRPr="00686477" w:rsidRDefault="00047314" w:rsidP="004C6F2E">
            <w:pPr>
              <w:spacing w:after="0" w:line="240" w:lineRule="auto"/>
              <w:jc w:val="center"/>
              <w:rPr>
                <w:rFonts w:ascii="Times New Roman" w:eastAsia="Times New Roman" w:hAnsi="Times New Roman" w:cs="Times New Roman"/>
                <w:bCs/>
                <w:sz w:val="18"/>
                <w:szCs w:val="18"/>
              </w:rPr>
            </w:pPr>
            <w:r w:rsidRPr="00686477">
              <w:rPr>
                <w:rFonts w:ascii="Times New Roman" w:eastAsia="Times New Roman" w:hAnsi="Times New Roman" w:cs="Times New Roman"/>
                <w:bCs/>
                <w:sz w:val="18"/>
                <w:szCs w:val="18"/>
              </w:rPr>
              <w:t>Законом на 2019 год</w:t>
            </w:r>
          </w:p>
        </w:tc>
        <w:tc>
          <w:tcPr>
            <w:tcW w:w="1559" w:type="dxa"/>
            <w:tcBorders>
              <w:top w:val="nil"/>
              <w:left w:val="nil"/>
              <w:bottom w:val="single" w:sz="4" w:space="0" w:color="auto"/>
              <w:right w:val="single" w:sz="4" w:space="0" w:color="auto"/>
            </w:tcBorders>
            <w:shd w:val="clear" w:color="auto" w:fill="auto"/>
            <w:hideMark/>
          </w:tcPr>
          <w:p w:rsidR="00047314" w:rsidRPr="00686477" w:rsidRDefault="00047314" w:rsidP="004C6F2E">
            <w:pPr>
              <w:spacing w:after="0" w:line="240" w:lineRule="auto"/>
              <w:jc w:val="center"/>
              <w:rPr>
                <w:rFonts w:ascii="Times New Roman" w:eastAsia="Times New Roman" w:hAnsi="Times New Roman" w:cs="Times New Roman"/>
                <w:bCs/>
                <w:sz w:val="18"/>
                <w:szCs w:val="18"/>
              </w:rPr>
            </w:pPr>
            <w:r w:rsidRPr="00686477">
              <w:rPr>
                <w:rFonts w:ascii="Times New Roman" w:eastAsia="Times New Roman" w:hAnsi="Times New Roman" w:cs="Times New Roman"/>
                <w:bCs/>
                <w:sz w:val="18"/>
                <w:szCs w:val="18"/>
              </w:rPr>
              <w:t>% от общего объема бюджетных ассигнований по разделу</w:t>
            </w:r>
          </w:p>
        </w:tc>
        <w:tc>
          <w:tcPr>
            <w:tcW w:w="1418" w:type="dxa"/>
            <w:tcBorders>
              <w:top w:val="nil"/>
              <w:left w:val="nil"/>
              <w:bottom w:val="single" w:sz="4" w:space="0" w:color="auto"/>
              <w:right w:val="single" w:sz="4" w:space="0" w:color="auto"/>
            </w:tcBorders>
            <w:shd w:val="clear" w:color="auto" w:fill="auto"/>
            <w:hideMark/>
          </w:tcPr>
          <w:p w:rsidR="00047314" w:rsidRPr="00686477" w:rsidRDefault="00047314" w:rsidP="004C6F2E">
            <w:pPr>
              <w:spacing w:after="0" w:line="240" w:lineRule="auto"/>
              <w:jc w:val="center"/>
              <w:rPr>
                <w:rFonts w:ascii="Times New Roman" w:eastAsia="Times New Roman" w:hAnsi="Times New Roman" w:cs="Times New Roman"/>
                <w:bCs/>
                <w:sz w:val="18"/>
                <w:szCs w:val="18"/>
              </w:rPr>
            </w:pPr>
            <w:r w:rsidRPr="00686477">
              <w:rPr>
                <w:rFonts w:ascii="Times New Roman" w:eastAsia="Times New Roman" w:hAnsi="Times New Roman" w:cs="Times New Roman"/>
                <w:bCs/>
                <w:sz w:val="18"/>
                <w:szCs w:val="18"/>
              </w:rPr>
              <w:t>Законопроектом на 2020 год</w:t>
            </w:r>
          </w:p>
        </w:tc>
        <w:tc>
          <w:tcPr>
            <w:tcW w:w="1639" w:type="dxa"/>
            <w:tcBorders>
              <w:top w:val="nil"/>
              <w:left w:val="nil"/>
              <w:bottom w:val="single" w:sz="4" w:space="0" w:color="auto"/>
              <w:right w:val="single" w:sz="4" w:space="0" w:color="auto"/>
            </w:tcBorders>
            <w:shd w:val="clear" w:color="auto" w:fill="auto"/>
            <w:hideMark/>
          </w:tcPr>
          <w:p w:rsidR="00047314" w:rsidRPr="00686477" w:rsidRDefault="00047314" w:rsidP="004C6F2E">
            <w:pPr>
              <w:spacing w:after="0" w:line="240" w:lineRule="auto"/>
              <w:jc w:val="center"/>
              <w:rPr>
                <w:rFonts w:ascii="Times New Roman" w:eastAsia="Times New Roman" w:hAnsi="Times New Roman" w:cs="Times New Roman"/>
                <w:bCs/>
                <w:sz w:val="18"/>
                <w:szCs w:val="18"/>
              </w:rPr>
            </w:pPr>
            <w:r w:rsidRPr="00686477">
              <w:rPr>
                <w:rFonts w:ascii="Times New Roman" w:eastAsia="Times New Roman" w:hAnsi="Times New Roman" w:cs="Times New Roman"/>
                <w:bCs/>
                <w:sz w:val="18"/>
                <w:szCs w:val="18"/>
              </w:rPr>
              <w:t>% от общего объема бюджетных ассигнований по разделу</w:t>
            </w:r>
          </w:p>
        </w:tc>
      </w:tr>
      <w:tr w:rsidR="00047314" w:rsidRPr="00686477" w:rsidTr="004C6F2E">
        <w:trPr>
          <w:trHeight w:val="20"/>
        </w:trPr>
        <w:tc>
          <w:tcPr>
            <w:tcW w:w="3477" w:type="dxa"/>
            <w:tcBorders>
              <w:top w:val="nil"/>
              <w:left w:val="single" w:sz="4" w:space="0" w:color="auto"/>
              <w:bottom w:val="single" w:sz="4" w:space="0" w:color="auto"/>
              <w:right w:val="single" w:sz="4" w:space="0" w:color="auto"/>
            </w:tcBorders>
            <w:shd w:val="clear" w:color="auto" w:fill="auto"/>
            <w:hideMark/>
          </w:tcPr>
          <w:p w:rsidR="00047314" w:rsidRPr="00686477" w:rsidRDefault="00047314" w:rsidP="004C6F2E">
            <w:pPr>
              <w:spacing w:after="0" w:line="240" w:lineRule="auto"/>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«Развитие системы образования Оренбургской области»</w:t>
            </w:r>
          </w:p>
        </w:tc>
        <w:tc>
          <w:tcPr>
            <w:tcW w:w="1276" w:type="dxa"/>
            <w:tcBorders>
              <w:top w:val="nil"/>
              <w:left w:val="nil"/>
              <w:bottom w:val="single" w:sz="4" w:space="0" w:color="auto"/>
              <w:right w:val="single" w:sz="4" w:space="0" w:color="auto"/>
            </w:tcBorders>
            <w:shd w:val="clear" w:color="auto" w:fill="auto"/>
            <w:noWrap/>
            <w:hideMark/>
          </w:tcPr>
          <w:p w:rsidR="00047314" w:rsidRPr="00686477" w:rsidRDefault="00047314" w:rsidP="004C6F2E">
            <w:pPr>
              <w:spacing w:after="0" w:line="240" w:lineRule="auto"/>
              <w:jc w:val="right"/>
              <w:rPr>
                <w:rFonts w:ascii="Times New Roman" w:hAnsi="Times New Roman" w:cs="Times New Roman"/>
                <w:sz w:val="18"/>
                <w:szCs w:val="18"/>
              </w:rPr>
            </w:pPr>
            <w:r w:rsidRPr="00686477">
              <w:rPr>
                <w:rFonts w:ascii="Times New Roman" w:hAnsi="Times New Roman" w:cs="Times New Roman"/>
                <w:sz w:val="18"/>
                <w:szCs w:val="18"/>
              </w:rPr>
              <w:t>21 132 297,20</w:t>
            </w:r>
          </w:p>
        </w:tc>
        <w:tc>
          <w:tcPr>
            <w:tcW w:w="1559" w:type="dxa"/>
            <w:tcBorders>
              <w:top w:val="nil"/>
              <w:left w:val="nil"/>
              <w:bottom w:val="single" w:sz="4" w:space="0" w:color="auto"/>
              <w:right w:val="single" w:sz="4" w:space="0" w:color="auto"/>
            </w:tcBorders>
            <w:shd w:val="clear" w:color="auto" w:fill="auto"/>
            <w:noWrap/>
            <w:hideMark/>
          </w:tcPr>
          <w:p w:rsidR="00047314" w:rsidRPr="00686477" w:rsidRDefault="00047314" w:rsidP="004C6F2E">
            <w:pPr>
              <w:spacing w:after="0" w:line="240" w:lineRule="auto"/>
              <w:jc w:val="right"/>
              <w:rPr>
                <w:rFonts w:ascii="Times New Roman" w:hAnsi="Times New Roman" w:cs="Times New Roman"/>
                <w:sz w:val="18"/>
                <w:szCs w:val="18"/>
              </w:rPr>
            </w:pPr>
            <w:r w:rsidRPr="00686477">
              <w:rPr>
                <w:rFonts w:ascii="Times New Roman" w:hAnsi="Times New Roman" w:cs="Times New Roman"/>
                <w:sz w:val="18"/>
                <w:szCs w:val="18"/>
              </w:rPr>
              <w:t>93,32</w:t>
            </w:r>
          </w:p>
        </w:tc>
        <w:tc>
          <w:tcPr>
            <w:tcW w:w="1418" w:type="dxa"/>
            <w:tcBorders>
              <w:top w:val="nil"/>
              <w:left w:val="nil"/>
              <w:bottom w:val="single" w:sz="4" w:space="0" w:color="auto"/>
              <w:right w:val="single" w:sz="4" w:space="0" w:color="auto"/>
            </w:tcBorders>
            <w:shd w:val="clear" w:color="auto" w:fill="auto"/>
            <w:hideMark/>
          </w:tcPr>
          <w:p w:rsidR="00047314" w:rsidRPr="00686477" w:rsidRDefault="00047314" w:rsidP="004C6F2E">
            <w:pPr>
              <w:spacing w:after="0" w:line="240" w:lineRule="auto"/>
              <w:jc w:val="right"/>
              <w:rPr>
                <w:rFonts w:ascii="Times New Roman" w:hAnsi="Times New Roman" w:cs="Times New Roman"/>
                <w:sz w:val="18"/>
                <w:szCs w:val="18"/>
              </w:rPr>
            </w:pPr>
            <w:r w:rsidRPr="00686477">
              <w:rPr>
                <w:rFonts w:ascii="Times New Roman" w:hAnsi="Times New Roman" w:cs="Times New Roman"/>
                <w:sz w:val="18"/>
                <w:szCs w:val="18"/>
              </w:rPr>
              <w:t>21 963 370,80</w:t>
            </w:r>
          </w:p>
        </w:tc>
        <w:tc>
          <w:tcPr>
            <w:tcW w:w="1639" w:type="dxa"/>
            <w:tcBorders>
              <w:top w:val="nil"/>
              <w:left w:val="nil"/>
              <w:bottom w:val="single" w:sz="4" w:space="0" w:color="auto"/>
              <w:right w:val="single" w:sz="4" w:space="0" w:color="auto"/>
            </w:tcBorders>
            <w:shd w:val="clear" w:color="auto" w:fill="auto"/>
            <w:noWrap/>
            <w:hideMark/>
          </w:tcPr>
          <w:p w:rsidR="00047314" w:rsidRPr="00686477" w:rsidRDefault="00047314" w:rsidP="004C6F2E">
            <w:pPr>
              <w:spacing w:after="0" w:line="240" w:lineRule="auto"/>
              <w:jc w:val="right"/>
              <w:rPr>
                <w:rFonts w:ascii="Times New Roman" w:hAnsi="Times New Roman" w:cs="Times New Roman"/>
                <w:sz w:val="18"/>
                <w:szCs w:val="18"/>
              </w:rPr>
            </w:pPr>
            <w:r w:rsidRPr="00686477">
              <w:rPr>
                <w:rFonts w:ascii="Times New Roman" w:hAnsi="Times New Roman" w:cs="Times New Roman"/>
                <w:sz w:val="18"/>
                <w:szCs w:val="18"/>
              </w:rPr>
              <w:t>91,08</w:t>
            </w:r>
          </w:p>
        </w:tc>
      </w:tr>
      <w:tr w:rsidR="00047314" w:rsidRPr="00686477" w:rsidTr="004C6F2E">
        <w:trPr>
          <w:trHeight w:val="20"/>
        </w:trPr>
        <w:tc>
          <w:tcPr>
            <w:tcW w:w="3477" w:type="dxa"/>
            <w:tcBorders>
              <w:top w:val="nil"/>
              <w:left w:val="single" w:sz="4" w:space="0" w:color="auto"/>
              <w:bottom w:val="single" w:sz="4" w:space="0" w:color="auto"/>
              <w:right w:val="single" w:sz="4" w:space="0" w:color="auto"/>
            </w:tcBorders>
            <w:shd w:val="clear" w:color="auto" w:fill="auto"/>
            <w:hideMark/>
          </w:tcPr>
          <w:p w:rsidR="00047314" w:rsidRPr="00686477" w:rsidRDefault="00047314" w:rsidP="004C6F2E">
            <w:pPr>
              <w:spacing w:after="0" w:line="240" w:lineRule="auto"/>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xml:space="preserve"> «Социальная поддержка граждан Оренбургской области»</w:t>
            </w:r>
          </w:p>
        </w:tc>
        <w:tc>
          <w:tcPr>
            <w:tcW w:w="1276" w:type="dxa"/>
            <w:tcBorders>
              <w:top w:val="nil"/>
              <w:left w:val="nil"/>
              <w:bottom w:val="single" w:sz="4" w:space="0" w:color="auto"/>
              <w:right w:val="single" w:sz="4" w:space="0" w:color="auto"/>
            </w:tcBorders>
            <w:shd w:val="clear" w:color="auto" w:fill="auto"/>
            <w:noWrap/>
            <w:hideMark/>
          </w:tcPr>
          <w:p w:rsidR="00047314" w:rsidRPr="00686477" w:rsidRDefault="00047314" w:rsidP="004C6F2E">
            <w:pPr>
              <w:spacing w:after="0" w:line="240" w:lineRule="auto"/>
              <w:jc w:val="right"/>
              <w:rPr>
                <w:rFonts w:ascii="Times New Roman" w:hAnsi="Times New Roman" w:cs="Times New Roman"/>
                <w:sz w:val="18"/>
                <w:szCs w:val="18"/>
              </w:rPr>
            </w:pPr>
            <w:r w:rsidRPr="00686477">
              <w:rPr>
                <w:rFonts w:ascii="Times New Roman" w:hAnsi="Times New Roman" w:cs="Times New Roman"/>
                <w:sz w:val="18"/>
                <w:szCs w:val="18"/>
              </w:rPr>
              <w:t>204 004,90</w:t>
            </w:r>
          </w:p>
        </w:tc>
        <w:tc>
          <w:tcPr>
            <w:tcW w:w="1559" w:type="dxa"/>
            <w:tcBorders>
              <w:top w:val="nil"/>
              <w:left w:val="nil"/>
              <w:bottom w:val="single" w:sz="4" w:space="0" w:color="auto"/>
              <w:right w:val="single" w:sz="4" w:space="0" w:color="auto"/>
            </w:tcBorders>
            <w:shd w:val="clear" w:color="auto" w:fill="auto"/>
            <w:noWrap/>
            <w:hideMark/>
          </w:tcPr>
          <w:p w:rsidR="00047314" w:rsidRPr="00686477" w:rsidRDefault="00047314" w:rsidP="004C6F2E">
            <w:pPr>
              <w:spacing w:after="0" w:line="240" w:lineRule="auto"/>
              <w:jc w:val="right"/>
              <w:rPr>
                <w:rFonts w:ascii="Times New Roman" w:hAnsi="Times New Roman" w:cs="Times New Roman"/>
                <w:sz w:val="18"/>
                <w:szCs w:val="18"/>
              </w:rPr>
            </w:pPr>
            <w:r w:rsidRPr="00686477">
              <w:rPr>
                <w:rFonts w:ascii="Times New Roman" w:hAnsi="Times New Roman" w:cs="Times New Roman"/>
                <w:sz w:val="18"/>
                <w:szCs w:val="18"/>
              </w:rPr>
              <w:t>0,90</w:t>
            </w:r>
          </w:p>
        </w:tc>
        <w:tc>
          <w:tcPr>
            <w:tcW w:w="1418" w:type="dxa"/>
            <w:tcBorders>
              <w:top w:val="nil"/>
              <w:left w:val="nil"/>
              <w:bottom w:val="single" w:sz="4" w:space="0" w:color="auto"/>
              <w:right w:val="single" w:sz="4" w:space="0" w:color="auto"/>
            </w:tcBorders>
            <w:shd w:val="clear" w:color="auto" w:fill="auto"/>
            <w:hideMark/>
          </w:tcPr>
          <w:p w:rsidR="00047314" w:rsidRPr="00686477" w:rsidRDefault="00047314" w:rsidP="004C6F2E">
            <w:pPr>
              <w:spacing w:after="0" w:line="240" w:lineRule="auto"/>
              <w:jc w:val="right"/>
              <w:rPr>
                <w:rFonts w:ascii="Times New Roman" w:hAnsi="Times New Roman" w:cs="Times New Roman"/>
                <w:sz w:val="18"/>
                <w:szCs w:val="18"/>
              </w:rPr>
            </w:pPr>
            <w:r w:rsidRPr="00686477">
              <w:rPr>
                <w:rFonts w:ascii="Times New Roman" w:hAnsi="Times New Roman" w:cs="Times New Roman"/>
                <w:sz w:val="18"/>
                <w:szCs w:val="18"/>
              </w:rPr>
              <w:t>211 755,30</w:t>
            </w:r>
          </w:p>
        </w:tc>
        <w:tc>
          <w:tcPr>
            <w:tcW w:w="1639" w:type="dxa"/>
            <w:tcBorders>
              <w:top w:val="nil"/>
              <w:left w:val="nil"/>
              <w:bottom w:val="single" w:sz="4" w:space="0" w:color="auto"/>
              <w:right w:val="single" w:sz="4" w:space="0" w:color="auto"/>
            </w:tcBorders>
            <w:shd w:val="clear" w:color="auto" w:fill="auto"/>
            <w:noWrap/>
            <w:hideMark/>
          </w:tcPr>
          <w:p w:rsidR="00047314" w:rsidRPr="00686477" w:rsidRDefault="00047314" w:rsidP="004C6F2E">
            <w:pPr>
              <w:spacing w:after="0" w:line="240" w:lineRule="auto"/>
              <w:jc w:val="right"/>
              <w:rPr>
                <w:rFonts w:ascii="Times New Roman" w:hAnsi="Times New Roman" w:cs="Times New Roman"/>
                <w:sz w:val="18"/>
                <w:szCs w:val="18"/>
              </w:rPr>
            </w:pPr>
            <w:r w:rsidRPr="00686477">
              <w:rPr>
                <w:rFonts w:ascii="Times New Roman" w:hAnsi="Times New Roman" w:cs="Times New Roman"/>
                <w:sz w:val="18"/>
                <w:szCs w:val="18"/>
              </w:rPr>
              <w:t>0,88</w:t>
            </w:r>
          </w:p>
        </w:tc>
      </w:tr>
      <w:tr w:rsidR="00047314" w:rsidRPr="00686477" w:rsidTr="004C6F2E">
        <w:trPr>
          <w:trHeight w:val="220"/>
        </w:trPr>
        <w:tc>
          <w:tcPr>
            <w:tcW w:w="3477" w:type="dxa"/>
            <w:tcBorders>
              <w:top w:val="nil"/>
              <w:left w:val="single" w:sz="4" w:space="0" w:color="auto"/>
              <w:bottom w:val="single" w:sz="4" w:space="0" w:color="auto"/>
              <w:right w:val="single" w:sz="4" w:space="0" w:color="auto"/>
            </w:tcBorders>
            <w:shd w:val="clear" w:color="auto" w:fill="auto"/>
            <w:hideMark/>
          </w:tcPr>
          <w:p w:rsidR="00047314" w:rsidRPr="00686477" w:rsidRDefault="00047314" w:rsidP="004C6F2E">
            <w:pPr>
              <w:spacing w:after="0" w:line="240" w:lineRule="auto"/>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xml:space="preserve"> «Доступная среда»</w:t>
            </w:r>
          </w:p>
        </w:tc>
        <w:tc>
          <w:tcPr>
            <w:tcW w:w="1276" w:type="dxa"/>
            <w:tcBorders>
              <w:top w:val="nil"/>
              <w:left w:val="nil"/>
              <w:bottom w:val="single" w:sz="4" w:space="0" w:color="auto"/>
              <w:right w:val="single" w:sz="4" w:space="0" w:color="auto"/>
            </w:tcBorders>
            <w:shd w:val="clear" w:color="auto" w:fill="auto"/>
            <w:noWrap/>
            <w:hideMark/>
          </w:tcPr>
          <w:p w:rsidR="00047314" w:rsidRPr="00686477" w:rsidRDefault="00047314" w:rsidP="004C6F2E">
            <w:pPr>
              <w:spacing w:after="0" w:line="240" w:lineRule="auto"/>
              <w:jc w:val="right"/>
              <w:rPr>
                <w:rFonts w:ascii="Times New Roman" w:hAnsi="Times New Roman" w:cs="Times New Roman"/>
                <w:sz w:val="18"/>
                <w:szCs w:val="18"/>
              </w:rPr>
            </w:pPr>
            <w:r w:rsidRPr="00686477">
              <w:rPr>
                <w:rFonts w:ascii="Times New Roman" w:hAnsi="Times New Roman" w:cs="Times New Roman"/>
                <w:sz w:val="18"/>
                <w:szCs w:val="18"/>
              </w:rPr>
              <w:t>35 944,00</w:t>
            </w:r>
          </w:p>
        </w:tc>
        <w:tc>
          <w:tcPr>
            <w:tcW w:w="1559" w:type="dxa"/>
            <w:tcBorders>
              <w:top w:val="nil"/>
              <w:left w:val="nil"/>
              <w:bottom w:val="single" w:sz="4" w:space="0" w:color="auto"/>
              <w:right w:val="single" w:sz="4" w:space="0" w:color="auto"/>
            </w:tcBorders>
            <w:shd w:val="clear" w:color="auto" w:fill="auto"/>
            <w:noWrap/>
            <w:hideMark/>
          </w:tcPr>
          <w:p w:rsidR="00047314" w:rsidRPr="00686477" w:rsidRDefault="00047314" w:rsidP="004C6F2E">
            <w:pPr>
              <w:spacing w:after="0" w:line="240" w:lineRule="auto"/>
              <w:jc w:val="right"/>
              <w:rPr>
                <w:rFonts w:ascii="Times New Roman" w:hAnsi="Times New Roman" w:cs="Times New Roman"/>
                <w:sz w:val="18"/>
                <w:szCs w:val="18"/>
              </w:rPr>
            </w:pPr>
            <w:r w:rsidRPr="00686477">
              <w:rPr>
                <w:rFonts w:ascii="Times New Roman" w:hAnsi="Times New Roman" w:cs="Times New Roman"/>
                <w:sz w:val="18"/>
                <w:szCs w:val="18"/>
              </w:rPr>
              <w:t>0,16</w:t>
            </w:r>
          </w:p>
        </w:tc>
        <w:tc>
          <w:tcPr>
            <w:tcW w:w="1418" w:type="dxa"/>
            <w:tcBorders>
              <w:top w:val="nil"/>
              <w:left w:val="nil"/>
              <w:bottom w:val="single" w:sz="4" w:space="0" w:color="auto"/>
              <w:right w:val="single" w:sz="4" w:space="0" w:color="auto"/>
            </w:tcBorders>
            <w:shd w:val="clear" w:color="auto" w:fill="auto"/>
            <w:hideMark/>
          </w:tcPr>
          <w:p w:rsidR="00047314" w:rsidRPr="00686477" w:rsidRDefault="00047314" w:rsidP="004C6F2E">
            <w:pPr>
              <w:spacing w:after="0" w:line="240" w:lineRule="auto"/>
              <w:jc w:val="right"/>
              <w:rPr>
                <w:rFonts w:ascii="Times New Roman" w:hAnsi="Times New Roman" w:cs="Times New Roman"/>
                <w:sz w:val="18"/>
                <w:szCs w:val="18"/>
              </w:rPr>
            </w:pPr>
            <w:r w:rsidRPr="00686477">
              <w:rPr>
                <w:rFonts w:ascii="Times New Roman" w:hAnsi="Times New Roman" w:cs="Times New Roman"/>
                <w:sz w:val="18"/>
                <w:szCs w:val="18"/>
              </w:rPr>
              <w:t>42 796,40</w:t>
            </w:r>
          </w:p>
        </w:tc>
        <w:tc>
          <w:tcPr>
            <w:tcW w:w="1639" w:type="dxa"/>
            <w:tcBorders>
              <w:top w:val="nil"/>
              <w:left w:val="nil"/>
              <w:bottom w:val="single" w:sz="4" w:space="0" w:color="auto"/>
              <w:right w:val="single" w:sz="4" w:space="0" w:color="auto"/>
            </w:tcBorders>
            <w:shd w:val="clear" w:color="auto" w:fill="auto"/>
            <w:noWrap/>
            <w:hideMark/>
          </w:tcPr>
          <w:p w:rsidR="00047314" w:rsidRPr="00686477" w:rsidRDefault="00047314" w:rsidP="004C6F2E">
            <w:pPr>
              <w:spacing w:after="0" w:line="240" w:lineRule="auto"/>
              <w:jc w:val="right"/>
              <w:rPr>
                <w:rFonts w:ascii="Times New Roman" w:hAnsi="Times New Roman" w:cs="Times New Roman"/>
                <w:sz w:val="18"/>
                <w:szCs w:val="18"/>
              </w:rPr>
            </w:pPr>
            <w:r w:rsidRPr="00686477">
              <w:rPr>
                <w:rFonts w:ascii="Times New Roman" w:hAnsi="Times New Roman" w:cs="Times New Roman"/>
                <w:sz w:val="18"/>
                <w:szCs w:val="18"/>
              </w:rPr>
              <w:t>0,18</w:t>
            </w:r>
          </w:p>
        </w:tc>
      </w:tr>
      <w:tr w:rsidR="00047314" w:rsidRPr="00686477" w:rsidTr="004C6F2E">
        <w:trPr>
          <w:trHeight w:val="20"/>
        </w:trPr>
        <w:tc>
          <w:tcPr>
            <w:tcW w:w="3477" w:type="dxa"/>
            <w:tcBorders>
              <w:top w:val="nil"/>
              <w:left w:val="single" w:sz="4" w:space="0" w:color="auto"/>
              <w:bottom w:val="single" w:sz="4" w:space="0" w:color="auto"/>
              <w:right w:val="single" w:sz="4" w:space="0" w:color="auto"/>
            </w:tcBorders>
            <w:shd w:val="clear" w:color="auto" w:fill="auto"/>
            <w:hideMark/>
          </w:tcPr>
          <w:p w:rsidR="00047314" w:rsidRPr="00686477" w:rsidRDefault="00047314" w:rsidP="004C6F2E">
            <w:pPr>
              <w:spacing w:after="0" w:line="240" w:lineRule="auto"/>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xml:space="preserve"> «Содействие занятости населения Оренбургской области»</w:t>
            </w:r>
          </w:p>
        </w:tc>
        <w:tc>
          <w:tcPr>
            <w:tcW w:w="1276" w:type="dxa"/>
            <w:tcBorders>
              <w:top w:val="nil"/>
              <w:left w:val="nil"/>
              <w:bottom w:val="single" w:sz="4" w:space="0" w:color="auto"/>
              <w:right w:val="single" w:sz="4" w:space="0" w:color="auto"/>
            </w:tcBorders>
            <w:shd w:val="clear" w:color="auto" w:fill="auto"/>
            <w:noWrap/>
            <w:hideMark/>
          </w:tcPr>
          <w:p w:rsidR="00047314" w:rsidRPr="00686477" w:rsidRDefault="00047314" w:rsidP="004C6F2E">
            <w:pPr>
              <w:spacing w:after="0" w:line="240" w:lineRule="auto"/>
              <w:jc w:val="right"/>
              <w:rPr>
                <w:rFonts w:ascii="Times New Roman" w:hAnsi="Times New Roman" w:cs="Times New Roman"/>
                <w:sz w:val="18"/>
                <w:szCs w:val="18"/>
              </w:rPr>
            </w:pPr>
            <w:r w:rsidRPr="00686477">
              <w:rPr>
                <w:rFonts w:ascii="Times New Roman" w:hAnsi="Times New Roman" w:cs="Times New Roman"/>
                <w:sz w:val="18"/>
                <w:szCs w:val="18"/>
              </w:rPr>
              <w:t>10 048,00</w:t>
            </w:r>
          </w:p>
        </w:tc>
        <w:tc>
          <w:tcPr>
            <w:tcW w:w="1559" w:type="dxa"/>
            <w:tcBorders>
              <w:top w:val="nil"/>
              <w:left w:val="nil"/>
              <w:bottom w:val="single" w:sz="4" w:space="0" w:color="auto"/>
              <w:right w:val="single" w:sz="4" w:space="0" w:color="auto"/>
            </w:tcBorders>
            <w:shd w:val="clear" w:color="auto" w:fill="auto"/>
            <w:noWrap/>
            <w:hideMark/>
          </w:tcPr>
          <w:p w:rsidR="00047314" w:rsidRPr="00686477" w:rsidRDefault="00047314" w:rsidP="004C6F2E">
            <w:pPr>
              <w:spacing w:after="0" w:line="240" w:lineRule="auto"/>
              <w:jc w:val="right"/>
              <w:rPr>
                <w:rFonts w:ascii="Times New Roman" w:hAnsi="Times New Roman" w:cs="Times New Roman"/>
                <w:sz w:val="18"/>
                <w:szCs w:val="18"/>
              </w:rPr>
            </w:pPr>
            <w:r w:rsidRPr="00686477">
              <w:rPr>
                <w:rFonts w:ascii="Times New Roman" w:hAnsi="Times New Roman" w:cs="Times New Roman"/>
                <w:sz w:val="18"/>
                <w:szCs w:val="18"/>
              </w:rPr>
              <w:t>0,04</w:t>
            </w:r>
          </w:p>
        </w:tc>
        <w:tc>
          <w:tcPr>
            <w:tcW w:w="1418" w:type="dxa"/>
            <w:tcBorders>
              <w:top w:val="nil"/>
              <w:left w:val="nil"/>
              <w:bottom w:val="single" w:sz="4" w:space="0" w:color="auto"/>
              <w:right w:val="single" w:sz="4" w:space="0" w:color="auto"/>
            </w:tcBorders>
            <w:shd w:val="clear" w:color="auto" w:fill="auto"/>
            <w:hideMark/>
          </w:tcPr>
          <w:p w:rsidR="00047314" w:rsidRPr="00686477" w:rsidRDefault="00047314" w:rsidP="004C6F2E">
            <w:pPr>
              <w:spacing w:after="0" w:line="240" w:lineRule="auto"/>
              <w:jc w:val="right"/>
              <w:rPr>
                <w:rFonts w:ascii="Times New Roman" w:hAnsi="Times New Roman" w:cs="Times New Roman"/>
                <w:sz w:val="18"/>
                <w:szCs w:val="18"/>
              </w:rPr>
            </w:pPr>
            <w:r w:rsidRPr="00686477">
              <w:rPr>
                <w:rFonts w:ascii="Times New Roman" w:hAnsi="Times New Roman" w:cs="Times New Roman"/>
                <w:sz w:val="18"/>
                <w:szCs w:val="18"/>
              </w:rPr>
              <w:t>10 568,00</w:t>
            </w:r>
          </w:p>
        </w:tc>
        <w:tc>
          <w:tcPr>
            <w:tcW w:w="1639" w:type="dxa"/>
            <w:tcBorders>
              <w:top w:val="nil"/>
              <w:left w:val="nil"/>
              <w:bottom w:val="single" w:sz="4" w:space="0" w:color="auto"/>
              <w:right w:val="single" w:sz="4" w:space="0" w:color="auto"/>
            </w:tcBorders>
            <w:shd w:val="clear" w:color="auto" w:fill="auto"/>
            <w:noWrap/>
            <w:hideMark/>
          </w:tcPr>
          <w:p w:rsidR="00047314" w:rsidRPr="00686477" w:rsidRDefault="00047314" w:rsidP="004C6F2E">
            <w:pPr>
              <w:spacing w:after="0" w:line="240" w:lineRule="auto"/>
              <w:jc w:val="right"/>
              <w:rPr>
                <w:rFonts w:ascii="Times New Roman" w:hAnsi="Times New Roman" w:cs="Times New Roman"/>
                <w:sz w:val="18"/>
                <w:szCs w:val="18"/>
              </w:rPr>
            </w:pPr>
            <w:r w:rsidRPr="00686477">
              <w:rPr>
                <w:rFonts w:ascii="Times New Roman" w:hAnsi="Times New Roman" w:cs="Times New Roman"/>
                <w:sz w:val="18"/>
                <w:szCs w:val="18"/>
              </w:rPr>
              <w:t>0,04</w:t>
            </w:r>
          </w:p>
        </w:tc>
      </w:tr>
      <w:tr w:rsidR="00047314" w:rsidRPr="00686477" w:rsidTr="004C6F2E">
        <w:trPr>
          <w:trHeight w:val="20"/>
        </w:trPr>
        <w:tc>
          <w:tcPr>
            <w:tcW w:w="3477" w:type="dxa"/>
            <w:tcBorders>
              <w:top w:val="nil"/>
              <w:left w:val="single" w:sz="4" w:space="0" w:color="auto"/>
              <w:bottom w:val="single" w:sz="4" w:space="0" w:color="auto"/>
              <w:right w:val="single" w:sz="4" w:space="0" w:color="auto"/>
            </w:tcBorders>
            <w:shd w:val="clear" w:color="auto" w:fill="auto"/>
            <w:hideMark/>
          </w:tcPr>
          <w:p w:rsidR="00047314" w:rsidRPr="00686477" w:rsidRDefault="00047314" w:rsidP="004C6F2E">
            <w:pPr>
              <w:spacing w:after="0" w:line="240" w:lineRule="auto"/>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«Обеспечение общественного порядка и противодействие преступности в Оренбургской области»</w:t>
            </w:r>
          </w:p>
        </w:tc>
        <w:tc>
          <w:tcPr>
            <w:tcW w:w="1276" w:type="dxa"/>
            <w:tcBorders>
              <w:top w:val="nil"/>
              <w:left w:val="nil"/>
              <w:bottom w:val="single" w:sz="4" w:space="0" w:color="auto"/>
              <w:right w:val="single" w:sz="4" w:space="0" w:color="auto"/>
            </w:tcBorders>
            <w:shd w:val="clear" w:color="auto" w:fill="auto"/>
            <w:noWrap/>
            <w:hideMark/>
          </w:tcPr>
          <w:p w:rsidR="00047314" w:rsidRPr="00686477" w:rsidRDefault="00047314" w:rsidP="004C6F2E">
            <w:pPr>
              <w:spacing w:after="0" w:line="240" w:lineRule="auto"/>
              <w:jc w:val="right"/>
              <w:rPr>
                <w:rFonts w:ascii="Times New Roman" w:hAnsi="Times New Roman" w:cs="Times New Roman"/>
                <w:sz w:val="18"/>
                <w:szCs w:val="18"/>
              </w:rPr>
            </w:pPr>
            <w:r w:rsidRPr="00686477">
              <w:rPr>
                <w:rFonts w:ascii="Times New Roman" w:hAnsi="Times New Roman" w:cs="Times New Roman"/>
                <w:sz w:val="18"/>
                <w:szCs w:val="18"/>
              </w:rPr>
              <w:t>1 897,50</w:t>
            </w:r>
          </w:p>
        </w:tc>
        <w:tc>
          <w:tcPr>
            <w:tcW w:w="1559" w:type="dxa"/>
            <w:tcBorders>
              <w:top w:val="nil"/>
              <w:left w:val="nil"/>
              <w:bottom w:val="single" w:sz="4" w:space="0" w:color="auto"/>
              <w:right w:val="single" w:sz="4" w:space="0" w:color="auto"/>
            </w:tcBorders>
            <w:shd w:val="clear" w:color="auto" w:fill="auto"/>
            <w:noWrap/>
            <w:hideMark/>
          </w:tcPr>
          <w:p w:rsidR="00047314" w:rsidRPr="00686477" w:rsidRDefault="00047314" w:rsidP="004C6F2E">
            <w:pPr>
              <w:spacing w:after="0" w:line="240" w:lineRule="auto"/>
              <w:jc w:val="right"/>
              <w:rPr>
                <w:rFonts w:ascii="Times New Roman" w:hAnsi="Times New Roman" w:cs="Times New Roman"/>
                <w:sz w:val="18"/>
                <w:szCs w:val="18"/>
              </w:rPr>
            </w:pPr>
            <w:r w:rsidRPr="00686477">
              <w:rPr>
                <w:rFonts w:ascii="Times New Roman" w:hAnsi="Times New Roman" w:cs="Times New Roman"/>
                <w:sz w:val="18"/>
                <w:szCs w:val="18"/>
              </w:rPr>
              <w:t>0,01</w:t>
            </w:r>
          </w:p>
        </w:tc>
        <w:tc>
          <w:tcPr>
            <w:tcW w:w="1418" w:type="dxa"/>
            <w:tcBorders>
              <w:top w:val="nil"/>
              <w:left w:val="nil"/>
              <w:bottom w:val="single" w:sz="4" w:space="0" w:color="auto"/>
              <w:right w:val="single" w:sz="4" w:space="0" w:color="auto"/>
            </w:tcBorders>
            <w:shd w:val="clear" w:color="auto" w:fill="auto"/>
            <w:hideMark/>
          </w:tcPr>
          <w:p w:rsidR="00047314" w:rsidRPr="00686477" w:rsidRDefault="00047314" w:rsidP="004C6F2E">
            <w:pPr>
              <w:spacing w:after="0" w:line="240" w:lineRule="auto"/>
              <w:jc w:val="right"/>
              <w:rPr>
                <w:rFonts w:ascii="Times New Roman" w:hAnsi="Times New Roman" w:cs="Times New Roman"/>
                <w:sz w:val="18"/>
                <w:szCs w:val="18"/>
              </w:rPr>
            </w:pPr>
            <w:r w:rsidRPr="00686477">
              <w:rPr>
                <w:rFonts w:ascii="Times New Roman" w:hAnsi="Times New Roman" w:cs="Times New Roman"/>
                <w:sz w:val="18"/>
                <w:szCs w:val="18"/>
              </w:rPr>
              <w:t>1 897,50</w:t>
            </w:r>
          </w:p>
        </w:tc>
        <w:tc>
          <w:tcPr>
            <w:tcW w:w="1639" w:type="dxa"/>
            <w:tcBorders>
              <w:top w:val="nil"/>
              <w:left w:val="nil"/>
              <w:bottom w:val="single" w:sz="4" w:space="0" w:color="auto"/>
              <w:right w:val="single" w:sz="4" w:space="0" w:color="auto"/>
            </w:tcBorders>
            <w:shd w:val="clear" w:color="auto" w:fill="auto"/>
            <w:noWrap/>
            <w:hideMark/>
          </w:tcPr>
          <w:p w:rsidR="00047314" w:rsidRPr="00686477" w:rsidRDefault="00047314" w:rsidP="004C6F2E">
            <w:pPr>
              <w:spacing w:after="0" w:line="240" w:lineRule="auto"/>
              <w:jc w:val="right"/>
              <w:rPr>
                <w:rFonts w:ascii="Times New Roman" w:hAnsi="Times New Roman" w:cs="Times New Roman"/>
                <w:sz w:val="18"/>
                <w:szCs w:val="18"/>
              </w:rPr>
            </w:pPr>
            <w:r w:rsidRPr="00686477">
              <w:rPr>
                <w:rFonts w:ascii="Times New Roman" w:hAnsi="Times New Roman" w:cs="Times New Roman"/>
                <w:sz w:val="18"/>
                <w:szCs w:val="18"/>
              </w:rPr>
              <w:t>0,01</w:t>
            </w:r>
          </w:p>
        </w:tc>
      </w:tr>
      <w:tr w:rsidR="00047314" w:rsidRPr="00686477" w:rsidTr="004C6F2E">
        <w:trPr>
          <w:trHeight w:val="20"/>
        </w:trPr>
        <w:tc>
          <w:tcPr>
            <w:tcW w:w="3477" w:type="dxa"/>
            <w:tcBorders>
              <w:top w:val="nil"/>
              <w:left w:val="single" w:sz="4" w:space="0" w:color="auto"/>
              <w:bottom w:val="single" w:sz="4" w:space="0" w:color="auto"/>
              <w:right w:val="single" w:sz="4" w:space="0" w:color="auto"/>
            </w:tcBorders>
            <w:shd w:val="clear" w:color="auto" w:fill="auto"/>
            <w:hideMark/>
          </w:tcPr>
          <w:p w:rsidR="00047314" w:rsidRPr="00686477" w:rsidRDefault="00047314" w:rsidP="004C6F2E">
            <w:pPr>
              <w:spacing w:after="0" w:line="240" w:lineRule="auto"/>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xml:space="preserve"> «Защита населения и территории Оренбургской области от чрезвычайных ситуаций, обеспечение пожарной безопасности и безопасности людей на водных объектах Оренбургской области»</w:t>
            </w:r>
          </w:p>
        </w:tc>
        <w:tc>
          <w:tcPr>
            <w:tcW w:w="1276" w:type="dxa"/>
            <w:tcBorders>
              <w:top w:val="nil"/>
              <w:left w:val="nil"/>
              <w:bottom w:val="single" w:sz="4" w:space="0" w:color="auto"/>
              <w:right w:val="single" w:sz="4" w:space="0" w:color="auto"/>
            </w:tcBorders>
            <w:shd w:val="clear" w:color="auto" w:fill="auto"/>
            <w:noWrap/>
            <w:hideMark/>
          </w:tcPr>
          <w:p w:rsidR="00047314" w:rsidRPr="00686477" w:rsidRDefault="00047314" w:rsidP="004C6F2E">
            <w:pPr>
              <w:spacing w:after="0" w:line="240" w:lineRule="auto"/>
              <w:jc w:val="right"/>
              <w:rPr>
                <w:rFonts w:ascii="Times New Roman" w:hAnsi="Times New Roman" w:cs="Times New Roman"/>
                <w:sz w:val="18"/>
                <w:szCs w:val="18"/>
              </w:rPr>
            </w:pPr>
            <w:r w:rsidRPr="00686477">
              <w:rPr>
                <w:rFonts w:ascii="Times New Roman" w:hAnsi="Times New Roman" w:cs="Times New Roman"/>
                <w:sz w:val="18"/>
                <w:szCs w:val="18"/>
              </w:rPr>
              <w:t>4 984,40</w:t>
            </w:r>
          </w:p>
        </w:tc>
        <w:tc>
          <w:tcPr>
            <w:tcW w:w="1559" w:type="dxa"/>
            <w:tcBorders>
              <w:top w:val="nil"/>
              <w:left w:val="nil"/>
              <w:bottom w:val="single" w:sz="4" w:space="0" w:color="auto"/>
              <w:right w:val="single" w:sz="4" w:space="0" w:color="auto"/>
            </w:tcBorders>
            <w:shd w:val="clear" w:color="auto" w:fill="auto"/>
            <w:noWrap/>
            <w:hideMark/>
          </w:tcPr>
          <w:p w:rsidR="00047314" w:rsidRPr="00686477" w:rsidRDefault="00047314" w:rsidP="004C6F2E">
            <w:pPr>
              <w:spacing w:after="0" w:line="240" w:lineRule="auto"/>
              <w:jc w:val="right"/>
              <w:rPr>
                <w:rFonts w:ascii="Times New Roman" w:hAnsi="Times New Roman" w:cs="Times New Roman"/>
                <w:sz w:val="18"/>
                <w:szCs w:val="18"/>
              </w:rPr>
            </w:pPr>
            <w:r w:rsidRPr="00686477">
              <w:rPr>
                <w:rFonts w:ascii="Times New Roman" w:hAnsi="Times New Roman" w:cs="Times New Roman"/>
                <w:sz w:val="18"/>
                <w:szCs w:val="18"/>
              </w:rPr>
              <w:t>0,02</w:t>
            </w:r>
          </w:p>
        </w:tc>
        <w:tc>
          <w:tcPr>
            <w:tcW w:w="1418" w:type="dxa"/>
            <w:tcBorders>
              <w:top w:val="nil"/>
              <w:left w:val="nil"/>
              <w:bottom w:val="single" w:sz="4" w:space="0" w:color="auto"/>
              <w:right w:val="single" w:sz="4" w:space="0" w:color="auto"/>
            </w:tcBorders>
            <w:shd w:val="clear" w:color="auto" w:fill="auto"/>
            <w:hideMark/>
          </w:tcPr>
          <w:p w:rsidR="00047314" w:rsidRPr="00686477" w:rsidRDefault="00047314" w:rsidP="004C6F2E">
            <w:pPr>
              <w:spacing w:after="0" w:line="240" w:lineRule="auto"/>
              <w:jc w:val="right"/>
              <w:rPr>
                <w:rFonts w:ascii="Times New Roman" w:hAnsi="Times New Roman" w:cs="Times New Roman"/>
                <w:sz w:val="18"/>
                <w:szCs w:val="18"/>
              </w:rPr>
            </w:pPr>
            <w:r w:rsidRPr="00686477">
              <w:rPr>
                <w:rFonts w:ascii="Times New Roman" w:hAnsi="Times New Roman" w:cs="Times New Roman"/>
                <w:sz w:val="18"/>
                <w:szCs w:val="18"/>
              </w:rPr>
              <w:t>6 940,30</w:t>
            </w:r>
          </w:p>
        </w:tc>
        <w:tc>
          <w:tcPr>
            <w:tcW w:w="1639" w:type="dxa"/>
            <w:tcBorders>
              <w:top w:val="nil"/>
              <w:left w:val="nil"/>
              <w:bottom w:val="single" w:sz="4" w:space="0" w:color="auto"/>
              <w:right w:val="single" w:sz="4" w:space="0" w:color="auto"/>
            </w:tcBorders>
            <w:shd w:val="clear" w:color="auto" w:fill="auto"/>
            <w:noWrap/>
            <w:hideMark/>
          </w:tcPr>
          <w:p w:rsidR="00047314" w:rsidRPr="00686477" w:rsidRDefault="00047314" w:rsidP="004C6F2E">
            <w:pPr>
              <w:spacing w:after="0" w:line="240" w:lineRule="auto"/>
              <w:jc w:val="right"/>
              <w:rPr>
                <w:rFonts w:ascii="Times New Roman" w:hAnsi="Times New Roman" w:cs="Times New Roman"/>
                <w:sz w:val="18"/>
                <w:szCs w:val="18"/>
              </w:rPr>
            </w:pPr>
            <w:r w:rsidRPr="00686477">
              <w:rPr>
                <w:rFonts w:ascii="Times New Roman" w:hAnsi="Times New Roman" w:cs="Times New Roman"/>
                <w:sz w:val="18"/>
                <w:szCs w:val="18"/>
              </w:rPr>
              <w:t>0,03</w:t>
            </w:r>
          </w:p>
        </w:tc>
      </w:tr>
      <w:tr w:rsidR="00047314" w:rsidRPr="00686477" w:rsidTr="004C6F2E">
        <w:trPr>
          <w:trHeight w:val="20"/>
        </w:trPr>
        <w:tc>
          <w:tcPr>
            <w:tcW w:w="3477" w:type="dxa"/>
            <w:tcBorders>
              <w:top w:val="nil"/>
              <w:left w:val="single" w:sz="4" w:space="0" w:color="auto"/>
              <w:bottom w:val="single" w:sz="4" w:space="0" w:color="auto"/>
              <w:right w:val="single" w:sz="4" w:space="0" w:color="auto"/>
            </w:tcBorders>
            <w:shd w:val="clear" w:color="auto" w:fill="auto"/>
            <w:hideMark/>
          </w:tcPr>
          <w:p w:rsidR="00047314" w:rsidRPr="00686477" w:rsidRDefault="00047314" w:rsidP="004C6F2E">
            <w:pPr>
              <w:spacing w:after="0" w:line="240" w:lineRule="auto"/>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xml:space="preserve"> «Развитие физической культуры, спорта и туризма»</w:t>
            </w:r>
          </w:p>
        </w:tc>
        <w:tc>
          <w:tcPr>
            <w:tcW w:w="1276" w:type="dxa"/>
            <w:tcBorders>
              <w:top w:val="nil"/>
              <w:left w:val="nil"/>
              <w:bottom w:val="single" w:sz="4" w:space="0" w:color="auto"/>
              <w:right w:val="single" w:sz="4" w:space="0" w:color="auto"/>
            </w:tcBorders>
            <w:shd w:val="clear" w:color="auto" w:fill="auto"/>
            <w:noWrap/>
            <w:hideMark/>
          </w:tcPr>
          <w:p w:rsidR="00047314" w:rsidRPr="00686477" w:rsidRDefault="00047314" w:rsidP="004C6F2E">
            <w:pPr>
              <w:spacing w:after="0" w:line="240" w:lineRule="auto"/>
              <w:jc w:val="right"/>
              <w:rPr>
                <w:rFonts w:ascii="Times New Roman" w:hAnsi="Times New Roman" w:cs="Times New Roman"/>
                <w:sz w:val="18"/>
                <w:szCs w:val="18"/>
              </w:rPr>
            </w:pPr>
            <w:r w:rsidRPr="00686477">
              <w:rPr>
                <w:rFonts w:ascii="Times New Roman" w:hAnsi="Times New Roman" w:cs="Times New Roman"/>
                <w:sz w:val="18"/>
                <w:szCs w:val="18"/>
              </w:rPr>
              <w:t>1 736,20</w:t>
            </w:r>
          </w:p>
        </w:tc>
        <w:tc>
          <w:tcPr>
            <w:tcW w:w="1559" w:type="dxa"/>
            <w:tcBorders>
              <w:top w:val="nil"/>
              <w:left w:val="nil"/>
              <w:bottom w:val="single" w:sz="4" w:space="0" w:color="auto"/>
              <w:right w:val="single" w:sz="4" w:space="0" w:color="auto"/>
            </w:tcBorders>
            <w:shd w:val="clear" w:color="auto" w:fill="auto"/>
            <w:noWrap/>
            <w:hideMark/>
          </w:tcPr>
          <w:p w:rsidR="00047314" w:rsidRPr="00686477" w:rsidRDefault="00047314" w:rsidP="004C6F2E">
            <w:pPr>
              <w:spacing w:after="0" w:line="240" w:lineRule="auto"/>
              <w:jc w:val="right"/>
              <w:rPr>
                <w:rFonts w:ascii="Times New Roman" w:hAnsi="Times New Roman" w:cs="Times New Roman"/>
                <w:sz w:val="18"/>
                <w:szCs w:val="18"/>
              </w:rPr>
            </w:pPr>
            <w:r w:rsidRPr="00686477">
              <w:rPr>
                <w:rFonts w:ascii="Times New Roman" w:hAnsi="Times New Roman" w:cs="Times New Roman"/>
                <w:sz w:val="18"/>
                <w:szCs w:val="18"/>
              </w:rPr>
              <w:t>0,01</w:t>
            </w:r>
          </w:p>
        </w:tc>
        <w:tc>
          <w:tcPr>
            <w:tcW w:w="1418" w:type="dxa"/>
            <w:tcBorders>
              <w:top w:val="nil"/>
              <w:left w:val="nil"/>
              <w:bottom w:val="single" w:sz="4" w:space="0" w:color="auto"/>
              <w:right w:val="single" w:sz="4" w:space="0" w:color="auto"/>
            </w:tcBorders>
            <w:shd w:val="clear" w:color="auto" w:fill="auto"/>
            <w:hideMark/>
          </w:tcPr>
          <w:p w:rsidR="00047314" w:rsidRPr="00686477" w:rsidRDefault="00047314" w:rsidP="004C6F2E">
            <w:pPr>
              <w:spacing w:after="0" w:line="240" w:lineRule="auto"/>
              <w:jc w:val="right"/>
              <w:rPr>
                <w:rFonts w:ascii="Times New Roman" w:hAnsi="Times New Roman" w:cs="Times New Roman"/>
                <w:sz w:val="18"/>
                <w:szCs w:val="18"/>
              </w:rPr>
            </w:pPr>
            <w:r w:rsidRPr="00686477">
              <w:rPr>
                <w:rFonts w:ascii="Times New Roman" w:hAnsi="Times New Roman" w:cs="Times New Roman"/>
                <w:sz w:val="18"/>
                <w:szCs w:val="18"/>
              </w:rPr>
              <w:t>1 491,60</w:t>
            </w:r>
          </w:p>
        </w:tc>
        <w:tc>
          <w:tcPr>
            <w:tcW w:w="1639" w:type="dxa"/>
            <w:tcBorders>
              <w:top w:val="nil"/>
              <w:left w:val="nil"/>
              <w:bottom w:val="single" w:sz="4" w:space="0" w:color="auto"/>
              <w:right w:val="single" w:sz="4" w:space="0" w:color="auto"/>
            </w:tcBorders>
            <w:shd w:val="clear" w:color="auto" w:fill="auto"/>
            <w:noWrap/>
            <w:hideMark/>
          </w:tcPr>
          <w:p w:rsidR="00047314" w:rsidRPr="00686477" w:rsidRDefault="00047314" w:rsidP="004C6F2E">
            <w:pPr>
              <w:spacing w:after="0" w:line="240" w:lineRule="auto"/>
              <w:jc w:val="right"/>
              <w:rPr>
                <w:rFonts w:ascii="Times New Roman" w:hAnsi="Times New Roman" w:cs="Times New Roman"/>
                <w:sz w:val="18"/>
                <w:szCs w:val="18"/>
              </w:rPr>
            </w:pPr>
            <w:r w:rsidRPr="00686477">
              <w:rPr>
                <w:rFonts w:ascii="Times New Roman" w:hAnsi="Times New Roman" w:cs="Times New Roman"/>
                <w:sz w:val="18"/>
                <w:szCs w:val="18"/>
              </w:rPr>
              <w:t>0,01</w:t>
            </w:r>
          </w:p>
        </w:tc>
      </w:tr>
      <w:tr w:rsidR="00047314" w:rsidRPr="00686477" w:rsidTr="004C6F2E">
        <w:trPr>
          <w:trHeight w:val="20"/>
        </w:trPr>
        <w:tc>
          <w:tcPr>
            <w:tcW w:w="3477" w:type="dxa"/>
            <w:tcBorders>
              <w:top w:val="nil"/>
              <w:left w:val="single" w:sz="4" w:space="0" w:color="auto"/>
              <w:bottom w:val="single" w:sz="4" w:space="0" w:color="auto"/>
              <w:right w:val="single" w:sz="4" w:space="0" w:color="auto"/>
            </w:tcBorders>
            <w:shd w:val="clear" w:color="auto" w:fill="auto"/>
            <w:hideMark/>
          </w:tcPr>
          <w:p w:rsidR="00047314" w:rsidRPr="00686477" w:rsidRDefault="00047314" w:rsidP="004C6F2E">
            <w:pPr>
              <w:spacing w:after="0" w:line="240" w:lineRule="auto"/>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xml:space="preserve"> «Профилактика терроризма и его идеологии на территории Оренбургской области»</w:t>
            </w:r>
          </w:p>
        </w:tc>
        <w:tc>
          <w:tcPr>
            <w:tcW w:w="1276" w:type="dxa"/>
            <w:tcBorders>
              <w:top w:val="nil"/>
              <w:left w:val="nil"/>
              <w:bottom w:val="single" w:sz="4" w:space="0" w:color="auto"/>
              <w:right w:val="single" w:sz="4" w:space="0" w:color="auto"/>
            </w:tcBorders>
            <w:shd w:val="clear" w:color="auto" w:fill="auto"/>
            <w:noWrap/>
            <w:hideMark/>
          </w:tcPr>
          <w:p w:rsidR="00047314" w:rsidRPr="00686477" w:rsidRDefault="00047314" w:rsidP="004C6F2E">
            <w:pPr>
              <w:spacing w:after="0" w:line="240" w:lineRule="auto"/>
              <w:jc w:val="right"/>
              <w:rPr>
                <w:rFonts w:ascii="Times New Roman" w:hAnsi="Times New Roman" w:cs="Times New Roman"/>
                <w:sz w:val="18"/>
                <w:szCs w:val="18"/>
              </w:rPr>
            </w:pPr>
            <w:r w:rsidRPr="00686477">
              <w:rPr>
                <w:rFonts w:ascii="Times New Roman" w:hAnsi="Times New Roman" w:cs="Times New Roman"/>
                <w:sz w:val="18"/>
                <w:szCs w:val="18"/>
              </w:rPr>
              <w:t>41 000,00</w:t>
            </w:r>
          </w:p>
        </w:tc>
        <w:tc>
          <w:tcPr>
            <w:tcW w:w="1559" w:type="dxa"/>
            <w:tcBorders>
              <w:top w:val="nil"/>
              <w:left w:val="nil"/>
              <w:bottom w:val="single" w:sz="4" w:space="0" w:color="auto"/>
              <w:right w:val="single" w:sz="4" w:space="0" w:color="auto"/>
            </w:tcBorders>
            <w:shd w:val="clear" w:color="auto" w:fill="auto"/>
            <w:noWrap/>
            <w:hideMark/>
          </w:tcPr>
          <w:p w:rsidR="00047314" w:rsidRPr="00686477" w:rsidRDefault="00047314" w:rsidP="004C6F2E">
            <w:pPr>
              <w:spacing w:after="0" w:line="240" w:lineRule="auto"/>
              <w:jc w:val="right"/>
              <w:rPr>
                <w:rFonts w:ascii="Times New Roman" w:hAnsi="Times New Roman" w:cs="Times New Roman"/>
                <w:sz w:val="18"/>
                <w:szCs w:val="18"/>
              </w:rPr>
            </w:pPr>
            <w:r w:rsidRPr="00686477">
              <w:rPr>
                <w:rFonts w:ascii="Times New Roman" w:hAnsi="Times New Roman" w:cs="Times New Roman"/>
                <w:sz w:val="18"/>
                <w:szCs w:val="18"/>
              </w:rPr>
              <w:t>0,18</w:t>
            </w:r>
          </w:p>
        </w:tc>
        <w:tc>
          <w:tcPr>
            <w:tcW w:w="1418" w:type="dxa"/>
            <w:tcBorders>
              <w:top w:val="nil"/>
              <w:left w:val="nil"/>
              <w:bottom w:val="single" w:sz="4" w:space="0" w:color="auto"/>
              <w:right w:val="single" w:sz="4" w:space="0" w:color="auto"/>
            </w:tcBorders>
            <w:shd w:val="clear" w:color="auto" w:fill="auto"/>
            <w:hideMark/>
          </w:tcPr>
          <w:p w:rsidR="00047314" w:rsidRPr="00686477" w:rsidRDefault="00047314" w:rsidP="004C6F2E">
            <w:pPr>
              <w:spacing w:after="0" w:line="240" w:lineRule="auto"/>
              <w:jc w:val="right"/>
              <w:rPr>
                <w:rFonts w:ascii="Times New Roman" w:hAnsi="Times New Roman" w:cs="Times New Roman"/>
                <w:sz w:val="18"/>
                <w:szCs w:val="18"/>
              </w:rPr>
            </w:pPr>
            <w:r w:rsidRPr="00686477">
              <w:rPr>
                <w:rFonts w:ascii="Times New Roman" w:hAnsi="Times New Roman" w:cs="Times New Roman"/>
                <w:sz w:val="18"/>
                <w:szCs w:val="18"/>
              </w:rPr>
              <w:t>67 268,00</w:t>
            </w:r>
          </w:p>
        </w:tc>
        <w:tc>
          <w:tcPr>
            <w:tcW w:w="1639" w:type="dxa"/>
            <w:tcBorders>
              <w:top w:val="nil"/>
              <w:left w:val="nil"/>
              <w:bottom w:val="single" w:sz="4" w:space="0" w:color="auto"/>
              <w:right w:val="single" w:sz="4" w:space="0" w:color="auto"/>
            </w:tcBorders>
            <w:shd w:val="clear" w:color="auto" w:fill="auto"/>
            <w:noWrap/>
            <w:hideMark/>
          </w:tcPr>
          <w:p w:rsidR="00047314" w:rsidRPr="00686477" w:rsidRDefault="00047314" w:rsidP="004C6F2E">
            <w:pPr>
              <w:spacing w:after="0" w:line="240" w:lineRule="auto"/>
              <w:jc w:val="right"/>
              <w:rPr>
                <w:rFonts w:ascii="Times New Roman" w:hAnsi="Times New Roman" w:cs="Times New Roman"/>
                <w:sz w:val="18"/>
                <w:szCs w:val="18"/>
              </w:rPr>
            </w:pPr>
            <w:r w:rsidRPr="00686477">
              <w:rPr>
                <w:rFonts w:ascii="Times New Roman" w:hAnsi="Times New Roman" w:cs="Times New Roman"/>
                <w:sz w:val="18"/>
                <w:szCs w:val="18"/>
              </w:rPr>
              <w:t>0,28</w:t>
            </w:r>
          </w:p>
        </w:tc>
      </w:tr>
      <w:tr w:rsidR="00047314" w:rsidRPr="00686477" w:rsidTr="004C6F2E">
        <w:trPr>
          <w:trHeight w:val="20"/>
        </w:trPr>
        <w:tc>
          <w:tcPr>
            <w:tcW w:w="3477" w:type="dxa"/>
            <w:tcBorders>
              <w:top w:val="nil"/>
              <w:left w:val="single" w:sz="4" w:space="0" w:color="auto"/>
              <w:bottom w:val="single" w:sz="4" w:space="0" w:color="auto"/>
              <w:right w:val="single" w:sz="4" w:space="0" w:color="auto"/>
            </w:tcBorders>
            <w:shd w:val="clear" w:color="auto" w:fill="auto"/>
            <w:hideMark/>
          </w:tcPr>
          <w:p w:rsidR="00047314" w:rsidRPr="00686477" w:rsidRDefault="00047314" w:rsidP="004C6F2E">
            <w:pPr>
              <w:spacing w:after="0" w:line="240" w:lineRule="auto"/>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xml:space="preserve"> «Содействие созданию новых мест с целью ликвидации второй смены в общеобразовательных организациях Оренбургской области в соответствии с прогнозируемой потребностью и современными условиями обучения»</w:t>
            </w:r>
          </w:p>
        </w:tc>
        <w:tc>
          <w:tcPr>
            <w:tcW w:w="1276" w:type="dxa"/>
            <w:tcBorders>
              <w:top w:val="nil"/>
              <w:left w:val="nil"/>
              <w:bottom w:val="single" w:sz="4" w:space="0" w:color="auto"/>
              <w:right w:val="single" w:sz="4" w:space="0" w:color="auto"/>
            </w:tcBorders>
            <w:shd w:val="clear" w:color="auto" w:fill="auto"/>
            <w:noWrap/>
            <w:hideMark/>
          </w:tcPr>
          <w:p w:rsidR="00047314" w:rsidRPr="00686477" w:rsidRDefault="00047314" w:rsidP="004C6F2E">
            <w:pPr>
              <w:spacing w:after="0" w:line="240" w:lineRule="auto"/>
              <w:jc w:val="right"/>
              <w:rPr>
                <w:rFonts w:ascii="Times New Roman" w:hAnsi="Times New Roman" w:cs="Times New Roman"/>
                <w:sz w:val="18"/>
                <w:szCs w:val="18"/>
              </w:rPr>
            </w:pPr>
            <w:r w:rsidRPr="00686477">
              <w:rPr>
                <w:rFonts w:ascii="Times New Roman" w:hAnsi="Times New Roman" w:cs="Times New Roman"/>
                <w:sz w:val="18"/>
                <w:szCs w:val="18"/>
              </w:rPr>
              <w:t>1 190 279,30</w:t>
            </w:r>
          </w:p>
        </w:tc>
        <w:tc>
          <w:tcPr>
            <w:tcW w:w="1559" w:type="dxa"/>
            <w:tcBorders>
              <w:top w:val="nil"/>
              <w:left w:val="nil"/>
              <w:bottom w:val="single" w:sz="4" w:space="0" w:color="auto"/>
              <w:right w:val="single" w:sz="4" w:space="0" w:color="auto"/>
            </w:tcBorders>
            <w:shd w:val="clear" w:color="auto" w:fill="auto"/>
            <w:noWrap/>
            <w:hideMark/>
          </w:tcPr>
          <w:p w:rsidR="00047314" w:rsidRPr="00686477" w:rsidRDefault="00047314" w:rsidP="004C6F2E">
            <w:pPr>
              <w:spacing w:after="0" w:line="240" w:lineRule="auto"/>
              <w:jc w:val="right"/>
              <w:rPr>
                <w:rFonts w:ascii="Times New Roman" w:hAnsi="Times New Roman" w:cs="Times New Roman"/>
                <w:sz w:val="18"/>
                <w:szCs w:val="18"/>
              </w:rPr>
            </w:pPr>
            <w:r w:rsidRPr="00686477">
              <w:rPr>
                <w:rFonts w:ascii="Times New Roman" w:hAnsi="Times New Roman" w:cs="Times New Roman"/>
                <w:sz w:val="18"/>
                <w:szCs w:val="18"/>
              </w:rPr>
              <w:t>5,26</w:t>
            </w:r>
          </w:p>
        </w:tc>
        <w:tc>
          <w:tcPr>
            <w:tcW w:w="1418" w:type="dxa"/>
            <w:tcBorders>
              <w:top w:val="nil"/>
              <w:left w:val="nil"/>
              <w:bottom w:val="single" w:sz="4" w:space="0" w:color="auto"/>
              <w:right w:val="single" w:sz="4" w:space="0" w:color="auto"/>
            </w:tcBorders>
            <w:shd w:val="clear" w:color="auto" w:fill="auto"/>
            <w:hideMark/>
          </w:tcPr>
          <w:p w:rsidR="00047314" w:rsidRPr="00686477" w:rsidRDefault="00047314" w:rsidP="004C6F2E">
            <w:pPr>
              <w:spacing w:after="0" w:line="240" w:lineRule="auto"/>
              <w:jc w:val="right"/>
              <w:rPr>
                <w:rFonts w:ascii="Times New Roman" w:hAnsi="Times New Roman" w:cs="Times New Roman"/>
                <w:sz w:val="18"/>
                <w:szCs w:val="18"/>
              </w:rPr>
            </w:pPr>
            <w:r w:rsidRPr="00686477">
              <w:rPr>
                <w:rFonts w:ascii="Times New Roman" w:hAnsi="Times New Roman" w:cs="Times New Roman"/>
                <w:sz w:val="18"/>
                <w:szCs w:val="18"/>
              </w:rPr>
              <w:t>1 625 908,70</w:t>
            </w:r>
          </w:p>
        </w:tc>
        <w:tc>
          <w:tcPr>
            <w:tcW w:w="1639" w:type="dxa"/>
            <w:tcBorders>
              <w:top w:val="nil"/>
              <w:left w:val="nil"/>
              <w:bottom w:val="single" w:sz="4" w:space="0" w:color="auto"/>
              <w:right w:val="single" w:sz="4" w:space="0" w:color="auto"/>
            </w:tcBorders>
            <w:shd w:val="clear" w:color="auto" w:fill="auto"/>
            <w:noWrap/>
            <w:hideMark/>
          </w:tcPr>
          <w:p w:rsidR="00047314" w:rsidRPr="00686477" w:rsidRDefault="00047314" w:rsidP="004C6F2E">
            <w:pPr>
              <w:spacing w:after="0" w:line="240" w:lineRule="auto"/>
              <w:jc w:val="right"/>
              <w:rPr>
                <w:rFonts w:ascii="Times New Roman" w:hAnsi="Times New Roman" w:cs="Times New Roman"/>
                <w:sz w:val="18"/>
                <w:szCs w:val="18"/>
              </w:rPr>
            </w:pPr>
            <w:r w:rsidRPr="00686477">
              <w:rPr>
                <w:rFonts w:ascii="Times New Roman" w:hAnsi="Times New Roman" w:cs="Times New Roman"/>
                <w:sz w:val="18"/>
                <w:szCs w:val="18"/>
              </w:rPr>
              <w:t>6,74</w:t>
            </w:r>
          </w:p>
        </w:tc>
      </w:tr>
      <w:tr w:rsidR="00047314" w:rsidRPr="00686477" w:rsidTr="004C6F2E">
        <w:trPr>
          <w:trHeight w:val="20"/>
        </w:trPr>
        <w:tc>
          <w:tcPr>
            <w:tcW w:w="3477" w:type="dxa"/>
            <w:tcBorders>
              <w:top w:val="nil"/>
              <w:left w:val="single" w:sz="4" w:space="0" w:color="auto"/>
              <w:bottom w:val="single" w:sz="4" w:space="0" w:color="auto"/>
              <w:right w:val="single" w:sz="4" w:space="0" w:color="auto"/>
            </w:tcBorders>
            <w:shd w:val="clear" w:color="auto" w:fill="auto"/>
            <w:hideMark/>
          </w:tcPr>
          <w:p w:rsidR="00047314" w:rsidRPr="00686477" w:rsidRDefault="00047314" w:rsidP="004C6F2E">
            <w:pPr>
              <w:spacing w:after="0" w:line="240" w:lineRule="auto"/>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xml:space="preserve"> «Патриотическое воспитание и допризывная подготовка граждан в Оренбургской области»</w:t>
            </w:r>
          </w:p>
        </w:tc>
        <w:tc>
          <w:tcPr>
            <w:tcW w:w="1276" w:type="dxa"/>
            <w:tcBorders>
              <w:top w:val="nil"/>
              <w:left w:val="nil"/>
              <w:bottom w:val="single" w:sz="4" w:space="0" w:color="auto"/>
              <w:right w:val="single" w:sz="4" w:space="0" w:color="auto"/>
            </w:tcBorders>
            <w:shd w:val="clear" w:color="auto" w:fill="auto"/>
            <w:noWrap/>
            <w:hideMark/>
          </w:tcPr>
          <w:p w:rsidR="00047314" w:rsidRPr="00686477" w:rsidRDefault="00047314" w:rsidP="004C6F2E">
            <w:pPr>
              <w:spacing w:after="0" w:line="240" w:lineRule="auto"/>
              <w:jc w:val="right"/>
              <w:rPr>
                <w:rFonts w:ascii="Times New Roman" w:hAnsi="Times New Roman" w:cs="Times New Roman"/>
                <w:sz w:val="18"/>
                <w:szCs w:val="18"/>
              </w:rPr>
            </w:pPr>
            <w:r w:rsidRPr="00686477">
              <w:rPr>
                <w:rFonts w:ascii="Times New Roman" w:hAnsi="Times New Roman" w:cs="Times New Roman"/>
                <w:sz w:val="18"/>
                <w:szCs w:val="18"/>
              </w:rPr>
              <w:t>21 904,30</w:t>
            </w:r>
          </w:p>
        </w:tc>
        <w:tc>
          <w:tcPr>
            <w:tcW w:w="1559" w:type="dxa"/>
            <w:tcBorders>
              <w:top w:val="nil"/>
              <w:left w:val="nil"/>
              <w:bottom w:val="single" w:sz="4" w:space="0" w:color="auto"/>
              <w:right w:val="single" w:sz="4" w:space="0" w:color="auto"/>
            </w:tcBorders>
            <w:shd w:val="clear" w:color="auto" w:fill="auto"/>
            <w:noWrap/>
            <w:hideMark/>
          </w:tcPr>
          <w:p w:rsidR="00047314" w:rsidRPr="00686477" w:rsidRDefault="00047314" w:rsidP="004C6F2E">
            <w:pPr>
              <w:spacing w:after="0" w:line="240" w:lineRule="auto"/>
              <w:jc w:val="right"/>
              <w:rPr>
                <w:rFonts w:ascii="Times New Roman" w:hAnsi="Times New Roman" w:cs="Times New Roman"/>
                <w:sz w:val="18"/>
                <w:szCs w:val="18"/>
              </w:rPr>
            </w:pPr>
            <w:r w:rsidRPr="00686477">
              <w:rPr>
                <w:rFonts w:ascii="Times New Roman" w:hAnsi="Times New Roman" w:cs="Times New Roman"/>
                <w:sz w:val="18"/>
                <w:szCs w:val="18"/>
              </w:rPr>
              <w:t>0,10</w:t>
            </w:r>
          </w:p>
        </w:tc>
        <w:tc>
          <w:tcPr>
            <w:tcW w:w="1418" w:type="dxa"/>
            <w:tcBorders>
              <w:top w:val="nil"/>
              <w:left w:val="nil"/>
              <w:bottom w:val="single" w:sz="4" w:space="0" w:color="auto"/>
              <w:right w:val="single" w:sz="4" w:space="0" w:color="auto"/>
            </w:tcBorders>
            <w:shd w:val="clear" w:color="auto" w:fill="auto"/>
            <w:hideMark/>
          </w:tcPr>
          <w:p w:rsidR="00047314" w:rsidRPr="00686477" w:rsidRDefault="00047314" w:rsidP="004C6F2E">
            <w:pPr>
              <w:spacing w:after="0" w:line="240" w:lineRule="auto"/>
              <w:jc w:val="right"/>
              <w:rPr>
                <w:rFonts w:ascii="Times New Roman" w:hAnsi="Times New Roman" w:cs="Times New Roman"/>
                <w:sz w:val="18"/>
                <w:szCs w:val="18"/>
              </w:rPr>
            </w:pPr>
            <w:r w:rsidRPr="00686477">
              <w:rPr>
                <w:rFonts w:ascii="Times New Roman" w:hAnsi="Times New Roman" w:cs="Times New Roman"/>
                <w:sz w:val="18"/>
                <w:szCs w:val="18"/>
              </w:rPr>
              <w:t>181 658,10</w:t>
            </w:r>
          </w:p>
        </w:tc>
        <w:tc>
          <w:tcPr>
            <w:tcW w:w="1639" w:type="dxa"/>
            <w:tcBorders>
              <w:top w:val="nil"/>
              <w:left w:val="nil"/>
              <w:bottom w:val="single" w:sz="4" w:space="0" w:color="auto"/>
              <w:right w:val="single" w:sz="4" w:space="0" w:color="auto"/>
            </w:tcBorders>
            <w:shd w:val="clear" w:color="auto" w:fill="auto"/>
            <w:noWrap/>
            <w:hideMark/>
          </w:tcPr>
          <w:p w:rsidR="00047314" w:rsidRPr="00686477" w:rsidRDefault="00047314" w:rsidP="004C6F2E">
            <w:pPr>
              <w:spacing w:after="0" w:line="240" w:lineRule="auto"/>
              <w:jc w:val="right"/>
              <w:rPr>
                <w:rFonts w:ascii="Times New Roman" w:hAnsi="Times New Roman" w:cs="Times New Roman"/>
                <w:sz w:val="18"/>
                <w:szCs w:val="18"/>
              </w:rPr>
            </w:pPr>
            <w:r w:rsidRPr="00686477">
              <w:rPr>
                <w:rFonts w:ascii="Times New Roman" w:hAnsi="Times New Roman" w:cs="Times New Roman"/>
                <w:sz w:val="18"/>
                <w:szCs w:val="18"/>
              </w:rPr>
              <w:t>0,75</w:t>
            </w:r>
          </w:p>
        </w:tc>
      </w:tr>
      <w:tr w:rsidR="00047314" w:rsidRPr="00686477" w:rsidTr="004C6F2E">
        <w:trPr>
          <w:trHeight w:val="20"/>
        </w:trPr>
        <w:tc>
          <w:tcPr>
            <w:tcW w:w="3477" w:type="dxa"/>
            <w:tcBorders>
              <w:top w:val="nil"/>
              <w:left w:val="single" w:sz="4" w:space="0" w:color="auto"/>
              <w:bottom w:val="single" w:sz="4" w:space="0" w:color="auto"/>
              <w:right w:val="single" w:sz="4" w:space="0" w:color="auto"/>
            </w:tcBorders>
            <w:shd w:val="clear" w:color="auto" w:fill="auto"/>
            <w:hideMark/>
          </w:tcPr>
          <w:p w:rsidR="00047314" w:rsidRPr="00686477" w:rsidRDefault="00047314" w:rsidP="004C6F2E">
            <w:pPr>
              <w:spacing w:after="0" w:line="240" w:lineRule="auto"/>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xml:space="preserve"> «Комплексное развитие сельских территории»»</w:t>
            </w:r>
          </w:p>
        </w:tc>
        <w:tc>
          <w:tcPr>
            <w:tcW w:w="1276" w:type="dxa"/>
            <w:tcBorders>
              <w:top w:val="nil"/>
              <w:left w:val="nil"/>
              <w:bottom w:val="single" w:sz="4" w:space="0" w:color="auto"/>
              <w:right w:val="single" w:sz="4" w:space="0" w:color="auto"/>
            </w:tcBorders>
            <w:shd w:val="clear" w:color="auto" w:fill="auto"/>
            <w:noWrap/>
            <w:hideMark/>
          </w:tcPr>
          <w:p w:rsidR="00047314" w:rsidRPr="00686477" w:rsidRDefault="00047314" w:rsidP="004C6F2E">
            <w:pPr>
              <w:spacing w:after="0" w:line="240" w:lineRule="auto"/>
              <w:jc w:val="right"/>
              <w:rPr>
                <w:rFonts w:ascii="Times New Roman" w:hAnsi="Times New Roman" w:cs="Times New Roman"/>
                <w:sz w:val="18"/>
                <w:szCs w:val="18"/>
              </w:rPr>
            </w:pPr>
            <w:r w:rsidRPr="00686477">
              <w:rPr>
                <w:rFonts w:ascii="Times New Roman" w:hAnsi="Times New Roman" w:cs="Times New Roman"/>
                <w:sz w:val="18"/>
                <w:szCs w:val="18"/>
              </w:rPr>
              <w:t>0,00</w:t>
            </w:r>
          </w:p>
        </w:tc>
        <w:tc>
          <w:tcPr>
            <w:tcW w:w="1559" w:type="dxa"/>
            <w:tcBorders>
              <w:top w:val="nil"/>
              <w:left w:val="nil"/>
              <w:bottom w:val="single" w:sz="4" w:space="0" w:color="auto"/>
              <w:right w:val="single" w:sz="4" w:space="0" w:color="auto"/>
            </w:tcBorders>
            <w:shd w:val="clear" w:color="auto" w:fill="auto"/>
            <w:noWrap/>
            <w:hideMark/>
          </w:tcPr>
          <w:p w:rsidR="00047314" w:rsidRPr="00686477" w:rsidRDefault="00047314" w:rsidP="004C6F2E">
            <w:pPr>
              <w:spacing w:after="0" w:line="240" w:lineRule="auto"/>
              <w:jc w:val="right"/>
              <w:rPr>
                <w:rFonts w:ascii="Times New Roman" w:hAnsi="Times New Roman" w:cs="Times New Roman"/>
                <w:sz w:val="18"/>
                <w:szCs w:val="18"/>
              </w:rPr>
            </w:pPr>
            <w:r w:rsidRPr="00686477">
              <w:rPr>
                <w:rFonts w:ascii="Times New Roman" w:hAnsi="Times New Roman" w:cs="Times New Roman"/>
                <w:sz w:val="18"/>
                <w:szCs w:val="18"/>
              </w:rPr>
              <w:t>0,00</w:t>
            </w:r>
          </w:p>
        </w:tc>
        <w:tc>
          <w:tcPr>
            <w:tcW w:w="1418" w:type="dxa"/>
            <w:tcBorders>
              <w:top w:val="nil"/>
              <w:left w:val="nil"/>
              <w:bottom w:val="single" w:sz="4" w:space="0" w:color="auto"/>
              <w:right w:val="single" w:sz="4" w:space="0" w:color="auto"/>
            </w:tcBorders>
            <w:shd w:val="clear" w:color="auto" w:fill="auto"/>
            <w:hideMark/>
          </w:tcPr>
          <w:p w:rsidR="00047314" w:rsidRPr="00686477" w:rsidRDefault="00047314" w:rsidP="004C6F2E">
            <w:pPr>
              <w:spacing w:after="0" w:line="240" w:lineRule="auto"/>
              <w:jc w:val="right"/>
              <w:rPr>
                <w:rFonts w:ascii="Times New Roman" w:hAnsi="Times New Roman" w:cs="Times New Roman"/>
                <w:sz w:val="18"/>
                <w:szCs w:val="18"/>
              </w:rPr>
            </w:pPr>
            <w:r w:rsidRPr="00686477">
              <w:rPr>
                <w:rFonts w:ascii="Times New Roman" w:hAnsi="Times New Roman" w:cs="Times New Roman"/>
                <w:sz w:val="18"/>
                <w:szCs w:val="18"/>
              </w:rPr>
              <w:t>2 033,10</w:t>
            </w:r>
          </w:p>
        </w:tc>
        <w:tc>
          <w:tcPr>
            <w:tcW w:w="1639" w:type="dxa"/>
            <w:tcBorders>
              <w:top w:val="nil"/>
              <w:left w:val="nil"/>
              <w:bottom w:val="single" w:sz="4" w:space="0" w:color="auto"/>
              <w:right w:val="single" w:sz="4" w:space="0" w:color="auto"/>
            </w:tcBorders>
            <w:shd w:val="clear" w:color="auto" w:fill="auto"/>
            <w:noWrap/>
            <w:hideMark/>
          </w:tcPr>
          <w:p w:rsidR="00047314" w:rsidRPr="00686477" w:rsidRDefault="00047314" w:rsidP="004C6F2E">
            <w:pPr>
              <w:spacing w:after="0" w:line="240" w:lineRule="auto"/>
              <w:jc w:val="right"/>
              <w:rPr>
                <w:rFonts w:ascii="Times New Roman" w:hAnsi="Times New Roman" w:cs="Times New Roman"/>
                <w:sz w:val="18"/>
                <w:szCs w:val="18"/>
              </w:rPr>
            </w:pPr>
            <w:r w:rsidRPr="00686477">
              <w:rPr>
                <w:rFonts w:ascii="Times New Roman" w:hAnsi="Times New Roman" w:cs="Times New Roman"/>
                <w:sz w:val="18"/>
                <w:szCs w:val="18"/>
              </w:rPr>
              <w:t>0,01</w:t>
            </w:r>
          </w:p>
        </w:tc>
      </w:tr>
      <w:tr w:rsidR="00047314" w:rsidRPr="00686477" w:rsidTr="004C6F2E">
        <w:trPr>
          <w:trHeight w:val="178"/>
        </w:trPr>
        <w:tc>
          <w:tcPr>
            <w:tcW w:w="3477" w:type="dxa"/>
            <w:tcBorders>
              <w:top w:val="nil"/>
              <w:left w:val="single" w:sz="4" w:space="0" w:color="auto"/>
              <w:bottom w:val="single" w:sz="4" w:space="0" w:color="auto"/>
              <w:right w:val="single" w:sz="4" w:space="0" w:color="auto"/>
            </w:tcBorders>
            <w:shd w:val="clear" w:color="auto" w:fill="auto"/>
            <w:hideMark/>
          </w:tcPr>
          <w:p w:rsidR="00047314" w:rsidRPr="00686477" w:rsidRDefault="00047314" w:rsidP="004C6F2E">
            <w:pPr>
              <w:spacing w:after="0" w:line="240" w:lineRule="auto"/>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 </w:t>
            </w:r>
          </w:p>
        </w:tc>
        <w:tc>
          <w:tcPr>
            <w:tcW w:w="1276" w:type="dxa"/>
            <w:tcBorders>
              <w:top w:val="nil"/>
              <w:left w:val="nil"/>
              <w:bottom w:val="single" w:sz="4" w:space="0" w:color="auto"/>
              <w:right w:val="single" w:sz="4" w:space="0" w:color="auto"/>
            </w:tcBorders>
            <w:shd w:val="clear" w:color="auto" w:fill="auto"/>
            <w:noWrap/>
            <w:hideMark/>
          </w:tcPr>
          <w:p w:rsidR="00047314" w:rsidRPr="00686477" w:rsidRDefault="00047314" w:rsidP="004C6F2E">
            <w:pPr>
              <w:spacing w:after="0" w:line="240" w:lineRule="auto"/>
              <w:jc w:val="right"/>
              <w:rPr>
                <w:rFonts w:ascii="Times New Roman" w:hAnsi="Times New Roman" w:cs="Times New Roman"/>
                <w:sz w:val="18"/>
                <w:szCs w:val="18"/>
              </w:rPr>
            </w:pPr>
            <w:r w:rsidRPr="00686477">
              <w:rPr>
                <w:rFonts w:ascii="Times New Roman" w:hAnsi="Times New Roman" w:cs="Times New Roman"/>
                <w:sz w:val="18"/>
                <w:szCs w:val="18"/>
              </w:rPr>
              <w:t>22 644 095,80</w:t>
            </w:r>
          </w:p>
        </w:tc>
        <w:tc>
          <w:tcPr>
            <w:tcW w:w="1559" w:type="dxa"/>
            <w:tcBorders>
              <w:top w:val="nil"/>
              <w:left w:val="nil"/>
              <w:bottom w:val="single" w:sz="4" w:space="0" w:color="auto"/>
              <w:right w:val="single" w:sz="4" w:space="0" w:color="auto"/>
            </w:tcBorders>
            <w:shd w:val="clear" w:color="auto" w:fill="auto"/>
            <w:noWrap/>
            <w:hideMark/>
          </w:tcPr>
          <w:p w:rsidR="00047314" w:rsidRPr="00686477" w:rsidRDefault="00047314" w:rsidP="004C6F2E">
            <w:pPr>
              <w:spacing w:after="0" w:line="240" w:lineRule="auto"/>
              <w:jc w:val="right"/>
              <w:rPr>
                <w:rFonts w:ascii="Times New Roman" w:hAnsi="Times New Roman" w:cs="Times New Roman"/>
                <w:sz w:val="18"/>
                <w:szCs w:val="18"/>
              </w:rPr>
            </w:pPr>
            <w:r w:rsidRPr="00686477">
              <w:rPr>
                <w:rFonts w:ascii="Times New Roman" w:hAnsi="Times New Roman" w:cs="Times New Roman"/>
                <w:sz w:val="18"/>
                <w:szCs w:val="18"/>
              </w:rPr>
              <w:t>100,00</w:t>
            </w:r>
          </w:p>
        </w:tc>
        <w:tc>
          <w:tcPr>
            <w:tcW w:w="1418" w:type="dxa"/>
            <w:tcBorders>
              <w:top w:val="nil"/>
              <w:left w:val="nil"/>
              <w:bottom w:val="single" w:sz="4" w:space="0" w:color="auto"/>
              <w:right w:val="single" w:sz="4" w:space="0" w:color="auto"/>
            </w:tcBorders>
            <w:shd w:val="clear" w:color="auto" w:fill="auto"/>
            <w:noWrap/>
            <w:hideMark/>
          </w:tcPr>
          <w:p w:rsidR="00047314" w:rsidRPr="00686477" w:rsidRDefault="00047314" w:rsidP="004C6F2E">
            <w:pPr>
              <w:spacing w:after="0" w:line="240" w:lineRule="auto"/>
              <w:jc w:val="right"/>
              <w:rPr>
                <w:rFonts w:ascii="Times New Roman" w:hAnsi="Times New Roman" w:cs="Times New Roman"/>
                <w:sz w:val="18"/>
                <w:szCs w:val="18"/>
              </w:rPr>
            </w:pPr>
            <w:r w:rsidRPr="00686477">
              <w:rPr>
                <w:rFonts w:ascii="Times New Roman" w:hAnsi="Times New Roman" w:cs="Times New Roman"/>
                <w:sz w:val="18"/>
                <w:szCs w:val="18"/>
              </w:rPr>
              <w:t>24 115 687,80</w:t>
            </w:r>
          </w:p>
        </w:tc>
        <w:tc>
          <w:tcPr>
            <w:tcW w:w="1639" w:type="dxa"/>
            <w:tcBorders>
              <w:top w:val="nil"/>
              <w:left w:val="nil"/>
              <w:bottom w:val="single" w:sz="4" w:space="0" w:color="auto"/>
              <w:right w:val="single" w:sz="4" w:space="0" w:color="auto"/>
            </w:tcBorders>
            <w:shd w:val="clear" w:color="auto" w:fill="auto"/>
            <w:noWrap/>
            <w:hideMark/>
          </w:tcPr>
          <w:p w:rsidR="00047314" w:rsidRPr="00686477" w:rsidRDefault="00047314" w:rsidP="004C6F2E">
            <w:pPr>
              <w:spacing w:after="0" w:line="240" w:lineRule="auto"/>
              <w:jc w:val="right"/>
              <w:rPr>
                <w:rFonts w:ascii="Times New Roman" w:hAnsi="Times New Roman" w:cs="Times New Roman"/>
                <w:sz w:val="18"/>
                <w:szCs w:val="18"/>
              </w:rPr>
            </w:pPr>
            <w:r w:rsidRPr="00686477">
              <w:rPr>
                <w:rFonts w:ascii="Times New Roman" w:hAnsi="Times New Roman" w:cs="Times New Roman"/>
                <w:sz w:val="18"/>
                <w:szCs w:val="18"/>
              </w:rPr>
              <w:t>100,00</w:t>
            </w:r>
          </w:p>
        </w:tc>
      </w:tr>
    </w:tbl>
    <w:p w:rsidR="00047314" w:rsidRPr="00686477" w:rsidRDefault="00047314" w:rsidP="00047314">
      <w:pPr>
        <w:widowControl w:val="0"/>
        <w:spacing w:after="0" w:line="240" w:lineRule="auto"/>
        <w:ind w:firstLine="567"/>
        <w:jc w:val="right"/>
        <w:rPr>
          <w:rFonts w:ascii="Times New Roman" w:hAnsi="Times New Roman" w:cs="Times New Roman"/>
          <w:sz w:val="18"/>
          <w:szCs w:val="18"/>
        </w:rPr>
      </w:pPr>
    </w:p>
    <w:p w:rsidR="00047314" w:rsidRPr="00686477" w:rsidRDefault="00047314" w:rsidP="00047314">
      <w:pPr>
        <w:widowControl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 xml:space="preserve">С Законопроектом представлены проекты Паспортов указанных в таблице государственных программ. </w:t>
      </w:r>
    </w:p>
    <w:p w:rsidR="00047314" w:rsidRPr="00686477" w:rsidRDefault="00047314" w:rsidP="00047314">
      <w:pPr>
        <w:widowControl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Наибольший объем бюджетных ассигнований по разделу предусмотрен на мероприятия госпрограммы «Развитие системы образования Оренбургской области» в сумме 21 963 370,80 тыс</w:t>
      </w:r>
      <w:r w:rsidRPr="00686477">
        <w:rPr>
          <w:rFonts w:ascii="Times New Roman" w:eastAsia="Times New Roman" w:hAnsi="Times New Roman" w:cs="Times New Roman"/>
          <w:sz w:val="28"/>
          <w:szCs w:val="28"/>
        </w:rPr>
        <w:t>. рублей, или 91,08% от общей суммы расходов по данному разделу на 2020 год</w:t>
      </w:r>
      <w:r w:rsidRPr="00686477">
        <w:rPr>
          <w:rFonts w:ascii="Times New Roman" w:hAnsi="Times New Roman" w:cs="Times New Roman"/>
          <w:sz w:val="28"/>
          <w:szCs w:val="28"/>
        </w:rPr>
        <w:t>.</w:t>
      </w:r>
    </w:p>
    <w:p w:rsidR="00047314" w:rsidRPr="00686477" w:rsidRDefault="00047314" w:rsidP="00047314">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hAnsi="Times New Roman" w:cs="Times New Roman"/>
          <w:sz w:val="28"/>
          <w:szCs w:val="28"/>
        </w:rPr>
        <w:t xml:space="preserve">В 2020 году предусмотрено финансирование в рамках госпрограммы </w:t>
      </w:r>
      <w:r w:rsidRPr="00686477">
        <w:rPr>
          <w:rFonts w:ascii="Times New Roman" w:hAnsi="Times New Roman"/>
          <w:sz w:val="28"/>
          <w:szCs w:val="28"/>
        </w:rPr>
        <w:t>–</w:t>
      </w:r>
      <w:r w:rsidRPr="00686477">
        <w:rPr>
          <w:rFonts w:ascii="Times New Roman" w:hAnsi="Times New Roman" w:cs="Times New Roman"/>
          <w:sz w:val="28"/>
          <w:szCs w:val="28"/>
        </w:rPr>
        <w:t xml:space="preserve"> </w:t>
      </w:r>
      <w:r w:rsidRPr="00686477">
        <w:rPr>
          <w:rFonts w:ascii="Times New Roman" w:eastAsia="Times New Roman" w:hAnsi="Times New Roman" w:cs="Times New Roman"/>
          <w:sz w:val="28"/>
          <w:szCs w:val="28"/>
        </w:rPr>
        <w:t>«Государственная программа «Комплексное развитие сельских территорий», бюджетные назначения по которой в 2019 году не предусматривались.</w:t>
      </w:r>
    </w:p>
    <w:p w:rsidR="00047314" w:rsidRPr="00686477" w:rsidRDefault="00047314" w:rsidP="00047314">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В соответствии с представленной информацией </w:t>
      </w:r>
      <w:r w:rsidRPr="00686477">
        <w:rPr>
          <w:rFonts w:ascii="Times New Roman" w:eastAsia="Times New Roman" w:hAnsi="Times New Roman" w:cs="Times New Roman"/>
          <w:i/>
          <w:sz w:val="28"/>
          <w:szCs w:val="28"/>
        </w:rPr>
        <w:t>минобразования области</w:t>
      </w:r>
      <w:r w:rsidRPr="00686477">
        <w:rPr>
          <w:rFonts w:ascii="Times New Roman" w:eastAsia="Times New Roman" w:hAnsi="Times New Roman" w:cs="Times New Roman"/>
          <w:b/>
          <w:i/>
          <w:sz w:val="28"/>
          <w:szCs w:val="28"/>
        </w:rPr>
        <w:t xml:space="preserve"> </w:t>
      </w:r>
      <w:r w:rsidRPr="00686477">
        <w:rPr>
          <w:rFonts w:ascii="Times New Roman" w:eastAsia="Times New Roman" w:hAnsi="Times New Roman" w:cs="Times New Roman"/>
          <w:sz w:val="28"/>
          <w:szCs w:val="28"/>
        </w:rPr>
        <w:t>расходы на выполнение государственного задания, на выполнение федеральных стандартов и на софинансирование различных мероприятий, предусмотренных в проекте областного бюджета на 2020 год, запланированы в полном объеме.</w:t>
      </w:r>
    </w:p>
    <w:p w:rsidR="00047314" w:rsidRPr="00686477" w:rsidRDefault="00047314" w:rsidP="00047314">
      <w:pPr>
        <w:widowControl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 xml:space="preserve">Далее приводятся основные характеристики межбюджетных трансфертов бюджетам муниципальных образований, отраженные в Законопроекте в разделе «Образование». Проверка расчетов за 2020 год осуществлялась с учетом информации, представленной </w:t>
      </w:r>
      <w:r w:rsidRPr="00686477">
        <w:rPr>
          <w:rFonts w:ascii="Times New Roman" w:hAnsi="Times New Roman" w:cs="Times New Roman"/>
          <w:i/>
          <w:sz w:val="28"/>
          <w:szCs w:val="28"/>
        </w:rPr>
        <w:t>Законодательным Собранием Оренбургской области</w:t>
      </w:r>
      <w:r w:rsidRPr="00686477">
        <w:rPr>
          <w:rFonts w:ascii="Times New Roman" w:hAnsi="Times New Roman" w:cs="Times New Roman"/>
          <w:sz w:val="28"/>
          <w:szCs w:val="28"/>
        </w:rPr>
        <w:t xml:space="preserve"> (письмо от 30.10.2019 № 01/22-1176, от 11.11.2019 № 23-01/5972).</w:t>
      </w:r>
    </w:p>
    <w:p w:rsidR="00047314" w:rsidRPr="00686477" w:rsidRDefault="00047314" w:rsidP="00047314">
      <w:pPr>
        <w:widowControl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lastRenderedPageBreak/>
        <w:t xml:space="preserve">По подразделу </w:t>
      </w:r>
      <w:r w:rsidRPr="00686477">
        <w:rPr>
          <w:rFonts w:ascii="Times New Roman" w:hAnsi="Times New Roman" w:cs="Times New Roman"/>
          <w:b/>
          <w:sz w:val="28"/>
          <w:szCs w:val="28"/>
        </w:rPr>
        <w:t>0701 «Дошкольное образование»:</w:t>
      </w:r>
    </w:p>
    <w:p w:rsidR="00047314" w:rsidRPr="00686477" w:rsidRDefault="00047314" w:rsidP="00047314">
      <w:pPr>
        <w:widowControl w:val="0"/>
        <w:spacing w:after="0" w:line="240" w:lineRule="auto"/>
        <w:ind w:firstLine="709"/>
        <w:jc w:val="both"/>
        <w:rPr>
          <w:rFonts w:ascii="Times New Roman" w:hAnsi="Times New Roman" w:cs="Times New Roman"/>
          <w:sz w:val="28"/>
          <w:szCs w:val="28"/>
        </w:rPr>
      </w:pPr>
      <w:r w:rsidRPr="008D39D5">
        <w:rPr>
          <w:rFonts w:ascii="Times New Roman" w:hAnsi="Times New Roman" w:cs="Times New Roman"/>
          <w:i/>
          <w:sz w:val="28"/>
          <w:szCs w:val="28"/>
        </w:rPr>
        <w:t>Субвенции бюджетам городских округов и муниципальных районов на обучение детей-инвалидов в образовательных организациях, реализующих программу дошкольного образования, а также предоставление компенсации затрат родителей (законных представителей) на обучение детей-инвалидов на дому</w:t>
      </w:r>
      <w:r w:rsidRPr="00686477">
        <w:rPr>
          <w:rFonts w:ascii="Times New Roman" w:hAnsi="Times New Roman" w:cs="Times New Roman"/>
          <w:b/>
          <w:i/>
          <w:sz w:val="28"/>
          <w:szCs w:val="28"/>
        </w:rPr>
        <w:t xml:space="preserve"> </w:t>
      </w:r>
      <w:r w:rsidRPr="00686477">
        <w:rPr>
          <w:rFonts w:ascii="Times New Roman" w:hAnsi="Times New Roman" w:cs="Times New Roman"/>
          <w:sz w:val="28"/>
          <w:szCs w:val="28"/>
        </w:rPr>
        <w:t xml:space="preserve">на 2020 год и плановый период 2021-2022 годов предусмотрены в размере 38 743,9 тыс. рублей. </w:t>
      </w:r>
    </w:p>
    <w:p w:rsidR="00047314" w:rsidRPr="00686477" w:rsidRDefault="00047314" w:rsidP="00047314">
      <w:pPr>
        <w:widowControl w:val="0"/>
        <w:spacing w:after="0" w:line="240" w:lineRule="auto"/>
        <w:ind w:firstLine="709"/>
        <w:jc w:val="both"/>
        <w:rPr>
          <w:rFonts w:ascii="Times New Roman" w:hAnsi="Times New Roman" w:cs="Times New Roman"/>
          <w:i/>
          <w:sz w:val="28"/>
          <w:szCs w:val="28"/>
        </w:rPr>
      </w:pPr>
      <w:r w:rsidRPr="00686477">
        <w:rPr>
          <w:rFonts w:ascii="Times New Roman" w:hAnsi="Times New Roman" w:cs="Times New Roman"/>
          <w:sz w:val="28"/>
          <w:szCs w:val="28"/>
        </w:rPr>
        <w:t>Основанием для предоставления средств является Закон Оренбургской области от 16.03.2009 № 2812/607-</w:t>
      </w:r>
      <w:r w:rsidRPr="00686477">
        <w:rPr>
          <w:rFonts w:ascii="Times New Roman" w:hAnsi="Times New Roman" w:cs="Times New Roman"/>
          <w:sz w:val="28"/>
          <w:szCs w:val="28"/>
          <w:lang w:val="en-US"/>
        </w:rPr>
        <w:t>IV</w:t>
      </w:r>
      <w:r w:rsidRPr="00686477">
        <w:rPr>
          <w:rFonts w:ascii="Times New Roman" w:hAnsi="Times New Roman" w:cs="Times New Roman"/>
          <w:sz w:val="28"/>
          <w:szCs w:val="28"/>
        </w:rPr>
        <w:t xml:space="preserve">-ОЗ «О наделении городских округов и муниципальных районов государственными полномочиями Оренбургской области по обучению детей-инвалидов в образовательных организациях, реализующих образовательную программу дошкольного образования, а также по предоставлению компенсации затрат родителей (законных представителей) на обучение детей инвалидов на дому» (далее по тексту </w:t>
      </w:r>
      <w:r w:rsidRPr="00686477">
        <w:rPr>
          <w:rFonts w:ascii="Times New Roman" w:hAnsi="Times New Roman"/>
          <w:sz w:val="28"/>
          <w:szCs w:val="28"/>
        </w:rPr>
        <w:t xml:space="preserve">– </w:t>
      </w:r>
      <w:r w:rsidRPr="00686477">
        <w:rPr>
          <w:rFonts w:ascii="Times New Roman" w:hAnsi="Times New Roman" w:cs="Times New Roman"/>
          <w:sz w:val="28"/>
          <w:szCs w:val="28"/>
        </w:rPr>
        <w:t>Закон Оренбургской области от 16.03.2009 № 2812/607-</w:t>
      </w:r>
      <w:r w:rsidRPr="00686477">
        <w:rPr>
          <w:rFonts w:ascii="Times New Roman" w:hAnsi="Times New Roman" w:cs="Times New Roman"/>
          <w:sz w:val="28"/>
          <w:szCs w:val="28"/>
          <w:lang w:val="en-US"/>
        </w:rPr>
        <w:t>IV</w:t>
      </w:r>
      <w:r w:rsidRPr="00686477">
        <w:rPr>
          <w:rFonts w:ascii="Times New Roman" w:hAnsi="Times New Roman" w:cs="Times New Roman"/>
          <w:sz w:val="28"/>
          <w:szCs w:val="28"/>
        </w:rPr>
        <w:t>-ОЗ).</w:t>
      </w:r>
    </w:p>
    <w:p w:rsidR="00047314" w:rsidRPr="00686477" w:rsidRDefault="00047314" w:rsidP="00047314">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686477">
        <w:rPr>
          <w:rFonts w:ascii="Times New Roman" w:hAnsi="Times New Roman" w:cs="Times New Roman"/>
          <w:sz w:val="28"/>
          <w:szCs w:val="28"/>
        </w:rPr>
        <w:t>Статьей 5 Закона Оренбургской области от 16.03.2009 № 2812/607-</w:t>
      </w:r>
      <w:r w:rsidRPr="00686477">
        <w:rPr>
          <w:rFonts w:ascii="Times New Roman" w:hAnsi="Times New Roman" w:cs="Times New Roman"/>
          <w:sz w:val="28"/>
          <w:szCs w:val="28"/>
          <w:lang w:val="en-US"/>
        </w:rPr>
        <w:t>IV</w:t>
      </w:r>
      <w:r w:rsidRPr="00686477">
        <w:rPr>
          <w:rFonts w:ascii="Times New Roman" w:hAnsi="Times New Roman" w:cs="Times New Roman"/>
          <w:sz w:val="28"/>
          <w:szCs w:val="28"/>
        </w:rPr>
        <w:t>-ОЗ определена методика расчета размера субвенции на обеспечение переданных государственных полномочий.</w:t>
      </w:r>
    </w:p>
    <w:p w:rsidR="00047314" w:rsidRPr="00686477" w:rsidRDefault="00047314" w:rsidP="00047314">
      <w:pPr>
        <w:widowControl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В соответствии с Законом Оренбургской области от 16.03.2009 № 2812/607-</w:t>
      </w:r>
      <w:r w:rsidRPr="00686477">
        <w:rPr>
          <w:rFonts w:ascii="Times New Roman" w:hAnsi="Times New Roman" w:cs="Times New Roman"/>
          <w:sz w:val="28"/>
          <w:szCs w:val="28"/>
          <w:lang w:val="en-US"/>
        </w:rPr>
        <w:t>IV</w:t>
      </w:r>
      <w:r w:rsidRPr="00686477">
        <w:rPr>
          <w:rFonts w:ascii="Times New Roman" w:hAnsi="Times New Roman" w:cs="Times New Roman"/>
          <w:sz w:val="28"/>
          <w:szCs w:val="28"/>
        </w:rPr>
        <w:t>-ОЗ в норматив на реализацию переданных государственных полномочий по обучению детей-инвалидов в образовательных организациях, реализующих образовательную программу дошкольного образования, а также по предоставлению компенсации затрат родителей (законных представителей) на обучение детей-инвалидов на дому включаются расходы:</w:t>
      </w:r>
    </w:p>
    <w:p w:rsidR="00047314" w:rsidRPr="00686477" w:rsidRDefault="00047314" w:rsidP="0004731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на оплату труда педагогических работников;</w:t>
      </w:r>
    </w:p>
    <w:p w:rsidR="00047314" w:rsidRPr="00686477" w:rsidRDefault="00047314" w:rsidP="0004731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повышение квалификации, переподготовку педагогических работников;</w:t>
      </w:r>
    </w:p>
    <w:p w:rsidR="00047314" w:rsidRPr="00686477" w:rsidRDefault="00047314" w:rsidP="0004731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приобретение учебников и учебных пособий, средств обучения, игр, игрушек.</w:t>
      </w:r>
    </w:p>
    <w:p w:rsidR="00047314" w:rsidRPr="00686477" w:rsidRDefault="00047314" w:rsidP="0004731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Затраты родителей (законных представителей) на обучение детей-инвалидов по образовательной программе дошкольного образования на дому компенсируются в размере норматива финансового обеспечения государственных гарантий реализации прав на получение общедоступного и бесплатного дошкольного образования в муниципальных образовательных организациях, реализующих образовательную программу дошкольного образования, на одного ребенка-инвалида, определяемый Правительством Оренбургской области.</w:t>
      </w:r>
    </w:p>
    <w:p w:rsidR="00047314" w:rsidRPr="00686477" w:rsidRDefault="004C6F2E" w:rsidP="00047314">
      <w:pPr>
        <w:widowControl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 xml:space="preserve">С Законопроектом представлен проект постановления Правительства Оренбургской области «О внесении изменений в постановление Правительства Оренбургской области от 29.10.2013 № 922-п», которым </w:t>
      </w:r>
      <w:r w:rsidR="00047314" w:rsidRPr="00686477">
        <w:rPr>
          <w:rFonts w:ascii="Times New Roman" w:hAnsi="Times New Roman" w:cs="Times New Roman"/>
          <w:sz w:val="28"/>
          <w:szCs w:val="28"/>
        </w:rPr>
        <w:t>определены нормативы расходов на воспитание и обучение детей-инвалидов в образовательных учреждениях, реализующих программу дошкольного образования на одного ребенка – инвалида, проживающего:</w:t>
      </w:r>
    </w:p>
    <w:p w:rsidR="00047314" w:rsidRPr="00686477" w:rsidRDefault="00047314" w:rsidP="00047314">
      <w:pPr>
        <w:widowControl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 в городе - в размере 40 305,0</w:t>
      </w:r>
      <w:r w:rsidRPr="00686477">
        <w:rPr>
          <w:rFonts w:ascii="Times New Roman" w:eastAsia="Times New Roman" w:hAnsi="Times New Roman" w:cs="Times New Roman"/>
          <w:sz w:val="24"/>
          <w:szCs w:val="24"/>
        </w:rPr>
        <w:t> </w:t>
      </w:r>
      <w:r w:rsidRPr="00686477">
        <w:rPr>
          <w:rFonts w:ascii="Times New Roman" w:hAnsi="Times New Roman" w:cs="Times New Roman"/>
          <w:sz w:val="28"/>
          <w:szCs w:val="28"/>
        </w:rPr>
        <w:t>рублей на 2020 год;</w:t>
      </w:r>
    </w:p>
    <w:p w:rsidR="00047314" w:rsidRPr="00686477" w:rsidRDefault="00047314" w:rsidP="00047314">
      <w:pPr>
        <w:widowControl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lastRenderedPageBreak/>
        <w:t>- в сельской местности на 2020 год – 38 135,0 рублей.</w:t>
      </w:r>
    </w:p>
    <w:p w:rsidR="00047314" w:rsidRPr="00686477" w:rsidRDefault="00047314" w:rsidP="00047314">
      <w:pPr>
        <w:widowControl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 xml:space="preserve">В расчете субвенции предусмотрен </w:t>
      </w:r>
      <w:r w:rsidRPr="00686477">
        <w:rPr>
          <w:rFonts w:ascii="Times New Roman" w:hAnsi="Times New Roman" w:cs="Times New Roman"/>
          <w:b/>
          <w:sz w:val="28"/>
          <w:szCs w:val="28"/>
        </w:rPr>
        <w:t>«</w:t>
      </w:r>
      <w:r w:rsidRPr="00686477">
        <w:rPr>
          <w:rFonts w:ascii="Times New Roman" w:hAnsi="Times New Roman" w:cs="Times New Roman"/>
          <w:sz w:val="28"/>
          <w:szCs w:val="28"/>
        </w:rPr>
        <w:t>Нераспределенный объем» на 2020 год, а именно, дополнительно предусмотрена численность детей-инвалидов в городской местности – 36 человек, в сельской местности – 10 человек.</w:t>
      </w:r>
    </w:p>
    <w:p w:rsidR="00047314" w:rsidRPr="00686477" w:rsidRDefault="00047314" w:rsidP="00047314">
      <w:pPr>
        <w:widowControl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b/>
          <w:sz w:val="28"/>
          <w:szCs w:val="28"/>
        </w:rPr>
        <w:t xml:space="preserve">«Нераспределенный объем» </w:t>
      </w:r>
      <w:r w:rsidRPr="00686477">
        <w:rPr>
          <w:rFonts w:ascii="Times New Roman" w:hAnsi="Times New Roman" w:cs="Times New Roman"/>
          <w:sz w:val="28"/>
          <w:szCs w:val="28"/>
        </w:rPr>
        <w:t>субвенции, исходя из дополнительной численности, составил 1 832,4 тыс. рублей, или 4,7%.</w:t>
      </w:r>
    </w:p>
    <w:p w:rsidR="00047314" w:rsidRPr="00686477" w:rsidRDefault="00047314" w:rsidP="0004731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В соответствии с пунктом 5 статьи 140 Бюджетного кодекса РФ допускается утверждение не распределенной между муниципальными образованиями субвенции местным бюджетам из бюджета субъекта Российской Федерации в объеме, не превышающем 5 процентов общего объема соответствующей субвенции, которая может быть распределена между местными бюджетами в порядке, установленном высшим исполнительным органом государственной власти субъекта Российской Федерации, на те же цели в процессе исполнения бюджета субъекта Российской Федерации без внесения изменений в закон субъекта Российской Федерации о бюджете субъекта Российской Федерации. Кроме того, Правительством Оренбургской области принято постановление от 15.05.2012 № 412-п «О распределении нераспределенного объема субвенций из областного Фонда компенсаций между муниципальными районами и городскими округами».</w:t>
      </w:r>
    </w:p>
    <w:p w:rsidR="00047314" w:rsidRPr="00686477" w:rsidRDefault="00047314" w:rsidP="00047314">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hAnsi="Times New Roman" w:cs="Times New Roman"/>
          <w:sz w:val="28"/>
          <w:szCs w:val="28"/>
        </w:rPr>
        <w:t>Проверкой представленного расчета суммы субвенции выявлено, что с учетом математических правил округления субвенция рассчитана верно.</w:t>
      </w:r>
    </w:p>
    <w:p w:rsidR="00047314" w:rsidRPr="00686477" w:rsidRDefault="00047314" w:rsidP="0004731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Распределение субвенции между бюджетами городских округов и муниципальных районов, предусмотренное Законопроектом (таблица 14 Приложения 16), соответствует представленному расчету.</w:t>
      </w:r>
    </w:p>
    <w:p w:rsidR="00047314" w:rsidRPr="00686477" w:rsidRDefault="00047314" w:rsidP="00047314">
      <w:pPr>
        <w:widowControl w:val="0"/>
        <w:spacing w:after="0" w:line="240" w:lineRule="auto"/>
        <w:ind w:firstLine="709"/>
        <w:jc w:val="both"/>
        <w:rPr>
          <w:rFonts w:ascii="Times New Roman" w:hAnsi="Times New Roman" w:cs="Times New Roman"/>
          <w:sz w:val="28"/>
          <w:szCs w:val="28"/>
        </w:rPr>
      </w:pPr>
      <w:r w:rsidRPr="00686477">
        <w:rPr>
          <w:rFonts w:ascii="Times New Roman" w:eastAsia="Times New Roman" w:hAnsi="Times New Roman" w:cs="Times New Roman"/>
          <w:i/>
          <w:sz w:val="28"/>
          <w:szCs w:val="28"/>
        </w:rPr>
        <w:t xml:space="preserve">Субвенции бюджетам городских округов и муниципальных районов на обеспечение государственных гарантий реализации прав на получение общедоступного и бесплатного </w:t>
      </w:r>
      <w:r w:rsidRPr="00686477">
        <w:rPr>
          <w:rFonts w:ascii="Times New Roman" w:eastAsia="Times New Roman" w:hAnsi="Times New Roman" w:cs="Times New Roman"/>
          <w:i/>
          <w:sz w:val="28"/>
          <w:szCs w:val="28"/>
          <w:u w:val="single"/>
        </w:rPr>
        <w:t>дошкольного образования,</w:t>
      </w:r>
      <w:r w:rsidRPr="00686477">
        <w:rPr>
          <w:rFonts w:ascii="Times New Roman" w:eastAsia="Times New Roman" w:hAnsi="Times New Roman" w:cs="Times New Roman"/>
          <w:i/>
          <w:sz w:val="28"/>
          <w:szCs w:val="28"/>
        </w:rPr>
        <w:t xml:space="preserve"> начального общего, основного общего, среднего общего образования, а также дополнительного образования детей в муниципальных образовательных организациях</w:t>
      </w:r>
      <w:r w:rsidRPr="00686477">
        <w:rPr>
          <w:rFonts w:ascii="Times New Roman" w:eastAsia="Times New Roman" w:hAnsi="Times New Roman" w:cs="Times New Roman"/>
          <w:b/>
          <w:i/>
          <w:sz w:val="28"/>
          <w:szCs w:val="28"/>
        </w:rPr>
        <w:t xml:space="preserve"> </w:t>
      </w:r>
      <w:r w:rsidRPr="00686477">
        <w:rPr>
          <w:rFonts w:ascii="Times New Roman" w:eastAsia="Times New Roman" w:hAnsi="Times New Roman" w:cs="Times New Roman"/>
          <w:sz w:val="28"/>
          <w:szCs w:val="28"/>
        </w:rPr>
        <w:t xml:space="preserve">в рамках подпрограммы «Развитие дошкольного образования детей» госпрограммы «Развитие системы образования Оренбургской области» </w:t>
      </w:r>
      <w:r w:rsidRPr="00686477">
        <w:rPr>
          <w:rFonts w:ascii="Times New Roman" w:hAnsi="Times New Roman" w:cs="Times New Roman"/>
          <w:sz w:val="28"/>
          <w:szCs w:val="28"/>
        </w:rPr>
        <w:t>на 2020 год предусмотрены в размере 3 712 907,4 тыс. рублей.</w:t>
      </w:r>
    </w:p>
    <w:p w:rsidR="00047314" w:rsidRPr="00686477" w:rsidRDefault="00047314" w:rsidP="00047314">
      <w:pPr>
        <w:widowControl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Законом Оренбургской области от 13.12.2013 № 1990/578-</w:t>
      </w:r>
      <w:r w:rsidRPr="00686477">
        <w:rPr>
          <w:rFonts w:ascii="Times New Roman" w:hAnsi="Times New Roman" w:cs="Times New Roman"/>
          <w:sz w:val="28"/>
          <w:szCs w:val="28"/>
          <w:lang w:val="en-US"/>
        </w:rPr>
        <w:t>V</w:t>
      </w:r>
      <w:r w:rsidRPr="00686477">
        <w:rPr>
          <w:rFonts w:ascii="Times New Roman" w:hAnsi="Times New Roman" w:cs="Times New Roman"/>
          <w:sz w:val="28"/>
          <w:szCs w:val="28"/>
        </w:rPr>
        <w:t>-ОЗ утверждена Методика распределения субвенций на обеспечение государственных гарантий реализации прав на получение</w:t>
      </w:r>
      <w:r w:rsidRPr="00686477">
        <w:rPr>
          <w:rFonts w:ascii="Times New Roman" w:hAnsi="Times New Roman" w:cs="Times New Roman"/>
          <w:sz w:val="28"/>
          <w:szCs w:val="28"/>
          <w:u w:val="single"/>
        </w:rPr>
        <w:t xml:space="preserve"> общедоступного и бесплатного дошкольного образования</w:t>
      </w:r>
      <w:r w:rsidRPr="00686477">
        <w:rPr>
          <w:rFonts w:ascii="Times New Roman" w:hAnsi="Times New Roman" w:cs="Times New Roman"/>
          <w:sz w:val="28"/>
          <w:szCs w:val="28"/>
        </w:rPr>
        <w:t xml:space="preserve"> детей в муниципальных образовательных организациях Оренбургской области, реализующих образовательную программу дошкольного образования.</w:t>
      </w:r>
    </w:p>
    <w:p w:rsidR="00047314" w:rsidRPr="00686477" w:rsidRDefault="00047314" w:rsidP="0004731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Согласно Методике объем субвенций, предоставляемых бюджетам муниципальных районов и городских округов на обеспечение государственных гарантий прав на получение общедоступного и бесплатного дошкольного образования детей в муниципальных образовательных организациях Оренбургской области, реализующих образовательную программу дошкольного обра</w:t>
      </w:r>
      <w:r w:rsidRPr="00686477">
        <w:rPr>
          <w:rFonts w:ascii="Times New Roman" w:hAnsi="Times New Roman" w:cs="Times New Roman"/>
          <w:sz w:val="28"/>
          <w:szCs w:val="28"/>
        </w:rPr>
        <w:lastRenderedPageBreak/>
        <w:t xml:space="preserve">зования (далее </w:t>
      </w:r>
      <w:r w:rsidRPr="00686477">
        <w:rPr>
          <w:rFonts w:ascii="Times New Roman" w:hAnsi="Times New Roman"/>
          <w:sz w:val="28"/>
          <w:szCs w:val="28"/>
        </w:rPr>
        <w:t>–</w:t>
      </w:r>
      <w:r w:rsidRPr="00686477">
        <w:rPr>
          <w:rFonts w:ascii="Times New Roman" w:hAnsi="Times New Roman" w:cs="Times New Roman"/>
          <w:sz w:val="28"/>
          <w:szCs w:val="28"/>
        </w:rPr>
        <w:t xml:space="preserve"> субвенции), определяется в пределах бюджетных ассигнований, предусмотренных законом об областном бюджете минобразования области на указанные цели, определена формула расчета субвенций.</w:t>
      </w:r>
    </w:p>
    <w:p w:rsidR="00047314" w:rsidRPr="00686477" w:rsidRDefault="00047314" w:rsidP="0004731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Норматив финансового обеспечения устанавливается в целях определения общего объема субвенций, необходимом для реализации образовательной программы дошкольного образования в Оренбургской области. Норматив финансового обеспечения устанавливается Правительством Оренбургской области.</w:t>
      </w:r>
    </w:p>
    <w:p w:rsidR="00047314" w:rsidRPr="00686477" w:rsidRDefault="00047314" w:rsidP="0004731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В норматив включаются расходы на оплату труда, приобретение средств обучения, игр, игрушек, за исключением расходов на содержание зданий и коммунальных расходов, в соответствии с законодательством Российской Федерации.</w:t>
      </w:r>
    </w:p>
    <w:p w:rsidR="00047314" w:rsidRPr="00686477" w:rsidRDefault="00047314" w:rsidP="0004731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eastAsia="Calibri" w:hAnsi="Times New Roman" w:cs="Times New Roman"/>
          <w:sz w:val="28"/>
          <w:szCs w:val="28"/>
          <w:lang w:eastAsia="en-US"/>
        </w:rPr>
        <w:t xml:space="preserve">Субвенция </w:t>
      </w:r>
      <w:r w:rsidRPr="00686477">
        <w:rPr>
          <w:rFonts w:ascii="Times New Roman" w:hAnsi="Times New Roman" w:cs="Times New Roman"/>
          <w:sz w:val="28"/>
          <w:szCs w:val="28"/>
        </w:rPr>
        <w:t xml:space="preserve">определяется исходя из численности воспитанников и норматива расходов на одного воспитанника, посещающего образовательную организацию, расположенную в городской местности или сельских населенных пунктах. </w:t>
      </w:r>
    </w:p>
    <w:p w:rsidR="00047314" w:rsidRPr="00686477" w:rsidRDefault="00047314" w:rsidP="0004731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 xml:space="preserve">С Законопроектом представлен проект постановления Правительства Оренбургской области «О внесении изменений в постановление Правительства Оренбургской области от 29.10.2013 № 922-п», которым определены нормативы на одного ребенка для определения объема субвенций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Оренбургской области, реализующих основную общеобразовательную программу дошкольного образования: </w:t>
      </w:r>
    </w:p>
    <w:p w:rsidR="00047314" w:rsidRPr="00686477" w:rsidRDefault="00047314" w:rsidP="00047314">
      <w:pPr>
        <w:widowControl w:val="0"/>
        <w:spacing w:after="0" w:line="240" w:lineRule="auto"/>
        <w:ind w:firstLine="709"/>
        <w:jc w:val="both"/>
        <w:rPr>
          <w:rFonts w:ascii="Times New Roman" w:eastAsia="Calibri" w:hAnsi="Times New Roman" w:cs="Times New Roman"/>
          <w:sz w:val="28"/>
          <w:szCs w:val="28"/>
          <w:lang w:eastAsia="en-US"/>
        </w:rPr>
      </w:pPr>
      <w:r w:rsidRPr="00686477">
        <w:rPr>
          <w:rFonts w:ascii="Times New Roman" w:eastAsia="Calibri" w:hAnsi="Times New Roman" w:cs="Times New Roman"/>
          <w:sz w:val="28"/>
          <w:szCs w:val="28"/>
          <w:lang w:eastAsia="en-US"/>
        </w:rPr>
        <w:t>в городской местности: в размере 33 588,0 рубля на 2020 год;</w:t>
      </w:r>
    </w:p>
    <w:p w:rsidR="00047314" w:rsidRPr="00686477" w:rsidRDefault="00047314" w:rsidP="00047314">
      <w:pPr>
        <w:widowControl w:val="0"/>
        <w:spacing w:after="0" w:line="240" w:lineRule="auto"/>
        <w:ind w:firstLine="709"/>
        <w:jc w:val="both"/>
        <w:rPr>
          <w:rFonts w:ascii="Times New Roman" w:eastAsia="Calibri" w:hAnsi="Times New Roman" w:cs="Times New Roman"/>
          <w:sz w:val="28"/>
          <w:szCs w:val="28"/>
          <w:lang w:eastAsia="en-US"/>
        </w:rPr>
      </w:pPr>
      <w:r w:rsidRPr="00686477">
        <w:rPr>
          <w:rFonts w:ascii="Times New Roman" w:eastAsia="Calibri" w:hAnsi="Times New Roman" w:cs="Times New Roman"/>
          <w:sz w:val="28"/>
          <w:szCs w:val="28"/>
          <w:lang w:eastAsia="en-US"/>
        </w:rPr>
        <w:t>в сельских населенных пунктах в размере 31 779,0 рублей на 2020 год.</w:t>
      </w:r>
    </w:p>
    <w:p w:rsidR="00047314" w:rsidRPr="00686477" w:rsidRDefault="00047314" w:rsidP="00047314">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hAnsi="Times New Roman" w:cs="Times New Roman"/>
          <w:sz w:val="28"/>
          <w:szCs w:val="28"/>
        </w:rPr>
        <w:t>Проверкой представленного расчета суммы субвенции выявлено</w:t>
      </w:r>
      <w:r w:rsidRPr="00686477">
        <w:rPr>
          <w:rFonts w:ascii="Times New Roman" w:hAnsi="Times New Roman" w:cs="Times New Roman"/>
          <w:b/>
          <w:sz w:val="28"/>
          <w:szCs w:val="28"/>
        </w:rPr>
        <w:t xml:space="preserve">, </w:t>
      </w:r>
      <w:r w:rsidRPr="00686477">
        <w:rPr>
          <w:rFonts w:ascii="Times New Roman" w:hAnsi="Times New Roman" w:cs="Times New Roman"/>
          <w:sz w:val="28"/>
          <w:szCs w:val="28"/>
        </w:rPr>
        <w:t>что с учетом математических правил округления субвенция рассчитана верно.</w:t>
      </w:r>
    </w:p>
    <w:p w:rsidR="00047314" w:rsidRPr="00686477" w:rsidRDefault="00047314" w:rsidP="0004731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Распределение субвенции между бюджетами городских округов и муниципальных районов, предусмотренное Законопроектом (таблица 13 Приложения 16), соответствует представленному расчету.</w:t>
      </w:r>
    </w:p>
    <w:p w:rsidR="00047314" w:rsidRPr="00686477" w:rsidRDefault="00047314" w:rsidP="00047314">
      <w:pPr>
        <w:widowControl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i/>
          <w:sz w:val="28"/>
          <w:szCs w:val="28"/>
        </w:rPr>
        <w:t xml:space="preserve">Субвенции бюджетам городских округов и муниципальных районов на осуществление переданных полномочий по финансовому обеспечению получения дошкольного образования в частных дошкольных образовательных и общеобразовательных организациях, осуществляющих образовательную деятельность по основным общеобразовательным программам </w:t>
      </w:r>
      <w:r w:rsidRPr="00686477">
        <w:rPr>
          <w:rFonts w:ascii="Times New Roman" w:hAnsi="Times New Roman" w:cs="Times New Roman"/>
          <w:sz w:val="28"/>
          <w:szCs w:val="28"/>
        </w:rPr>
        <w:t xml:space="preserve">предусмотрены на 2020 год в размере 33 942,6 тыс. рублей. </w:t>
      </w:r>
    </w:p>
    <w:p w:rsidR="00047314" w:rsidRPr="00686477" w:rsidRDefault="00047314" w:rsidP="00047314">
      <w:pPr>
        <w:widowControl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Основанием для предоставления средств является Закон Оренбургской области от 20.12.2012 № 1300/365-</w:t>
      </w:r>
      <w:r w:rsidRPr="00686477">
        <w:rPr>
          <w:rFonts w:ascii="Times New Roman" w:hAnsi="Times New Roman" w:cs="Times New Roman"/>
          <w:sz w:val="28"/>
          <w:szCs w:val="28"/>
          <w:lang w:val="en-US"/>
        </w:rPr>
        <w:t>V</w:t>
      </w:r>
      <w:r w:rsidRPr="00686477">
        <w:rPr>
          <w:rFonts w:ascii="Times New Roman" w:hAnsi="Times New Roman" w:cs="Times New Roman"/>
          <w:sz w:val="28"/>
          <w:szCs w:val="28"/>
        </w:rPr>
        <w:t xml:space="preserve">-ОЗ «О наделении органов местного самоуправления государственными полномочиями Оренбургской области по финансовому обеспечению получения дошкольного образования в частных дошкольных образовательных организациях,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w:t>
      </w:r>
      <w:r w:rsidRPr="00686477">
        <w:rPr>
          <w:rFonts w:ascii="Times New Roman" w:hAnsi="Times New Roman" w:cs="Times New Roman"/>
          <w:sz w:val="28"/>
          <w:szCs w:val="28"/>
        </w:rPr>
        <w:lastRenderedPageBreak/>
        <w:t xml:space="preserve">имеющим государственную аккредитацию основным общеобразовательным программам». </w:t>
      </w:r>
    </w:p>
    <w:p w:rsidR="00047314" w:rsidRPr="00686477" w:rsidRDefault="00047314" w:rsidP="0004731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Расчет общего объема субвенций на осуществление государственных полномочий Оренбургской области осуществляется в соответствии с методикой расчета объема субвенций на обеспечение переданных государственных полномочий Оренбургской области по финансовому обеспечению получения дошкольного образования в частных дошкольных образовательных организациях,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необходимых органам местного самоуправления для осуществления государственных полномочий Оренбургской области, согласно приложению к настоящему Закону (далее по тексту – Методика).</w:t>
      </w:r>
    </w:p>
    <w:p w:rsidR="00047314" w:rsidRPr="00686477" w:rsidRDefault="00047314" w:rsidP="0004731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 xml:space="preserve">С Законопроектом представлен проект постановления Правительства Оренбургской области «О внесении изменений в постановление Правительства Оренбургской области от 29.10.2013 № 922-п», которым определены нормативы на одного ребенка для определения объема субвенций на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Оренбургской области, реализующих основную общеобразовательную программу дошкольного образования: </w:t>
      </w:r>
    </w:p>
    <w:p w:rsidR="00047314" w:rsidRPr="00686477" w:rsidRDefault="00047314" w:rsidP="00047314">
      <w:pPr>
        <w:widowControl w:val="0"/>
        <w:spacing w:after="0" w:line="240" w:lineRule="auto"/>
        <w:ind w:firstLine="709"/>
        <w:jc w:val="both"/>
        <w:rPr>
          <w:rFonts w:ascii="Times New Roman" w:eastAsia="Calibri" w:hAnsi="Times New Roman" w:cs="Times New Roman"/>
          <w:sz w:val="28"/>
          <w:szCs w:val="28"/>
          <w:lang w:eastAsia="en-US"/>
        </w:rPr>
      </w:pPr>
      <w:r w:rsidRPr="00686477">
        <w:rPr>
          <w:rFonts w:ascii="Times New Roman" w:eastAsia="Calibri" w:hAnsi="Times New Roman" w:cs="Times New Roman"/>
          <w:sz w:val="28"/>
          <w:szCs w:val="28"/>
          <w:lang w:eastAsia="en-US"/>
        </w:rPr>
        <w:t>в городской местности: в размере 33 588,0 рубля на 2020 год;</w:t>
      </w:r>
    </w:p>
    <w:p w:rsidR="00047314" w:rsidRPr="00686477" w:rsidRDefault="00047314" w:rsidP="00047314">
      <w:pPr>
        <w:widowControl w:val="0"/>
        <w:spacing w:after="0" w:line="240" w:lineRule="auto"/>
        <w:ind w:firstLine="709"/>
        <w:jc w:val="both"/>
        <w:rPr>
          <w:rFonts w:ascii="Times New Roman" w:hAnsi="Times New Roman" w:cs="Times New Roman"/>
          <w:sz w:val="28"/>
          <w:szCs w:val="28"/>
        </w:rPr>
      </w:pPr>
      <w:r w:rsidRPr="00686477">
        <w:rPr>
          <w:rFonts w:ascii="Times New Roman" w:eastAsia="Calibri" w:hAnsi="Times New Roman" w:cs="Times New Roman"/>
          <w:sz w:val="28"/>
          <w:szCs w:val="28"/>
          <w:lang w:eastAsia="en-US"/>
        </w:rPr>
        <w:t>в сельских населенных пунктах в размере 31 779,0 рублей на 2020 год.</w:t>
      </w:r>
    </w:p>
    <w:p w:rsidR="00047314" w:rsidRPr="00686477" w:rsidRDefault="00047314" w:rsidP="00047314">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hAnsi="Times New Roman" w:cs="Times New Roman"/>
          <w:sz w:val="28"/>
          <w:szCs w:val="28"/>
        </w:rPr>
        <w:t>Проверкой предоставленного расчета суммы субвенции выявлено</w:t>
      </w:r>
      <w:r w:rsidRPr="00686477">
        <w:rPr>
          <w:rFonts w:ascii="Times New Roman" w:hAnsi="Times New Roman" w:cs="Times New Roman"/>
          <w:b/>
          <w:sz w:val="28"/>
          <w:szCs w:val="28"/>
        </w:rPr>
        <w:t xml:space="preserve">, </w:t>
      </w:r>
      <w:r w:rsidRPr="00686477">
        <w:rPr>
          <w:rFonts w:ascii="Times New Roman" w:hAnsi="Times New Roman" w:cs="Times New Roman"/>
          <w:sz w:val="28"/>
          <w:szCs w:val="28"/>
        </w:rPr>
        <w:t>что с учетом математических правил округления субвенция рассчитана верно.</w:t>
      </w:r>
    </w:p>
    <w:p w:rsidR="00047314" w:rsidRPr="00686477" w:rsidRDefault="00047314" w:rsidP="0004731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Распределение субвенции между бюджетами городских округов и муниципальных районов, предусмотренное Законопроектом (таблица 15 Приложения 16), соответствует представленному расчету.</w:t>
      </w:r>
    </w:p>
    <w:p w:rsidR="00047314" w:rsidRPr="00686477" w:rsidRDefault="00047314" w:rsidP="00047314">
      <w:pPr>
        <w:widowControl w:val="0"/>
        <w:spacing w:after="0" w:line="240" w:lineRule="auto"/>
        <w:ind w:firstLine="709"/>
        <w:jc w:val="both"/>
        <w:rPr>
          <w:rFonts w:ascii="Times New Roman" w:hAnsi="Times New Roman" w:cs="Times New Roman"/>
          <w:b/>
          <w:sz w:val="28"/>
          <w:szCs w:val="28"/>
        </w:rPr>
      </w:pPr>
      <w:r w:rsidRPr="00686477">
        <w:rPr>
          <w:rFonts w:ascii="Times New Roman" w:hAnsi="Times New Roman" w:cs="Times New Roman"/>
          <w:sz w:val="28"/>
          <w:szCs w:val="28"/>
        </w:rPr>
        <w:t xml:space="preserve">По подразделу </w:t>
      </w:r>
      <w:r w:rsidRPr="00686477">
        <w:rPr>
          <w:rFonts w:ascii="Times New Roman" w:hAnsi="Times New Roman" w:cs="Times New Roman"/>
          <w:b/>
          <w:sz w:val="28"/>
          <w:szCs w:val="28"/>
        </w:rPr>
        <w:t>0702 «Общее образование»:</w:t>
      </w:r>
    </w:p>
    <w:p w:rsidR="00047314" w:rsidRPr="00686477" w:rsidRDefault="00047314" w:rsidP="00047314">
      <w:pPr>
        <w:widowControl w:val="0"/>
        <w:spacing w:after="0" w:line="240" w:lineRule="auto"/>
        <w:ind w:firstLine="709"/>
        <w:jc w:val="both"/>
        <w:rPr>
          <w:rFonts w:ascii="Times New Roman" w:hAnsi="Times New Roman" w:cs="Times New Roman"/>
          <w:i/>
          <w:sz w:val="28"/>
          <w:szCs w:val="28"/>
        </w:rPr>
      </w:pPr>
      <w:r w:rsidRPr="00686477">
        <w:rPr>
          <w:rFonts w:ascii="Times New Roman" w:eastAsia="Times New Roman" w:hAnsi="Times New Roman" w:cs="Times New Roman"/>
          <w:i/>
          <w:sz w:val="28"/>
          <w:szCs w:val="28"/>
        </w:rPr>
        <w:t xml:space="preserve">Субвенции бюджетам городских округов и муниципальных районов на обеспечение государственных гарантий реализации прав на получение общедоступного и бесплатного дошкольного образования, </w:t>
      </w:r>
      <w:r w:rsidRPr="00686477">
        <w:rPr>
          <w:rFonts w:ascii="Times New Roman" w:eastAsia="Times New Roman" w:hAnsi="Times New Roman" w:cs="Times New Roman"/>
          <w:i/>
          <w:sz w:val="28"/>
          <w:szCs w:val="28"/>
          <w:u w:val="single"/>
        </w:rPr>
        <w:t>начального общего, основного общего, среднего общего образования, а также дополнительного образования детей</w:t>
      </w:r>
      <w:r w:rsidRPr="00686477">
        <w:rPr>
          <w:rFonts w:ascii="Times New Roman" w:eastAsia="Times New Roman" w:hAnsi="Times New Roman" w:cs="Times New Roman"/>
          <w:i/>
          <w:sz w:val="28"/>
          <w:szCs w:val="28"/>
        </w:rPr>
        <w:t xml:space="preserve"> в муниципальных образовательных организациях</w:t>
      </w:r>
      <w:r w:rsidRPr="00686477">
        <w:rPr>
          <w:rFonts w:ascii="Times New Roman" w:eastAsia="Times New Roman" w:hAnsi="Times New Roman" w:cs="Times New Roman"/>
          <w:sz w:val="28"/>
          <w:szCs w:val="28"/>
        </w:rPr>
        <w:t xml:space="preserve"> в рамках подпрограммы «Развитие общего и дополнительного образования детей» госпрограммы «Развитие системы образования Оренбургской области»</w:t>
      </w:r>
      <w:r w:rsidRPr="00686477">
        <w:rPr>
          <w:rFonts w:ascii="Times New Roman" w:eastAsia="Times New Roman" w:hAnsi="Times New Roman" w:cs="Times New Roman"/>
          <w:i/>
          <w:sz w:val="28"/>
          <w:szCs w:val="28"/>
        </w:rPr>
        <w:t xml:space="preserve"> </w:t>
      </w:r>
      <w:r w:rsidRPr="00686477">
        <w:rPr>
          <w:rFonts w:ascii="Times New Roman" w:hAnsi="Times New Roman" w:cs="Times New Roman"/>
          <w:sz w:val="28"/>
          <w:szCs w:val="28"/>
        </w:rPr>
        <w:t>на 2020 год предусмотрены в размере 10 389 244,8 тыс. рублей.</w:t>
      </w:r>
    </w:p>
    <w:p w:rsidR="00047314" w:rsidRPr="00686477" w:rsidRDefault="00047314" w:rsidP="00047314">
      <w:pPr>
        <w:widowControl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Законом Оренбургской области от 13.12.2013 № 1988/576-</w:t>
      </w:r>
      <w:r w:rsidRPr="00686477">
        <w:rPr>
          <w:rFonts w:ascii="Times New Roman" w:hAnsi="Times New Roman" w:cs="Times New Roman"/>
          <w:sz w:val="28"/>
          <w:szCs w:val="28"/>
          <w:lang w:val="en-US"/>
        </w:rPr>
        <w:t>V</w:t>
      </w:r>
      <w:r w:rsidRPr="00686477">
        <w:rPr>
          <w:rFonts w:ascii="Times New Roman" w:hAnsi="Times New Roman" w:cs="Times New Roman"/>
          <w:sz w:val="28"/>
          <w:szCs w:val="28"/>
        </w:rPr>
        <w:t xml:space="preserve">-ОЗ утверждена Методика распределения субвенций на обеспечение государственных гарантий реализации прав на получение </w:t>
      </w:r>
      <w:r w:rsidRPr="00686477">
        <w:rPr>
          <w:rFonts w:ascii="Times New Roman" w:hAnsi="Times New Roman" w:cs="Times New Roman"/>
          <w:sz w:val="28"/>
          <w:szCs w:val="28"/>
          <w:u w:val="single"/>
        </w:rPr>
        <w:t>общедоступного и бесплатного начального общего, основного общего, среднего общего образования, а также дополнительного образования детей</w:t>
      </w:r>
      <w:r w:rsidRPr="00686477">
        <w:rPr>
          <w:rFonts w:ascii="Times New Roman" w:hAnsi="Times New Roman" w:cs="Times New Roman"/>
          <w:sz w:val="28"/>
          <w:szCs w:val="28"/>
        </w:rPr>
        <w:t xml:space="preserve"> в муниципальных общеобразовательных организациях Оренбургской области. </w:t>
      </w:r>
    </w:p>
    <w:p w:rsidR="00047314" w:rsidRPr="00686477" w:rsidRDefault="00047314" w:rsidP="0004731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lastRenderedPageBreak/>
        <w:t>Норматив финансового обеспечения рассчитывается на основе:</w:t>
      </w:r>
    </w:p>
    <w:p w:rsidR="00047314" w:rsidRPr="00686477" w:rsidRDefault="00047314" w:rsidP="0004731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количества обязательных часов базисного учебного плана;</w:t>
      </w:r>
    </w:p>
    <w:p w:rsidR="00047314" w:rsidRPr="00686477" w:rsidRDefault="00047314" w:rsidP="0004731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норм учебной нагрузки на одного педагога и средней заработной платы на педагогическую ставку;</w:t>
      </w:r>
    </w:p>
    <w:p w:rsidR="00047314" w:rsidRPr="00686477" w:rsidRDefault="00047314" w:rsidP="0004731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нормативной наполняемости классов для обучающихся в общеобразовательных организациях, расположенных в городской и сельской местностях, коррекционных классов и классов вечерних школ;</w:t>
      </w:r>
    </w:p>
    <w:p w:rsidR="00047314" w:rsidRPr="00686477" w:rsidRDefault="00047314" w:rsidP="0004731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коэффициентов удорожания педагогической услуги по уровням общего образования;</w:t>
      </w:r>
    </w:p>
    <w:p w:rsidR="00047314" w:rsidRPr="00686477" w:rsidRDefault="00047314" w:rsidP="0004731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соотношения фонда заработной платы административно-управленческого и учебно-вспомогательного персонала к фонду заработной платы педагогического персонала, рассчитанного по педагогическим часам;</w:t>
      </w:r>
    </w:p>
    <w:p w:rsidR="00047314" w:rsidRPr="00686477" w:rsidRDefault="00047314" w:rsidP="0004731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расходов на обеспечение учебного процесса (расходы на приобретение учебников и учебных пособий, а также средств обучения).</w:t>
      </w:r>
    </w:p>
    <w:p w:rsidR="00047314" w:rsidRPr="00686477" w:rsidRDefault="00047314" w:rsidP="00047314">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686477">
        <w:rPr>
          <w:rFonts w:ascii="Times New Roman" w:hAnsi="Times New Roman" w:cs="Times New Roman"/>
          <w:sz w:val="28"/>
          <w:szCs w:val="28"/>
        </w:rPr>
        <w:t xml:space="preserve">С Законопроектом представлен проект постановления Правительства Оренбургской области «О внесении изменений в постановление Правительства Оренбургской области от </w:t>
      </w:r>
      <w:r w:rsidRPr="00686477">
        <w:rPr>
          <w:rFonts w:ascii="Times New Roman" w:eastAsia="Calibri" w:hAnsi="Times New Roman" w:cs="Times New Roman"/>
          <w:sz w:val="28"/>
          <w:szCs w:val="28"/>
          <w:lang w:eastAsia="en-US"/>
        </w:rPr>
        <w:t>29.10.2013 № 923-п</w:t>
      </w:r>
      <w:r w:rsidRPr="00686477">
        <w:rPr>
          <w:rFonts w:ascii="Times New Roman" w:hAnsi="Times New Roman" w:cs="Times New Roman"/>
          <w:sz w:val="28"/>
          <w:szCs w:val="28"/>
        </w:rPr>
        <w:t xml:space="preserve">», которым </w:t>
      </w:r>
      <w:r w:rsidRPr="00686477">
        <w:rPr>
          <w:rFonts w:ascii="Times New Roman" w:eastAsia="Calibri" w:hAnsi="Times New Roman" w:cs="Times New Roman"/>
          <w:sz w:val="28"/>
          <w:szCs w:val="28"/>
          <w:lang w:eastAsia="en-US"/>
        </w:rPr>
        <w:t xml:space="preserve">определены нормативы </w:t>
      </w:r>
      <w:r w:rsidRPr="00686477">
        <w:rPr>
          <w:rFonts w:ascii="Times New Roman" w:hAnsi="Times New Roman" w:cs="Times New Roman"/>
          <w:sz w:val="28"/>
          <w:szCs w:val="28"/>
        </w:rPr>
        <w:t>на одного обучающегося для определения объема субвенций на 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а также дополнительного образования в муниципальных общеобразовательных организациях Оренбургской области:</w:t>
      </w:r>
    </w:p>
    <w:p w:rsidR="00047314" w:rsidRPr="00686477" w:rsidRDefault="00047314" w:rsidP="00047314">
      <w:pPr>
        <w:widowControl w:val="0"/>
        <w:spacing w:after="0" w:line="240" w:lineRule="auto"/>
        <w:ind w:firstLine="709"/>
        <w:jc w:val="both"/>
        <w:rPr>
          <w:rFonts w:ascii="Times New Roman" w:eastAsia="Calibri" w:hAnsi="Times New Roman" w:cs="Times New Roman"/>
          <w:sz w:val="28"/>
          <w:szCs w:val="28"/>
          <w:u w:val="single"/>
          <w:lang w:eastAsia="en-US"/>
        </w:rPr>
      </w:pPr>
      <w:r w:rsidRPr="00686477">
        <w:rPr>
          <w:rFonts w:ascii="Times New Roman" w:eastAsia="Calibri" w:hAnsi="Times New Roman" w:cs="Times New Roman"/>
          <w:sz w:val="28"/>
          <w:szCs w:val="28"/>
          <w:u w:val="single"/>
          <w:lang w:eastAsia="en-US"/>
        </w:rPr>
        <w:t>в городской местности:</w:t>
      </w:r>
    </w:p>
    <w:p w:rsidR="00047314" w:rsidRPr="00686477" w:rsidRDefault="00047314" w:rsidP="00047314">
      <w:pPr>
        <w:widowControl w:val="0"/>
        <w:spacing w:after="0" w:line="240" w:lineRule="auto"/>
        <w:ind w:firstLine="709"/>
        <w:jc w:val="both"/>
        <w:rPr>
          <w:rFonts w:ascii="Times New Roman" w:eastAsia="Calibri" w:hAnsi="Times New Roman" w:cs="Times New Roman"/>
          <w:sz w:val="28"/>
          <w:szCs w:val="28"/>
          <w:lang w:eastAsia="en-US"/>
        </w:rPr>
      </w:pPr>
      <w:r w:rsidRPr="00686477">
        <w:rPr>
          <w:rFonts w:ascii="Times New Roman" w:eastAsia="Calibri" w:hAnsi="Times New Roman" w:cs="Times New Roman"/>
          <w:sz w:val="28"/>
          <w:szCs w:val="28"/>
          <w:lang w:eastAsia="en-US"/>
        </w:rPr>
        <w:t>для обучающихся на первой ступени общего образования в размере 26 259,0 рублей;</w:t>
      </w:r>
    </w:p>
    <w:p w:rsidR="00047314" w:rsidRPr="00686477" w:rsidRDefault="00047314" w:rsidP="00047314">
      <w:pPr>
        <w:widowControl w:val="0"/>
        <w:spacing w:after="0" w:line="240" w:lineRule="auto"/>
        <w:ind w:firstLine="709"/>
        <w:jc w:val="both"/>
        <w:rPr>
          <w:rFonts w:ascii="Times New Roman" w:eastAsia="Calibri" w:hAnsi="Times New Roman" w:cs="Times New Roman"/>
          <w:sz w:val="28"/>
          <w:szCs w:val="28"/>
          <w:lang w:eastAsia="en-US"/>
        </w:rPr>
      </w:pPr>
      <w:r w:rsidRPr="00686477">
        <w:rPr>
          <w:rFonts w:ascii="Times New Roman" w:eastAsia="Calibri" w:hAnsi="Times New Roman" w:cs="Times New Roman"/>
          <w:sz w:val="28"/>
          <w:szCs w:val="28"/>
          <w:lang w:eastAsia="en-US"/>
        </w:rPr>
        <w:t>для обучающихся на второй ступени общего образования в размере 40 701,0 рубля;</w:t>
      </w:r>
    </w:p>
    <w:p w:rsidR="00047314" w:rsidRPr="00686477" w:rsidRDefault="00047314" w:rsidP="00047314">
      <w:pPr>
        <w:widowControl w:val="0"/>
        <w:spacing w:after="0" w:line="240" w:lineRule="auto"/>
        <w:ind w:firstLine="709"/>
        <w:jc w:val="both"/>
        <w:rPr>
          <w:rFonts w:ascii="Times New Roman" w:eastAsia="Calibri" w:hAnsi="Times New Roman" w:cs="Times New Roman"/>
          <w:sz w:val="28"/>
          <w:szCs w:val="28"/>
          <w:lang w:eastAsia="en-US"/>
        </w:rPr>
      </w:pPr>
      <w:r w:rsidRPr="00686477">
        <w:rPr>
          <w:rFonts w:ascii="Times New Roman" w:eastAsia="Calibri" w:hAnsi="Times New Roman" w:cs="Times New Roman"/>
          <w:sz w:val="28"/>
          <w:szCs w:val="28"/>
          <w:lang w:eastAsia="en-US"/>
        </w:rPr>
        <w:t>для обучающихся на третьей ступени общего образования в размере 47 791,0 рубля;</w:t>
      </w:r>
    </w:p>
    <w:p w:rsidR="00047314" w:rsidRPr="00686477" w:rsidRDefault="00047314" w:rsidP="00047314">
      <w:pPr>
        <w:widowControl w:val="0"/>
        <w:spacing w:after="0" w:line="240" w:lineRule="auto"/>
        <w:ind w:firstLine="709"/>
        <w:jc w:val="both"/>
        <w:rPr>
          <w:rFonts w:ascii="Times New Roman" w:eastAsia="Calibri" w:hAnsi="Times New Roman" w:cs="Times New Roman"/>
          <w:sz w:val="28"/>
          <w:szCs w:val="28"/>
          <w:u w:val="single"/>
          <w:lang w:eastAsia="en-US"/>
        </w:rPr>
      </w:pPr>
      <w:r w:rsidRPr="00686477">
        <w:rPr>
          <w:rFonts w:ascii="Times New Roman" w:eastAsia="Calibri" w:hAnsi="Times New Roman" w:cs="Times New Roman"/>
          <w:sz w:val="28"/>
          <w:szCs w:val="28"/>
          <w:u w:val="single"/>
          <w:lang w:eastAsia="en-US"/>
        </w:rPr>
        <w:t xml:space="preserve">в сельских населенных пунктах: </w:t>
      </w:r>
    </w:p>
    <w:p w:rsidR="00047314" w:rsidRPr="00686477" w:rsidRDefault="00047314" w:rsidP="00047314">
      <w:pPr>
        <w:widowControl w:val="0"/>
        <w:spacing w:after="0" w:line="240" w:lineRule="auto"/>
        <w:ind w:firstLine="709"/>
        <w:jc w:val="both"/>
        <w:rPr>
          <w:rFonts w:ascii="Times New Roman" w:eastAsia="Calibri" w:hAnsi="Times New Roman" w:cs="Times New Roman"/>
          <w:sz w:val="28"/>
          <w:szCs w:val="28"/>
          <w:lang w:eastAsia="en-US"/>
        </w:rPr>
      </w:pPr>
      <w:r w:rsidRPr="00686477">
        <w:rPr>
          <w:rFonts w:ascii="Times New Roman" w:eastAsia="Calibri" w:hAnsi="Times New Roman" w:cs="Times New Roman"/>
          <w:sz w:val="28"/>
          <w:szCs w:val="28"/>
          <w:lang w:eastAsia="en-US"/>
        </w:rPr>
        <w:t>для обучающихся на первой ступени общего образования в размере 46 741,0 рубля;</w:t>
      </w:r>
    </w:p>
    <w:p w:rsidR="00047314" w:rsidRPr="00686477" w:rsidRDefault="00047314" w:rsidP="00047314">
      <w:pPr>
        <w:widowControl w:val="0"/>
        <w:spacing w:after="0" w:line="240" w:lineRule="auto"/>
        <w:ind w:firstLine="709"/>
        <w:jc w:val="both"/>
        <w:rPr>
          <w:rFonts w:ascii="Times New Roman" w:eastAsia="Calibri" w:hAnsi="Times New Roman" w:cs="Times New Roman"/>
          <w:sz w:val="28"/>
          <w:szCs w:val="28"/>
          <w:lang w:eastAsia="en-US"/>
        </w:rPr>
      </w:pPr>
      <w:r w:rsidRPr="00686477">
        <w:rPr>
          <w:rFonts w:ascii="Times New Roman" w:eastAsia="Calibri" w:hAnsi="Times New Roman" w:cs="Times New Roman"/>
          <w:sz w:val="28"/>
          <w:szCs w:val="28"/>
          <w:lang w:eastAsia="en-US"/>
        </w:rPr>
        <w:t>для обучающихся на второй ступени общего образования в размере 72 448,0 рублей;</w:t>
      </w:r>
    </w:p>
    <w:p w:rsidR="00047314" w:rsidRPr="00686477" w:rsidRDefault="00047314" w:rsidP="00047314">
      <w:pPr>
        <w:widowControl w:val="0"/>
        <w:spacing w:after="0" w:line="240" w:lineRule="auto"/>
        <w:ind w:firstLine="709"/>
        <w:jc w:val="both"/>
        <w:rPr>
          <w:rFonts w:ascii="Times New Roman" w:eastAsia="Calibri" w:hAnsi="Times New Roman" w:cs="Times New Roman"/>
          <w:sz w:val="28"/>
          <w:szCs w:val="28"/>
          <w:lang w:eastAsia="en-US"/>
        </w:rPr>
      </w:pPr>
      <w:r w:rsidRPr="00686477">
        <w:rPr>
          <w:rFonts w:ascii="Times New Roman" w:eastAsia="Calibri" w:hAnsi="Times New Roman" w:cs="Times New Roman"/>
          <w:sz w:val="28"/>
          <w:szCs w:val="28"/>
          <w:lang w:eastAsia="en-US"/>
        </w:rPr>
        <w:t>для обучающихся на третьей ступени общего образования в размере 85 068,0 рублей;</w:t>
      </w:r>
    </w:p>
    <w:p w:rsidR="00047314" w:rsidRPr="00686477" w:rsidRDefault="00047314" w:rsidP="00047314">
      <w:pPr>
        <w:widowControl w:val="0"/>
        <w:spacing w:after="0" w:line="240" w:lineRule="auto"/>
        <w:ind w:firstLine="709"/>
        <w:jc w:val="both"/>
        <w:rPr>
          <w:rFonts w:ascii="Times New Roman" w:eastAsia="Calibri" w:hAnsi="Times New Roman" w:cs="Times New Roman"/>
          <w:sz w:val="28"/>
          <w:szCs w:val="28"/>
          <w:u w:val="single"/>
          <w:lang w:eastAsia="en-US"/>
        </w:rPr>
      </w:pPr>
      <w:r w:rsidRPr="00686477">
        <w:rPr>
          <w:rFonts w:ascii="Times New Roman" w:eastAsia="Calibri" w:hAnsi="Times New Roman" w:cs="Times New Roman"/>
          <w:sz w:val="28"/>
          <w:szCs w:val="28"/>
          <w:u w:val="single"/>
          <w:lang w:eastAsia="en-US"/>
        </w:rPr>
        <w:t xml:space="preserve">во всех муниципальных образованиях: </w:t>
      </w:r>
    </w:p>
    <w:p w:rsidR="00047314" w:rsidRPr="00686477" w:rsidRDefault="00047314" w:rsidP="00047314">
      <w:pPr>
        <w:widowControl w:val="0"/>
        <w:spacing w:after="0" w:line="240" w:lineRule="auto"/>
        <w:ind w:firstLine="709"/>
        <w:jc w:val="both"/>
        <w:rPr>
          <w:rFonts w:ascii="Times New Roman" w:eastAsia="Calibri" w:hAnsi="Times New Roman" w:cs="Times New Roman"/>
          <w:sz w:val="28"/>
          <w:szCs w:val="28"/>
          <w:lang w:eastAsia="en-US"/>
        </w:rPr>
      </w:pPr>
      <w:r w:rsidRPr="00686477">
        <w:rPr>
          <w:rFonts w:ascii="Times New Roman" w:eastAsia="Calibri" w:hAnsi="Times New Roman" w:cs="Times New Roman"/>
          <w:sz w:val="28"/>
          <w:szCs w:val="28"/>
          <w:lang w:eastAsia="en-US"/>
        </w:rPr>
        <w:t>для обучающихся в коррекционных классах: в размере 54 618,0 рублей;</w:t>
      </w:r>
    </w:p>
    <w:p w:rsidR="00047314" w:rsidRPr="00686477" w:rsidRDefault="00047314" w:rsidP="00047314">
      <w:pPr>
        <w:widowControl w:val="0"/>
        <w:spacing w:after="0" w:line="240" w:lineRule="auto"/>
        <w:ind w:firstLine="709"/>
        <w:jc w:val="both"/>
        <w:rPr>
          <w:rFonts w:ascii="Times New Roman" w:eastAsia="Calibri" w:hAnsi="Times New Roman" w:cs="Times New Roman"/>
          <w:sz w:val="28"/>
          <w:szCs w:val="28"/>
          <w:lang w:eastAsia="en-US"/>
        </w:rPr>
      </w:pPr>
      <w:r w:rsidRPr="00686477">
        <w:rPr>
          <w:rFonts w:ascii="Times New Roman" w:eastAsia="Calibri" w:hAnsi="Times New Roman" w:cs="Times New Roman"/>
          <w:sz w:val="28"/>
          <w:szCs w:val="28"/>
          <w:lang w:eastAsia="en-US"/>
        </w:rPr>
        <w:t>для обучающихся в классах с очной (заочной) формой обучения в вечерних (сменных) общеобразовательных школах: в размере 18 906,0 рублей.</w:t>
      </w:r>
    </w:p>
    <w:p w:rsidR="00047314" w:rsidRPr="00686477" w:rsidRDefault="00047314" w:rsidP="00047314">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hAnsi="Times New Roman" w:cs="Times New Roman"/>
          <w:sz w:val="28"/>
          <w:szCs w:val="28"/>
        </w:rPr>
        <w:t>Проверкой представленного расчета суммы субвенции выявлено</w:t>
      </w:r>
      <w:r w:rsidRPr="00686477">
        <w:rPr>
          <w:rFonts w:ascii="Times New Roman" w:hAnsi="Times New Roman" w:cs="Times New Roman"/>
          <w:b/>
          <w:sz w:val="28"/>
          <w:szCs w:val="28"/>
        </w:rPr>
        <w:t xml:space="preserve">, </w:t>
      </w:r>
      <w:r w:rsidRPr="00686477">
        <w:rPr>
          <w:rFonts w:ascii="Times New Roman" w:hAnsi="Times New Roman" w:cs="Times New Roman"/>
          <w:sz w:val="28"/>
          <w:szCs w:val="28"/>
        </w:rPr>
        <w:t>что с учетом математических правил округления субвенция рассчитана верно.</w:t>
      </w:r>
    </w:p>
    <w:p w:rsidR="00047314" w:rsidRPr="00686477" w:rsidRDefault="00047314" w:rsidP="0004731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 xml:space="preserve">Распределение субвенции между бюджетами городских округов и муниципальных районов, предусмотренное Законопроектом (таблица </w:t>
      </w:r>
      <w:r w:rsidRPr="00686477">
        <w:rPr>
          <w:rFonts w:ascii="Times New Roman" w:hAnsi="Times New Roman" w:cs="Times New Roman"/>
          <w:sz w:val="28"/>
          <w:szCs w:val="28"/>
        </w:rPr>
        <w:lastRenderedPageBreak/>
        <w:t>13 Приложения 16), соответствует представленному расчету.</w:t>
      </w:r>
    </w:p>
    <w:p w:rsidR="00047314" w:rsidRPr="00686477" w:rsidRDefault="00047314" w:rsidP="00047314">
      <w:pPr>
        <w:widowControl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i/>
          <w:sz w:val="28"/>
          <w:szCs w:val="28"/>
        </w:rPr>
        <w:t>Субвенции бюджетам городских округов и муниципальных районов на осуществление переданных полномочий по финансовому обеспечению получения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r w:rsidRPr="00686477">
        <w:rPr>
          <w:rFonts w:ascii="Times New Roman" w:hAnsi="Times New Roman" w:cs="Times New Roman"/>
          <w:b/>
          <w:i/>
          <w:sz w:val="28"/>
          <w:szCs w:val="28"/>
        </w:rPr>
        <w:t xml:space="preserve"> </w:t>
      </w:r>
      <w:r w:rsidRPr="00686477">
        <w:rPr>
          <w:rFonts w:ascii="Times New Roman" w:hAnsi="Times New Roman" w:cs="Times New Roman"/>
          <w:sz w:val="28"/>
          <w:szCs w:val="28"/>
        </w:rPr>
        <w:t>на 2020 год предусмотрены в размере 44 841,9 тыс. рублей.</w:t>
      </w:r>
    </w:p>
    <w:p w:rsidR="00047314" w:rsidRPr="00686477" w:rsidRDefault="00047314" w:rsidP="00047314">
      <w:pPr>
        <w:widowControl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Основанием для предоставления средств является Закон Оренбургской области от 20.12.2012 № 1300/365-</w:t>
      </w:r>
      <w:r w:rsidRPr="00686477">
        <w:rPr>
          <w:rFonts w:ascii="Times New Roman" w:hAnsi="Times New Roman" w:cs="Times New Roman"/>
          <w:sz w:val="28"/>
          <w:szCs w:val="28"/>
          <w:lang w:val="en-US"/>
        </w:rPr>
        <w:t>V</w:t>
      </w:r>
      <w:r w:rsidRPr="00686477">
        <w:rPr>
          <w:rFonts w:ascii="Times New Roman" w:hAnsi="Times New Roman" w:cs="Times New Roman"/>
          <w:sz w:val="28"/>
          <w:szCs w:val="28"/>
        </w:rPr>
        <w:t xml:space="preserve">-ОЗ «О наделении органов местного самоуправления государственными полномочиями Оренбургской области по финансовому обеспечению получения дошкольного образования в частных дошкольных образовательных организациях,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 </w:t>
      </w:r>
    </w:p>
    <w:p w:rsidR="00047314" w:rsidRPr="00686477" w:rsidRDefault="00047314" w:rsidP="0004731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Расчет общего объема субвенций на осуществление государственных полномочий Оренбургской области осуществляется в соответствии с методикой расчета объема субвенции на обеспечение переданных государственных полномочий по финансовому обеспечению получения дошкольного образования в частных дошкольных образовательных организациях, дошкольного, начального общего, основного общего, среднего общего образования в частных общеобразовательных организациях, осуществляющих образовательную деятельность по имеющим государственную аккредитацию основным общеобразовательным программам</w:t>
      </w:r>
      <w:r w:rsidRPr="00686477">
        <w:rPr>
          <w:rFonts w:ascii="Times New Roman" w:eastAsia="Calibri" w:hAnsi="Times New Roman" w:cs="Times New Roman"/>
          <w:sz w:val="28"/>
          <w:szCs w:val="28"/>
          <w:lang w:eastAsia="en-US"/>
        </w:rPr>
        <w:t xml:space="preserve"> размер субсидии определяется в соответствии с нормативами, установленными для определения государственных гарантий реализации прав на получение общедоступного и бесплатного начального общего, основного общего, среднего общего образования</w:t>
      </w:r>
      <w:r w:rsidRPr="00686477">
        <w:rPr>
          <w:rFonts w:ascii="Times New Roman" w:hAnsi="Times New Roman" w:cs="Times New Roman"/>
          <w:sz w:val="28"/>
          <w:szCs w:val="28"/>
        </w:rPr>
        <w:t>, являющейся приложением к Закону Оренбургской области от 20.12.2012 № 1300/365-</w:t>
      </w:r>
      <w:r w:rsidRPr="00686477">
        <w:rPr>
          <w:rFonts w:ascii="Times New Roman" w:hAnsi="Times New Roman" w:cs="Times New Roman"/>
          <w:sz w:val="28"/>
          <w:szCs w:val="28"/>
          <w:lang w:val="en-US"/>
        </w:rPr>
        <w:t>V</w:t>
      </w:r>
      <w:r w:rsidRPr="00686477">
        <w:rPr>
          <w:rFonts w:ascii="Times New Roman" w:hAnsi="Times New Roman" w:cs="Times New Roman"/>
          <w:sz w:val="28"/>
          <w:szCs w:val="28"/>
        </w:rPr>
        <w:t>-ОЗ (далее по тексту – Методика).</w:t>
      </w:r>
    </w:p>
    <w:p w:rsidR="00047314" w:rsidRPr="00686477" w:rsidRDefault="00047314" w:rsidP="00047314">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hAnsi="Times New Roman" w:cs="Times New Roman"/>
          <w:sz w:val="28"/>
          <w:szCs w:val="28"/>
        </w:rPr>
        <w:t>Проверкой представленного расчета суммы субвенции выявлено, что с учетом математических правил округления субвенция рассчитана верно.</w:t>
      </w:r>
    </w:p>
    <w:p w:rsidR="00047314" w:rsidRPr="00686477" w:rsidRDefault="00047314" w:rsidP="0004731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Распределение субвенции между бюджетами городских округов и муниципальных районов, предусмотренное Законопроектом (таблица 16 Приложения 16), соответствует представленному расчету.</w:t>
      </w:r>
    </w:p>
    <w:p w:rsidR="00047314" w:rsidRPr="00686477" w:rsidRDefault="00047314" w:rsidP="00047314">
      <w:pPr>
        <w:widowControl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i/>
          <w:sz w:val="28"/>
          <w:szCs w:val="28"/>
        </w:rPr>
        <w:t>Субсидии бюджетам муниципальных образований на дополнительное финансовое обеспечение мероприятий по организации питания обучающихся в общеобразовательных организациях</w:t>
      </w:r>
      <w:r w:rsidRPr="00686477">
        <w:rPr>
          <w:rFonts w:ascii="Times New Roman" w:hAnsi="Times New Roman" w:cs="Times New Roman"/>
          <w:b/>
          <w:i/>
          <w:sz w:val="28"/>
          <w:szCs w:val="28"/>
        </w:rPr>
        <w:t xml:space="preserve"> </w:t>
      </w:r>
      <w:r w:rsidRPr="00686477">
        <w:rPr>
          <w:rFonts w:ascii="Times New Roman" w:hAnsi="Times New Roman" w:cs="Times New Roman"/>
          <w:sz w:val="28"/>
          <w:szCs w:val="28"/>
        </w:rPr>
        <w:t>предусмотрены на 2020 год в размере 311 162,9 тыс. рублей.</w:t>
      </w:r>
    </w:p>
    <w:p w:rsidR="00047314" w:rsidRPr="00686477" w:rsidRDefault="00047314" w:rsidP="00047314">
      <w:pPr>
        <w:widowControl w:val="0"/>
        <w:spacing w:after="0" w:line="240" w:lineRule="auto"/>
        <w:ind w:firstLine="709"/>
        <w:jc w:val="both"/>
        <w:rPr>
          <w:rFonts w:ascii="Times New Roman" w:hAnsi="Times New Roman" w:cs="Times New Roman"/>
          <w:i/>
          <w:sz w:val="28"/>
          <w:szCs w:val="28"/>
        </w:rPr>
      </w:pPr>
      <w:r w:rsidRPr="00686477">
        <w:rPr>
          <w:rFonts w:ascii="Times New Roman" w:hAnsi="Times New Roman" w:cs="Times New Roman"/>
          <w:sz w:val="28"/>
          <w:szCs w:val="28"/>
        </w:rPr>
        <w:t xml:space="preserve">Основанием для предоставления средств является </w:t>
      </w:r>
      <w:r w:rsidRPr="00686477">
        <w:rPr>
          <w:rFonts w:ascii="Times New Roman" w:hAnsi="Times New Roman" w:cs="Times New Roman"/>
          <w:bCs/>
          <w:iCs/>
          <w:sz w:val="28"/>
          <w:szCs w:val="28"/>
        </w:rPr>
        <w:t>госпрограмма «Развитие системы образования Оренбургской области»</w:t>
      </w:r>
      <w:r w:rsidRPr="00686477">
        <w:rPr>
          <w:rFonts w:ascii="Times New Roman" w:hAnsi="Times New Roman" w:cs="Times New Roman"/>
          <w:sz w:val="28"/>
          <w:szCs w:val="28"/>
        </w:rPr>
        <w:t>.</w:t>
      </w:r>
    </w:p>
    <w:p w:rsidR="00047314" w:rsidRPr="00686477" w:rsidRDefault="00047314" w:rsidP="0004731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 xml:space="preserve">Правила распределения и предоставления субсидии бюджетам городских округов и муниципальных районов на дополнительное финансовое </w:t>
      </w:r>
      <w:r w:rsidRPr="00686477">
        <w:rPr>
          <w:rFonts w:ascii="Times New Roman" w:hAnsi="Times New Roman" w:cs="Times New Roman"/>
          <w:sz w:val="28"/>
          <w:szCs w:val="28"/>
        </w:rPr>
        <w:lastRenderedPageBreak/>
        <w:t xml:space="preserve">обеспечение мероприятий по организации питания обучающихся в общеобразовательных организациях Оренбургской области, установлены в государственной программе Оренбургской области «Развитие системы образования Оренбургской области», утвержденной постановлением Правительства Оренбургской области от 29.12.2018 № 921-пп. </w:t>
      </w:r>
    </w:p>
    <w:p w:rsidR="00047314" w:rsidRPr="00686477" w:rsidRDefault="00047314" w:rsidP="00047314">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hAnsi="Times New Roman" w:cs="Times New Roman"/>
          <w:sz w:val="28"/>
          <w:szCs w:val="28"/>
        </w:rPr>
        <w:t>Проверкой представленного расчета суммы субсидии выявлено, что с учетом математических правил округления субсидия рассчитана верно.</w:t>
      </w:r>
    </w:p>
    <w:p w:rsidR="00047314" w:rsidRPr="00686477" w:rsidRDefault="00047314" w:rsidP="0004731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Распределение субсидии между бюджетами городских округов и муниципальных районов, предусмотренное Законопроектом (таблица 2 Приложения 14),соответствует представленному расчету.</w:t>
      </w:r>
    </w:p>
    <w:p w:rsidR="00047314" w:rsidRPr="00686477" w:rsidRDefault="00047314" w:rsidP="00047314">
      <w:pPr>
        <w:widowControl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i/>
          <w:sz w:val="28"/>
          <w:szCs w:val="28"/>
        </w:rPr>
        <w:t>Субсидии бюджетам муниципальных образований на функционирование центров образования цифрового и гуманитарного профилей «Точка роста»</w:t>
      </w:r>
      <w:r w:rsidRPr="00686477">
        <w:rPr>
          <w:rFonts w:ascii="Times New Roman" w:hAnsi="Times New Roman" w:cs="Times New Roman"/>
          <w:b/>
          <w:i/>
          <w:sz w:val="28"/>
          <w:szCs w:val="28"/>
        </w:rPr>
        <w:t xml:space="preserve"> </w:t>
      </w:r>
      <w:r w:rsidRPr="00686477">
        <w:rPr>
          <w:rFonts w:ascii="Times New Roman" w:hAnsi="Times New Roman" w:cs="Times New Roman"/>
          <w:sz w:val="28"/>
          <w:szCs w:val="28"/>
        </w:rPr>
        <w:t>предусмотрены на 2020 год в размере 177 240,0 тыс. рублей.</w:t>
      </w:r>
    </w:p>
    <w:p w:rsidR="00047314" w:rsidRPr="00686477" w:rsidRDefault="00047314" w:rsidP="00047314">
      <w:pPr>
        <w:widowControl w:val="0"/>
        <w:spacing w:after="0" w:line="240" w:lineRule="auto"/>
        <w:ind w:firstLine="709"/>
        <w:jc w:val="both"/>
        <w:rPr>
          <w:rFonts w:ascii="Times New Roman" w:hAnsi="Times New Roman" w:cs="Times New Roman"/>
          <w:i/>
          <w:sz w:val="28"/>
          <w:szCs w:val="28"/>
        </w:rPr>
      </w:pPr>
      <w:r w:rsidRPr="00686477">
        <w:rPr>
          <w:rFonts w:ascii="Times New Roman" w:hAnsi="Times New Roman" w:cs="Times New Roman"/>
          <w:sz w:val="28"/>
          <w:szCs w:val="28"/>
        </w:rPr>
        <w:t xml:space="preserve">Основанием для предоставления средств является </w:t>
      </w:r>
      <w:r w:rsidRPr="00686477">
        <w:rPr>
          <w:rFonts w:ascii="Times New Roman" w:hAnsi="Times New Roman" w:cs="Times New Roman"/>
          <w:bCs/>
          <w:iCs/>
          <w:sz w:val="28"/>
          <w:szCs w:val="28"/>
        </w:rPr>
        <w:t>госпрограмма «Развитие системы образования Оренбургской области»</w:t>
      </w:r>
      <w:r w:rsidRPr="00686477">
        <w:rPr>
          <w:rFonts w:ascii="Times New Roman" w:hAnsi="Times New Roman" w:cs="Times New Roman"/>
          <w:sz w:val="28"/>
          <w:szCs w:val="28"/>
        </w:rPr>
        <w:t>.</w:t>
      </w:r>
    </w:p>
    <w:p w:rsidR="00047314" w:rsidRPr="00686477" w:rsidRDefault="00047314" w:rsidP="00047314">
      <w:pPr>
        <w:spacing w:after="0" w:line="240" w:lineRule="auto"/>
        <w:ind w:firstLine="709"/>
        <w:jc w:val="both"/>
        <w:rPr>
          <w:rFonts w:ascii="Times New Roman" w:hAnsi="Times New Roman"/>
          <w:sz w:val="28"/>
          <w:szCs w:val="28"/>
        </w:rPr>
      </w:pPr>
      <w:r w:rsidRPr="00686477">
        <w:rPr>
          <w:rFonts w:ascii="Times New Roman" w:hAnsi="Times New Roman" w:cs="Times New Roman"/>
          <w:sz w:val="28"/>
          <w:szCs w:val="28"/>
        </w:rPr>
        <w:t xml:space="preserve">Представлен </w:t>
      </w:r>
      <w:r w:rsidRPr="00686477">
        <w:rPr>
          <w:rFonts w:ascii="Times New Roman" w:hAnsi="Times New Roman" w:cs="Times New Roman"/>
          <w:i/>
          <w:sz w:val="28"/>
          <w:szCs w:val="28"/>
        </w:rPr>
        <w:t>проект</w:t>
      </w:r>
      <w:r w:rsidRPr="00686477">
        <w:rPr>
          <w:rFonts w:ascii="Times New Roman" w:hAnsi="Times New Roman" w:cs="Times New Roman"/>
          <w:sz w:val="28"/>
          <w:szCs w:val="28"/>
        </w:rPr>
        <w:t xml:space="preserve"> </w:t>
      </w:r>
      <w:r w:rsidRPr="00686477">
        <w:rPr>
          <w:rFonts w:ascii="Times New Roman" w:hAnsi="Times New Roman"/>
          <w:sz w:val="28"/>
          <w:szCs w:val="28"/>
        </w:rPr>
        <w:t xml:space="preserve">Правил предоставления и распределения субсидии из областного бюджета бюджетам муниципальных образований на расходы </w:t>
      </w:r>
      <w:r w:rsidRPr="00686477">
        <w:rPr>
          <w:rFonts w:ascii="Times New Roman" w:eastAsia="Times New Roman" w:hAnsi="Times New Roman"/>
          <w:sz w:val="28"/>
          <w:szCs w:val="28"/>
        </w:rPr>
        <w:t xml:space="preserve">на функционирование Центров образования цифрового и гуманитарного профилей «Точка роста» </w:t>
      </w:r>
      <w:r w:rsidRPr="00686477">
        <w:rPr>
          <w:rFonts w:ascii="Times New Roman" w:hAnsi="Times New Roman"/>
          <w:sz w:val="28"/>
          <w:szCs w:val="28"/>
        </w:rPr>
        <w:t>в рамках реализации подпрограммы 3 «Развитие общего и дополнительного образования детей» государственной программы «Развитие системы образования Оренбургской области».</w:t>
      </w:r>
      <w:r w:rsidRPr="00686477">
        <w:rPr>
          <w:rFonts w:ascii="Times New Roman" w:eastAsia="Times New Roman" w:hAnsi="Times New Roman"/>
          <w:bCs/>
          <w:sz w:val="28"/>
          <w:szCs w:val="28"/>
        </w:rPr>
        <w:t xml:space="preserve"> </w:t>
      </w:r>
    </w:p>
    <w:p w:rsidR="00047314" w:rsidRPr="00686477" w:rsidRDefault="00047314" w:rsidP="00047314">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hAnsi="Times New Roman" w:cs="Times New Roman"/>
          <w:sz w:val="28"/>
          <w:szCs w:val="28"/>
        </w:rPr>
        <w:t>Проверкой представленного расчета суммы субсидии выявлено, что с учетом математических правил округления субсидия рассчитана верно.</w:t>
      </w:r>
    </w:p>
    <w:p w:rsidR="00047314" w:rsidRPr="00686477" w:rsidRDefault="00047314" w:rsidP="0004731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Распределение субсидии между бюджетами городских округов и муниципальных районов, предусмотренное Законопроектом (таблица 22 Приложения 14), соответствует представленному расчету.</w:t>
      </w:r>
    </w:p>
    <w:p w:rsidR="00047314" w:rsidRPr="00686477" w:rsidRDefault="00047314" w:rsidP="0004731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i/>
          <w:sz w:val="28"/>
          <w:szCs w:val="28"/>
        </w:rPr>
        <w:t>Субсидии бюджетам городских округов и муниципальных районов на создание в общеобразовательных организациях, расположенных в сельской местности, условий для занятий физической культурой и спортом на 2020 год</w:t>
      </w:r>
      <w:r w:rsidRPr="00686477">
        <w:rPr>
          <w:rFonts w:ascii="Times New Roman" w:hAnsi="Times New Roman" w:cs="Times New Roman"/>
          <w:sz w:val="28"/>
          <w:szCs w:val="28"/>
        </w:rPr>
        <w:t xml:space="preserve"> предусмотрены в размере 11 036,7 тыс. рублей.</w:t>
      </w:r>
    </w:p>
    <w:p w:rsidR="00047314" w:rsidRPr="00686477" w:rsidRDefault="00047314" w:rsidP="0004731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 xml:space="preserve">Основанием для предоставления средств является </w:t>
      </w:r>
      <w:r w:rsidRPr="00686477">
        <w:rPr>
          <w:rFonts w:ascii="Times New Roman" w:hAnsi="Times New Roman" w:cs="Times New Roman"/>
          <w:bCs/>
          <w:iCs/>
          <w:sz w:val="28"/>
          <w:szCs w:val="28"/>
        </w:rPr>
        <w:t>госпрограмма «Развитие системы образования Оренбургской области»</w:t>
      </w:r>
      <w:r w:rsidRPr="00686477">
        <w:rPr>
          <w:rFonts w:ascii="Times New Roman" w:hAnsi="Times New Roman" w:cs="Times New Roman"/>
          <w:sz w:val="28"/>
          <w:szCs w:val="28"/>
        </w:rPr>
        <w:t xml:space="preserve">. </w:t>
      </w:r>
    </w:p>
    <w:p w:rsidR="00047314" w:rsidRPr="00686477" w:rsidRDefault="00047314" w:rsidP="00047314">
      <w:pPr>
        <w:widowControl w:val="0"/>
        <w:autoSpaceDE w:val="0"/>
        <w:autoSpaceDN w:val="0"/>
        <w:adjustRightInd w:val="0"/>
        <w:spacing w:after="0" w:line="240" w:lineRule="auto"/>
        <w:ind w:firstLine="709"/>
        <w:jc w:val="both"/>
        <w:rPr>
          <w:rFonts w:ascii="Times New Roman" w:eastAsia="Times New Roman" w:hAnsi="Times New Roman"/>
          <w:bCs/>
          <w:sz w:val="28"/>
          <w:szCs w:val="28"/>
        </w:rPr>
      </w:pPr>
      <w:r w:rsidRPr="00686477">
        <w:rPr>
          <w:rFonts w:ascii="Times New Roman" w:hAnsi="Times New Roman"/>
          <w:sz w:val="28"/>
          <w:szCs w:val="28"/>
        </w:rPr>
        <w:t xml:space="preserve">Правила </w:t>
      </w:r>
      <w:r w:rsidRPr="00686477">
        <w:rPr>
          <w:rFonts w:ascii="Times New Roman" w:eastAsia="Times New Roman" w:hAnsi="Times New Roman"/>
          <w:bCs/>
          <w:sz w:val="28"/>
          <w:szCs w:val="28"/>
        </w:rPr>
        <w:t xml:space="preserve">предоставления субсидии бюджетам городских округов и муниципальных районов Оренбургской области на создание в общеобразовательных организациях, расположенных в сельской местности, условий для занятия физической культурой и спортом в рамках подпрограммы «Развитие общего и дополнительного образования детей» установлены в </w:t>
      </w:r>
      <w:r w:rsidRPr="00686477">
        <w:rPr>
          <w:rFonts w:ascii="Times New Roman" w:hAnsi="Times New Roman" w:cs="Times New Roman"/>
          <w:sz w:val="28"/>
          <w:szCs w:val="28"/>
        </w:rPr>
        <w:t xml:space="preserve">государственной программы Оренбургской области «Развитие системы образования Оренбургской области», утвержденной Постановлением Правительства Оренбургской области от 29.12.2018 № 921-пп. </w:t>
      </w:r>
    </w:p>
    <w:p w:rsidR="00047314" w:rsidRPr="00686477" w:rsidRDefault="00047314" w:rsidP="0004731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К экспертизе представлен расчет объемов субсидии в разрезе бюджетов муниципальных образований на общую сумму 11 036,7 тыс. рублей.</w:t>
      </w:r>
    </w:p>
    <w:p w:rsidR="00047314" w:rsidRPr="00686477" w:rsidRDefault="00047314" w:rsidP="0004731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Распределение субсидии между бюджетами городских округов и муниципальных районов, предусмотренное Законопроектом (таблица 4 Приложе</w:t>
      </w:r>
      <w:r w:rsidRPr="00686477">
        <w:rPr>
          <w:rFonts w:ascii="Times New Roman" w:hAnsi="Times New Roman" w:cs="Times New Roman"/>
          <w:sz w:val="28"/>
          <w:szCs w:val="28"/>
        </w:rPr>
        <w:lastRenderedPageBreak/>
        <w:t>ния 14), соответствует представленному расчету.</w:t>
      </w:r>
    </w:p>
    <w:p w:rsidR="00047314" w:rsidRPr="00686477" w:rsidRDefault="00047314" w:rsidP="0004731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i/>
          <w:sz w:val="28"/>
          <w:szCs w:val="28"/>
        </w:rPr>
        <w:t>Субсидии бюджетам муниципальных образований на проведение капитального ремонта в спортивных залах общеобразовательных организаций, расположенных в сельской местности на 2020 год</w:t>
      </w:r>
      <w:r w:rsidRPr="00686477">
        <w:rPr>
          <w:rFonts w:ascii="Times New Roman" w:hAnsi="Times New Roman" w:cs="Times New Roman"/>
          <w:sz w:val="28"/>
          <w:szCs w:val="28"/>
        </w:rPr>
        <w:t xml:space="preserve"> предусмотрены в размере 47 240,8 тыс. рублей.</w:t>
      </w:r>
    </w:p>
    <w:p w:rsidR="00047314" w:rsidRPr="00686477" w:rsidRDefault="00047314" w:rsidP="0004731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 xml:space="preserve">Основанием для предоставления средств является </w:t>
      </w:r>
      <w:r w:rsidRPr="00686477">
        <w:rPr>
          <w:rFonts w:ascii="Times New Roman" w:hAnsi="Times New Roman" w:cs="Times New Roman"/>
          <w:bCs/>
          <w:iCs/>
          <w:sz w:val="28"/>
          <w:szCs w:val="28"/>
        </w:rPr>
        <w:t>госпрограмма «Развитие системы образования Оренбургской области»</w:t>
      </w:r>
      <w:r w:rsidRPr="00686477">
        <w:rPr>
          <w:rFonts w:ascii="Times New Roman" w:hAnsi="Times New Roman" w:cs="Times New Roman"/>
          <w:sz w:val="28"/>
          <w:szCs w:val="28"/>
        </w:rPr>
        <w:t xml:space="preserve">. </w:t>
      </w:r>
    </w:p>
    <w:p w:rsidR="00047314" w:rsidRPr="00686477" w:rsidRDefault="00047314" w:rsidP="00047314">
      <w:pPr>
        <w:widowControl w:val="0"/>
        <w:autoSpaceDE w:val="0"/>
        <w:autoSpaceDN w:val="0"/>
        <w:adjustRightInd w:val="0"/>
        <w:spacing w:after="0" w:line="240" w:lineRule="auto"/>
        <w:ind w:firstLine="709"/>
        <w:jc w:val="both"/>
        <w:rPr>
          <w:rFonts w:ascii="Times New Roman" w:eastAsia="Times New Roman" w:hAnsi="Times New Roman"/>
          <w:bCs/>
          <w:sz w:val="28"/>
          <w:szCs w:val="28"/>
        </w:rPr>
      </w:pPr>
      <w:r w:rsidRPr="00686477">
        <w:rPr>
          <w:rFonts w:ascii="Times New Roman" w:hAnsi="Times New Roman"/>
          <w:sz w:val="28"/>
          <w:szCs w:val="28"/>
        </w:rPr>
        <w:t xml:space="preserve">Правила </w:t>
      </w:r>
      <w:r w:rsidRPr="00686477">
        <w:rPr>
          <w:rFonts w:ascii="Times New Roman" w:eastAsia="Times New Roman" w:hAnsi="Times New Roman"/>
          <w:bCs/>
          <w:sz w:val="28"/>
          <w:szCs w:val="28"/>
        </w:rPr>
        <w:t>предоставления субсидии бюджетам городских округов и муниципальных районов Оренбургской области на создание в общеобразовательных организациях, расположенных в сельской местности, условий для занятия физической культурой и спортом в рамках подпрограммы «Развитие общего и дополнительного образования детей» установлены в государственной программе «Развитие системы образования Оренбургской области», утвержденной постановлением Правительства Оренбургской области от 29.12.2018 № 921-пп.</w:t>
      </w:r>
    </w:p>
    <w:p w:rsidR="00047314" w:rsidRPr="00686477" w:rsidRDefault="00047314" w:rsidP="0004731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К экспертизе представлен расчет объемов субсидии в разрезе бюджетов муниципальных образований на общую сумму 47 240,8 тыс. рублей.</w:t>
      </w:r>
    </w:p>
    <w:p w:rsidR="00047314" w:rsidRPr="00686477" w:rsidRDefault="00047314" w:rsidP="0004731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Распределение субсидии между бюджетами городских округов и муниципальных районов, предусмотренное Законопроектом (таблица 5 Приложения 14), соответствует представленному расчету.</w:t>
      </w:r>
    </w:p>
    <w:p w:rsidR="00047314" w:rsidRPr="00686477" w:rsidRDefault="00047314" w:rsidP="0004731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i/>
          <w:sz w:val="28"/>
          <w:szCs w:val="28"/>
        </w:rPr>
        <w:t>Субсидии бюджетам муниципальных образований на проведение мероприятий по формированию сети образовательных организаций, в которых созданы условия для инклюзивного образования детей-инвалидов</w:t>
      </w:r>
      <w:r w:rsidRPr="00686477">
        <w:rPr>
          <w:rFonts w:ascii="Times New Roman" w:hAnsi="Times New Roman" w:cs="Times New Roman"/>
          <w:sz w:val="28"/>
          <w:szCs w:val="28"/>
        </w:rPr>
        <w:t xml:space="preserve"> </w:t>
      </w:r>
      <w:r w:rsidRPr="00686477">
        <w:rPr>
          <w:rFonts w:ascii="Times New Roman" w:hAnsi="Times New Roman" w:cs="Times New Roman"/>
          <w:i/>
          <w:sz w:val="28"/>
          <w:szCs w:val="28"/>
        </w:rPr>
        <w:t>на 2020 год</w:t>
      </w:r>
      <w:r w:rsidRPr="00686477">
        <w:rPr>
          <w:rFonts w:ascii="Times New Roman" w:hAnsi="Times New Roman" w:cs="Times New Roman"/>
          <w:sz w:val="28"/>
          <w:szCs w:val="28"/>
        </w:rPr>
        <w:t xml:space="preserve"> предусмотрены в размере 20 524,5 тыс. рублей.</w:t>
      </w:r>
    </w:p>
    <w:p w:rsidR="00047314" w:rsidRPr="00686477" w:rsidRDefault="00047314" w:rsidP="0004731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 xml:space="preserve">Основанием для предоставления средств является </w:t>
      </w:r>
      <w:r w:rsidRPr="00686477">
        <w:rPr>
          <w:rFonts w:ascii="Times New Roman" w:hAnsi="Times New Roman" w:cs="Times New Roman"/>
          <w:bCs/>
          <w:iCs/>
          <w:sz w:val="28"/>
          <w:szCs w:val="28"/>
        </w:rPr>
        <w:t>госпрограмма «Доступная среда»</w:t>
      </w:r>
      <w:r w:rsidRPr="00686477">
        <w:rPr>
          <w:rFonts w:ascii="Times New Roman" w:hAnsi="Times New Roman" w:cs="Times New Roman"/>
          <w:sz w:val="28"/>
          <w:szCs w:val="28"/>
        </w:rPr>
        <w:t xml:space="preserve">. </w:t>
      </w:r>
    </w:p>
    <w:p w:rsidR="00047314" w:rsidRPr="00686477" w:rsidRDefault="00047314" w:rsidP="00047314">
      <w:pPr>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eastAsia="Times New Roman" w:hAnsi="Times New Roman" w:cs="Times New Roman"/>
          <w:sz w:val="28"/>
          <w:szCs w:val="28"/>
        </w:rPr>
        <w:t xml:space="preserve">Правила </w:t>
      </w:r>
      <w:r w:rsidRPr="00686477">
        <w:rPr>
          <w:rFonts w:ascii="Times New Roman" w:hAnsi="Times New Roman" w:cs="Times New Roman"/>
          <w:sz w:val="28"/>
          <w:szCs w:val="28"/>
        </w:rPr>
        <w:t>предоставления субсидий муниципальным образованиям Оренбургской области из областного бюджета в рамках реализации подпрограммы «Обеспечение условий доступности приоритетных объектов и услуг для инвалидов и других маломобильных групп населения» установлены в государственной программе «Доступная среда», утвержденной Постановлением Правительства Оренбургской области от 24.12.2018 № 842-пп.</w:t>
      </w:r>
    </w:p>
    <w:p w:rsidR="00047314" w:rsidRPr="00686477" w:rsidRDefault="00047314" w:rsidP="00047314">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8"/>
          <w:szCs w:val="28"/>
        </w:rPr>
      </w:pPr>
      <w:r w:rsidRPr="00686477">
        <w:rPr>
          <w:rFonts w:ascii="Times New Roman" w:hAnsi="Times New Roman" w:cs="Times New Roman"/>
          <w:sz w:val="28"/>
          <w:szCs w:val="28"/>
        </w:rPr>
        <w:t>Правила устанавливают распределение и предоставление бюджетам городских округов и муниципальных районов Оренбургской области субсидии из областного бюджета на софинансирование расходов муниципальных образований на проведение мероприятий по формированию сети дошкольных и общеобразовательных организаций, организаций дополнительного образования, в которых созданы условия для инклюзивного образования детей-инвалидов в рамках приоритетного проекта Оренбургской области «</w:t>
      </w:r>
      <w:r w:rsidRPr="00686477">
        <w:rPr>
          <w:rFonts w:ascii="Times New Roman" w:eastAsia="Times New Roman" w:hAnsi="Times New Roman" w:cs="Times New Roman"/>
          <w:sz w:val="28"/>
          <w:szCs w:val="28"/>
        </w:rPr>
        <w:t>Создание универсальной безбарьерной среды для инклюзивного образования детей-инвалидов»</w:t>
      </w:r>
      <w:r w:rsidRPr="00686477">
        <w:rPr>
          <w:rFonts w:ascii="Times New Roman" w:hAnsi="Times New Roman" w:cs="Times New Roman"/>
          <w:sz w:val="28"/>
          <w:szCs w:val="28"/>
        </w:rPr>
        <w:t>.</w:t>
      </w:r>
    </w:p>
    <w:p w:rsidR="00047314" w:rsidRPr="00686477" w:rsidRDefault="00047314" w:rsidP="00047314">
      <w:pPr>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 xml:space="preserve">Объем субсидии бюджету муниципального образования из областного бюджета определяется по следующей формуле: </w:t>
      </w:r>
    </w:p>
    <w:p w:rsidR="00047314" w:rsidRPr="00686477" w:rsidRDefault="00047314" w:rsidP="00047314">
      <w:pPr>
        <w:autoSpaceDE w:val="0"/>
        <w:autoSpaceDN w:val="0"/>
        <w:adjustRightInd w:val="0"/>
        <w:spacing w:after="0" w:line="240" w:lineRule="auto"/>
        <w:ind w:firstLine="709"/>
        <w:jc w:val="both"/>
        <w:outlineLvl w:val="0"/>
        <w:rPr>
          <w:rFonts w:ascii="Times New Roman" w:hAnsi="Times New Roman" w:cs="Times New Roman"/>
          <w:sz w:val="28"/>
          <w:szCs w:val="28"/>
        </w:rPr>
      </w:pPr>
    </w:p>
    <w:p w:rsidR="00047314" w:rsidRPr="00686477" w:rsidRDefault="00047314" w:rsidP="00047314">
      <w:pPr>
        <w:autoSpaceDE w:val="0"/>
        <w:autoSpaceDN w:val="0"/>
        <w:adjustRightInd w:val="0"/>
        <w:spacing w:after="0" w:line="240" w:lineRule="auto"/>
        <w:ind w:firstLine="709"/>
        <w:jc w:val="center"/>
        <w:rPr>
          <w:rFonts w:ascii="Times New Roman" w:hAnsi="Times New Roman" w:cs="Times New Roman"/>
          <w:sz w:val="28"/>
          <w:szCs w:val="28"/>
        </w:rPr>
      </w:pPr>
      <w:r w:rsidRPr="00686477">
        <w:rPr>
          <w:rFonts w:ascii="Times New Roman" w:hAnsi="Times New Roman" w:cs="Times New Roman"/>
          <w:sz w:val="28"/>
          <w:szCs w:val="28"/>
        </w:rPr>
        <w:lastRenderedPageBreak/>
        <w:t>Оi = Рпi x Ос x К1 / SUM (Рпi x К1), где:</w:t>
      </w:r>
    </w:p>
    <w:p w:rsidR="00047314" w:rsidRPr="00686477" w:rsidRDefault="00047314" w:rsidP="00047314">
      <w:pPr>
        <w:autoSpaceDE w:val="0"/>
        <w:autoSpaceDN w:val="0"/>
        <w:adjustRightInd w:val="0"/>
        <w:spacing w:after="0" w:line="240" w:lineRule="auto"/>
        <w:ind w:firstLine="709"/>
        <w:jc w:val="both"/>
        <w:rPr>
          <w:rFonts w:ascii="Times New Roman" w:hAnsi="Times New Roman" w:cs="Times New Roman"/>
          <w:sz w:val="28"/>
          <w:szCs w:val="28"/>
        </w:rPr>
      </w:pPr>
    </w:p>
    <w:p w:rsidR="00047314" w:rsidRPr="00686477" w:rsidRDefault="00047314" w:rsidP="00047314">
      <w:pPr>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Оi - объем субсидии бюджету i-го муниципального образования из областного бюджета в соответствующем финансовом году;</w:t>
      </w:r>
    </w:p>
    <w:p w:rsidR="00047314" w:rsidRPr="00686477" w:rsidRDefault="00047314" w:rsidP="00047314">
      <w:pPr>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Рпi - расчетная потребность в финансовых средствах i-го муниципального образования на проведение капитального ремонта в зданиях муниципальных образовательных организаций;</w:t>
      </w:r>
    </w:p>
    <w:p w:rsidR="00047314" w:rsidRPr="00686477" w:rsidRDefault="00047314" w:rsidP="00047314">
      <w:pPr>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 xml:space="preserve">Ос - </w:t>
      </w:r>
      <w:r w:rsidRPr="00686477">
        <w:rPr>
          <w:rFonts w:ascii="Times New Roman" w:hAnsi="Times New Roman" w:cs="Times New Roman"/>
          <w:b/>
          <w:sz w:val="28"/>
          <w:szCs w:val="28"/>
        </w:rPr>
        <w:t>общий объем субсидии</w:t>
      </w:r>
      <w:r w:rsidRPr="00686477">
        <w:rPr>
          <w:rFonts w:ascii="Times New Roman" w:hAnsi="Times New Roman" w:cs="Times New Roman"/>
          <w:sz w:val="28"/>
          <w:szCs w:val="28"/>
        </w:rPr>
        <w:t>, предусмотренный в областном бюджете на соответствующий финансовый год на софинансирование расходов муниципальных образований на проведение капитального ремонта в зданиях муниципальных образовательных организаций (далее – показатель «Ос»);</w:t>
      </w:r>
    </w:p>
    <w:p w:rsidR="00047314" w:rsidRPr="00686477" w:rsidRDefault="00047314" w:rsidP="00047314">
      <w:pPr>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К1 - поправочный коэффициент.</w:t>
      </w:r>
    </w:p>
    <w:p w:rsidR="00047314" w:rsidRPr="00686477" w:rsidRDefault="00047314" w:rsidP="00047314">
      <w:pPr>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В случае если уровень расчетной бюджетной обеспеченности муниципального образования после выравнивания превышает 1,6, поправочный коэффициент принимается равным 0,85. В случае если уровень расчетной бюджетной обеспеченности муниципального образования после выравнивания не превышает 1,6, поправочный коэффициент принимается равным 0,9.</w:t>
      </w:r>
    </w:p>
    <w:p w:rsidR="00047314" w:rsidRPr="00686477" w:rsidRDefault="00047314" w:rsidP="0004731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К экспертизе представлен расчет объемов субсидии в разрезе бюджетов муниципальных образований на общую сумму 20 524,5 тыс. рублей.</w:t>
      </w:r>
    </w:p>
    <w:p w:rsidR="00047314" w:rsidRPr="00686477" w:rsidRDefault="00047314" w:rsidP="0004731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 xml:space="preserve">В ходе проверки установлено, что представленный расчет применен не в соответствии с утвержденной формулой, в части показателя «Ос», следовательно, необходимо или внести изменения в правила предоставления субсидий муниципальным образованиям Оренбургской области из областного бюджета в рамках реализации подпрограммы «Обеспечение условий доступности приоритетных объектов и услуг для инвалидов и других маломобильных групп населения», установленные государственной программой «Доступная среда», утвержденной постановлением Правительства Оренбургской области от 24.12.2018 № 842-пп, или произвести перерасчет субсидии. </w:t>
      </w:r>
    </w:p>
    <w:p w:rsidR="00047314" w:rsidRPr="00686477" w:rsidRDefault="00047314" w:rsidP="00047314">
      <w:pPr>
        <w:widowControl w:val="0"/>
        <w:autoSpaceDE w:val="0"/>
        <w:autoSpaceDN w:val="0"/>
        <w:adjustRightInd w:val="0"/>
        <w:spacing w:after="0" w:line="240" w:lineRule="auto"/>
        <w:ind w:firstLine="709"/>
        <w:jc w:val="both"/>
        <w:rPr>
          <w:rFonts w:ascii="Times New Roman" w:hAnsi="Times New Roman" w:cs="Times New Roman"/>
          <w:b/>
          <w:sz w:val="28"/>
          <w:szCs w:val="28"/>
        </w:rPr>
      </w:pPr>
      <w:r w:rsidRPr="00686477">
        <w:rPr>
          <w:rFonts w:ascii="Times New Roman" w:hAnsi="Times New Roman" w:cs="Times New Roman"/>
          <w:b/>
          <w:sz w:val="28"/>
          <w:szCs w:val="28"/>
        </w:rPr>
        <w:t>Распределение субсидии между бюджетами городских округов и муниципальных районов, предусмотренное Законопроектом (таблица 6 Приложения 14), не подтверждается расчетом.</w:t>
      </w:r>
    </w:p>
    <w:p w:rsidR="00047314" w:rsidRPr="00686477" w:rsidRDefault="00047314" w:rsidP="00047314">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8"/>
          <w:szCs w:val="28"/>
        </w:rPr>
      </w:pPr>
      <w:r w:rsidRPr="00686477">
        <w:rPr>
          <w:rFonts w:ascii="Times New Roman" w:eastAsia="Times New Roman" w:hAnsi="Times New Roman" w:cs="Times New Roman"/>
          <w:i/>
          <w:sz w:val="28"/>
          <w:szCs w:val="28"/>
        </w:rPr>
        <w:t>Субсидии бюджетам муниципальных образований на реализацию мероприятий государственной программы Российской Федерации «Доступная среда» на 2020 год</w:t>
      </w:r>
      <w:r w:rsidRPr="00686477">
        <w:rPr>
          <w:rFonts w:ascii="Times New Roman" w:eastAsia="Times New Roman" w:hAnsi="Times New Roman" w:cs="Times New Roman"/>
          <w:b/>
          <w:i/>
          <w:sz w:val="28"/>
          <w:szCs w:val="28"/>
        </w:rPr>
        <w:t xml:space="preserve"> </w:t>
      </w:r>
      <w:r w:rsidRPr="00686477">
        <w:rPr>
          <w:rFonts w:ascii="Times New Roman" w:eastAsia="Times New Roman" w:hAnsi="Times New Roman" w:cs="Times New Roman"/>
          <w:sz w:val="28"/>
          <w:szCs w:val="28"/>
        </w:rPr>
        <w:t xml:space="preserve">предусмотрены в размере 2 519,8 тыс. рублей. </w:t>
      </w:r>
    </w:p>
    <w:p w:rsidR="00047314" w:rsidRPr="00686477" w:rsidRDefault="00047314" w:rsidP="0004731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 xml:space="preserve">Основанием для предоставления средств является </w:t>
      </w:r>
      <w:r w:rsidRPr="00686477">
        <w:rPr>
          <w:rFonts w:ascii="Times New Roman" w:hAnsi="Times New Roman" w:cs="Times New Roman"/>
          <w:bCs/>
          <w:iCs/>
          <w:sz w:val="28"/>
          <w:szCs w:val="28"/>
        </w:rPr>
        <w:t>госпрограмма «Доступная среда»</w:t>
      </w:r>
      <w:r w:rsidRPr="00686477">
        <w:rPr>
          <w:rFonts w:ascii="Times New Roman" w:hAnsi="Times New Roman" w:cs="Times New Roman"/>
          <w:sz w:val="28"/>
          <w:szCs w:val="28"/>
        </w:rPr>
        <w:t xml:space="preserve">. </w:t>
      </w:r>
    </w:p>
    <w:p w:rsidR="00047314" w:rsidRPr="00686477" w:rsidRDefault="00047314" w:rsidP="00047314">
      <w:pPr>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Представлены</w:t>
      </w:r>
      <w:r w:rsidRPr="00686477">
        <w:rPr>
          <w:rFonts w:ascii="Times New Roman" w:hAnsi="Times New Roman" w:cs="Times New Roman"/>
          <w:i/>
          <w:sz w:val="28"/>
          <w:szCs w:val="28"/>
        </w:rPr>
        <w:t xml:space="preserve"> </w:t>
      </w:r>
      <w:r w:rsidRPr="00686477">
        <w:rPr>
          <w:rFonts w:ascii="Times New Roman" w:eastAsia="Times New Roman" w:hAnsi="Times New Roman" w:cs="Times New Roman"/>
          <w:sz w:val="28"/>
          <w:szCs w:val="28"/>
        </w:rPr>
        <w:t xml:space="preserve">Правила </w:t>
      </w:r>
      <w:r w:rsidRPr="00686477">
        <w:rPr>
          <w:rFonts w:ascii="Times New Roman" w:hAnsi="Times New Roman" w:cs="Times New Roman"/>
          <w:sz w:val="28"/>
          <w:szCs w:val="28"/>
        </w:rPr>
        <w:t>предоставления субсидий муниципальным образованиям Оренбургской области из областного бюджета в рамках реализации подпрограммы «Обеспечение условий доступности приоритетных объектов и услуг для инвалидов и других маломобильных групп населения».</w:t>
      </w:r>
    </w:p>
    <w:p w:rsidR="00047314" w:rsidRPr="00686477" w:rsidRDefault="00047314" w:rsidP="00047314">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8"/>
          <w:szCs w:val="28"/>
        </w:rPr>
      </w:pPr>
      <w:r w:rsidRPr="00686477">
        <w:rPr>
          <w:rFonts w:ascii="Times New Roman" w:hAnsi="Times New Roman" w:cs="Times New Roman"/>
          <w:sz w:val="28"/>
          <w:szCs w:val="28"/>
        </w:rPr>
        <w:t>Правила устанавливают распределение и предоставление бюджетам городских округов и муниципальных районов Оренбургской области субсидии из областного бюджета на софинансирование расходов муниципальных образований на проведение мероприятий по формированию сети дошколь</w:t>
      </w:r>
      <w:r w:rsidRPr="00686477">
        <w:rPr>
          <w:rFonts w:ascii="Times New Roman" w:hAnsi="Times New Roman" w:cs="Times New Roman"/>
          <w:sz w:val="28"/>
          <w:szCs w:val="28"/>
        </w:rPr>
        <w:lastRenderedPageBreak/>
        <w:t>ных и общеобразовательных организаций, организаций дополнительного образования, в которых созданы условия для инклюзивного образования детей-инвалидов в рамках приоритетного проекта Оренбургской области «</w:t>
      </w:r>
      <w:r w:rsidRPr="00686477">
        <w:rPr>
          <w:rFonts w:ascii="Times New Roman" w:eastAsia="Times New Roman" w:hAnsi="Times New Roman" w:cs="Times New Roman"/>
          <w:sz w:val="28"/>
          <w:szCs w:val="28"/>
        </w:rPr>
        <w:t>Создание универсальной безбарьерной среды для инклюзивного образования детей-инвалидов»</w:t>
      </w:r>
      <w:r w:rsidRPr="00686477">
        <w:rPr>
          <w:rFonts w:ascii="Times New Roman" w:hAnsi="Times New Roman" w:cs="Times New Roman"/>
          <w:sz w:val="28"/>
          <w:szCs w:val="28"/>
        </w:rPr>
        <w:t>.</w:t>
      </w:r>
    </w:p>
    <w:p w:rsidR="00047314" w:rsidRPr="00686477" w:rsidRDefault="00047314" w:rsidP="0004731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К экспертизе представлен расчет объемов субсидии в разрезе бюджетов муниципальных образований на общую сумму 2 524,5 тыс. рублей.</w:t>
      </w:r>
    </w:p>
    <w:p w:rsidR="00047314" w:rsidRPr="00686477" w:rsidRDefault="00047314" w:rsidP="0004731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Распределение субсидии между бюджетами городских округов и муниципальных районов, предусмотренное Законопроектом (таблица 7 Приложения 14), соответствует представленному расчету.</w:t>
      </w:r>
    </w:p>
    <w:p w:rsidR="00047314" w:rsidRPr="00686477" w:rsidRDefault="00047314" w:rsidP="00047314">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8"/>
          <w:szCs w:val="28"/>
        </w:rPr>
      </w:pPr>
      <w:r w:rsidRPr="00686477">
        <w:rPr>
          <w:rFonts w:ascii="Times New Roman" w:eastAsia="Times New Roman" w:hAnsi="Times New Roman" w:cs="Times New Roman"/>
          <w:i/>
          <w:sz w:val="28"/>
          <w:szCs w:val="28"/>
        </w:rPr>
        <w:t>Субсидии бюджетам муниципальных образований на софинансирование капитальных вложений в объекты муниципальной собственности в рамках подпрограммы «Развитие дошкольного образования детей» государственной программы «Развитие системы образования Оренбургской области» на 2020 год</w:t>
      </w:r>
      <w:r w:rsidRPr="00686477">
        <w:rPr>
          <w:rFonts w:ascii="Times New Roman" w:eastAsia="Times New Roman" w:hAnsi="Times New Roman" w:cs="Times New Roman"/>
          <w:b/>
          <w:i/>
          <w:sz w:val="28"/>
          <w:szCs w:val="28"/>
        </w:rPr>
        <w:t xml:space="preserve"> </w:t>
      </w:r>
      <w:r w:rsidRPr="00686477">
        <w:rPr>
          <w:rFonts w:ascii="Times New Roman" w:eastAsia="Times New Roman" w:hAnsi="Times New Roman" w:cs="Times New Roman"/>
          <w:sz w:val="28"/>
          <w:szCs w:val="28"/>
        </w:rPr>
        <w:t>предусмотрены</w:t>
      </w:r>
      <w:r w:rsidRPr="00686477">
        <w:rPr>
          <w:rFonts w:ascii="Times New Roman" w:eastAsia="Times New Roman" w:hAnsi="Times New Roman" w:cs="Times New Roman"/>
          <w:b/>
          <w:i/>
          <w:sz w:val="28"/>
          <w:szCs w:val="28"/>
        </w:rPr>
        <w:t xml:space="preserve"> </w:t>
      </w:r>
      <w:r w:rsidRPr="00686477">
        <w:rPr>
          <w:rFonts w:ascii="Times New Roman" w:eastAsia="Times New Roman" w:hAnsi="Times New Roman" w:cs="Times New Roman"/>
          <w:sz w:val="28"/>
          <w:szCs w:val="28"/>
        </w:rPr>
        <w:t>в размере 519 394,7 тыс. рублей.</w:t>
      </w:r>
    </w:p>
    <w:p w:rsidR="00047314" w:rsidRPr="00686477" w:rsidRDefault="00047314" w:rsidP="0004731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 xml:space="preserve">Основанием для предоставления средств является </w:t>
      </w:r>
      <w:r w:rsidRPr="00686477">
        <w:rPr>
          <w:rFonts w:ascii="Times New Roman" w:hAnsi="Times New Roman" w:cs="Times New Roman"/>
          <w:bCs/>
          <w:iCs/>
          <w:sz w:val="28"/>
          <w:szCs w:val="28"/>
        </w:rPr>
        <w:t xml:space="preserve">госпрограмма </w:t>
      </w:r>
      <w:r w:rsidRPr="00686477">
        <w:rPr>
          <w:rFonts w:ascii="Times New Roman" w:eastAsia="Times New Roman" w:hAnsi="Times New Roman" w:cs="Times New Roman"/>
          <w:sz w:val="28"/>
          <w:szCs w:val="28"/>
        </w:rPr>
        <w:t>«Развитие системы образования Оренбургской области».</w:t>
      </w:r>
    </w:p>
    <w:p w:rsidR="00047314" w:rsidRPr="00686477" w:rsidRDefault="00047314" w:rsidP="0004731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hAnsi="Times New Roman" w:cs="Times New Roman"/>
          <w:sz w:val="28"/>
          <w:szCs w:val="28"/>
        </w:rPr>
        <w:t xml:space="preserve">Представлен </w:t>
      </w:r>
      <w:r w:rsidRPr="00686477">
        <w:rPr>
          <w:rFonts w:ascii="Times New Roman" w:hAnsi="Times New Roman" w:cs="Times New Roman"/>
          <w:i/>
          <w:sz w:val="28"/>
          <w:szCs w:val="28"/>
        </w:rPr>
        <w:t>п</w:t>
      </w:r>
      <w:r w:rsidRPr="00686477">
        <w:rPr>
          <w:rFonts w:ascii="Times New Roman" w:eastAsia="Times New Roman" w:hAnsi="Times New Roman" w:cs="Times New Roman"/>
          <w:i/>
          <w:sz w:val="28"/>
          <w:szCs w:val="28"/>
        </w:rPr>
        <w:t xml:space="preserve">роект </w:t>
      </w:r>
      <w:r w:rsidRPr="00686477">
        <w:rPr>
          <w:rFonts w:ascii="Times New Roman" w:eastAsia="Times New Roman" w:hAnsi="Times New Roman" w:cs="Times New Roman"/>
          <w:sz w:val="28"/>
          <w:szCs w:val="28"/>
        </w:rPr>
        <w:t>Правил предоставления и распределения субсидии</w:t>
      </w:r>
      <w:r w:rsidRPr="00686477">
        <w:rPr>
          <w:rFonts w:ascii="Times New Roman" w:hAnsi="Times New Roman" w:cs="Times New Roman"/>
          <w:sz w:val="28"/>
          <w:szCs w:val="28"/>
        </w:rPr>
        <w:t xml:space="preserve"> </w:t>
      </w:r>
      <w:r w:rsidRPr="00686477">
        <w:rPr>
          <w:rFonts w:ascii="Times New Roman" w:eastAsia="Times New Roman" w:hAnsi="Times New Roman" w:cs="Times New Roman"/>
          <w:sz w:val="28"/>
          <w:szCs w:val="28"/>
        </w:rPr>
        <w:t>из областного бюджета бюджетам муниципальных образований</w:t>
      </w:r>
      <w:r w:rsidRPr="00686477">
        <w:rPr>
          <w:rFonts w:ascii="Times New Roman" w:hAnsi="Times New Roman" w:cs="Times New Roman"/>
          <w:sz w:val="28"/>
          <w:szCs w:val="28"/>
        </w:rPr>
        <w:t xml:space="preserve"> </w:t>
      </w:r>
      <w:r w:rsidRPr="00686477">
        <w:rPr>
          <w:rFonts w:ascii="Times New Roman" w:eastAsia="Times New Roman" w:hAnsi="Times New Roman" w:cs="Times New Roman"/>
          <w:sz w:val="28"/>
          <w:szCs w:val="28"/>
        </w:rPr>
        <w:t>Оренбургской области на софинансирование капитальных</w:t>
      </w:r>
      <w:r w:rsidRPr="00686477">
        <w:rPr>
          <w:rFonts w:ascii="Times New Roman" w:hAnsi="Times New Roman" w:cs="Times New Roman"/>
          <w:sz w:val="28"/>
          <w:szCs w:val="28"/>
        </w:rPr>
        <w:t xml:space="preserve"> </w:t>
      </w:r>
      <w:r w:rsidRPr="00686477">
        <w:rPr>
          <w:rFonts w:ascii="Times New Roman" w:eastAsia="Times New Roman" w:hAnsi="Times New Roman" w:cs="Times New Roman"/>
          <w:sz w:val="28"/>
          <w:szCs w:val="28"/>
        </w:rPr>
        <w:t>вложений в объекты муниципальной собственности</w:t>
      </w:r>
      <w:r w:rsidRPr="00686477">
        <w:rPr>
          <w:rFonts w:ascii="Times New Roman" w:hAnsi="Times New Roman" w:cs="Times New Roman"/>
          <w:sz w:val="28"/>
          <w:szCs w:val="28"/>
        </w:rPr>
        <w:t xml:space="preserve"> </w:t>
      </w:r>
      <w:r w:rsidRPr="00686477">
        <w:rPr>
          <w:rFonts w:ascii="Times New Roman" w:eastAsia="Times New Roman" w:hAnsi="Times New Roman" w:cs="Times New Roman"/>
          <w:sz w:val="28"/>
          <w:szCs w:val="28"/>
        </w:rPr>
        <w:t>в рамках реализации подпрограммы 2</w:t>
      </w:r>
      <w:r w:rsidRPr="00686477">
        <w:rPr>
          <w:rFonts w:ascii="Times New Roman" w:hAnsi="Times New Roman" w:cs="Times New Roman"/>
          <w:sz w:val="28"/>
          <w:szCs w:val="28"/>
        </w:rPr>
        <w:t xml:space="preserve"> «</w:t>
      </w:r>
      <w:r w:rsidRPr="00686477">
        <w:rPr>
          <w:rFonts w:ascii="Times New Roman" w:eastAsia="Times New Roman" w:hAnsi="Times New Roman" w:cs="Times New Roman"/>
          <w:sz w:val="28"/>
          <w:szCs w:val="28"/>
        </w:rPr>
        <w:t xml:space="preserve">Развитие дошкольного образования детей». </w:t>
      </w:r>
    </w:p>
    <w:p w:rsidR="00047314" w:rsidRPr="00686477" w:rsidRDefault="00047314" w:rsidP="0004731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К экспертизе представлен расчет объемов субсидии в разрезе бюджетов муниципальных образований на общую сумму 519 393,8 тыс. рублей.</w:t>
      </w:r>
    </w:p>
    <w:p w:rsidR="00047314" w:rsidRPr="00686477" w:rsidRDefault="00047314" w:rsidP="00047314">
      <w:pPr>
        <w:widowControl w:val="0"/>
        <w:overflowPunct w:val="0"/>
        <w:autoSpaceDE w:val="0"/>
        <w:autoSpaceDN w:val="0"/>
        <w:adjustRightInd w:val="0"/>
        <w:spacing w:after="0" w:line="240" w:lineRule="auto"/>
        <w:ind w:firstLine="709"/>
        <w:jc w:val="both"/>
        <w:textAlignment w:val="baseline"/>
        <w:rPr>
          <w:rFonts w:ascii="Times New Roman" w:hAnsi="Times New Roman" w:cs="Times New Roman"/>
          <w:sz w:val="28"/>
          <w:szCs w:val="28"/>
        </w:rPr>
      </w:pPr>
      <w:r w:rsidRPr="00686477">
        <w:rPr>
          <w:rFonts w:ascii="Times New Roman" w:hAnsi="Times New Roman" w:cs="Times New Roman"/>
          <w:sz w:val="28"/>
          <w:szCs w:val="28"/>
        </w:rPr>
        <w:t>Распределение субсидии между бюджетами городских округов и муниципальных районов, предусмотренное Законопроектом (таблица 23.2 Приложения 14), соответствует представленному расчету.</w:t>
      </w:r>
    </w:p>
    <w:p w:rsidR="00047314" w:rsidRPr="00686477" w:rsidRDefault="00047314" w:rsidP="00047314">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8"/>
          <w:szCs w:val="28"/>
        </w:rPr>
      </w:pPr>
      <w:r w:rsidRPr="00686477">
        <w:rPr>
          <w:rFonts w:ascii="Times New Roman" w:eastAsia="Times New Roman" w:hAnsi="Times New Roman" w:cs="Times New Roman"/>
          <w:i/>
          <w:sz w:val="28"/>
          <w:szCs w:val="28"/>
        </w:rPr>
        <w:t>Субсидии бюджетам муниципальных образований на развитие инфраструктуры дошкольного образования посредствам капитального ремонта зданий муниципальных дошкольных образовательных организаций» на 2020 год</w:t>
      </w:r>
      <w:r w:rsidRPr="00686477">
        <w:rPr>
          <w:rFonts w:ascii="Times New Roman" w:eastAsia="Times New Roman" w:hAnsi="Times New Roman" w:cs="Times New Roman"/>
          <w:b/>
          <w:i/>
          <w:sz w:val="28"/>
          <w:szCs w:val="28"/>
        </w:rPr>
        <w:t xml:space="preserve"> </w:t>
      </w:r>
      <w:r w:rsidRPr="00686477">
        <w:rPr>
          <w:rFonts w:ascii="Times New Roman" w:eastAsia="Times New Roman" w:hAnsi="Times New Roman" w:cs="Times New Roman"/>
          <w:sz w:val="28"/>
          <w:szCs w:val="28"/>
        </w:rPr>
        <w:t>предусмотрены</w:t>
      </w:r>
      <w:r w:rsidRPr="00686477">
        <w:rPr>
          <w:rFonts w:ascii="Times New Roman" w:eastAsia="Times New Roman" w:hAnsi="Times New Roman" w:cs="Times New Roman"/>
          <w:b/>
          <w:i/>
          <w:sz w:val="28"/>
          <w:szCs w:val="28"/>
        </w:rPr>
        <w:t xml:space="preserve"> </w:t>
      </w:r>
      <w:r w:rsidRPr="00686477">
        <w:rPr>
          <w:rFonts w:ascii="Times New Roman" w:eastAsia="Times New Roman" w:hAnsi="Times New Roman" w:cs="Times New Roman"/>
          <w:sz w:val="28"/>
          <w:szCs w:val="28"/>
        </w:rPr>
        <w:t>в размере 122 250,0 тыс. рублей.</w:t>
      </w:r>
    </w:p>
    <w:p w:rsidR="00047314" w:rsidRPr="00686477" w:rsidRDefault="00047314" w:rsidP="0004731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 xml:space="preserve">Основанием для предоставления средств является </w:t>
      </w:r>
      <w:r w:rsidRPr="00686477">
        <w:rPr>
          <w:rFonts w:ascii="Times New Roman" w:hAnsi="Times New Roman" w:cs="Times New Roman"/>
          <w:bCs/>
          <w:iCs/>
          <w:sz w:val="28"/>
          <w:szCs w:val="28"/>
        </w:rPr>
        <w:t xml:space="preserve">госпрограмма </w:t>
      </w:r>
      <w:r w:rsidRPr="00686477">
        <w:rPr>
          <w:rFonts w:ascii="Times New Roman" w:eastAsia="Times New Roman" w:hAnsi="Times New Roman" w:cs="Times New Roman"/>
          <w:sz w:val="28"/>
          <w:szCs w:val="28"/>
        </w:rPr>
        <w:t>«Развитие системы образования Оренбургской области».</w:t>
      </w:r>
    </w:p>
    <w:p w:rsidR="00047314" w:rsidRPr="00686477" w:rsidRDefault="00047314" w:rsidP="00047314">
      <w:pPr>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686477">
        <w:rPr>
          <w:rFonts w:ascii="Times New Roman" w:eastAsia="Times New Roman" w:hAnsi="Times New Roman" w:cs="Times New Roman"/>
          <w:bCs/>
          <w:sz w:val="28"/>
          <w:szCs w:val="28"/>
        </w:rPr>
        <w:t xml:space="preserve">Представлен </w:t>
      </w:r>
      <w:r w:rsidRPr="00686477">
        <w:rPr>
          <w:rFonts w:ascii="Times New Roman" w:eastAsia="Times New Roman" w:hAnsi="Times New Roman" w:cs="Times New Roman"/>
          <w:bCs/>
          <w:i/>
          <w:sz w:val="28"/>
          <w:szCs w:val="28"/>
        </w:rPr>
        <w:t>проект</w:t>
      </w:r>
      <w:r w:rsidRPr="00686477">
        <w:rPr>
          <w:rFonts w:ascii="Times New Roman" w:eastAsia="Times New Roman" w:hAnsi="Times New Roman" w:cs="Times New Roman"/>
          <w:bCs/>
          <w:sz w:val="28"/>
          <w:szCs w:val="28"/>
        </w:rPr>
        <w:t xml:space="preserve"> Порядка распределения и предоставления субсидии бюджетам городских округов и муниципальных районов Оренбургской области на развитие инфраструктуры дошкольного образования посредством проведения капитального ремонта зданий муниципальных образовательных организаций. </w:t>
      </w:r>
    </w:p>
    <w:p w:rsidR="00047314" w:rsidRPr="00686477" w:rsidRDefault="00047314" w:rsidP="0004731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К экспертизе представлен расчет объемов субсидии в разрезе бюджетов муниципальных образований на общую сумму 122 250,0 тыс. рублей.</w:t>
      </w:r>
    </w:p>
    <w:p w:rsidR="00047314" w:rsidRPr="00686477" w:rsidRDefault="00047314" w:rsidP="00047314">
      <w:pPr>
        <w:widowControl w:val="0"/>
        <w:overflowPunct w:val="0"/>
        <w:autoSpaceDE w:val="0"/>
        <w:autoSpaceDN w:val="0"/>
        <w:adjustRightInd w:val="0"/>
        <w:spacing w:after="0" w:line="240" w:lineRule="auto"/>
        <w:ind w:firstLine="709"/>
        <w:jc w:val="both"/>
        <w:textAlignment w:val="baseline"/>
        <w:rPr>
          <w:rFonts w:ascii="Times New Roman" w:hAnsi="Times New Roman" w:cs="Times New Roman"/>
          <w:sz w:val="28"/>
          <w:szCs w:val="28"/>
        </w:rPr>
      </w:pPr>
      <w:r w:rsidRPr="00686477">
        <w:rPr>
          <w:rFonts w:ascii="Times New Roman" w:hAnsi="Times New Roman" w:cs="Times New Roman"/>
          <w:sz w:val="28"/>
          <w:szCs w:val="28"/>
        </w:rPr>
        <w:t>Распределение субсидии между бюджетами городских округов и муниципальных районов, предусмотренное Законопроектом (таблица 1 Приложения 14), соответствует представленному расчету.</w:t>
      </w:r>
    </w:p>
    <w:p w:rsidR="00047314" w:rsidRPr="00686477" w:rsidRDefault="00047314" w:rsidP="00047314">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8"/>
          <w:szCs w:val="28"/>
        </w:rPr>
      </w:pPr>
      <w:r w:rsidRPr="00686477">
        <w:rPr>
          <w:rFonts w:ascii="Times New Roman" w:eastAsia="Times New Roman" w:hAnsi="Times New Roman" w:cs="Times New Roman"/>
          <w:i/>
          <w:sz w:val="28"/>
          <w:szCs w:val="28"/>
        </w:rPr>
        <w:t>Субсидии бюджетам муниципальных образований на организацию под</w:t>
      </w:r>
      <w:r w:rsidRPr="00686477">
        <w:rPr>
          <w:rFonts w:ascii="Times New Roman" w:eastAsia="Times New Roman" w:hAnsi="Times New Roman" w:cs="Times New Roman"/>
          <w:i/>
          <w:sz w:val="28"/>
          <w:szCs w:val="28"/>
        </w:rPr>
        <w:lastRenderedPageBreak/>
        <w:t>воза обучающихся в муниципальных общеобразовательных организациях на 2020 год</w:t>
      </w:r>
      <w:r w:rsidRPr="00686477">
        <w:rPr>
          <w:rFonts w:ascii="Times New Roman" w:eastAsia="Times New Roman" w:hAnsi="Times New Roman" w:cs="Times New Roman"/>
          <w:b/>
          <w:i/>
          <w:sz w:val="28"/>
          <w:szCs w:val="28"/>
        </w:rPr>
        <w:t xml:space="preserve"> </w:t>
      </w:r>
      <w:r w:rsidRPr="00686477">
        <w:rPr>
          <w:rFonts w:ascii="Times New Roman" w:eastAsia="Times New Roman" w:hAnsi="Times New Roman" w:cs="Times New Roman"/>
          <w:sz w:val="28"/>
          <w:szCs w:val="28"/>
        </w:rPr>
        <w:t>предусмотрены</w:t>
      </w:r>
      <w:r w:rsidRPr="00686477">
        <w:rPr>
          <w:rFonts w:ascii="Times New Roman" w:eastAsia="Times New Roman" w:hAnsi="Times New Roman" w:cs="Times New Roman"/>
          <w:b/>
          <w:i/>
          <w:sz w:val="28"/>
          <w:szCs w:val="28"/>
        </w:rPr>
        <w:t xml:space="preserve"> </w:t>
      </w:r>
      <w:r w:rsidRPr="00686477">
        <w:rPr>
          <w:rFonts w:ascii="Times New Roman" w:eastAsia="Times New Roman" w:hAnsi="Times New Roman" w:cs="Times New Roman"/>
          <w:sz w:val="28"/>
          <w:szCs w:val="28"/>
        </w:rPr>
        <w:t>в размере 40 000,0 тыс. рублей.</w:t>
      </w:r>
    </w:p>
    <w:p w:rsidR="00047314" w:rsidRPr="00686477" w:rsidRDefault="00047314" w:rsidP="0004731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 xml:space="preserve">Основанием для предоставления средств является </w:t>
      </w:r>
      <w:r w:rsidRPr="00686477">
        <w:rPr>
          <w:rFonts w:ascii="Times New Roman" w:hAnsi="Times New Roman" w:cs="Times New Roman"/>
          <w:bCs/>
          <w:iCs/>
          <w:sz w:val="28"/>
          <w:szCs w:val="28"/>
        </w:rPr>
        <w:t xml:space="preserve">госпрограмма </w:t>
      </w:r>
      <w:r w:rsidRPr="00686477">
        <w:rPr>
          <w:rFonts w:ascii="Times New Roman" w:eastAsia="Times New Roman" w:hAnsi="Times New Roman" w:cs="Times New Roman"/>
          <w:sz w:val="28"/>
          <w:szCs w:val="28"/>
        </w:rPr>
        <w:t>«Развитие системы образования Оренбургской области».</w:t>
      </w:r>
    </w:p>
    <w:p w:rsidR="00047314" w:rsidRPr="00686477" w:rsidRDefault="00047314" w:rsidP="0004731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hAnsi="Times New Roman" w:cs="Times New Roman"/>
          <w:sz w:val="28"/>
          <w:szCs w:val="28"/>
        </w:rPr>
        <w:t>Правила предоставления и распределения субсидии из областного бюджета бюджетам городских округов и муниципальных районов Оренбургской области на софинансирование мероприятий по организации подвоза обучающихся в муниципальных общеобразовательных организациях в рамках реализации подпрограммы 3 «Развитие общего и дополнительного образования детей»</w:t>
      </w:r>
      <w:r w:rsidRPr="00686477">
        <w:rPr>
          <w:rFonts w:ascii="Times New Roman" w:eastAsia="Times New Roman" w:hAnsi="Times New Roman"/>
          <w:bCs/>
          <w:sz w:val="28"/>
          <w:szCs w:val="28"/>
        </w:rPr>
        <w:t xml:space="preserve"> отражены в </w:t>
      </w:r>
      <w:r w:rsidRPr="00686477">
        <w:rPr>
          <w:rFonts w:ascii="Times New Roman" w:hAnsi="Times New Roman" w:cs="Times New Roman"/>
          <w:sz w:val="28"/>
          <w:szCs w:val="28"/>
        </w:rPr>
        <w:t>государственной программы Оренбургской области «Развитие системы образования Оренбургской области», утвержденной Постановлением Правительства Оренбургской области от 29.12.2018 № 921-пп.</w:t>
      </w:r>
    </w:p>
    <w:p w:rsidR="00047314" w:rsidRPr="00686477" w:rsidRDefault="00047314" w:rsidP="0004731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 xml:space="preserve">К экспертизе представлен расчет объемов субсидии в разрезе бюджетов муниципальных образований на общую сумму 40 000,0 тыс. рублей, субсидия рассчитана верно. </w:t>
      </w:r>
    </w:p>
    <w:p w:rsidR="00047314" w:rsidRPr="00686477" w:rsidRDefault="00047314" w:rsidP="00047314">
      <w:pPr>
        <w:widowControl w:val="0"/>
        <w:overflowPunct w:val="0"/>
        <w:autoSpaceDE w:val="0"/>
        <w:autoSpaceDN w:val="0"/>
        <w:adjustRightInd w:val="0"/>
        <w:spacing w:after="0" w:line="240" w:lineRule="auto"/>
        <w:ind w:firstLine="709"/>
        <w:jc w:val="both"/>
        <w:textAlignment w:val="baseline"/>
        <w:rPr>
          <w:rFonts w:ascii="Times New Roman" w:hAnsi="Times New Roman" w:cs="Times New Roman"/>
          <w:sz w:val="28"/>
          <w:szCs w:val="28"/>
        </w:rPr>
      </w:pPr>
      <w:r w:rsidRPr="00686477">
        <w:rPr>
          <w:rFonts w:ascii="Times New Roman" w:hAnsi="Times New Roman" w:cs="Times New Roman"/>
          <w:sz w:val="28"/>
          <w:szCs w:val="28"/>
        </w:rPr>
        <w:t>Распределение субсидии между бюджетами городских округов и муниципальных районов, предусмотренное Законопроектом (таблица 2 Приложения 14), соответствует представленному расчету.</w:t>
      </w:r>
    </w:p>
    <w:p w:rsidR="00047314" w:rsidRPr="00686477" w:rsidRDefault="00047314" w:rsidP="00047314">
      <w:pPr>
        <w:widowControl w:val="0"/>
        <w:overflowPunct w:val="0"/>
        <w:autoSpaceDE w:val="0"/>
        <w:autoSpaceDN w:val="0"/>
        <w:adjustRightInd w:val="0"/>
        <w:spacing w:after="0" w:line="240" w:lineRule="auto"/>
        <w:ind w:firstLine="709"/>
        <w:jc w:val="both"/>
        <w:textAlignment w:val="baseline"/>
        <w:rPr>
          <w:rFonts w:ascii="Times New Roman" w:eastAsia="Times New Roman" w:hAnsi="Times New Roman" w:cs="Times New Roman"/>
          <w:sz w:val="28"/>
          <w:szCs w:val="28"/>
        </w:rPr>
      </w:pPr>
      <w:r w:rsidRPr="00686477">
        <w:rPr>
          <w:rFonts w:ascii="Times New Roman" w:eastAsia="Times New Roman" w:hAnsi="Times New Roman" w:cs="Times New Roman"/>
          <w:i/>
          <w:sz w:val="28"/>
          <w:szCs w:val="28"/>
        </w:rPr>
        <w:t>Субсидии бюджетам муниципальных образований на создание дополнительных мест для детей в возрасте от 2 месяцев до 3 лет в образовательных организациях, осуществляющих образовательную деятельность по образовательным программам дошкольного образования на 2020 год</w:t>
      </w:r>
      <w:r w:rsidRPr="00686477">
        <w:rPr>
          <w:rFonts w:ascii="Times New Roman" w:eastAsia="Times New Roman" w:hAnsi="Times New Roman" w:cs="Times New Roman"/>
          <w:b/>
          <w:i/>
          <w:sz w:val="28"/>
          <w:szCs w:val="28"/>
        </w:rPr>
        <w:t xml:space="preserve"> </w:t>
      </w:r>
      <w:r w:rsidRPr="00686477">
        <w:rPr>
          <w:rFonts w:ascii="Times New Roman" w:eastAsia="Times New Roman" w:hAnsi="Times New Roman" w:cs="Times New Roman"/>
          <w:sz w:val="28"/>
          <w:szCs w:val="28"/>
        </w:rPr>
        <w:t>предусмотрены</w:t>
      </w:r>
      <w:r w:rsidRPr="00686477">
        <w:rPr>
          <w:rFonts w:ascii="Times New Roman" w:eastAsia="Times New Roman" w:hAnsi="Times New Roman" w:cs="Times New Roman"/>
          <w:b/>
          <w:i/>
          <w:sz w:val="28"/>
          <w:szCs w:val="28"/>
        </w:rPr>
        <w:t xml:space="preserve"> </w:t>
      </w:r>
      <w:r w:rsidRPr="00686477">
        <w:rPr>
          <w:rFonts w:ascii="Times New Roman" w:eastAsia="Times New Roman" w:hAnsi="Times New Roman" w:cs="Times New Roman"/>
          <w:sz w:val="28"/>
          <w:szCs w:val="28"/>
        </w:rPr>
        <w:t>в размере 660 583,7 тыс. рублей.</w:t>
      </w:r>
    </w:p>
    <w:p w:rsidR="00047314" w:rsidRPr="00686477" w:rsidRDefault="00047314" w:rsidP="0004731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 xml:space="preserve">Основанием для предоставления средств является </w:t>
      </w:r>
      <w:r w:rsidRPr="00686477">
        <w:rPr>
          <w:rFonts w:ascii="Times New Roman" w:hAnsi="Times New Roman" w:cs="Times New Roman"/>
          <w:bCs/>
          <w:iCs/>
          <w:sz w:val="28"/>
          <w:szCs w:val="28"/>
        </w:rPr>
        <w:t xml:space="preserve">госпрограмма </w:t>
      </w:r>
      <w:r w:rsidRPr="00686477">
        <w:rPr>
          <w:rFonts w:ascii="Times New Roman" w:eastAsia="Times New Roman" w:hAnsi="Times New Roman" w:cs="Times New Roman"/>
          <w:sz w:val="28"/>
          <w:szCs w:val="28"/>
        </w:rPr>
        <w:t>«Развитие системы образования Оренбургской области»</w:t>
      </w:r>
      <w:r w:rsidRPr="00686477">
        <w:rPr>
          <w:rFonts w:ascii="Times New Roman" w:hAnsi="Times New Roman" w:cs="Times New Roman"/>
          <w:sz w:val="28"/>
          <w:szCs w:val="28"/>
        </w:rPr>
        <w:t xml:space="preserve">. </w:t>
      </w:r>
    </w:p>
    <w:p w:rsidR="00047314" w:rsidRPr="00686477" w:rsidRDefault="00047314" w:rsidP="00047314">
      <w:pPr>
        <w:autoSpaceDE w:val="0"/>
        <w:autoSpaceDN w:val="0"/>
        <w:adjustRightInd w:val="0"/>
        <w:spacing w:after="0" w:line="240" w:lineRule="auto"/>
        <w:ind w:firstLine="709"/>
        <w:jc w:val="both"/>
        <w:outlineLvl w:val="0"/>
        <w:rPr>
          <w:rFonts w:ascii="Times New Roman" w:eastAsia="Times New Roman" w:hAnsi="Times New Roman" w:cs="Times New Roman"/>
          <w:bCs/>
          <w:sz w:val="28"/>
          <w:szCs w:val="28"/>
        </w:rPr>
      </w:pPr>
      <w:r w:rsidRPr="00686477">
        <w:rPr>
          <w:rFonts w:ascii="Times New Roman" w:eastAsia="Times New Roman" w:hAnsi="Times New Roman" w:cs="Times New Roman"/>
          <w:bCs/>
          <w:sz w:val="28"/>
          <w:szCs w:val="28"/>
        </w:rPr>
        <w:t xml:space="preserve">Представлен </w:t>
      </w:r>
      <w:r w:rsidRPr="00686477">
        <w:rPr>
          <w:rFonts w:ascii="Times New Roman" w:eastAsia="Times New Roman" w:hAnsi="Times New Roman" w:cs="Times New Roman"/>
          <w:bCs/>
          <w:i/>
          <w:sz w:val="28"/>
          <w:szCs w:val="28"/>
        </w:rPr>
        <w:t>проект</w:t>
      </w:r>
      <w:r w:rsidRPr="00686477">
        <w:rPr>
          <w:rFonts w:ascii="Times New Roman" w:eastAsia="Times New Roman" w:hAnsi="Times New Roman" w:cs="Times New Roman"/>
          <w:bCs/>
          <w:sz w:val="28"/>
          <w:szCs w:val="28"/>
        </w:rPr>
        <w:t xml:space="preserve"> Правил предоставления и распределения субсидии из областного бюджета бюджетам муниципальных образований Оренбургской области на софинансирование капитальных вложений в объекты муниципальной собственности в рамках реализации подпрограммы 2 «Развитие дошкольного образования детей». </w:t>
      </w:r>
    </w:p>
    <w:p w:rsidR="00047314" w:rsidRPr="00686477" w:rsidRDefault="00047314" w:rsidP="0004731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 xml:space="preserve">К экспертизе представлен расчет объемов субсидии в разрезе бюджетов муниципальных образований на общую сумму 660 583,7 тыс. рублей. </w:t>
      </w:r>
    </w:p>
    <w:p w:rsidR="00047314" w:rsidRPr="00686477" w:rsidRDefault="00047314" w:rsidP="0004731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Распределение субсидии между бюджетами городских округов и муниципальных районов, предусмотренное Законопроектом (таблица 23.1 Приложения 14), соответствует представленному расчету.</w:t>
      </w:r>
    </w:p>
    <w:p w:rsidR="00047314" w:rsidRPr="00686477" w:rsidRDefault="00047314" w:rsidP="0004731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eastAsia="Times New Roman" w:hAnsi="Times New Roman" w:cs="Times New Roman"/>
          <w:i/>
          <w:sz w:val="28"/>
          <w:szCs w:val="28"/>
        </w:rPr>
        <w:t xml:space="preserve">Субсидии бюджетам муниципальных образований на развитие инфраструктуры общего и дополнительного образования посредством капитального ремонта зданий муниципальных образовательных организаций </w:t>
      </w:r>
      <w:r w:rsidRPr="00686477">
        <w:rPr>
          <w:rFonts w:ascii="Times New Roman" w:hAnsi="Times New Roman" w:cs="Times New Roman"/>
          <w:i/>
          <w:sz w:val="28"/>
          <w:szCs w:val="28"/>
        </w:rPr>
        <w:t>на 2020 год</w:t>
      </w:r>
      <w:r w:rsidRPr="00686477">
        <w:rPr>
          <w:rFonts w:ascii="Times New Roman" w:hAnsi="Times New Roman" w:cs="Times New Roman"/>
          <w:sz w:val="28"/>
          <w:szCs w:val="28"/>
        </w:rPr>
        <w:t xml:space="preserve"> предусмотрены в размере 429 737 тыс. рублей.</w:t>
      </w:r>
    </w:p>
    <w:p w:rsidR="00047314" w:rsidRPr="00686477" w:rsidRDefault="00047314" w:rsidP="0004731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 xml:space="preserve">Основанием для предоставления средств является </w:t>
      </w:r>
      <w:r w:rsidRPr="00686477">
        <w:rPr>
          <w:rFonts w:ascii="Times New Roman" w:hAnsi="Times New Roman" w:cs="Times New Roman"/>
          <w:bCs/>
          <w:sz w:val="28"/>
          <w:szCs w:val="28"/>
        </w:rPr>
        <w:t>государственная программа «</w:t>
      </w:r>
      <w:r w:rsidRPr="00686477">
        <w:rPr>
          <w:rFonts w:ascii="Times New Roman" w:hAnsi="Times New Roman" w:cs="Times New Roman"/>
          <w:sz w:val="28"/>
          <w:szCs w:val="28"/>
        </w:rPr>
        <w:t>Содействие созданию новых мест с целью ликвидации второй смены в общеобразовательных организациях Оренбургской области в соответствии с прогнозируемой потребностью и современными условиями обу</w:t>
      </w:r>
      <w:r w:rsidRPr="00686477">
        <w:rPr>
          <w:rFonts w:ascii="Times New Roman" w:hAnsi="Times New Roman" w:cs="Times New Roman"/>
          <w:sz w:val="28"/>
          <w:szCs w:val="28"/>
        </w:rPr>
        <w:lastRenderedPageBreak/>
        <w:t>чения» на 2016</w:t>
      </w:r>
      <w:r w:rsidRPr="00686477">
        <w:rPr>
          <w:rFonts w:ascii="Times New Roman" w:hAnsi="Times New Roman"/>
          <w:sz w:val="28"/>
          <w:szCs w:val="28"/>
        </w:rPr>
        <w:t>–</w:t>
      </w:r>
      <w:r w:rsidRPr="00686477">
        <w:rPr>
          <w:rFonts w:ascii="Times New Roman" w:hAnsi="Times New Roman" w:cs="Times New Roman"/>
          <w:sz w:val="28"/>
          <w:szCs w:val="28"/>
        </w:rPr>
        <w:t>2025 годы, утвержденная постановлением Правительства Оренбургской области от 04.04.2016 № 241-пп.</w:t>
      </w:r>
    </w:p>
    <w:p w:rsidR="00047314" w:rsidRPr="00686477" w:rsidRDefault="00047314" w:rsidP="00047314">
      <w:pPr>
        <w:widowControl w:val="0"/>
        <w:autoSpaceDE w:val="0"/>
        <w:autoSpaceDN w:val="0"/>
        <w:adjustRightInd w:val="0"/>
        <w:spacing w:after="0" w:line="240" w:lineRule="auto"/>
        <w:ind w:firstLine="709"/>
        <w:jc w:val="both"/>
        <w:outlineLvl w:val="0"/>
        <w:rPr>
          <w:rFonts w:ascii="Times New Roman" w:hAnsi="Times New Roman" w:cs="Times New Roman"/>
          <w:sz w:val="28"/>
          <w:szCs w:val="28"/>
        </w:rPr>
      </w:pPr>
      <w:r w:rsidRPr="00686477">
        <w:rPr>
          <w:rFonts w:ascii="Times New Roman" w:hAnsi="Times New Roman" w:cs="Times New Roman"/>
          <w:sz w:val="28"/>
          <w:szCs w:val="28"/>
        </w:rPr>
        <w:t>Приложением 7 к государственной программе определен Порядок распределения и предоставления субсидии бюджетам городских округов и муниципальных районов Оренбургской области на развитие инфраструктуры общего и дополнительного образования посредством проведения капитального ремонта зданий муниципальных образовательных организаций.</w:t>
      </w:r>
    </w:p>
    <w:p w:rsidR="00047314" w:rsidRPr="00686477" w:rsidRDefault="00047314" w:rsidP="0004731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 xml:space="preserve">К экспертизе представлен расчет объемов субсидии в разрезе бюджетов муниципальных образований на общую сумму 429 737,0 тыс. рублей. </w:t>
      </w:r>
    </w:p>
    <w:p w:rsidR="00047314" w:rsidRPr="00686477" w:rsidRDefault="00047314" w:rsidP="0004731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Распределение субсидии между бюджетами городских округов и муниципальных районов, предусмотренное Законопроектом (таблица 19 Приложения 14), соответствует представленному расчету.</w:t>
      </w:r>
    </w:p>
    <w:p w:rsidR="00047314" w:rsidRPr="00686477" w:rsidRDefault="00047314" w:rsidP="0004731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i/>
          <w:sz w:val="28"/>
          <w:szCs w:val="28"/>
        </w:rPr>
        <w:t>Субсидии бюджетам муниципальных образований на создание новых мест в общеобразовательных организациях, расположенных в сельской местности и поселках городского типа</w:t>
      </w:r>
      <w:r w:rsidRPr="00686477">
        <w:rPr>
          <w:rFonts w:ascii="Times New Roman" w:hAnsi="Times New Roman" w:cs="Times New Roman"/>
          <w:b/>
          <w:i/>
          <w:sz w:val="28"/>
          <w:szCs w:val="28"/>
        </w:rPr>
        <w:t xml:space="preserve"> </w:t>
      </w:r>
      <w:r w:rsidRPr="00686477">
        <w:rPr>
          <w:rFonts w:ascii="Times New Roman" w:hAnsi="Times New Roman" w:cs="Times New Roman"/>
          <w:sz w:val="28"/>
          <w:szCs w:val="28"/>
        </w:rPr>
        <w:t>на 2020 год предусмотрены в сумме 215 673,5 тыс. рублей.</w:t>
      </w:r>
    </w:p>
    <w:p w:rsidR="00047314" w:rsidRPr="00686477" w:rsidRDefault="00047314" w:rsidP="0004731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 xml:space="preserve">Основанием для предоставления средств является </w:t>
      </w:r>
      <w:r w:rsidRPr="00686477">
        <w:rPr>
          <w:rFonts w:ascii="Times New Roman" w:hAnsi="Times New Roman" w:cs="Times New Roman"/>
          <w:bCs/>
          <w:sz w:val="28"/>
          <w:szCs w:val="28"/>
        </w:rPr>
        <w:t>государственная программа «</w:t>
      </w:r>
      <w:r w:rsidRPr="00686477">
        <w:rPr>
          <w:rFonts w:ascii="Times New Roman" w:hAnsi="Times New Roman" w:cs="Times New Roman"/>
          <w:sz w:val="28"/>
          <w:szCs w:val="28"/>
        </w:rPr>
        <w:t>Содействие созданию новых мест с целью ликвидации второй смены в общеобразовательных организациях Оренбургской области в соответствии с прогнозируемой потребностью и современными условиями обучения» на 2016</w:t>
      </w:r>
      <w:r w:rsidRPr="00686477">
        <w:rPr>
          <w:rFonts w:ascii="Times New Roman" w:hAnsi="Times New Roman"/>
          <w:sz w:val="28"/>
          <w:szCs w:val="28"/>
        </w:rPr>
        <w:t>–</w:t>
      </w:r>
      <w:r w:rsidRPr="00686477">
        <w:rPr>
          <w:rFonts w:ascii="Times New Roman" w:hAnsi="Times New Roman" w:cs="Times New Roman"/>
          <w:sz w:val="28"/>
          <w:szCs w:val="28"/>
        </w:rPr>
        <w:t>2025 годы, утвержденная постановлением Правительства Оренбургской области от 04.04.2016 № 241-пп.</w:t>
      </w:r>
    </w:p>
    <w:p w:rsidR="00047314" w:rsidRPr="00686477" w:rsidRDefault="00047314" w:rsidP="00047314">
      <w:pPr>
        <w:autoSpaceDE w:val="0"/>
        <w:autoSpaceDN w:val="0"/>
        <w:adjustRightInd w:val="0"/>
        <w:spacing w:after="0" w:line="240" w:lineRule="auto"/>
        <w:ind w:firstLine="709"/>
        <w:jc w:val="both"/>
        <w:rPr>
          <w:rFonts w:ascii="Times New Roman" w:eastAsia="Times New Roman" w:hAnsi="Times New Roman" w:cs="Times New Roman"/>
          <w:b/>
          <w:bCs/>
          <w:sz w:val="28"/>
          <w:szCs w:val="28"/>
        </w:rPr>
      </w:pPr>
      <w:r w:rsidRPr="00686477">
        <w:rPr>
          <w:rFonts w:ascii="Times New Roman" w:eastAsia="Times New Roman" w:hAnsi="Times New Roman" w:cs="Times New Roman"/>
          <w:bCs/>
          <w:sz w:val="28"/>
          <w:szCs w:val="28"/>
        </w:rPr>
        <w:t xml:space="preserve">Представлен </w:t>
      </w:r>
      <w:r w:rsidRPr="00686477">
        <w:rPr>
          <w:rFonts w:ascii="Times New Roman" w:eastAsia="Times New Roman" w:hAnsi="Times New Roman" w:cs="Times New Roman"/>
          <w:bCs/>
          <w:i/>
          <w:sz w:val="28"/>
          <w:szCs w:val="28"/>
        </w:rPr>
        <w:t xml:space="preserve">проект </w:t>
      </w:r>
      <w:r w:rsidRPr="00686477">
        <w:rPr>
          <w:rFonts w:ascii="Times New Roman" w:eastAsia="Times New Roman" w:hAnsi="Times New Roman" w:cs="Times New Roman"/>
          <w:bCs/>
          <w:sz w:val="28"/>
          <w:szCs w:val="28"/>
        </w:rPr>
        <w:t>Порядка распределения и предоставления субсидии бюджетам городских округов и муниципальных районов Оренбургской области на софинансирование капитальных вложений в объекты общего образования муниципальной собственности.</w:t>
      </w:r>
    </w:p>
    <w:p w:rsidR="00047314" w:rsidRPr="00686477" w:rsidRDefault="00047314" w:rsidP="0004731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 xml:space="preserve">К экспертизе представлен расчет объемов субсидии в разрезе бюджетов муниципальных образований на общую сумму 215 673,5 тыс. рублей. </w:t>
      </w:r>
    </w:p>
    <w:p w:rsidR="00047314" w:rsidRPr="00686477" w:rsidRDefault="00047314" w:rsidP="0004731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Распределение субсидии между бюджетами городских округов и муниципальных районов, предусмотренное Законопроектом (таблица 23.11 Приложения 14), соответствует представленному расчету.</w:t>
      </w:r>
    </w:p>
    <w:p w:rsidR="00047314" w:rsidRPr="00686477" w:rsidRDefault="00047314" w:rsidP="0004731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i/>
          <w:sz w:val="28"/>
          <w:szCs w:val="28"/>
        </w:rPr>
        <w:t>Субсидии бюджетам муниципальных образований на модернизацию инфраструктуры общего образования в отдельных субъектах Российской Федерации</w:t>
      </w:r>
      <w:r w:rsidRPr="00686477">
        <w:rPr>
          <w:rFonts w:ascii="Times New Roman" w:hAnsi="Times New Roman" w:cs="Times New Roman"/>
          <w:b/>
          <w:i/>
          <w:sz w:val="28"/>
          <w:szCs w:val="28"/>
        </w:rPr>
        <w:t xml:space="preserve"> </w:t>
      </w:r>
      <w:r w:rsidRPr="00686477">
        <w:rPr>
          <w:rFonts w:ascii="Times New Roman" w:hAnsi="Times New Roman" w:cs="Times New Roman"/>
          <w:sz w:val="28"/>
          <w:szCs w:val="28"/>
        </w:rPr>
        <w:t>на 2020 год предусмотрены в сумме 136 400,6 тыс. рублей.</w:t>
      </w:r>
    </w:p>
    <w:p w:rsidR="00047314" w:rsidRPr="00686477" w:rsidRDefault="00047314" w:rsidP="0004731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 xml:space="preserve">Основанием для предоставления средств является </w:t>
      </w:r>
      <w:r w:rsidRPr="00686477">
        <w:rPr>
          <w:rFonts w:ascii="Times New Roman" w:hAnsi="Times New Roman" w:cs="Times New Roman"/>
          <w:bCs/>
          <w:sz w:val="28"/>
          <w:szCs w:val="28"/>
        </w:rPr>
        <w:t>государственная программа «</w:t>
      </w:r>
      <w:r w:rsidRPr="00686477">
        <w:rPr>
          <w:rFonts w:ascii="Times New Roman" w:hAnsi="Times New Roman" w:cs="Times New Roman"/>
          <w:sz w:val="28"/>
          <w:szCs w:val="28"/>
        </w:rPr>
        <w:t>Содействие созданию новых мест с целью ликвидации второй смены в общеобразовательных организациях Оренбургской области в соответствии с прогнозируемой потребностью и современными условиями обучения» на 2016</w:t>
      </w:r>
      <w:r w:rsidRPr="00686477">
        <w:rPr>
          <w:rFonts w:ascii="Times New Roman" w:hAnsi="Times New Roman"/>
          <w:sz w:val="28"/>
          <w:szCs w:val="28"/>
        </w:rPr>
        <w:t>–</w:t>
      </w:r>
      <w:r w:rsidRPr="00686477">
        <w:rPr>
          <w:rFonts w:ascii="Times New Roman" w:hAnsi="Times New Roman" w:cs="Times New Roman"/>
          <w:sz w:val="28"/>
          <w:szCs w:val="28"/>
        </w:rPr>
        <w:t>2025 годы, утвержденная постановлением Правительства Оренбургской области от 04.04.2016 № 241-пп.</w:t>
      </w:r>
    </w:p>
    <w:p w:rsidR="00047314" w:rsidRPr="00686477" w:rsidRDefault="00047314" w:rsidP="00047314">
      <w:pPr>
        <w:autoSpaceDE w:val="0"/>
        <w:autoSpaceDN w:val="0"/>
        <w:adjustRightInd w:val="0"/>
        <w:spacing w:after="0" w:line="240" w:lineRule="auto"/>
        <w:ind w:firstLine="709"/>
        <w:jc w:val="both"/>
        <w:rPr>
          <w:rFonts w:ascii="Times New Roman" w:eastAsia="Times New Roman" w:hAnsi="Times New Roman" w:cs="Times New Roman"/>
          <w:b/>
          <w:bCs/>
          <w:sz w:val="28"/>
          <w:szCs w:val="28"/>
        </w:rPr>
      </w:pPr>
      <w:r w:rsidRPr="00686477">
        <w:rPr>
          <w:rFonts w:ascii="Times New Roman" w:eastAsia="Times New Roman" w:hAnsi="Times New Roman" w:cs="Times New Roman"/>
          <w:bCs/>
          <w:sz w:val="28"/>
          <w:szCs w:val="28"/>
        </w:rPr>
        <w:t xml:space="preserve">Представлен </w:t>
      </w:r>
      <w:r w:rsidRPr="00686477">
        <w:rPr>
          <w:rFonts w:ascii="Times New Roman" w:eastAsia="Times New Roman" w:hAnsi="Times New Roman" w:cs="Times New Roman"/>
          <w:bCs/>
          <w:i/>
          <w:sz w:val="28"/>
          <w:szCs w:val="28"/>
        </w:rPr>
        <w:t xml:space="preserve">проект </w:t>
      </w:r>
      <w:r w:rsidRPr="00686477">
        <w:rPr>
          <w:rFonts w:ascii="Times New Roman" w:eastAsia="Times New Roman" w:hAnsi="Times New Roman" w:cs="Times New Roman"/>
          <w:bCs/>
          <w:sz w:val="28"/>
          <w:szCs w:val="28"/>
        </w:rPr>
        <w:t>Порядка распределения и предоставления субсидии бюджетам городских округов и муниципальных районов Оренбургской области на софинансирование капитальных вложений в объекты общего образования муниципальной собственности.</w:t>
      </w:r>
    </w:p>
    <w:p w:rsidR="00047314" w:rsidRPr="00686477" w:rsidRDefault="00047314" w:rsidP="0004731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lastRenderedPageBreak/>
        <w:t xml:space="preserve">К экспертизе представлен расчет объемов субсидии в разрезе бюджетов муниципальных образований на общую сумму 136 400,6 тыс. рублей. </w:t>
      </w:r>
    </w:p>
    <w:p w:rsidR="00047314" w:rsidRPr="00686477" w:rsidRDefault="00047314" w:rsidP="0004731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Распределение субсидии между бюджетами городских округов и муниципальных районов, предусмотренное Законопроектом (таблица 23.12 Приложения 14), соответствует представленному расчету.</w:t>
      </w:r>
    </w:p>
    <w:p w:rsidR="00047314" w:rsidRPr="00686477" w:rsidRDefault="00047314" w:rsidP="0004731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i/>
          <w:sz w:val="28"/>
          <w:szCs w:val="28"/>
        </w:rPr>
        <w:t>Субсидии бюджетам муниципальных образований на создание новых мест в общеобразовательных организациях</w:t>
      </w:r>
      <w:r w:rsidRPr="00686477">
        <w:rPr>
          <w:rFonts w:ascii="Times New Roman" w:hAnsi="Times New Roman" w:cs="Times New Roman"/>
          <w:b/>
          <w:i/>
          <w:sz w:val="28"/>
          <w:szCs w:val="28"/>
        </w:rPr>
        <w:t xml:space="preserve"> </w:t>
      </w:r>
      <w:r w:rsidRPr="00686477">
        <w:rPr>
          <w:rFonts w:ascii="Times New Roman" w:hAnsi="Times New Roman" w:cs="Times New Roman"/>
          <w:sz w:val="28"/>
          <w:szCs w:val="28"/>
        </w:rPr>
        <w:t>на 2020 год предусмотрены в сумме 139 315,9 тыс. рублей.</w:t>
      </w:r>
    </w:p>
    <w:p w:rsidR="00047314" w:rsidRPr="00686477" w:rsidRDefault="00047314" w:rsidP="0004731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 xml:space="preserve">Основанием для предоставления средств является </w:t>
      </w:r>
      <w:r w:rsidRPr="00686477">
        <w:rPr>
          <w:rFonts w:ascii="Times New Roman" w:hAnsi="Times New Roman" w:cs="Times New Roman"/>
          <w:bCs/>
          <w:sz w:val="28"/>
          <w:szCs w:val="28"/>
        </w:rPr>
        <w:t>государственная программа «</w:t>
      </w:r>
      <w:r w:rsidRPr="00686477">
        <w:rPr>
          <w:rFonts w:ascii="Times New Roman" w:hAnsi="Times New Roman" w:cs="Times New Roman"/>
          <w:sz w:val="28"/>
          <w:szCs w:val="28"/>
        </w:rPr>
        <w:t>Содействие созданию новых мест с целью ликвидации второй смены в общеобразовательных организациях Оренбургской области в соответствии с прогнозируемой потребностью и современными условиями обучения» на 2016</w:t>
      </w:r>
      <w:r w:rsidRPr="00686477">
        <w:rPr>
          <w:rFonts w:ascii="Times New Roman" w:hAnsi="Times New Roman"/>
          <w:sz w:val="28"/>
          <w:szCs w:val="28"/>
        </w:rPr>
        <w:t>–</w:t>
      </w:r>
      <w:r w:rsidRPr="00686477">
        <w:rPr>
          <w:rFonts w:ascii="Times New Roman" w:hAnsi="Times New Roman" w:cs="Times New Roman"/>
          <w:sz w:val="28"/>
          <w:szCs w:val="28"/>
        </w:rPr>
        <w:t>2025 годы, утвержденная постановлением Правительства Оренбургской области от 04.04.2016 № 241-пп.</w:t>
      </w:r>
    </w:p>
    <w:p w:rsidR="00047314" w:rsidRPr="00686477" w:rsidRDefault="00047314" w:rsidP="0004731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 xml:space="preserve">Представлен </w:t>
      </w:r>
      <w:r w:rsidRPr="00686477">
        <w:rPr>
          <w:rFonts w:ascii="Times New Roman" w:hAnsi="Times New Roman" w:cs="Times New Roman"/>
          <w:i/>
          <w:sz w:val="28"/>
          <w:szCs w:val="28"/>
        </w:rPr>
        <w:t xml:space="preserve">проект </w:t>
      </w:r>
      <w:r w:rsidRPr="00686477">
        <w:rPr>
          <w:rFonts w:ascii="Times New Roman" w:hAnsi="Times New Roman" w:cs="Times New Roman"/>
          <w:sz w:val="28"/>
          <w:szCs w:val="28"/>
        </w:rPr>
        <w:t xml:space="preserve">Порядка </w:t>
      </w:r>
      <w:r w:rsidRPr="00686477">
        <w:rPr>
          <w:rFonts w:ascii="Times New Roman" w:eastAsia="Times New Roman" w:hAnsi="Times New Roman" w:cs="Times New Roman"/>
          <w:sz w:val="28"/>
          <w:szCs w:val="28"/>
        </w:rPr>
        <w:t>распределения и предоставления субсидии бюджетам городских</w:t>
      </w:r>
      <w:r w:rsidRPr="00686477">
        <w:rPr>
          <w:rFonts w:ascii="Times New Roman" w:hAnsi="Times New Roman" w:cs="Times New Roman"/>
          <w:sz w:val="28"/>
          <w:szCs w:val="28"/>
        </w:rPr>
        <w:t xml:space="preserve"> </w:t>
      </w:r>
      <w:r w:rsidRPr="00686477">
        <w:rPr>
          <w:rFonts w:ascii="Times New Roman" w:eastAsia="Times New Roman" w:hAnsi="Times New Roman" w:cs="Times New Roman"/>
          <w:sz w:val="28"/>
          <w:szCs w:val="28"/>
        </w:rPr>
        <w:t>округов и муниципальных районов Оренбургской области</w:t>
      </w:r>
      <w:r w:rsidRPr="00686477">
        <w:rPr>
          <w:rFonts w:ascii="Times New Roman" w:hAnsi="Times New Roman" w:cs="Times New Roman"/>
          <w:sz w:val="28"/>
          <w:szCs w:val="28"/>
        </w:rPr>
        <w:t xml:space="preserve"> </w:t>
      </w:r>
      <w:r w:rsidRPr="00686477">
        <w:rPr>
          <w:rFonts w:ascii="Times New Roman" w:eastAsia="Times New Roman" w:hAnsi="Times New Roman" w:cs="Times New Roman"/>
          <w:sz w:val="28"/>
          <w:szCs w:val="28"/>
        </w:rPr>
        <w:t>на софинансирование капитальных вложений в объекты общего</w:t>
      </w:r>
      <w:r w:rsidRPr="00686477">
        <w:rPr>
          <w:rFonts w:ascii="Times New Roman" w:hAnsi="Times New Roman" w:cs="Times New Roman"/>
          <w:sz w:val="28"/>
          <w:szCs w:val="28"/>
        </w:rPr>
        <w:t xml:space="preserve"> </w:t>
      </w:r>
      <w:r w:rsidRPr="00686477">
        <w:rPr>
          <w:rFonts w:ascii="Times New Roman" w:eastAsia="Times New Roman" w:hAnsi="Times New Roman" w:cs="Times New Roman"/>
          <w:sz w:val="28"/>
          <w:szCs w:val="28"/>
        </w:rPr>
        <w:t>образования муниципальной собственности</w:t>
      </w:r>
      <w:r w:rsidRPr="00686477">
        <w:rPr>
          <w:rFonts w:ascii="Times New Roman" w:hAnsi="Times New Roman" w:cs="Times New Roman"/>
          <w:sz w:val="28"/>
          <w:szCs w:val="28"/>
        </w:rPr>
        <w:t xml:space="preserve">. </w:t>
      </w:r>
    </w:p>
    <w:p w:rsidR="00047314" w:rsidRPr="00686477" w:rsidRDefault="00047314" w:rsidP="0004731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 xml:space="preserve">К экспертизе представлен расчет объемов субсидии в разрезе бюджетов муниципальных образований на общую сумму 139 315,9 тыс. рублей. </w:t>
      </w:r>
    </w:p>
    <w:p w:rsidR="00047314" w:rsidRPr="00686477" w:rsidRDefault="00047314" w:rsidP="0004731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Распределение субсидии между бюджетами городских округов и муниципальных районов, предусмотренное Законопроектом (таблица 23.13 Приложения 14), соответствует представленному расчету.</w:t>
      </w:r>
    </w:p>
    <w:p w:rsidR="00047314" w:rsidRPr="00686477" w:rsidRDefault="00047314" w:rsidP="0004731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i/>
          <w:sz w:val="28"/>
          <w:szCs w:val="28"/>
        </w:rPr>
        <w:t>Субсидии бюджетам муниципальных образований на софинансирование капитальных вложений в объекты муниципальной собственности</w:t>
      </w:r>
      <w:r w:rsidRPr="00686477">
        <w:rPr>
          <w:rFonts w:ascii="Times New Roman" w:hAnsi="Times New Roman" w:cs="Times New Roman"/>
          <w:b/>
          <w:i/>
          <w:sz w:val="28"/>
          <w:szCs w:val="28"/>
        </w:rPr>
        <w:t xml:space="preserve"> </w:t>
      </w:r>
      <w:r w:rsidRPr="00686477">
        <w:rPr>
          <w:rFonts w:ascii="Times New Roman" w:hAnsi="Times New Roman" w:cs="Times New Roman"/>
          <w:sz w:val="28"/>
          <w:szCs w:val="28"/>
        </w:rPr>
        <w:t>на 2020 год</w:t>
      </w:r>
      <w:r w:rsidRPr="00686477">
        <w:rPr>
          <w:rFonts w:ascii="Times New Roman" w:hAnsi="Times New Roman" w:cs="Times New Roman"/>
          <w:b/>
          <w:i/>
          <w:sz w:val="28"/>
          <w:szCs w:val="28"/>
        </w:rPr>
        <w:t xml:space="preserve"> </w:t>
      </w:r>
      <w:r w:rsidRPr="00686477">
        <w:rPr>
          <w:rFonts w:ascii="Times New Roman" w:hAnsi="Times New Roman" w:cs="Times New Roman"/>
          <w:sz w:val="28"/>
          <w:szCs w:val="28"/>
        </w:rPr>
        <w:t>предусмотрены в сумме 704 782,0 тыс. рублей.</w:t>
      </w:r>
    </w:p>
    <w:p w:rsidR="00047314" w:rsidRPr="00686477" w:rsidRDefault="00047314" w:rsidP="0004731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 xml:space="preserve">Основанием для предоставления средств является </w:t>
      </w:r>
      <w:r w:rsidRPr="00686477">
        <w:rPr>
          <w:rFonts w:ascii="Times New Roman" w:hAnsi="Times New Roman" w:cs="Times New Roman"/>
          <w:bCs/>
          <w:sz w:val="28"/>
          <w:szCs w:val="28"/>
        </w:rPr>
        <w:t>государственная программа «</w:t>
      </w:r>
      <w:r w:rsidRPr="00686477">
        <w:rPr>
          <w:rFonts w:ascii="Times New Roman" w:hAnsi="Times New Roman" w:cs="Times New Roman"/>
          <w:sz w:val="28"/>
          <w:szCs w:val="28"/>
        </w:rPr>
        <w:t>Содействие созданию новых мест с целью ликвидации второй смены в общеобразовательных организациях Оренбургской области в соответствии с прогнозируемой потребностью и современными условиями обучения» на 2016</w:t>
      </w:r>
      <w:r w:rsidRPr="00686477">
        <w:rPr>
          <w:rFonts w:ascii="Times New Roman" w:hAnsi="Times New Roman"/>
          <w:sz w:val="28"/>
          <w:szCs w:val="28"/>
        </w:rPr>
        <w:t>–</w:t>
      </w:r>
      <w:r w:rsidRPr="00686477">
        <w:rPr>
          <w:rFonts w:ascii="Times New Roman" w:hAnsi="Times New Roman" w:cs="Times New Roman"/>
          <w:sz w:val="28"/>
          <w:szCs w:val="28"/>
        </w:rPr>
        <w:t>2025 годы, утвержденная постановлением Правительства Оренбургской области от 04.04.2016 № 241-пп.</w:t>
      </w:r>
    </w:p>
    <w:p w:rsidR="00047314" w:rsidRPr="00686477" w:rsidRDefault="00047314" w:rsidP="00047314">
      <w:pPr>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686477">
        <w:rPr>
          <w:rFonts w:ascii="Times New Roman" w:eastAsia="Times New Roman" w:hAnsi="Times New Roman" w:cs="Times New Roman"/>
          <w:bCs/>
          <w:sz w:val="28"/>
          <w:szCs w:val="28"/>
        </w:rPr>
        <w:t xml:space="preserve">Представлен </w:t>
      </w:r>
      <w:r w:rsidRPr="00686477">
        <w:rPr>
          <w:rFonts w:ascii="Times New Roman" w:eastAsia="Times New Roman" w:hAnsi="Times New Roman" w:cs="Times New Roman"/>
          <w:bCs/>
          <w:i/>
          <w:sz w:val="28"/>
          <w:szCs w:val="28"/>
        </w:rPr>
        <w:t xml:space="preserve">проект </w:t>
      </w:r>
      <w:r w:rsidRPr="00686477">
        <w:rPr>
          <w:rFonts w:ascii="Times New Roman" w:eastAsia="Times New Roman" w:hAnsi="Times New Roman" w:cs="Times New Roman"/>
          <w:bCs/>
          <w:sz w:val="28"/>
          <w:szCs w:val="28"/>
        </w:rPr>
        <w:t xml:space="preserve">Порядка распределения и предоставления субсидии бюджетам городских округов и муниципальных районов Оренбургской области на софинансирование капитальных вложений в объекты общего образования муниципальной собственности. </w:t>
      </w:r>
    </w:p>
    <w:p w:rsidR="00047314" w:rsidRPr="00686477" w:rsidRDefault="00047314" w:rsidP="0004731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 xml:space="preserve">К экспертизе представлен расчет объемов субсидии в разрезе бюджетов муниципальных образований на общую сумму 704 781,7 тыс. рублей. </w:t>
      </w:r>
    </w:p>
    <w:p w:rsidR="00047314" w:rsidRPr="00686477" w:rsidRDefault="00047314" w:rsidP="0004731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Распределение субсидии между бюджетами городских округов и муниципальных районов, предусмотренное Законопроектом (таблица 23.14 Приложения 14), соответствует представленному расчету.</w:t>
      </w:r>
    </w:p>
    <w:p w:rsidR="00047314" w:rsidRPr="00686477" w:rsidRDefault="00047314" w:rsidP="00047314">
      <w:pPr>
        <w:spacing w:after="0" w:line="240" w:lineRule="auto"/>
        <w:ind w:firstLine="709"/>
        <w:jc w:val="both"/>
        <w:rPr>
          <w:rFonts w:ascii="Times New Roman" w:hAnsi="Times New Roman"/>
          <w:b/>
          <w:sz w:val="28"/>
          <w:szCs w:val="28"/>
        </w:rPr>
      </w:pPr>
      <w:r w:rsidRPr="00686477">
        <w:rPr>
          <w:rFonts w:ascii="Times New Roman" w:hAnsi="Times New Roman"/>
          <w:b/>
          <w:sz w:val="28"/>
          <w:szCs w:val="28"/>
        </w:rPr>
        <w:t xml:space="preserve">По материалам экспертизы Законопроекта </w:t>
      </w:r>
      <w:r w:rsidRPr="00686477">
        <w:rPr>
          <w:rFonts w:ascii="Times New Roman" w:hAnsi="Times New Roman"/>
          <w:sz w:val="28"/>
          <w:szCs w:val="28"/>
        </w:rPr>
        <w:t>м</w:t>
      </w:r>
      <w:r w:rsidRPr="00686477">
        <w:rPr>
          <w:rFonts w:ascii="Times New Roman" w:hAnsi="Times New Roman"/>
          <w:i/>
          <w:sz w:val="28"/>
          <w:szCs w:val="28"/>
        </w:rPr>
        <w:t>инобразования области</w:t>
      </w:r>
      <w:r w:rsidRPr="00686477">
        <w:rPr>
          <w:rFonts w:ascii="Times New Roman" w:hAnsi="Times New Roman"/>
          <w:sz w:val="28"/>
          <w:szCs w:val="28"/>
        </w:rPr>
        <w:t xml:space="preserve"> </w:t>
      </w:r>
      <w:r w:rsidRPr="00686477">
        <w:rPr>
          <w:rFonts w:ascii="Times New Roman" w:hAnsi="Times New Roman"/>
          <w:b/>
          <w:sz w:val="28"/>
          <w:szCs w:val="28"/>
        </w:rPr>
        <w:t>необходимо учесть следующее.</w:t>
      </w:r>
    </w:p>
    <w:p w:rsidR="00047314" w:rsidRPr="00686477" w:rsidRDefault="00047314" w:rsidP="00047314">
      <w:pPr>
        <w:suppressAutoHyphens/>
        <w:spacing w:after="0" w:line="240" w:lineRule="auto"/>
        <w:ind w:firstLine="567"/>
        <w:jc w:val="both"/>
        <w:rPr>
          <w:rFonts w:ascii="Times New Roman" w:hAnsi="Times New Roman"/>
          <w:sz w:val="28"/>
          <w:szCs w:val="28"/>
        </w:rPr>
      </w:pPr>
      <w:r w:rsidRPr="00686477">
        <w:rPr>
          <w:rFonts w:ascii="Times New Roman" w:hAnsi="Times New Roman"/>
          <w:sz w:val="28"/>
          <w:szCs w:val="28"/>
        </w:rPr>
        <w:lastRenderedPageBreak/>
        <w:t>В образовательных организациях имеются неиспользованные резервы по снижению затрат бюджета на их содержание. В ходе проверок выявлялись факты незаключения договоров аренды, невозмещения арендаторами коммунальных и других расходов, уплаты земельного налога за территорию, на которой расположена религиозная организация. Неэффективно используется имущество, находящееся в оперативном управлении. Имеются резервы по увеличению доходов от услуг в рамках осуществления иной приносящей доход деятельности и взаимодействия с различными благотворительными фондами.</w:t>
      </w:r>
    </w:p>
    <w:p w:rsidR="00047314" w:rsidRPr="00686477" w:rsidRDefault="00047314" w:rsidP="00047314">
      <w:pPr>
        <w:suppressAutoHyphens/>
        <w:spacing w:after="0" w:line="240" w:lineRule="auto"/>
        <w:ind w:firstLine="567"/>
        <w:jc w:val="both"/>
        <w:rPr>
          <w:rFonts w:ascii="Times New Roman" w:hAnsi="Times New Roman"/>
          <w:sz w:val="28"/>
          <w:szCs w:val="28"/>
        </w:rPr>
      </w:pPr>
      <w:r w:rsidRPr="00686477">
        <w:rPr>
          <w:rFonts w:ascii="Times New Roman" w:hAnsi="Times New Roman"/>
          <w:sz w:val="28"/>
          <w:szCs w:val="28"/>
        </w:rPr>
        <w:t xml:space="preserve">Больше внимания следует уделить госпрограммам и региональным проектам в части внесения изменений в них. </w:t>
      </w:r>
    </w:p>
    <w:p w:rsidR="00047314" w:rsidRPr="00686477" w:rsidRDefault="00047314" w:rsidP="00047314">
      <w:pPr>
        <w:spacing w:after="0" w:line="240" w:lineRule="auto"/>
        <w:ind w:firstLine="567"/>
        <w:jc w:val="both"/>
        <w:rPr>
          <w:rFonts w:ascii="Times New Roman" w:hAnsi="Times New Roman"/>
          <w:sz w:val="28"/>
          <w:szCs w:val="28"/>
        </w:rPr>
      </w:pPr>
      <w:r w:rsidRPr="00686477">
        <w:rPr>
          <w:rFonts w:ascii="Times New Roman" w:hAnsi="Times New Roman"/>
          <w:sz w:val="28"/>
          <w:szCs w:val="28"/>
        </w:rPr>
        <w:t>С целью снижения нагрузки, в том числе налоговой, целесообразно образовательным организациям принять меры по списанию, продаже или передаче неиспользуемого транспорта и  имущества.</w:t>
      </w:r>
    </w:p>
    <w:p w:rsidR="00047314" w:rsidRPr="00686477" w:rsidRDefault="00047314" w:rsidP="00047314">
      <w:pPr>
        <w:spacing w:after="0" w:line="240" w:lineRule="auto"/>
        <w:ind w:firstLine="567"/>
        <w:jc w:val="both"/>
        <w:rPr>
          <w:rFonts w:ascii="Times New Roman" w:hAnsi="Times New Roman"/>
          <w:sz w:val="28"/>
          <w:szCs w:val="28"/>
        </w:rPr>
      </w:pPr>
      <w:r w:rsidRPr="00686477">
        <w:rPr>
          <w:rFonts w:ascii="Times New Roman" w:hAnsi="Times New Roman"/>
          <w:sz w:val="28"/>
          <w:szCs w:val="28"/>
        </w:rPr>
        <w:t>До выделения средств ГБОУ «Оренбургская кадетская школа-интернат имени И.И. Неплюева» в размере 70,0 млн. рублей на капитальный ремонт здания учебного корпуса Литер Е1 (общежитие) необходимо устранить несоответствие в документах на здание.</w:t>
      </w:r>
    </w:p>
    <w:p w:rsidR="00047314" w:rsidRPr="00686477" w:rsidRDefault="00047314" w:rsidP="00047314">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047314" w:rsidRPr="00686477" w:rsidRDefault="00047314" w:rsidP="00047314">
      <w:pPr>
        <w:widowControl w:val="0"/>
        <w:spacing w:after="0" w:line="240" w:lineRule="auto"/>
        <w:ind w:firstLine="709"/>
        <w:jc w:val="center"/>
        <w:rPr>
          <w:rFonts w:ascii="Times New Roman" w:hAnsi="Times New Roman" w:cs="Times New Roman"/>
          <w:sz w:val="28"/>
          <w:szCs w:val="28"/>
        </w:rPr>
      </w:pPr>
      <w:r w:rsidRPr="00686477">
        <w:rPr>
          <w:rFonts w:ascii="Times New Roman" w:hAnsi="Times New Roman" w:cs="Times New Roman"/>
          <w:sz w:val="28"/>
          <w:szCs w:val="28"/>
        </w:rPr>
        <w:t>РАЗДЕЛ 0800 «КУЛЬТУРА, КИНЕМАТОГРАФИЯ»</w:t>
      </w:r>
    </w:p>
    <w:p w:rsidR="00047314" w:rsidRPr="00686477" w:rsidRDefault="00047314" w:rsidP="00047314">
      <w:pPr>
        <w:widowControl w:val="0"/>
        <w:spacing w:after="0" w:line="240" w:lineRule="auto"/>
        <w:ind w:firstLine="709"/>
        <w:jc w:val="center"/>
        <w:rPr>
          <w:rFonts w:ascii="Times New Roman" w:hAnsi="Times New Roman" w:cs="Times New Roman"/>
          <w:sz w:val="28"/>
          <w:szCs w:val="28"/>
        </w:rPr>
      </w:pPr>
    </w:p>
    <w:p w:rsidR="00047314" w:rsidRPr="00686477" w:rsidRDefault="00047314" w:rsidP="00047314">
      <w:pPr>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Бюджетные ассигнования по разделу 0800 «Культура, кинематография» предусмотрены Законопроектом на текущий и плановый период в следующих размерах:</w:t>
      </w:r>
    </w:p>
    <w:p w:rsidR="00047314" w:rsidRPr="00686477" w:rsidRDefault="00047314" w:rsidP="00047314">
      <w:pPr>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 xml:space="preserve">в 2020 году – </w:t>
      </w:r>
      <w:r w:rsidRPr="00686477">
        <w:rPr>
          <w:rFonts w:ascii="Times New Roman" w:hAnsi="Times New Roman" w:cs="Times New Roman"/>
          <w:bCs/>
          <w:sz w:val="28"/>
          <w:szCs w:val="28"/>
        </w:rPr>
        <w:t>1 677 061,1</w:t>
      </w:r>
      <w:r w:rsidRPr="00686477">
        <w:rPr>
          <w:rFonts w:ascii="Times New Roman" w:hAnsi="Times New Roman" w:cs="Times New Roman"/>
          <w:sz w:val="28"/>
          <w:szCs w:val="28"/>
        </w:rPr>
        <w:t> тыс. рублей, или увеличены по сравнению с суммой, утвержденной Законом об областном бюджете на 2019 год (</w:t>
      </w:r>
      <w:r w:rsidRPr="00686477">
        <w:rPr>
          <w:rFonts w:ascii="Times New Roman" w:hAnsi="Times New Roman" w:cs="Times New Roman"/>
          <w:bCs/>
          <w:sz w:val="28"/>
          <w:szCs w:val="28"/>
        </w:rPr>
        <w:t>1 596 316,6 </w:t>
      </w:r>
      <w:r w:rsidRPr="00686477">
        <w:rPr>
          <w:rFonts w:ascii="Times New Roman" w:hAnsi="Times New Roman" w:cs="Times New Roman"/>
          <w:sz w:val="28"/>
          <w:szCs w:val="28"/>
        </w:rPr>
        <w:t>тыс. рублей), на 80 744,5 тыс. рублей, или на 5,1%;</w:t>
      </w:r>
    </w:p>
    <w:p w:rsidR="00047314" w:rsidRPr="00686477" w:rsidRDefault="00047314" w:rsidP="00047314">
      <w:pPr>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 xml:space="preserve">в 2021 году – </w:t>
      </w:r>
      <w:r w:rsidRPr="00686477">
        <w:rPr>
          <w:rFonts w:ascii="Times New Roman" w:hAnsi="Times New Roman" w:cs="Times New Roman"/>
          <w:bCs/>
          <w:sz w:val="28"/>
          <w:szCs w:val="28"/>
        </w:rPr>
        <w:t>1 699 864,9</w:t>
      </w:r>
      <w:r w:rsidRPr="00686477">
        <w:rPr>
          <w:rFonts w:ascii="Times New Roman" w:hAnsi="Times New Roman" w:cs="Times New Roman"/>
          <w:sz w:val="28"/>
          <w:szCs w:val="28"/>
        </w:rPr>
        <w:t> тыс. рублей, или увеличены по сравнению с суммой, предусмотренной Законопроектом на 2020 год, на 22 803,8 тыс. рублей, или на 1,4%;</w:t>
      </w:r>
    </w:p>
    <w:p w:rsidR="00047314" w:rsidRPr="00686477" w:rsidRDefault="00047314" w:rsidP="00047314">
      <w:pPr>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в 2022 году – </w:t>
      </w:r>
      <w:r w:rsidRPr="00686477">
        <w:rPr>
          <w:rFonts w:ascii="Times New Roman" w:hAnsi="Times New Roman" w:cs="Times New Roman"/>
          <w:bCs/>
          <w:sz w:val="28"/>
          <w:szCs w:val="28"/>
        </w:rPr>
        <w:t xml:space="preserve">1 658 220,6 </w:t>
      </w:r>
      <w:r w:rsidRPr="00686477">
        <w:rPr>
          <w:rFonts w:ascii="Times New Roman" w:hAnsi="Times New Roman" w:cs="Times New Roman"/>
          <w:sz w:val="28"/>
          <w:szCs w:val="28"/>
        </w:rPr>
        <w:t>тыс. рублей, или уменьшены по сравнению с суммой, предусмотренной Законопроектом на 2021 год, на 41 644,3 тыс. рублей, или на 2,4%.</w:t>
      </w:r>
    </w:p>
    <w:p w:rsidR="00047314" w:rsidRPr="00686477" w:rsidRDefault="00047314" w:rsidP="00047314">
      <w:pPr>
        <w:spacing w:after="0" w:line="240" w:lineRule="auto"/>
        <w:ind w:firstLine="709"/>
        <w:jc w:val="both"/>
        <w:rPr>
          <w:rFonts w:ascii="Times New Roman" w:hAnsi="Times New Roman" w:cs="Times New Roman"/>
          <w:b/>
          <w:sz w:val="28"/>
          <w:szCs w:val="28"/>
        </w:rPr>
      </w:pPr>
      <w:r w:rsidRPr="00686477">
        <w:rPr>
          <w:rFonts w:ascii="Times New Roman" w:hAnsi="Times New Roman" w:cs="Times New Roman"/>
          <w:sz w:val="28"/>
          <w:szCs w:val="28"/>
        </w:rPr>
        <w:t xml:space="preserve">Наибольший удельный вес (от 92,6% до 92,9%) в расходах раздела в 2020–2022 годах составляют расходы по подразделу </w:t>
      </w:r>
      <w:r w:rsidRPr="00686477">
        <w:rPr>
          <w:rFonts w:ascii="Times New Roman" w:hAnsi="Times New Roman" w:cs="Times New Roman"/>
          <w:b/>
          <w:sz w:val="28"/>
          <w:szCs w:val="28"/>
        </w:rPr>
        <w:t>0801 «Культура».</w:t>
      </w:r>
    </w:p>
    <w:p w:rsidR="00047314" w:rsidRPr="00686477" w:rsidRDefault="00047314" w:rsidP="00047314">
      <w:pPr>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 xml:space="preserve">Анализом структуры расходов по разделу 0800 «Культура, кинематография» установлено, что расходы в очередном финансовом году и плановом периоде </w:t>
      </w:r>
      <w:r w:rsidRPr="004B5A96">
        <w:rPr>
          <w:rFonts w:ascii="Times New Roman" w:hAnsi="Times New Roman" w:cs="Times New Roman"/>
          <w:sz w:val="28"/>
          <w:szCs w:val="28"/>
        </w:rPr>
        <w:t>предусмотрено осуществлять в рамках реализации 4 госпрограмм.</w:t>
      </w:r>
      <w:r w:rsidRPr="00686477">
        <w:rPr>
          <w:rFonts w:ascii="Times New Roman" w:hAnsi="Times New Roman" w:cs="Times New Roman"/>
          <w:sz w:val="28"/>
          <w:szCs w:val="28"/>
        </w:rPr>
        <w:t xml:space="preserve"> </w:t>
      </w:r>
    </w:p>
    <w:p w:rsidR="00047314" w:rsidRPr="00686477" w:rsidRDefault="00047314" w:rsidP="00047314">
      <w:pPr>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 xml:space="preserve">В рамках непрограммных мероприятий по разделу 0800 «Культура, кинематография» бюджетные ассигнования, как и в прошлом году, не запланированы. </w:t>
      </w:r>
    </w:p>
    <w:p w:rsidR="00047314" w:rsidRPr="00686477" w:rsidRDefault="00047314" w:rsidP="00047314">
      <w:pPr>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Распределение бюджетных ассигнований по разделу по подразделам классификации расходов бюджета на 2020 год и плановый период 2021 и 2022 годов представлено в таблице 34.</w:t>
      </w:r>
    </w:p>
    <w:p w:rsidR="00047314" w:rsidRPr="00686477" w:rsidRDefault="00047314" w:rsidP="00047314">
      <w:pPr>
        <w:spacing w:after="0" w:line="240" w:lineRule="auto"/>
        <w:ind w:firstLine="709"/>
        <w:jc w:val="right"/>
        <w:rPr>
          <w:rFonts w:ascii="Times New Roman" w:hAnsi="Times New Roman" w:cs="Times New Roman"/>
          <w:sz w:val="28"/>
          <w:szCs w:val="28"/>
        </w:rPr>
      </w:pPr>
      <w:r w:rsidRPr="00686477">
        <w:rPr>
          <w:rFonts w:ascii="Times New Roman" w:hAnsi="Times New Roman" w:cs="Times New Roman"/>
          <w:sz w:val="28"/>
          <w:szCs w:val="28"/>
        </w:rPr>
        <w:lastRenderedPageBreak/>
        <w:t>Таблица 34</w:t>
      </w:r>
    </w:p>
    <w:p w:rsidR="00047314" w:rsidRPr="00686477" w:rsidRDefault="00047314" w:rsidP="00047314">
      <w:pPr>
        <w:spacing w:after="0" w:line="240" w:lineRule="auto"/>
        <w:ind w:firstLine="709"/>
        <w:jc w:val="right"/>
        <w:rPr>
          <w:rFonts w:ascii="Times New Roman" w:hAnsi="Times New Roman" w:cs="Times New Roman"/>
          <w:sz w:val="28"/>
          <w:szCs w:val="28"/>
        </w:rPr>
      </w:pPr>
      <w:r w:rsidRPr="00686477">
        <w:rPr>
          <w:rFonts w:ascii="Times New Roman" w:hAnsi="Times New Roman" w:cs="Times New Roman"/>
          <w:sz w:val="28"/>
          <w:szCs w:val="28"/>
        </w:rPr>
        <w:t>(тыс. рублей)</w:t>
      </w:r>
    </w:p>
    <w:tbl>
      <w:tblPr>
        <w:tblW w:w="9668" w:type="dxa"/>
        <w:tblInd w:w="-1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A0" w:firstRow="1" w:lastRow="0" w:firstColumn="1" w:lastColumn="0" w:noHBand="0" w:noVBand="0"/>
      </w:tblPr>
      <w:tblGrid>
        <w:gridCol w:w="1702"/>
        <w:gridCol w:w="425"/>
        <w:gridCol w:w="425"/>
        <w:gridCol w:w="1134"/>
        <w:gridCol w:w="1253"/>
        <w:gridCol w:w="1015"/>
        <w:gridCol w:w="1134"/>
        <w:gridCol w:w="851"/>
        <w:gridCol w:w="827"/>
        <w:gridCol w:w="902"/>
      </w:tblGrid>
      <w:tr w:rsidR="00047314" w:rsidRPr="00686477" w:rsidTr="004C6F2E">
        <w:trPr>
          <w:cantSplit/>
          <w:trHeight w:val="942"/>
          <w:tblHeader/>
        </w:trPr>
        <w:tc>
          <w:tcPr>
            <w:tcW w:w="1702" w:type="dxa"/>
            <w:vMerge w:val="restart"/>
            <w:tcBorders>
              <w:top w:val="single" w:sz="4" w:space="0" w:color="auto"/>
              <w:left w:val="single" w:sz="4" w:space="0" w:color="auto"/>
              <w:bottom w:val="single" w:sz="4" w:space="0" w:color="auto"/>
              <w:right w:val="single" w:sz="4" w:space="0" w:color="auto"/>
            </w:tcBorders>
          </w:tcPr>
          <w:p w:rsidR="00047314" w:rsidRPr="00686477" w:rsidRDefault="00047314" w:rsidP="004C6F2E">
            <w:pPr>
              <w:spacing w:after="0" w:line="240" w:lineRule="auto"/>
              <w:jc w:val="center"/>
              <w:rPr>
                <w:rFonts w:ascii="Times New Roman" w:hAnsi="Times New Roman" w:cs="Times New Roman"/>
                <w:sz w:val="20"/>
                <w:szCs w:val="20"/>
              </w:rPr>
            </w:pPr>
            <w:r w:rsidRPr="00686477">
              <w:rPr>
                <w:rFonts w:ascii="Times New Roman" w:hAnsi="Times New Roman" w:cs="Times New Roman"/>
                <w:sz w:val="20"/>
                <w:szCs w:val="20"/>
              </w:rPr>
              <w:t>Наименование</w:t>
            </w:r>
          </w:p>
        </w:tc>
        <w:tc>
          <w:tcPr>
            <w:tcW w:w="425" w:type="dxa"/>
            <w:vMerge w:val="restart"/>
            <w:tcBorders>
              <w:top w:val="single" w:sz="4" w:space="0" w:color="auto"/>
              <w:left w:val="single" w:sz="4" w:space="0" w:color="auto"/>
              <w:bottom w:val="single" w:sz="4" w:space="0" w:color="auto"/>
              <w:right w:val="single" w:sz="4" w:space="0" w:color="auto"/>
            </w:tcBorders>
            <w:textDirection w:val="btLr"/>
          </w:tcPr>
          <w:p w:rsidR="00047314" w:rsidRPr="00686477" w:rsidRDefault="00047314" w:rsidP="004C6F2E">
            <w:pPr>
              <w:spacing w:after="0" w:line="240" w:lineRule="auto"/>
              <w:jc w:val="center"/>
              <w:rPr>
                <w:rFonts w:ascii="Times New Roman" w:hAnsi="Times New Roman" w:cs="Times New Roman"/>
                <w:sz w:val="20"/>
                <w:szCs w:val="20"/>
              </w:rPr>
            </w:pPr>
            <w:r w:rsidRPr="00686477">
              <w:rPr>
                <w:rFonts w:ascii="Times New Roman" w:hAnsi="Times New Roman" w:cs="Times New Roman"/>
                <w:sz w:val="20"/>
                <w:szCs w:val="20"/>
              </w:rPr>
              <w:t>Раздел</w:t>
            </w:r>
          </w:p>
        </w:tc>
        <w:tc>
          <w:tcPr>
            <w:tcW w:w="425" w:type="dxa"/>
            <w:vMerge w:val="restart"/>
            <w:tcBorders>
              <w:top w:val="single" w:sz="4" w:space="0" w:color="auto"/>
              <w:left w:val="single" w:sz="4" w:space="0" w:color="auto"/>
              <w:bottom w:val="single" w:sz="4" w:space="0" w:color="auto"/>
              <w:right w:val="single" w:sz="4" w:space="0" w:color="auto"/>
            </w:tcBorders>
            <w:textDirection w:val="btLr"/>
          </w:tcPr>
          <w:p w:rsidR="00047314" w:rsidRPr="00686477" w:rsidRDefault="00047314" w:rsidP="004C6F2E">
            <w:pPr>
              <w:spacing w:after="0" w:line="240" w:lineRule="auto"/>
              <w:jc w:val="center"/>
              <w:rPr>
                <w:rFonts w:ascii="Times New Roman" w:hAnsi="Times New Roman" w:cs="Times New Roman"/>
                <w:sz w:val="20"/>
                <w:szCs w:val="20"/>
              </w:rPr>
            </w:pPr>
            <w:r w:rsidRPr="00686477">
              <w:rPr>
                <w:rFonts w:ascii="Times New Roman" w:hAnsi="Times New Roman" w:cs="Times New Roman"/>
                <w:sz w:val="20"/>
                <w:szCs w:val="20"/>
              </w:rPr>
              <w:t>Подраздел</w:t>
            </w:r>
          </w:p>
        </w:tc>
        <w:tc>
          <w:tcPr>
            <w:tcW w:w="1134" w:type="dxa"/>
            <w:vMerge w:val="restart"/>
            <w:tcBorders>
              <w:top w:val="single" w:sz="4" w:space="0" w:color="auto"/>
              <w:left w:val="single" w:sz="4" w:space="0" w:color="auto"/>
              <w:bottom w:val="single" w:sz="4" w:space="0" w:color="auto"/>
              <w:right w:val="single" w:sz="4" w:space="0" w:color="auto"/>
            </w:tcBorders>
          </w:tcPr>
          <w:p w:rsidR="00047314" w:rsidRPr="00686477" w:rsidRDefault="00047314" w:rsidP="004C6F2E">
            <w:pPr>
              <w:spacing w:after="0" w:line="240" w:lineRule="auto"/>
              <w:jc w:val="center"/>
              <w:rPr>
                <w:rFonts w:ascii="Times New Roman" w:hAnsi="Times New Roman" w:cs="Times New Roman"/>
                <w:sz w:val="20"/>
                <w:szCs w:val="20"/>
              </w:rPr>
            </w:pPr>
            <w:r w:rsidRPr="00686477">
              <w:rPr>
                <w:rFonts w:ascii="Times New Roman" w:hAnsi="Times New Roman" w:cs="Times New Roman"/>
                <w:sz w:val="20"/>
                <w:szCs w:val="20"/>
              </w:rPr>
              <w:t>Утверждено Законом об областном бюджете на 2019 год</w:t>
            </w:r>
          </w:p>
        </w:tc>
        <w:tc>
          <w:tcPr>
            <w:tcW w:w="3402" w:type="dxa"/>
            <w:gridSpan w:val="3"/>
            <w:tcBorders>
              <w:top w:val="single" w:sz="4" w:space="0" w:color="auto"/>
              <w:left w:val="single" w:sz="4" w:space="0" w:color="auto"/>
              <w:bottom w:val="single" w:sz="4" w:space="0" w:color="auto"/>
              <w:right w:val="single" w:sz="4" w:space="0" w:color="auto"/>
            </w:tcBorders>
            <w:shd w:val="clear" w:color="auto" w:fill="auto"/>
          </w:tcPr>
          <w:p w:rsidR="00047314" w:rsidRPr="00686477" w:rsidRDefault="00047314" w:rsidP="004C6F2E">
            <w:pPr>
              <w:spacing w:after="0" w:line="240" w:lineRule="auto"/>
              <w:jc w:val="center"/>
              <w:rPr>
                <w:rFonts w:ascii="Times New Roman" w:hAnsi="Times New Roman" w:cs="Times New Roman"/>
                <w:sz w:val="20"/>
                <w:szCs w:val="20"/>
              </w:rPr>
            </w:pPr>
            <w:r w:rsidRPr="00686477">
              <w:rPr>
                <w:rFonts w:ascii="Times New Roman" w:hAnsi="Times New Roman" w:cs="Times New Roman"/>
                <w:sz w:val="20"/>
                <w:szCs w:val="20"/>
              </w:rPr>
              <w:t>Предусмотрено</w:t>
            </w:r>
          </w:p>
          <w:p w:rsidR="00047314" w:rsidRPr="00686477" w:rsidRDefault="00047314" w:rsidP="004C6F2E">
            <w:pPr>
              <w:spacing w:after="0" w:line="240" w:lineRule="auto"/>
              <w:jc w:val="center"/>
              <w:rPr>
                <w:rFonts w:ascii="Times New Roman" w:hAnsi="Times New Roman" w:cs="Times New Roman"/>
                <w:sz w:val="20"/>
                <w:szCs w:val="20"/>
              </w:rPr>
            </w:pPr>
            <w:r w:rsidRPr="00686477">
              <w:rPr>
                <w:rFonts w:ascii="Times New Roman" w:hAnsi="Times New Roman" w:cs="Times New Roman"/>
                <w:sz w:val="20"/>
                <w:szCs w:val="20"/>
              </w:rPr>
              <w:t>Законопроектом</w:t>
            </w:r>
          </w:p>
        </w:tc>
        <w:tc>
          <w:tcPr>
            <w:tcW w:w="2580" w:type="dxa"/>
            <w:gridSpan w:val="3"/>
            <w:tcBorders>
              <w:top w:val="single" w:sz="4" w:space="0" w:color="auto"/>
              <w:left w:val="single" w:sz="4" w:space="0" w:color="auto"/>
              <w:bottom w:val="single" w:sz="4" w:space="0" w:color="auto"/>
              <w:right w:val="single" w:sz="4" w:space="0" w:color="auto"/>
            </w:tcBorders>
            <w:shd w:val="clear" w:color="auto" w:fill="auto"/>
          </w:tcPr>
          <w:p w:rsidR="00047314" w:rsidRPr="00686477" w:rsidRDefault="00047314" w:rsidP="004C6F2E">
            <w:pPr>
              <w:spacing w:after="0" w:line="240" w:lineRule="auto"/>
              <w:jc w:val="center"/>
              <w:rPr>
                <w:rFonts w:ascii="Times New Roman" w:hAnsi="Times New Roman" w:cs="Times New Roman"/>
                <w:sz w:val="20"/>
                <w:szCs w:val="20"/>
              </w:rPr>
            </w:pPr>
            <w:r w:rsidRPr="00686477">
              <w:rPr>
                <w:rFonts w:ascii="Times New Roman" w:hAnsi="Times New Roman" w:cs="Times New Roman"/>
                <w:sz w:val="20"/>
                <w:szCs w:val="20"/>
              </w:rPr>
              <w:t>Темп прироста (снижения) расходов к предыдущему году %</w:t>
            </w:r>
          </w:p>
        </w:tc>
      </w:tr>
      <w:tr w:rsidR="00047314" w:rsidRPr="00686477" w:rsidTr="004C6F2E">
        <w:trPr>
          <w:cantSplit/>
          <w:trHeight w:val="20"/>
          <w:tblHeader/>
        </w:trPr>
        <w:tc>
          <w:tcPr>
            <w:tcW w:w="1702" w:type="dxa"/>
            <w:vMerge/>
            <w:tcBorders>
              <w:top w:val="single" w:sz="4" w:space="0" w:color="auto"/>
            </w:tcBorders>
          </w:tcPr>
          <w:p w:rsidR="00047314" w:rsidRPr="00686477" w:rsidRDefault="00047314" w:rsidP="004C6F2E">
            <w:pPr>
              <w:spacing w:after="0" w:line="240" w:lineRule="auto"/>
              <w:jc w:val="center"/>
              <w:rPr>
                <w:rFonts w:ascii="Times New Roman" w:hAnsi="Times New Roman" w:cs="Times New Roman"/>
                <w:i/>
                <w:sz w:val="20"/>
                <w:szCs w:val="20"/>
              </w:rPr>
            </w:pPr>
          </w:p>
        </w:tc>
        <w:tc>
          <w:tcPr>
            <w:tcW w:w="425" w:type="dxa"/>
            <w:vMerge/>
            <w:tcBorders>
              <w:top w:val="single" w:sz="4" w:space="0" w:color="auto"/>
            </w:tcBorders>
          </w:tcPr>
          <w:p w:rsidR="00047314" w:rsidRPr="00686477" w:rsidRDefault="00047314" w:rsidP="004C6F2E">
            <w:pPr>
              <w:spacing w:after="0" w:line="240" w:lineRule="auto"/>
              <w:jc w:val="center"/>
              <w:rPr>
                <w:rFonts w:ascii="Times New Roman" w:hAnsi="Times New Roman" w:cs="Times New Roman"/>
                <w:i/>
                <w:sz w:val="20"/>
                <w:szCs w:val="20"/>
              </w:rPr>
            </w:pPr>
          </w:p>
        </w:tc>
        <w:tc>
          <w:tcPr>
            <w:tcW w:w="425" w:type="dxa"/>
            <w:vMerge/>
            <w:tcBorders>
              <w:top w:val="single" w:sz="4" w:space="0" w:color="auto"/>
            </w:tcBorders>
          </w:tcPr>
          <w:p w:rsidR="00047314" w:rsidRPr="00686477" w:rsidRDefault="00047314" w:rsidP="004C6F2E">
            <w:pPr>
              <w:spacing w:after="0" w:line="240" w:lineRule="auto"/>
              <w:jc w:val="center"/>
              <w:rPr>
                <w:rFonts w:ascii="Times New Roman" w:hAnsi="Times New Roman" w:cs="Times New Roman"/>
                <w:i/>
                <w:sz w:val="20"/>
                <w:szCs w:val="20"/>
              </w:rPr>
            </w:pPr>
          </w:p>
        </w:tc>
        <w:tc>
          <w:tcPr>
            <w:tcW w:w="1134" w:type="dxa"/>
            <w:vMerge/>
            <w:tcBorders>
              <w:top w:val="single" w:sz="4" w:space="0" w:color="auto"/>
            </w:tcBorders>
          </w:tcPr>
          <w:p w:rsidR="00047314" w:rsidRPr="00686477" w:rsidRDefault="00047314" w:rsidP="004C6F2E">
            <w:pPr>
              <w:spacing w:after="0" w:line="240" w:lineRule="auto"/>
              <w:jc w:val="center"/>
              <w:rPr>
                <w:rFonts w:ascii="Times New Roman" w:hAnsi="Times New Roman" w:cs="Times New Roman"/>
                <w:i/>
                <w:sz w:val="20"/>
                <w:szCs w:val="20"/>
              </w:rPr>
            </w:pPr>
          </w:p>
        </w:tc>
        <w:tc>
          <w:tcPr>
            <w:tcW w:w="1253" w:type="dxa"/>
            <w:tcBorders>
              <w:top w:val="single" w:sz="4" w:space="0" w:color="auto"/>
            </w:tcBorders>
            <w:shd w:val="clear" w:color="auto" w:fill="auto"/>
          </w:tcPr>
          <w:p w:rsidR="00047314" w:rsidRPr="00686477" w:rsidRDefault="00047314" w:rsidP="004C6F2E">
            <w:pPr>
              <w:spacing w:after="0" w:line="240" w:lineRule="auto"/>
              <w:jc w:val="center"/>
              <w:rPr>
                <w:rFonts w:ascii="Times New Roman" w:hAnsi="Times New Roman" w:cs="Times New Roman"/>
                <w:sz w:val="20"/>
                <w:szCs w:val="20"/>
              </w:rPr>
            </w:pPr>
            <w:r w:rsidRPr="00686477">
              <w:rPr>
                <w:rFonts w:ascii="Times New Roman" w:hAnsi="Times New Roman" w:cs="Times New Roman"/>
                <w:sz w:val="20"/>
                <w:szCs w:val="20"/>
              </w:rPr>
              <w:t>2020 год</w:t>
            </w:r>
          </w:p>
        </w:tc>
        <w:tc>
          <w:tcPr>
            <w:tcW w:w="1015" w:type="dxa"/>
            <w:tcBorders>
              <w:top w:val="single" w:sz="4" w:space="0" w:color="auto"/>
            </w:tcBorders>
            <w:shd w:val="clear" w:color="auto" w:fill="auto"/>
          </w:tcPr>
          <w:p w:rsidR="00047314" w:rsidRPr="00686477" w:rsidRDefault="00047314" w:rsidP="004C6F2E">
            <w:pPr>
              <w:spacing w:after="0" w:line="240" w:lineRule="auto"/>
              <w:jc w:val="center"/>
              <w:rPr>
                <w:rFonts w:ascii="Times New Roman" w:hAnsi="Times New Roman" w:cs="Times New Roman"/>
                <w:sz w:val="20"/>
                <w:szCs w:val="20"/>
              </w:rPr>
            </w:pPr>
            <w:r w:rsidRPr="00686477">
              <w:rPr>
                <w:rFonts w:ascii="Times New Roman" w:hAnsi="Times New Roman" w:cs="Times New Roman"/>
                <w:sz w:val="20"/>
                <w:szCs w:val="20"/>
              </w:rPr>
              <w:t>2021 год</w:t>
            </w:r>
          </w:p>
        </w:tc>
        <w:tc>
          <w:tcPr>
            <w:tcW w:w="1134" w:type="dxa"/>
            <w:tcBorders>
              <w:top w:val="single" w:sz="4" w:space="0" w:color="auto"/>
            </w:tcBorders>
            <w:shd w:val="clear" w:color="auto" w:fill="auto"/>
          </w:tcPr>
          <w:p w:rsidR="00047314" w:rsidRPr="00686477" w:rsidRDefault="00047314" w:rsidP="004C6F2E">
            <w:pPr>
              <w:spacing w:after="0" w:line="240" w:lineRule="auto"/>
              <w:jc w:val="center"/>
              <w:rPr>
                <w:rFonts w:ascii="Times New Roman" w:hAnsi="Times New Roman" w:cs="Times New Roman"/>
                <w:sz w:val="20"/>
                <w:szCs w:val="20"/>
              </w:rPr>
            </w:pPr>
            <w:r w:rsidRPr="00686477">
              <w:rPr>
                <w:rFonts w:ascii="Times New Roman" w:hAnsi="Times New Roman" w:cs="Times New Roman"/>
                <w:sz w:val="20"/>
                <w:szCs w:val="20"/>
              </w:rPr>
              <w:t>2022 год</w:t>
            </w:r>
          </w:p>
        </w:tc>
        <w:tc>
          <w:tcPr>
            <w:tcW w:w="851" w:type="dxa"/>
            <w:tcBorders>
              <w:top w:val="single" w:sz="4" w:space="0" w:color="auto"/>
            </w:tcBorders>
            <w:shd w:val="clear" w:color="auto" w:fill="auto"/>
          </w:tcPr>
          <w:p w:rsidR="00047314" w:rsidRPr="00686477" w:rsidRDefault="00047314" w:rsidP="004C6F2E">
            <w:pPr>
              <w:spacing w:after="0" w:line="240" w:lineRule="auto"/>
              <w:jc w:val="center"/>
              <w:rPr>
                <w:rFonts w:ascii="Times New Roman" w:hAnsi="Times New Roman" w:cs="Times New Roman"/>
                <w:sz w:val="20"/>
                <w:szCs w:val="20"/>
              </w:rPr>
            </w:pPr>
            <w:r w:rsidRPr="00686477">
              <w:rPr>
                <w:rFonts w:ascii="Times New Roman" w:hAnsi="Times New Roman" w:cs="Times New Roman"/>
                <w:sz w:val="20"/>
                <w:szCs w:val="20"/>
              </w:rPr>
              <w:t>2019 год</w:t>
            </w:r>
          </w:p>
        </w:tc>
        <w:tc>
          <w:tcPr>
            <w:tcW w:w="827" w:type="dxa"/>
            <w:tcBorders>
              <w:top w:val="single" w:sz="4" w:space="0" w:color="auto"/>
            </w:tcBorders>
            <w:shd w:val="clear" w:color="auto" w:fill="auto"/>
          </w:tcPr>
          <w:p w:rsidR="00047314" w:rsidRPr="00686477" w:rsidRDefault="00047314" w:rsidP="004C6F2E">
            <w:pPr>
              <w:spacing w:after="0" w:line="240" w:lineRule="auto"/>
              <w:jc w:val="center"/>
              <w:rPr>
                <w:rFonts w:ascii="Times New Roman" w:hAnsi="Times New Roman" w:cs="Times New Roman"/>
                <w:sz w:val="20"/>
                <w:szCs w:val="20"/>
              </w:rPr>
            </w:pPr>
            <w:r w:rsidRPr="00686477">
              <w:rPr>
                <w:rFonts w:ascii="Times New Roman" w:hAnsi="Times New Roman" w:cs="Times New Roman"/>
                <w:sz w:val="20"/>
                <w:szCs w:val="20"/>
              </w:rPr>
              <w:t>2020 год</w:t>
            </w:r>
          </w:p>
        </w:tc>
        <w:tc>
          <w:tcPr>
            <w:tcW w:w="902" w:type="dxa"/>
            <w:tcBorders>
              <w:top w:val="single" w:sz="4" w:space="0" w:color="auto"/>
            </w:tcBorders>
            <w:shd w:val="clear" w:color="auto" w:fill="auto"/>
          </w:tcPr>
          <w:p w:rsidR="00047314" w:rsidRPr="00686477" w:rsidRDefault="00047314" w:rsidP="004C6F2E">
            <w:pPr>
              <w:spacing w:after="0" w:line="240" w:lineRule="auto"/>
              <w:jc w:val="center"/>
              <w:rPr>
                <w:rFonts w:ascii="Times New Roman" w:hAnsi="Times New Roman" w:cs="Times New Roman"/>
                <w:sz w:val="20"/>
                <w:szCs w:val="20"/>
              </w:rPr>
            </w:pPr>
            <w:r w:rsidRPr="00686477">
              <w:rPr>
                <w:rFonts w:ascii="Times New Roman" w:hAnsi="Times New Roman" w:cs="Times New Roman"/>
                <w:sz w:val="20"/>
                <w:szCs w:val="20"/>
              </w:rPr>
              <w:t>2021 год</w:t>
            </w:r>
          </w:p>
        </w:tc>
      </w:tr>
      <w:tr w:rsidR="00047314" w:rsidRPr="00686477" w:rsidTr="004C6F2E">
        <w:trPr>
          <w:cantSplit/>
          <w:trHeight w:val="20"/>
        </w:trPr>
        <w:tc>
          <w:tcPr>
            <w:tcW w:w="1702" w:type="dxa"/>
          </w:tcPr>
          <w:p w:rsidR="00047314" w:rsidRPr="00686477" w:rsidRDefault="00047314" w:rsidP="004C6F2E">
            <w:pPr>
              <w:spacing w:after="0" w:line="240" w:lineRule="auto"/>
              <w:jc w:val="both"/>
              <w:rPr>
                <w:rFonts w:ascii="Times New Roman" w:hAnsi="Times New Roman" w:cs="Times New Roman"/>
                <w:b/>
                <w:bCs/>
                <w:sz w:val="18"/>
                <w:szCs w:val="18"/>
              </w:rPr>
            </w:pPr>
            <w:r w:rsidRPr="00686477">
              <w:rPr>
                <w:rFonts w:ascii="Times New Roman" w:hAnsi="Times New Roman" w:cs="Times New Roman"/>
                <w:b/>
                <w:sz w:val="18"/>
                <w:szCs w:val="18"/>
              </w:rPr>
              <w:t>Культура, кинематография</w:t>
            </w:r>
          </w:p>
        </w:tc>
        <w:tc>
          <w:tcPr>
            <w:tcW w:w="425" w:type="dxa"/>
          </w:tcPr>
          <w:p w:rsidR="00047314" w:rsidRPr="00686477" w:rsidRDefault="00047314" w:rsidP="004C6F2E">
            <w:pPr>
              <w:spacing w:after="0" w:line="240" w:lineRule="auto"/>
              <w:jc w:val="center"/>
              <w:rPr>
                <w:rFonts w:ascii="Times New Roman" w:hAnsi="Times New Roman" w:cs="Times New Roman"/>
                <w:b/>
                <w:sz w:val="18"/>
                <w:szCs w:val="18"/>
              </w:rPr>
            </w:pPr>
            <w:r w:rsidRPr="00686477">
              <w:rPr>
                <w:rFonts w:ascii="Times New Roman" w:hAnsi="Times New Roman" w:cs="Times New Roman"/>
                <w:b/>
                <w:sz w:val="18"/>
                <w:szCs w:val="18"/>
              </w:rPr>
              <w:t>08</w:t>
            </w:r>
          </w:p>
        </w:tc>
        <w:tc>
          <w:tcPr>
            <w:tcW w:w="425" w:type="dxa"/>
            <w:noWrap/>
          </w:tcPr>
          <w:p w:rsidR="00047314" w:rsidRPr="00686477" w:rsidRDefault="00047314" w:rsidP="004C6F2E">
            <w:pPr>
              <w:spacing w:after="0" w:line="240" w:lineRule="auto"/>
              <w:ind w:firstLine="709"/>
              <w:jc w:val="center"/>
              <w:rPr>
                <w:rFonts w:ascii="Times New Roman" w:hAnsi="Times New Roman" w:cs="Times New Roman"/>
                <w:b/>
                <w:sz w:val="18"/>
                <w:szCs w:val="18"/>
              </w:rPr>
            </w:pPr>
          </w:p>
        </w:tc>
        <w:tc>
          <w:tcPr>
            <w:tcW w:w="1134" w:type="dxa"/>
          </w:tcPr>
          <w:p w:rsidR="00047314" w:rsidRPr="00686477" w:rsidRDefault="00047314" w:rsidP="004C6F2E">
            <w:pPr>
              <w:spacing w:after="0" w:line="240" w:lineRule="auto"/>
              <w:jc w:val="right"/>
              <w:rPr>
                <w:rFonts w:ascii="Times New Roman" w:hAnsi="Times New Roman" w:cs="Times New Roman"/>
                <w:b/>
                <w:bCs/>
                <w:sz w:val="18"/>
                <w:szCs w:val="18"/>
              </w:rPr>
            </w:pPr>
            <w:r w:rsidRPr="00686477">
              <w:rPr>
                <w:rFonts w:ascii="Times New Roman" w:hAnsi="Times New Roman" w:cs="Times New Roman"/>
                <w:b/>
                <w:bCs/>
                <w:sz w:val="18"/>
                <w:szCs w:val="18"/>
              </w:rPr>
              <w:t>1 596 316,6</w:t>
            </w:r>
          </w:p>
        </w:tc>
        <w:tc>
          <w:tcPr>
            <w:tcW w:w="1253" w:type="dxa"/>
          </w:tcPr>
          <w:p w:rsidR="00047314" w:rsidRPr="00686477" w:rsidRDefault="00047314" w:rsidP="004C6F2E">
            <w:pPr>
              <w:spacing w:after="0" w:line="240" w:lineRule="auto"/>
              <w:jc w:val="right"/>
              <w:rPr>
                <w:rFonts w:ascii="Times New Roman" w:hAnsi="Times New Roman" w:cs="Times New Roman"/>
                <w:b/>
                <w:bCs/>
                <w:sz w:val="18"/>
                <w:szCs w:val="18"/>
              </w:rPr>
            </w:pPr>
            <w:r w:rsidRPr="00686477">
              <w:rPr>
                <w:rFonts w:ascii="Times New Roman" w:hAnsi="Times New Roman" w:cs="Times New Roman"/>
                <w:b/>
                <w:bCs/>
                <w:sz w:val="18"/>
                <w:szCs w:val="18"/>
              </w:rPr>
              <w:t>1 677 061,1</w:t>
            </w:r>
          </w:p>
        </w:tc>
        <w:tc>
          <w:tcPr>
            <w:tcW w:w="1015" w:type="dxa"/>
            <w:shd w:val="clear" w:color="auto" w:fill="auto"/>
          </w:tcPr>
          <w:p w:rsidR="00047314" w:rsidRPr="00686477" w:rsidRDefault="00047314" w:rsidP="004C6F2E">
            <w:pPr>
              <w:spacing w:after="0" w:line="240" w:lineRule="auto"/>
              <w:jc w:val="right"/>
              <w:rPr>
                <w:rFonts w:ascii="Times New Roman" w:hAnsi="Times New Roman" w:cs="Times New Roman"/>
                <w:b/>
                <w:bCs/>
                <w:sz w:val="18"/>
                <w:szCs w:val="18"/>
              </w:rPr>
            </w:pPr>
            <w:r w:rsidRPr="00686477">
              <w:rPr>
                <w:rFonts w:ascii="Times New Roman" w:hAnsi="Times New Roman" w:cs="Times New Roman"/>
                <w:b/>
                <w:bCs/>
                <w:sz w:val="18"/>
                <w:szCs w:val="18"/>
              </w:rPr>
              <w:t>1 699 864,9</w:t>
            </w:r>
          </w:p>
        </w:tc>
        <w:tc>
          <w:tcPr>
            <w:tcW w:w="1134" w:type="dxa"/>
          </w:tcPr>
          <w:p w:rsidR="00047314" w:rsidRPr="00686477" w:rsidRDefault="00047314" w:rsidP="004C6F2E">
            <w:pPr>
              <w:spacing w:after="0" w:line="240" w:lineRule="auto"/>
              <w:jc w:val="right"/>
              <w:rPr>
                <w:rFonts w:ascii="Times New Roman" w:hAnsi="Times New Roman" w:cs="Times New Roman"/>
                <w:b/>
                <w:bCs/>
                <w:sz w:val="18"/>
                <w:szCs w:val="18"/>
              </w:rPr>
            </w:pPr>
            <w:r w:rsidRPr="00686477">
              <w:rPr>
                <w:rFonts w:ascii="Times New Roman" w:hAnsi="Times New Roman" w:cs="Times New Roman"/>
                <w:b/>
                <w:bCs/>
                <w:sz w:val="18"/>
                <w:szCs w:val="18"/>
              </w:rPr>
              <w:t>1 658 220,6</w:t>
            </w:r>
          </w:p>
        </w:tc>
        <w:tc>
          <w:tcPr>
            <w:tcW w:w="851" w:type="dxa"/>
          </w:tcPr>
          <w:p w:rsidR="00047314" w:rsidRPr="00686477" w:rsidRDefault="00047314" w:rsidP="004C6F2E">
            <w:pPr>
              <w:spacing w:after="0" w:line="240" w:lineRule="auto"/>
              <w:jc w:val="right"/>
              <w:rPr>
                <w:rFonts w:ascii="Times New Roman" w:hAnsi="Times New Roman" w:cs="Times New Roman"/>
                <w:b/>
                <w:bCs/>
                <w:sz w:val="18"/>
                <w:szCs w:val="18"/>
              </w:rPr>
            </w:pPr>
            <w:r w:rsidRPr="00686477">
              <w:rPr>
                <w:rFonts w:ascii="Times New Roman" w:hAnsi="Times New Roman" w:cs="Times New Roman"/>
                <w:b/>
                <w:bCs/>
                <w:sz w:val="18"/>
                <w:szCs w:val="18"/>
              </w:rPr>
              <w:t>+5,1</w:t>
            </w:r>
          </w:p>
        </w:tc>
        <w:tc>
          <w:tcPr>
            <w:tcW w:w="827" w:type="dxa"/>
            <w:shd w:val="clear" w:color="auto" w:fill="auto"/>
          </w:tcPr>
          <w:p w:rsidR="00047314" w:rsidRPr="00686477" w:rsidRDefault="00047314" w:rsidP="004C6F2E">
            <w:pPr>
              <w:spacing w:after="0" w:line="240" w:lineRule="auto"/>
              <w:jc w:val="right"/>
              <w:rPr>
                <w:rFonts w:ascii="Times New Roman" w:hAnsi="Times New Roman" w:cs="Times New Roman"/>
                <w:b/>
                <w:sz w:val="18"/>
                <w:szCs w:val="18"/>
              </w:rPr>
            </w:pPr>
            <w:r w:rsidRPr="00686477">
              <w:rPr>
                <w:rFonts w:ascii="Times New Roman" w:hAnsi="Times New Roman" w:cs="Times New Roman"/>
                <w:b/>
                <w:sz w:val="18"/>
                <w:szCs w:val="18"/>
              </w:rPr>
              <w:t>+1,4</w:t>
            </w:r>
          </w:p>
        </w:tc>
        <w:tc>
          <w:tcPr>
            <w:tcW w:w="902" w:type="dxa"/>
            <w:shd w:val="clear" w:color="auto" w:fill="auto"/>
          </w:tcPr>
          <w:p w:rsidR="00047314" w:rsidRPr="00686477" w:rsidRDefault="00047314" w:rsidP="004C6F2E">
            <w:pPr>
              <w:spacing w:after="0" w:line="240" w:lineRule="auto"/>
              <w:jc w:val="right"/>
              <w:rPr>
                <w:rFonts w:ascii="Times New Roman" w:hAnsi="Times New Roman" w:cs="Times New Roman"/>
                <w:b/>
                <w:bCs/>
                <w:sz w:val="18"/>
                <w:szCs w:val="18"/>
              </w:rPr>
            </w:pPr>
            <w:r w:rsidRPr="00686477">
              <w:rPr>
                <w:rFonts w:ascii="Times New Roman" w:hAnsi="Times New Roman" w:cs="Times New Roman"/>
                <w:b/>
                <w:sz w:val="18"/>
                <w:szCs w:val="18"/>
              </w:rPr>
              <w:t>-2,4</w:t>
            </w:r>
          </w:p>
        </w:tc>
      </w:tr>
      <w:tr w:rsidR="00047314" w:rsidRPr="00686477" w:rsidTr="004C6F2E">
        <w:trPr>
          <w:cantSplit/>
          <w:trHeight w:val="20"/>
        </w:trPr>
        <w:tc>
          <w:tcPr>
            <w:tcW w:w="1702" w:type="dxa"/>
          </w:tcPr>
          <w:p w:rsidR="00047314" w:rsidRPr="00686477" w:rsidRDefault="00047314" w:rsidP="004C6F2E">
            <w:pPr>
              <w:spacing w:after="0" w:line="240" w:lineRule="auto"/>
              <w:jc w:val="both"/>
              <w:rPr>
                <w:rFonts w:ascii="Times New Roman" w:hAnsi="Times New Roman" w:cs="Times New Roman"/>
                <w:sz w:val="18"/>
                <w:szCs w:val="18"/>
              </w:rPr>
            </w:pPr>
            <w:r w:rsidRPr="00686477">
              <w:rPr>
                <w:rFonts w:ascii="Times New Roman" w:hAnsi="Times New Roman" w:cs="Times New Roman"/>
                <w:sz w:val="18"/>
                <w:szCs w:val="18"/>
              </w:rPr>
              <w:t>Культура</w:t>
            </w:r>
          </w:p>
        </w:tc>
        <w:tc>
          <w:tcPr>
            <w:tcW w:w="425" w:type="dxa"/>
          </w:tcPr>
          <w:p w:rsidR="00047314" w:rsidRPr="00686477" w:rsidRDefault="00047314" w:rsidP="004C6F2E">
            <w:pPr>
              <w:spacing w:after="0" w:line="240" w:lineRule="auto"/>
              <w:jc w:val="center"/>
              <w:rPr>
                <w:rFonts w:ascii="Times New Roman" w:hAnsi="Times New Roman" w:cs="Times New Roman"/>
                <w:sz w:val="18"/>
                <w:szCs w:val="18"/>
              </w:rPr>
            </w:pPr>
            <w:r w:rsidRPr="00686477">
              <w:rPr>
                <w:rFonts w:ascii="Times New Roman" w:hAnsi="Times New Roman" w:cs="Times New Roman"/>
                <w:sz w:val="18"/>
                <w:szCs w:val="18"/>
              </w:rPr>
              <w:t>08</w:t>
            </w:r>
          </w:p>
        </w:tc>
        <w:tc>
          <w:tcPr>
            <w:tcW w:w="425" w:type="dxa"/>
          </w:tcPr>
          <w:p w:rsidR="00047314" w:rsidRPr="00686477" w:rsidRDefault="00047314" w:rsidP="004C6F2E">
            <w:pPr>
              <w:spacing w:after="0" w:line="240" w:lineRule="auto"/>
              <w:jc w:val="center"/>
              <w:rPr>
                <w:rFonts w:ascii="Times New Roman" w:hAnsi="Times New Roman" w:cs="Times New Roman"/>
                <w:sz w:val="18"/>
                <w:szCs w:val="18"/>
              </w:rPr>
            </w:pPr>
            <w:r w:rsidRPr="00686477">
              <w:rPr>
                <w:rFonts w:ascii="Times New Roman" w:hAnsi="Times New Roman" w:cs="Times New Roman"/>
                <w:sz w:val="18"/>
                <w:szCs w:val="18"/>
              </w:rPr>
              <w:t>01</w:t>
            </w:r>
          </w:p>
        </w:tc>
        <w:tc>
          <w:tcPr>
            <w:tcW w:w="1134" w:type="dxa"/>
          </w:tcPr>
          <w:p w:rsidR="00047314" w:rsidRPr="00686477" w:rsidRDefault="00047314" w:rsidP="004C6F2E">
            <w:pPr>
              <w:spacing w:after="0" w:line="240" w:lineRule="auto"/>
              <w:jc w:val="right"/>
              <w:rPr>
                <w:rFonts w:ascii="Times New Roman" w:hAnsi="Times New Roman" w:cs="Times New Roman"/>
                <w:sz w:val="18"/>
                <w:szCs w:val="18"/>
              </w:rPr>
            </w:pPr>
            <w:r w:rsidRPr="00686477">
              <w:rPr>
                <w:rFonts w:ascii="Times New Roman" w:hAnsi="Times New Roman" w:cs="Times New Roman"/>
                <w:sz w:val="18"/>
                <w:szCs w:val="18"/>
              </w:rPr>
              <w:t>1 449 689,8</w:t>
            </w:r>
          </w:p>
        </w:tc>
        <w:tc>
          <w:tcPr>
            <w:tcW w:w="1253" w:type="dxa"/>
          </w:tcPr>
          <w:p w:rsidR="00047314" w:rsidRPr="00686477" w:rsidRDefault="00047314" w:rsidP="004C6F2E">
            <w:pPr>
              <w:spacing w:after="0" w:line="240" w:lineRule="auto"/>
              <w:jc w:val="right"/>
              <w:rPr>
                <w:rFonts w:ascii="Times New Roman" w:hAnsi="Times New Roman" w:cs="Times New Roman"/>
                <w:sz w:val="18"/>
                <w:szCs w:val="18"/>
              </w:rPr>
            </w:pPr>
            <w:r w:rsidRPr="00686477">
              <w:rPr>
                <w:rFonts w:ascii="Times New Roman" w:hAnsi="Times New Roman" w:cs="Times New Roman"/>
                <w:bCs/>
                <w:sz w:val="18"/>
                <w:szCs w:val="18"/>
              </w:rPr>
              <w:t>1 553 403,4</w:t>
            </w:r>
          </w:p>
        </w:tc>
        <w:tc>
          <w:tcPr>
            <w:tcW w:w="1015" w:type="dxa"/>
            <w:shd w:val="clear" w:color="auto" w:fill="auto"/>
          </w:tcPr>
          <w:p w:rsidR="00047314" w:rsidRPr="00686477" w:rsidRDefault="00047314" w:rsidP="004C6F2E">
            <w:pPr>
              <w:spacing w:after="0" w:line="240" w:lineRule="auto"/>
              <w:jc w:val="right"/>
              <w:rPr>
                <w:rFonts w:ascii="Times New Roman" w:hAnsi="Times New Roman" w:cs="Times New Roman"/>
                <w:sz w:val="18"/>
                <w:szCs w:val="18"/>
              </w:rPr>
            </w:pPr>
            <w:r w:rsidRPr="00686477">
              <w:rPr>
                <w:rFonts w:ascii="Times New Roman" w:hAnsi="Times New Roman" w:cs="Times New Roman"/>
                <w:bCs/>
                <w:sz w:val="18"/>
                <w:szCs w:val="18"/>
              </w:rPr>
              <w:t>1 580 157,4</w:t>
            </w:r>
          </w:p>
        </w:tc>
        <w:tc>
          <w:tcPr>
            <w:tcW w:w="1134" w:type="dxa"/>
          </w:tcPr>
          <w:p w:rsidR="00047314" w:rsidRPr="00686477" w:rsidRDefault="00047314" w:rsidP="004C6F2E">
            <w:pPr>
              <w:spacing w:after="0" w:line="240" w:lineRule="auto"/>
              <w:jc w:val="right"/>
              <w:rPr>
                <w:rFonts w:ascii="Times New Roman" w:hAnsi="Times New Roman" w:cs="Times New Roman"/>
                <w:sz w:val="18"/>
                <w:szCs w:val="18"/>
              </w:rPr>
            </w:pPr>
            <w:r w:rsidRPr="00686477">
              <w:rPr>
                <w:rFonts w:ascii="Times New Roman" w:hAnsi="Times New Roman" w:cs="Times New Roman"/>
                <w:bCs/>
                <w:sz w:val="18"/>
                <w:szCs w:val="18"/>
              </w:rPr>
              <w:t>1 538 138,6</w:t>
            </w:r>
          </w:p>
        </w:tc>
        <w:tc>
          <w:tcPr>
            <w:tcW w:w="851" w:type="dxa"/>
          </w:tcPr>
          <w:p w:rsidR="00047314" w:rsidRPr="00686477" w:rsidRDefault="00047314" w:rsidP="004C6F2E">
            <w:pPr>
              <w:spacing w:after="0" w:line="240" w:lineRule="auto"/>
              <w:jc w:val="right"/>
              <w:rPr>
                <w:rFonts w:ascii="Times New Roman" w:hAnsi="Times New Roman" w:cs="Times New Roman"/>
                <w:sz w:val="18"/>
                <w:szCs w:val="18"/>
              </w:rPr>
            </w:pPr>
            <w:r w:rsidRPr="00686477">
              <w:rPr>
                <w:rFonts w:ascii="Times New Roman" w:hAnsi="Times New Roman" w:cs="Times New Roman"/>
                <w:sz w:val="18"/>
                <w:szCs w:val="18"/>
              </w:rPr>
              <w:t>+7,2</w:t>
            </w:r>
          </w:p>
        </w:tc>
        <w:tc>
          <w:tcPr>
            <w:tcW w:w="827" w:type="dxa"/>
            <w:shd w:val="clear" w:color="auto" w:fill="auto"/>
          </w:tcPr>
          <w:p w:rsidR="00047314" w:rsidRPr="00686477" w:rsidRDefault="00047314" w:rsidP="004C6F2E">
            <w:pPr>
              <w:spacing w:after="0" w:line="240" w:lineRule="auto"/>
              <w:jc w:val="right"/>
              <w:rPr>
                <w:rFonts w:ascii="Times New Roman" w:hAnsi="Times New Roman" w:cs="Times New Roman"/>
                <w:sz w:val="18"/>
                <w:szCs w:val="18"/>
              </w:rPr>
            </w:pPr>
            <w:r w:rsidRPr="00686477">
              <w:rPr>
                <w:rFonts w:ascii="Times New Roman" w:hAnsi="Times New Roman" w:cs="Times New Roman"/>
                <w:sz w:val="18"/>
                <w:szCs w:val="18"/>
              </w:rPr>
              <w:t>+1,7</w:t>
            </w:r>
          </w:p>
        </w:tc>
        <w:tc>
          <w:tcPr>
            <w:tcW w:w="902" w:type="dxa"/>
            <w:shd w:val="clear" w:color="auto" w:fill="auto"/>
          </w:tcPr>
          <w:p w:rsidR="00047314" w:rsidRPr="00686477" w:rsidRDefault="00047314" w:rsidP="004C6F2E">
            <w:pPr>
              <w:spacing w:after="0" w:line="240" w:lineRule="auto"/>
              <w:jc w:val="right"/>
              <w:rPr>
                <w:rFonts w:ascii="Times New Roman" w:hAnsi="Times New Roman" w:cs="Times New Roman"/>
                <w:sz w:val="18"/>
                <w:szCs w:val="18"/>
              </w:rPr>
            </w:pPr>
            <w:r w:rsidRPr="00686477">
              <w:rPr>
                <w:rFonts w:ascii="Times New Roman" w:hAnsi="Times New Roman" w:cs="Times New Roman"/>
                <w:sz w:val="18"/>
                <w:szCs w:val="18"/>
              </w:rPr>
              <w:t>-2,7 </w:t>
            </w:r>
          </w:p>
        </w:tc>
      </w:tr>
      <w:tr w:rsidR="00047314" w:rsidRPr="00686477" w:rsidTr="004C6F2E">
        <w:trPr>
          <w:cantSplit/>
          <w:trHeight w:val="196"/>
        </w:trPr>
        <w:tc>
          <w:tcPr>
            <w:tcW w:w="1702" w:type="dxa"/>
          </w:tcPr>
          <w:p w:rsidR="00047314" w:rsidRPr="00686477" w:rsidRDefault="00047314" w:rsidP="004C6F2E">
            <w:pPr>
              <w:spacing w:after="0" w:line="240" w:lineRule="auto"/>
              <w:jc w:val="both"/>
              <w:rPr>
                <w:rFonts w:ascii="Times New Roman" w:hAnsi="Times New Roman" w:cs="Times New Roman"/>
                <w:sz w:val="18"/>
                <w:szCs w:val="18"/>
              </w:rPr>
            </w:pPr>
            <w:r w:rsidRPr="00686477">
              <w:rPr>
                <w:rFonts w:ascii="Times New Roman" w:hAnsi="Times New Roman" w:cs="Times New Roman"/>
                <w:sz w:val="18"/>
                <w:szCs w:val="18"/>
              </w:rPr>
              <w:t>Кинематография</w:t>
            </w:r>
          </w:p>
        </w:tc>
        <w:tc>
          <w:tcPr>
            <w:tcW w:w="425" w:type="dxa"/>
          </w:tcPr>
          <w:p w:rsidR="00047314" w:rsidRPr="00686477" w:rsidRDefault="00047314" w:rsidP="004C6F2E">
            <w:pPr>
              <w:spacing w:after="0" w:line="240" w:lineRule="auto"/>
              <w:jc w:val="center"/>
              <w:rPr>
                <w:rFonts w:ascii="Times New Roman" w:hAnsi="Times New Roman" w:cs="Times New Roman"/>
                <w:sz w:val="18"/>
                <w:szCs w:val="18"/>
              </w:rPr>
            </w:pPr>
            <w:r w:rsidRPr="00686477">
              <w:rPr>
                <w:rFonts w:ascii="Times New Roman" w:hAnsi="Times New Roman" w:cs="Times New Roman"/>
                <w:sz w:val="18"/>
                <w:szCs w:val="18"/>
              </w:rPr>
              <w:t>08</w:t>
            </w:r>
          </w:p>
        </w:tc>
        <w:tc>
          <w:tcPr>
            <w:tcW w:w="425" w:type="dxa"/>
          </w:tcPr>
          <w:p w:rsidR="00047314" w:rsidRPr="00686477" w:rsidRDefault="00047314" w:rsidP="004C6F2E">
            <w:pPr>
              <w:spacing w:after="0" w:line="240" w:lineRule="auto"/>
              <w:jc w:val="center"/>
              <w:rPr>
                <w:rFonts w:ascii="Times New Roman" w:hAnsi="Times New Roman" w:cs="Times New Roman"/>
                <w:sz w:val="18"/>
                <w:szCs w:val="18"/>
              </w:rPr>
            </w:pPr>
            <w:r w:rsidRPr="00686477">
              <w:rPr>
                <w:rFonts w:ascii="Times New Roman" w:hAnsi="Times New Roman" w:cs="Times New Roman"/>
                <w:sz w:val="18"/>
                <w:szCs w:val="18"/>
              </w:rPr>
              <w:t>02</w:t>
            </w:r>
          </w:p>
        </w:tc>
        <w:tc>
          <w:tcPr>
            <w:tcW w:w="1134" w:type="dxa"/>
          </w:tcPr>
          <w:p w:rsidR="00047314" w:rsidRPr="00686477" w:rsidRDefault="00047314" w:rsidP="004C6F2E">
            <w:pPr>
              <w:spacing w:after="0" w:line="240" w:lineRule="auto"/>
              <w:jc w:val="right"/>
              <w:rPr>
                <w:rFonts w:ascii="Times New Roman" w:hAnsi="Times New Roman" w:cs="Times New Roman"/>
                <w:sz w:val="18"/>
                <w:szCs w:val="18"/>
              </w:rPr>
            </w:pPr>
            <w:r w:rsidRPr="00686477">
              <w:rPr>
                <w:rFonts w:ascii="Times New Roman" w:hAnsi="Times New Roman" w:cs="Times New Roman"/>
                <w:sz w:val="18"/>
                <w:szCs w:val="18"/>
              </w:rPr>
              <w:t>42 000,0</w:t>
            </w:r>
          </w:p>
        </w:tc>
        <w:tc>
          <w:tcPr>
            <w:tcW w:w="1253" w:type="dxa"/>
          </w:tcPr>
          <w:p w:rsidR="00047314" w:rsidRPr="00686477" w:rsidRDefault="00047314" w:rsidP="004C6F2E">
            <w:pPr>
              <w:spacing w:after="0" w:line="240" w:lineRule="auto"/>
              <w:jc w:val="right"/>
              <w:rPr>
                <w:rFonts w:ascii="Times New Roman" w:hAnsi="Times New Roman" w:cs="Times New Roman"/>
                <w:sz w:val="18"/>
                <w:szCs w:val="18"/>
              </w:rPr>
            </w:pPr>
            <w:r w:rsidRPr="00686477">
              <w:rPr>
                <w:rFonts w:ascii="Times New Roman" w:hAnsi="Times New Roman" w:cs="Times New Roman"/>
                <w:sz w:val="18"/>
                <w:szCs w:val="18"/>
              </w:rPr>
              <w:t>55 000,0</w:t>
            </w:r>
          </w:p>
        </w:tc>
        <w:tc>
          <w:tcPr>
            <w:tcW w:w="1015" w:type="dxa"/>
          </w:tcPr>
          <w:p w:rsidR="00047314" w:rsidRPr="00686477" w:rsidRDefault="00047314" w:rsidP="004C6F2E">
            <w:pPr>
              <w:spacing w:after="0" w:line="240" w:lineRule="auto"/>
              <w:jc w:val="right"/>
              <w:rPr>
                <w:rFonts w:ascii="Times New Roman" w:hAnsi="Times New Roman" w:cs="Times New Roman"/>
                <w:sz w:val="18"/>
                <w:szCs w:val="18"/>
              </w:rPr>
            </w:pPr>
            <w:r w:rsidRPr="00686477">
              <w:rPr>
                <w:rFonts w:ascii="Times New Roman" w:hAnsi="Times New Roman" w:cs="Times New Roman"/>
                <w:sz w:val="18"/>
                <w:szCs w:val="18"/>
              </w:rPr>
              <w:t>55 000,0</w:t>
            </w:r>
          </w:p>
        </w:tc>
        <w:tc>
          <w:tcPr>
            <w:tcW w:w="1134" w:type="dxa"/>
          </w:tcPr>
          <w:p w:rsidR="00047314" w:rsidRPr="00686477" w:rsidRDefault="00047314" w:rsidP="004C6F2E">
            <w:pPr>
              <w:spacing w:after="0" w:line="240" w:lineRule="auto"/>
              <w:jc w:val="right"/>
              <w:rPr>
                <w:rFonts w:ascii="Times New Roman" w:hAnsi="Times New Roman" w:cs="Times New Roman"/>
                <w:sz w:val="18"/>
                <w:szCs w:val="18"/>
              </w:rPr>
            </w:pPr>
            <w:r w:rsidRPr="00686477">
              <w:rPr>
                <w:rFonts w:ascii="Times New Roman" w:hAnsi="Times New Roman" w:cs="Times New Roman"/>
                <w:sz w:val="18"/>
                <w:szCs w:val="18"/>
              </w:rPr>
              <w:t>55 000,0</w:t>
            </w:r>
          </w:p>
        </w:tc>
        <w:tc>
          <w:tcPr>
            <w:tcW w:w="851" w:type="dxa"/>
            <w:shd w:val="clear" w:color="auto" w:fill="auto"/>
          </w:tcPr>
          <w:p w:rsidR="00047314" w:rsidRPr="00686477" w:rsidRDefault="00047314" w:rsidP="004C6F2E">
            <w:pPr>
              <w:spacing w:after="0" w:line="240" w:lineRule="auto"/>
              <w:jc w:val="right"/>
              <w:rPr>
                <w:rFonts w:ascii="Times New Roman" w:hAnsi="Times New Roman" w:cs="Times New Roman"/>
                <w:sz w:val="18"/>
                <w:szCs w:val="18"/>
              </w:rPr>
            </w:pPr>
            <w:r w:rsidRPr="00686477">
              <w:rPr>
                <w:rFonts w:ascii="Times New Roman" w:hAnsi="Times New Roman" w:cs="Times New Roman"/>
                <w:sz w:val="18"/>
                <w:szCs w:val="18"/>
              </w:rPr>
              <w:t>+31,0</w:t>
            </w:r>
          </w:p>
        </w:tc>
        <w:tc>
          <w:tcPr>
            <w:tcW w:w="827" w:type="dxa"/>
            <w:shd w:val="clear" w:color="auto" w:fill="auto"/>
          </w:tcPr>
          <w:p w:rsidR="00047314" w:rsidRPr="00686477" w:rsidRDefault="00047314" w:rsidP="004C6F2E">
            <w:pPr>
              <w:spacing w:after="0" w:line="240" w:lineRule="auto"/>
              <w:jc w:val="right"/>
              <w:rPr>
                <w:rFonts w:ascii="Times New Roman" w:hAnsi="Times New Roman" w:cs="Times New Roman"/>
                <w:sz w:val="18"/>
                <w:szCs w:val="18"/>
              </w:rPr>
            </w:pPr>
            <w:r w:rsidRPr="00686477">
              <w:rPr>
                <w:rFonts w:ascii="Times New Roman" w:hAnsi="Times New Roman" w:cs="Times New Roman"/>
                <w:sz w:val="18"/>
                <w:szCs w:val="18"/>
              </w:rPr>
              <w:t>0,0</w:t>
            </w:r>
          </w:p>
        </w:tc>
        <w:tc>
          <w:tcPr>
            <w:tcW w:w="902" w:type="dxa"/>
            <w:shd w:val="clear" w:color="auto" w:fill="auto"/>
          </w:tcPr>
          <w:p w:rsidR="00047314" w:rsidRPr="00686477" w:rsidRDefault="00047314" w:rsidP="004C6F2E">
            <w:pPr>
              <w:spacing w:after="0" w:line="240" w:lineRule="auto"/>
              <w:jc w:val="right"/>
              <w:rPr>
                <w:rFonts w:ascii="Times New Roman" w:hAnsi="Times New Roman" w:cs="Times New Roman"/>
                <w:sz w:val="18"/>
                <w:szCs w:val="18"/>
              </w:rPr>
            </w:pPr>
            <w:r w:rsidRPr="00686477">
              <w:rPr>
                <w:rFonts w:ascii="Times New Roman" w:hAnsi="Times New Roman" w:cs="Times New Roman"/>
                <w:sz w:val="18"/>
                <w:szCs w:val="18"/>
              </w:rPr>
              <w:t>0,0</w:t>
            </w:r>
          </w:p>
        </w:tc>
      </w:tr>
      <w:tr w:rsidR="00047314" w:rsidRPr="00686477" w:rsidTr="004C6F2E">
        <w:trPr>
          <w:cantSplit/>
          <w:trHeight w:val="20"/>
        </w:trPr>
        <w:tc>
          <w:tcPr>
            <w:tcW w:w="1702" w:type="dxa"/>
          </w:tcPr>
          <w:p w:rsidR="00047314" w:rsidRPr="00686477" w:rsidRDefault="00047314" w:rsidP="004C6F2E">
            <w:pPr>
              <w:spacing w:after="0" w:line="240" w:lineRule="auto"/>
              <w:rPr>
                <w:rFonts w:ascii="Times New Roman" w:hAnsi="Times New Roman" w:cs="Times New Roman"/>
                <w:sz w:val="18"/>
                <w:szCs w:val="18"/>
              </w:rPr>
            </w:pPr>
            <w:r w:rsidRPr="00686477">
              <w:rPr>
                <w:rFonts w:ascii="Times New Roman" w:hAnsi="Times New Roman" w:cs="Times New Roman"/>
                <w:sz w:val="18"/>
                <w:szCs w:val="18"/>
              </w:rPr>
              <w:t>Другие вопросы в области культуры, кинематографии</w:t>
            </w:r>
          </w:p>
        </w:tc>
        <w:tc>
          <w:tcPr>
            <w:tcW w:w="425" w:type="dxa"/>
          </w:tcPr>
          <w:p w:rsidR="00047314" w:rsidRPr="00686477" w:rsidRDefault="00047314" w:rsidP="004C6F2E">
            <w:pPr>
              <w:spacing w:after="0" w:line="240" w:lineRule="auto"/>
              <w:jc w:val="center"/>
              <w:rPr>
                <w:rFonts w:ascii="Times New Roman" w:hAnsi="Times New Roman" w:cs="Times New Roman"/>
                <w:sz w:val="18"/>
                <w:szCs w:val="18"/>
              </w:rPr>
            </w:pPr>
            <w:r w:rsidRPr="00686477">
              <w:rPr>
                <w:rFonts w:ascii="Times New Roman" w:hAnsi="Times New Roman" w:cs="Times New Roman"/>
                <w:sz w:val="18"/>
                <w:szCs w:val="18"/>
              </w:rPr>
              <w:t>08</w:t>
            </w:r>
          </w:p>
        </w:tc>
        <w:tc>
          <w:tcPr>
            <w:tcW w:w="425" w:type="dxa"/>
          </w:tcPr>
          <w:p w:rsidR="00047314" w:rsidRPr="00686477" w:rsidRDefault="00047314" w:rsidP="004C6F2E">
            <w:pPr>
              <w:spacing w:after="0" w:line="240" w:lineRule="auto"/>
              <w:jc w:val="center"/>
              <w:rPr>
                <w:rFonts w:ascii="Times New Roman" w:hAnsi="Times New Roman" w:cs="Times New Roman"/>
                <w:sz w:val="18"/>
                <w:szCs w:val="18"/>
              </w:rPr>
            </w:pPr>
            <w:r w:rsidRPr="00686477">
              <w:rPr>
                <w:rFonts w:ascii="Times New Roman" w:hAnsi="Times New Roman" w:cs="Times New Roman"/>
                <w:sz w:val="18"/>
                <w:szCs w:val="18"/>
              </w:rPr>
              <w:t>04</w:t>
            </w:r>
          </w:p>
        </w:tc>
        <w:tc>
          <w:tcPr>
            <w:tcW w:w="1134" w:type="dxa"/>
          </w:tcPr>
          <w:p w:rsidR="00047314" w:rsidRPr="00686477" w:rsidRDefault="00047314" w:rsidP="004C6F2E">
            <w:pPr>
              <w:spacing w:after="0" w:line="240" w:lineRule="auto"/>
              <w:jc w:val="right"/>
              <w:rPr>
                <w:rFonts w:ascii="Times New Roman" w:hAnsi="Times New Roman" w:cs="Times New Roman"/>
                <w:sz w:val="18"/>
                <w:szCs w:val="18"/>
              </w:rPr>
            </w:pPr>
            <w:r w:rsidRPr="00686477">
              <w:rPr>
                <w:rFonts w:ascii="Times New Roman" w:hAnsi="Times New Roman" w:cs="Times New Roman"/>
                <w:sz w:val="18"/>
                <w:szCs w:val="18"/>
              </w:rPr>
              <w:t>104 626,8</w:t>
            </w:r>
          </w:p>
        </w:tc>
        <w:tc>
          <w:tcPr>
            <w:tcW w:w="1253" w:type="dxa"/>
          </w:tcPr>
          <w:p w:rsidR="00047314" w:rsidRPr="00686477" w:rsidRDefault="00047314" w:rsidP="004C6F2E">
            <w:pPr>
              <w:spacing w:after="0" w:line="240" w:lineRule="auto"/>
              <w:jc w:val="right"/>
              <w:rPr>
                <w:rFonts w:ascii="Times New Roman" w:hAnsi="Times New Roman" w:cs="Times New Roman"/>
                <w:sz w:val="18"/>
                <w:szCs w:val="18"/>
              </w:rPr>
            </w:pPr>
            <w:r w:rsidRPr="00686477">
              <w:rPr>
                <w:rFonts w:ascii="Times New Roman" w:hAnsi="Times New Roman" w:cs="Times New Roman"/>
                <w:sz w:val="18"/>
                <w:szCs w:val="18"/>
              </w:rPr>
              <w:t>68 657,7</w:t>
            </w:r>
          </w:p>
        </w:tc>
        <w:tc>
          <w:tcPr>
            <w:tcW w:w="1015" w:type="dxa"/>
          </w:tcPr>
          <w:p w:rsidR="00047314" w:rsidRPr="00686477" w:rsidRDefault="00047314" w:rsidP="004C6F2E">
            <w:pPr>
              <w:spacing w:after="0" w:line="240" w:lineRule="auto"/>
              <w:jc w:val="right"/>
              <w:rPr>
                <w:rFonts w:ascii="Times New Roman" w:hAnsi="Times New Roman" w:cs="Times New Roman"/>
                <w:sz w:val="18"/>
                <w:szCs w:val="18"/>
              </w:rPr>
            </w:pPr>
            <w:r w:rsidRPr="00686477">
              <w:rPr>
                <w:rFonts w:ascii="Times New Roman" w:hAnsi="Times New Roman" w:cs="Times New Roman"/>
                <w:sz w:val="18"/>
                <w:szCs w:val="18"/>
              </w:rPr>
              <w:t>64 707,5</w:t>
            </w:r>
          </w:p>
        </w:tc>
        <w:tc>
          <w:tcPr>
            <w:tcW w:w="1134" w:type="dxa"/>
          </w:tcPr>
          <w:p w:rsidR="00047314" w:rsidRPr="00686477" w:rsidRDefault="00047314" w:rsidP="004C6F2E">
            <w:pPr>
              <w:spacing w:after="0" w:line="240" w:lineRule="auto"/>
              <w:jc w:val="right"/>
              <w:rPr>
                <w:rFonts w:ascii="Times New Roman" w:hAnsi="Times New Roman" w:cs="Times New Roman"/>
                <w:sz w:val="18"/>
                <w:szCs w:val="18"/>
              </w:rPr>
            </w:pPr>
            <w:r w:rsidRPr="00686477">
              <w:rPr>
                <w:rFonts w:ascii="Times New Roman" w:hAnsi="Times New Roman" w:cs="Times New Roman"/>
                <w:sz w:val="18"/>
                <w:szCs w:val="18"/>
              </w:rPr>
              <w:t>65 082,0</w:t>
            </w:r>
          </w:p>
        </w:tc>
        <w:tc>
          <w:tcPr>
            <w:tcW w:w="851" w:type="dxa"/>
          </w:tcPr>
          <w:p w:rsidR="00047314" w:rsidRPr="00686477" w:rsidRDefault="00047314" w:rsidP="004C6F2E">
            <w:pPr>
              <w:spacing w:after="0" w:line="240" w:lineRule="auto"/>
              <w:jc w:val="right"/>
              <w:rPr>
                <w:rFonts w:ascii="Times New Roman" w:hAnsi="Times New Roman" w:cs="Times New Roman"/>
                <w:sz w:val="18"/>
                <w:szCs w:val="18"/>
              </w:rPr>
            </w:pPr>
            <w:r w:rsidRPr="00686477">
              <w:rPr>
                <w:rFonts w:ascii="Times New Roman" w:hAnsi="Times New Roman" w:cs="Times New Roman"/>
                <w:sz w:val="18"/>
                <w:szCs w:val="18"/>
              </w:rPr>
              <w:t>-34,4</w:t>
            </w:r>
          </w:p>
        </w:tc>
        <w:tc>
          <w:tcPr>
            <w:tcW w:w="827" w:type="dxa"/>
            <w:shd w:val="clear" w:color="auto" w:fill="auto"/>
          </w:tcPr>
          <w:p w:rsidR="00047314" w:rsidRPr="00686477" w:rsidRDefault="00047314" w:rsidP="004C6F2E">
            <w:pPr>
              <w:spacing w:after="0" w:line="240" w:lineRule="auto"/>
              <w:jc w:val="right"/>
              <w:rPr>
                <w:rFonts w:ascii="Times New Roman" w:hAnsi="Times New Roman" w:cs="Times New Roman"/>
                <w:sz w:val="18"/>
                <w:szCs w:val="18"/>
              </w:rPr>
            </w:pPr>
            <w:r w:rsidRPr="00686477">
              <w:rPr>
                <w:rFonts w:ascii="Times New Roman" w:hAnsi="Times New Roman" w:cs="Times New Roman"/>
                <w:sz w:val="18"/>
                <w:szCs w:val="18"/>
              </w:rPr>
              <w:t>-5,8</w:t>
            </w:r>
          </w:p>
        </w:tc>
        <w:tc>
          <w:tcPr>
            <w:tcW w:w="902" w:type="dxa"/>
            <w:shd w:val="clear" w:color="auto" w:fill="auto"/>
          </w:tcPr>
          <w:p w:rsidR="00047314" w:rsidRPr="00686477" w:rsidRDefault="00047314" w:rsidP="004C6F2E">
            <w:pPr>
              <w:spacing w:after="0" w:line="240" w:lineRule="auto"/>
              <w:jc w:val="right"/>
              <w:rPr>
                <w:rFonts w:ascii="Times New Roman" w:hAnsi="Times New Roman" w:cs="Times New Roman"/>
                <w:sz w:val="18"/>
                <w:szCs w:val="18"/>
              </w:rPr>
            </w:pPr>
            <w:r w:rsidRPr="00686477">
              <w:rPr>
                <w:rFonts w:ascii="Times New Roman" w:hAnsi="Times New Roman" w:cs="Times New Roman"/>
                <w:sz w:val="18"/>
                <w:szCs w:val="18"/>
              </w:rPr>
              <w:t>+0,6 </w:t>
            </w:r>
          </w:p>
        </w:tc>
      </w:tr>
    </w:tbl>
    <w:p w:rsidR="00047314" w:rsidRPr="00686477" w:rsidRDefault="00047314" w:rsidP="00047314">
      <w:pPr>
        <w:spacing w:after="0" w:line="240" w:lineRule="auto"/>
        <w:ind w:firstLine="709"/>
        <w:jc w:val="both"/>
        <w:rPr>
          <w:rFonts w:ascii="Times New Roman" w:hAnsi="Times New Roman" w:cs="Times New Roman"/>
          <w:b/>
          <w:i/>
        </w:rPr>
      </w:pPr>
    </w:p>
    <w:p w:rsidR="00047314" w:rsidRPr="00686477" w:rsidRDefault="00047314" w:rsidP="00047314">
      <w:pPr>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Анализ динамики расходов областного бюджета по разделу показывает, что общие расходы по разделу в 2020 году по сравнению с 2019 годом имеют тенденцию увеличения, в 2021 году по сравнению с 2020 годом расходы увеличены, в 2022 году по сравнению с 2021 годом расходы снижены.</w:t>
      </w:r>
    </w:p>
    <w:p w:rsidR="00047314" w:rsidRPr="00686477" w:rsidRDefault="00047314" w:rsidP="00047314">
      <w:pPr>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 xml:space="preserve">Причины отклонений ассигнований, предусмотренных проектом областного бюджета на 2020 год и на плановый период 2021–2022 годов, в сравнении с ассигнованиями областного бюджета на 2019 год представлены минкультуры области письмом от 01.11.2019 № 13/13-1674. </w:t>
      </w:r>
    </w:p>
    <w:p w:rsidR="00047314" w:rsidRPr="00686477" w:rsidRDefault="00047314" w:rsidP="00047314">
      <w:pPr>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 xml:space="preserve">Законопроект предусматривает увеличение бюджетных ассигнований в сумме 80 744,5 тыс. рублей, или на 5,1%, на 2020 год по сравнению с 2019 годом за счет следующих изменений по подразделам. </w:t>
      </w:r>
    </w:p>
    <w:p w:rsidR="00047314" w:rsidRPr="00686477" w:rsidRDefault="00047314" w:rsidP="00047314">
      <w:pPr>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 xml:space="preserve">По подразделу </w:t>
      </w:r>
      <w:r w:rsidRPr="00686477">
        <w:rPr>
          <w:rFonts w:ascii="Times New Roman" w:hAnsi="Times New Roman" w:cs="Times New Roman"/>
          <w:b/>
          <w:sz w:val="28"/>
          <w:szCs w:val="28"/>
        </w:rPr>
        <w:t xml:space="preserve">0801 «Культура» </w:t>
      </w:r>
      <w:r w:rsidRPr="00686477">
        <w:rPr>
          <w:rFonts w:ascii="Times New Roman" w:hAnsi="Times New Roman" w:cs="Times New Roman"/>
          <w:sz w:val="28"/>
          <w:szCs w:val="28"/>
        </w:rPr>
        <w:t xml:space="preserve">увеличены бюджетные ассигнования на 103 713,6 тыс. рублей, или на 7,2%, </w:t>
      </w:r>
      <w:r w:rsidRPr="00686477">
        <w:rPr>
          <w:rFonts w:ascii="Times New Roman" w:hAnsi="Times New Roman" w:cs="Times New Roman"/>
          <w:i/>
          <w:sz w:val="28"/>
          <w:szCs w:val="28"/>
        </w:rPr>
        <w:t xml:space="preserve">министерству культуры области, </w:t>
      </w:r>
      <w:r w:rsidRPr="00686477">
        <w:rPr>
          <w:rFonts w:ascii="Times New Roman" w:hAnsi="Times New Roman" w:cs="Times New Roman"/>
          <w:sz w:val="28"/>
          <w:szCs w:val="28"/>
        </w:rPr>
        <w:t>из них:</w:t>
      </w:r>
    </w:p>
    <w:p w:rsidR="00047314" w:rsidRPr="004B5A96" w:rsidRDefault="00047314" w:rsidP="00047314">
      <w:pPr>
        <w:spacing w:after="0" w:line="240" w:lineRule="auto"/>
        <w:ind w:firstLine="709"/>
        <w:jc w:val="both"/>
        <w:rPr>
          <w:rFonts w:ascii="Times New Roman" w:hAnsi="Times New Roman" w:cs="Times New Roman"/>
          <w:sz w:val="28"/>
          <w:szCs w:val="28"/>
        </w:rPr>
      </w:pPr>
      <w:r w:rsidRPr="004B5A96">
        <w:rPr>
          <w:rFonts w:ascii="Times New Roman" w:hAnsi="Times New Roman" w:cs="Times New Roman"/>
          <w:sz w:val="28"/>
          <w:szCs w:val="28"/>
        </w:rPr>
        <w:t xml:space="preserve">в рамках государственной программы «Развитие культуры Оренбургской области» в целом запланировано увеличение на </w:t>
      </w:r>
      <w:r w:rsidRPr="004B5A96">
        <w:rPr>
          <w:rFonts w:ascii="Times New Roman" w:eastAsia="Times New Roman" w:hAnsi="Times New Roman" w:cs="Times New Roman"/>
          <w:sz w:val="28"/>
          <w:szCs w:val="28"/>
        </w:rPr>
        <w:t>109 683,6 </w:t>
      </w:r>
      <w:r w:rsidRPr="004B5A96">
        <w:rPr>
          <w:rFonts w:ascii="Times New Roman" w:hAnsi="Times New Roman" w:cs="Times New Roman"/>
          <w:sz w:val="28"/>
          <w:szCs w:val="28"/>
        </w:rPr>
        <w:t>тыс. рублей, в том числе:</w:t>
      </w:r>
    </w:p>
    <w:p w:rsidR="00047314" w:rsidRPr="004B5A96" w:rsidRDefault="00047314" w:rsidP="00047314">
      <w:pPr>
        <w:spacing w:after="0" w:line="240" w:lineRule="auto"/>
        <w:ind w:firstLine="709"/>
        <w:jc w:val="both"/>
        <w:rPr>
          <w:rFonts w:ascii="Times New Roman" w:hAnsi="Times New Roman" w:cs="Times New Roman"/>
          <w:sz w:val="28"/>
          <w:szCs w:val="28"/>
        </w:rPr>
      </w:pPr>
      <w:r w:rsidRPr="004B5A96">
        <w:rPr>
          <w:rFonts w:ascii="Times New Roman" w:hAnsi="Times New Roman" w:cs="Times New Roman"/>
          <w:sz w:val="28"/>
          <w:szCs w:val="28"/>
        </w:rPr>
        <w:t xml:space="preserve">по подпрограмме «Наследие» увеличение расходов </w:t>
      </w:r>
      <w:r w:rsidRPr="004B5A96">
        <w:rPr>
          <w:rFonts w:ascii="Times New Roman" w:hAnsi="Times New Roman" w:cs="Times New Roman"/>
          <w:i/>
          <w:sz w:val="28"/>
          <w:szCs w:val="28"/>
        </w:rPr>
        <w:t>минкультуры области</w:t>
      </w:r>
      <w:r w:rsidRPr="004B5A96">
        <w:rPr>
          <w:rFonts w:ascii="Times New Roman" w:hAnsi="Times New Roman" w:cs="Times New Roman"/>
          <w:sz w:val="28"/>
          <w:szCs w:val="28"/>
        </w:rPr>
        <w:t xml:space="preserve"> на </w:t>
      </w:r>
      <w:r w:rsidRPr="004B5A96">
        <w:rPr>
          <w:rFonts w:ascii="Times New Roman" w:eastAsia="Times New Roman" w:hAnsi="Times New Roman" w:cs="Times New Roman"/>
          <w:sz w:val="28"/>
          <w:szCs w:val="28"/>
        </w:rPr>
        <w:t>14 635,2 </w:t>
      </w:r>
      <w:r w:rsidRPr="004B5A96">
        <w:rPr>
          <w:rFonts w:ascii="Times New Roman" w:hAnsi="Times New Roman" w:cs="Times New Roman"/>
          <w:sz w:val="28"/>
          <w:szCs w:val="28"/>
        </w:rPr>
        <w:t>тыс. рублей, в том числе:</w:t>
      </w:r>
    </w:p>
    <w:p w:rsidR="00047314" w:rsidRPr="00686477" w:rsidRDefault="00047314" w:rsidP="00047314">
      <w:pPr>
        <w:spacing w:after="0" w:line="240" w:lineRule="auto"/>
        <w:ind w:firstLine="709"/>
        <w:jc w:val="both"/>
        <w:rPr>
          <w:rFonts w:ascii="Times New Roman" w:hAnsi="Times New Roman" w:cs="Times New Roman"/>
          <w:sz w:val="28"/>
          <w:szCs w:val="28"/>
        </w:rPr>
      </w:pPr>
      <w:r w:rsidRPr="00686477">
        <w:rPr>
          <w:rFonts w:ascii="Times New Roman" w:eastAsia="Times New Roman" w:hAnsi="Times New Roman" w:cs="Times New Roman"/>
          <w:sz w:val="28"/>
          <w:szCs w:val="28"/>
        </w:rPr>
        <w:t xml:space="preserve">на реализацию основного мероприятия </w:t>
      </w:r>
      <w:r w:rsidRPr="00686477">
        <w:rPr>
          <w:rFonts w:ascii="Times New Roman" w:hAnsi="Times New Roman" w:cs="Times New Roman"/>
          <w:sz w:val="28"/>
          <w:szCs w:val="28"/>
        </w:rPr>
        <w:t xml:space="preserve">«Развитие библиотечного дела» </w:t>
      </w:r>
      <w:r w:rsidRPr="00686477">
        <w:rPr>
          <w:rFonts w:ascii="Times New Roman" w:hAnsi="Times New Roman" w:cs="Times New Roman"/>
          <w:i/>
          <w:sz w:val="28"/>
          <w:szCs w:val="28"/>
        </w:rPr>
        <w:t xml:space="preserve">по целевой статье расходов «Библиотечное обслуживание посетителей библиотек» </w:t>
      </w:r>
      <w:r w:rsidRPr="00686477">
        <w:rPr>
          <w:rFonts w:ascii="Times New Roman" w:hAnsi="Times New Roman" w:cs="Times New Roman"/>
          <w:sz w:val="28"/>
          <w:szCs w:val="28"/>
        </w:rPr>
        <w:t xml:space="preserve">увеличены субсидии бюджетным учреждениям на 3 656,2 тыс. рублей на финансовое обеспечение выполнения государственного задания </w:t>
      </w:r>
      <w:r w:rsidR="00427BEF" w:rsidRPr="00686477">
        <w:rPr>
          <w:rFonts w:ascii="Times New Roman" w:hAnsi="Times New Roman" w:cs="Times New Roman"/>
          <w:sz w:val="28"/>
          <w:szCs w:val="28"/>
        </w:rPr>
        <w:t>в связи с индексацией</w:t>
      </w:r>
      <w:r w:rsidRPr="00686477">
        <w:rPr>
          <w:rFonts w:ascii="Times New Roman" w:hAnsi="Times New Roman" w:cs="Times New Roman"/>
          <w:sz w:val="28"/>
          <w:szCs w:val="28"/>
        </w:rPr>
        <w:t xml:space="preserve"> коммунальных услуг</w:t>
      </w:r>
      <w:r w:rsidR="00427BEF" w:rsidRPr="00686477">
        <w:rPr>
          <w:rFonts w:ascii="Times New Roman" w:hAnsi="Times New Roman" w:cs="Times New Roman"/>
          <w:sz w:val="28"/>
          <w:szCs w:val="28"/>
        </w:rPr>
        <w:t xml:space="preserve"> и</w:t>
      </w:r>
      <w:r w:rsidRPr="00686477">
        <w:rPr>
          <w:rFonts w:ascii="Times New Roman" w:hAnsi="Times New Roman" w:cs="Times New Roman"/>
          <w:sz w:val="28"/>
          <w:szCs w:val="28"/>
        </w:rPr>
        <w:t xml:space="preserve"> фонда оплаты труда, на проведение противопожарных мероприятий;</w:t>
      </w:r>
    </w:p>
    <w:p w:rsidR="00047314" w:rsidRPr="00686477" w:rsidRDefault="00047314" w:rsidP="00047314">
      <w:pPr>
        <w:spacing w:after="0" w:line="240" w:lineRule="auto"/>
        <w:ind w:firstLine="709"/>
        <w:jc w:val="both"/>
        <w:rPr>
          <w:rFonts w:ascii="Times New Roman" w:hAnsi="Times New Roman" w:cs="Times New Roman"/>
          <w:sz w:val="28"/>
          <w:szCs w:val="28"/>
        </w:rPr>
      </w:pPr>
      <w:r w:rsidRPr="00686477">
        <w:rPr>
          <w:rFonts w:ascii="Times New Roman" w:eastAsia="Times New Roman" w:hAnsi="Times New Roman" w:cs="Times New Roman"/>
          <w:sz w:val="28"/>
          <w:szCs w:val="28"/>
        </w:rPr>
        <w:t>на реализацию основного мероприятия</w:t>
      </w:r>
      <w:r w:rsidRPr="00686477">
        <w:rPr>
          <w:rFonts w:ascii="Times New Roman" w:hAnsi="Times New Roman" w:cs="Times New Roman"/>
          <w:sz w:val="28"/>
          <w:szCs w:val="28"/>
        </w:rPr>
        <w:t xml:space="preserve"> «Развитие музейного дела» </w:t>
      </w:r>
      <w:r w:rsidRPr="00686477">
        <w:rPr>
          <w:rFonts w:ascii="Times New Roman" w:hAnsi="Times New Roman" w:cs="Times New Roman"/>
          <w:i/>
          <w:sz w:val="28"/>
          <w:szCs w:val="28"/>
        </w:rPr>
        <w:t xml:space="preserve">по целевой статье расходов «Экскурсионное, информационное и справочное обслуживание посетителей музеев» </w:t>
      </w:r>
      <w:r w:rsidRPr="00686477">
        <w:rPr>
          <w:rFonts w:ascii="Times New Roman" w:hAnsi="Times New Roman" w:cs="Times New Roman"/>
          <w:sz w:val="28"/>
          <w:szCs w:val="28"/>
        </w:rPr>
        <w:t xml:space="preserve">субсидии автономным учреждениям увеличены на 12 417,3 тыс. рублей на финансовое обеспечение выполнения государственного задания </w:t>
      </w:r>
      <w:r w:rsidR="00427BEF" w:rsidRPr="00686477">
        <w:rPr>
          <w:rFonts w:ascii="Times New Roman" w:hAnsi="Times New Roman" w:cs="Times New Roman"/>
          <w:sz w:val="28"/>
          <w:szCs w:val="28"/>
        </w:rPr>
        <w:t xml:space="preserve">с связи с </w:t>
      </w:r>
      <w:r w:rsidRPr="00686477">
        <w:rPr>
          <w:rFonts w:ascii="Times New Roman" w:hAnsi="Times New Roman" w:cs="Times New Roman"/>
          <w:sz w:val="28"/>
          <w:szCs w:val="28"/>
        </w:rPr>
        <w:t>индексаци</w:t>
      </w:r>
      <w:r w:rsidR="00427BEF" w:rsidRPr="00686477">
        <w:rPr>
          <w:rFonts w:ascii="Times New Roman" w:hAnsi="Times New Roman" w:cs="Times New Roman"/>
          <w:sz w:val="28"/>
          <w:szCs w:val="28"/>
        </w:rPr>
        <w:t>ей</w:t>
      </w:r>
      <w:r w:rsidRPr="00686477">
        <w:rPr>
          <w:rFonts w:ascii="Times New Roman" w:hAnsi="Times New Roman" w:cs="Times New Roman"/>
          <w:sz w:val="28"/>
          <w:szCs w:val="28"/>
        </w:rPr>
        <w:t xml:space="preserve"> коммунальных услуг</w:t>
      </w:r>
      <w:r w:rsidR="00427BEF" w:rsidRPr="00686477">
        <w:rPr>
          <w:rFonts w:ascii="Times New Roman" w:hAnsi="Times New Roman" w:cs="Times New Roman"/>
          <w:sz w:val="28"/>
          <w:szCs w:val="28"/>
        </w:rPr>
        <w:t xml:space="preserve"> и</w:t>
      </w:r>
      <w:r w:rsidRPr="00686477">
        <w:rPr>
          <w:rFonts w:ascii="Times New Roman" w:hAnsi="Times New Roman" w:cs="Times New Roman"/>
          <w:sz w:val="28"/>
          <w:szCs w:val="28"/>
        </w:rPr>
        <w:t xml:space="preserve"> фонда оплаты труда, на проведение противопожарных мероприятий</w:t>
      </w:r>
      <w:r w:rsidRPr="00686477">
        <w:rPr>
          <w:rFonts w:ascii="Times New Roman" w:eastAsia="Times New Roman" w:hAnsi="Times New Roman" w:cs="Times New Roman"/>
          <w:sz w:val="28"/>
          <w:szCs w:val="28"/>
        </w:rPr>
        <w:t>;</w:t>
      </w:r>
    </w:p>
    <w:p w:rsidR="00047314" w:rsidRPr="00686477" w:rsidRDefault="00047314" w:rsidP="0004731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на реализацию основного мероприятия «Обеспечение комплектования книжных фондов библиотек муниципальных образований» по </w:t>
      </w:r>
      <w:r w:rsidRPr="00686477">
        <w:rPr>
          <w:rFonts w:ascii="Times New Roman" w:eastAsia="Times New Roman" w:hAnsi="Times New Roman" w:cs="Times New Roman"/>
          <w:i/>
          <w:sz w:val="28"/>
          <w:szCs w:val="28"/>
        </w:rPr>
        <w:t>целевой ста</w:t>
      </w:r>
      <w:r w:rsidRPr="00686477">
        <w:rPr>
          <w:rFonts w:ascii="Times New Roman" w:eastAsia="Times New Roman" w:hAnsi="Times New Roman" w:cs="Times New Roman"/>
          <w:i/>
          <w:sz w:val="28"/>
          <w:szCs w:val="28"/>
        </w:rPr>
        <w:lastRenderedPageBreak/>
        <w:t xml:space="preserve">тье расходов «Поддержка отрасли культуры» </w:t>
      </w:r>
      <w:r w:rsidRPr="00686477">
        <w:rPr>
          <w:rFonts w:ascii="Times New Roman" w:eastAsia="Times New Roman" w:hAnsi="Times New Roman" w:cs="Times New Roman"/>
          <w:sz w:val="28"/>
          <w:szCs w:val="28"/>
        </w:rPr>
        <w:t xml:space="preserve">бюджетные ассигнования в размере 1 935,3 тыс. рублей не предусмотрены в связи с отсутствием распределения субсидии из федерального бюджета; </w:t>
      </w:r>
    </w:p>
    <w:p w:rsidR="00047314" w:rsidRPr="00686477" w:rsidRDefault="00047314" w:rsidP="0004731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на реализацию основного мероприятия «Обеспечение подключения общедоступных библиотек Российской Федерации к сети Интернет и развитие системы библиотечного дела с учетом задачи расширения информационных технологий и оцифровки» по </w:t>
      </w:r>
      <w:r w:rsidRPr="00686477">
        <w:rPr>
          <w:rFonts w:ascii="Times New Roman" w:eastAsia="Times New Roman" w:hAnsi="Times New Roman" w:cs="Times New Roman"/>
          <w:i/>
          <w:sz w:val="28"/>
          <w:szCs w:val="28"/>
        </w:rPr>
        <w:t xml:space="preserve">целевой статье расходов «Поддержка отрасли культуры» </w:t>
      </w:r>
      <w:r w:rsidRPr="00686477">
        <w:rPr>
          <w:rFonts w:ascii="Times New Roman" w:eastAsia="Times New Roman" w:hAnsi="Times New Roman" w:cs="Times New Roman"/>
          <w:sz w:val="28"/>
          <w:szCs w:val="28"/>
        </w:rPr>
        <w:t>денежные средства (субсидии) увеличены на 497,0 тыс. рублей, бюджетные ассигнования предусмотрены в связи с распределением субсидии из федерального бюджета;</w:t>
      </w:r>
    </w:p>
    <w:p w:rsidR="00047314" w:rsidRPr="004B5A96" w:rsidRDefault="00047314" w:rsidP="00047314">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4B5A96">
        <w:rPr>
          <w:rFonts w:ascii="Times New Roman" w:eastAsia="Times New Roman" w:hAnsi="Times New Roman" w:cs="Times New Roman"/>
          <w:sz w:val="28"/>
          <w:szCs w:val="28"/>
        </w:rPr>
        <w:t xml:space="preserve">по подпрограмме «Культура и искусство» предусмотрено увеличение бюджетных ассигнований </w:t>
      </w:r>
      <w:r w:rsidRPr="004B5A96">
        <w:rPr>
          <w:rFonts w:ascii="Times New Roman" w:eastAsia="Times New Roman" w:hAnsi="Times New Roman" w:cs="Times New Roman"/>
          <w:i/>
          <w:sz w:val="28"/>
          <w:szCs w:val="28"/>
        </w:rPr>
        <w:t>минкультуры области</w:t>
      </w:r>
      <w:r w:rsidRPr="004B5A96">
        <w:rPr>
          <w:rFonts w:ascii="Times New Roman" w:eastAsia="Times New Roman" w:hAnsi="Times New Roman" w:cs="Times New Roman"/>
          <w:b/>
          <w:i/>
          <w:sz w:val="28"/>
          <w:szCs w:val="28"/>
        </w:rPr>
        <w:t xml:space="preserve"> </w:t>
      </w:r>
      <w:r w:rsidRPr="004B5A96">
        <w:rPr>
          <w:rFonts w:ascii="Times New Roman" w:eastAsia="Times New Roman" w:hAnsi="Times New Roman" w:cs="Times New Roman"/>
          <w:sz w:val="28"/>
          <w:szCs w:val="28"/>
        </w:rPr>
        <w:t>на 95 048,4 тыс. рублей, из них:</w:t>
      </w:r>
    </w:p>
    <w:p w:rsidR="00047314" w:rsidRPr="00686477" w:rsidRDefault="00047314" w:rsidP="00047314">
      <w:pPr>
        <w:spacing w:after="0" w:line="240" w:lineRule="auto"/>
        <w:ind w:firstLine="709"/>
        <w:jc w:val="both"/>
        <w:rPr>
          <w:rFonts w:ascii="Times New Roman" w:hAnsi="Times New Roman" w:cs="Times New Roman"/>
          <w:sz w:val="28"/>
          <w:szCs w:val="28"/>
        </w:rPr>
      </w:pPr>
      <w:r w:rsidRPr="00686477">
        <w:rPr>
          <w:rFonts w:ascii="Times New Roman" w:eastAsia="Times New Roman" w:hAnsi="Times New Roman" w:cs="Times New Roman"/>
          <w:sz w:val="28"/>
          <w:szCs w:val="28"/>
        </w:rPr>
        <w:t>на реализацию основного мероприятия</w:t>
      </w:r>
      <w:r w:rsidRPr="00686477">
        <w:rPr>
          <w:rFonts w:ascii="Times New Roman" w:hAnsi="Times New Roman" w:cs="Times New Roman"/>
          <w:sz w:val="28"/>
          <w:szCs w:val="28"/>
        </w:rPr>
        <w:t xml:space="preserve"> «Сохранение и развитие художественных и литературных традиций» по целевой статье расходов</w:t>
      </w:r>
      <w:r w:rsidRPr="00686477">
        <w:rPr>
          <w:rFonts w:ascii="Times New Roman" w:hAnsi="Times New Roman" w:cs="Times New Roman"/>
          <w:i/>
          <w:sz w:val="28"/>
          <w:szCs w:val="28"/>
        </w:rPr>
        <w:t xml:space="preserve"> «Сохранение и развитие художественных и литературных традиций» </w:t>
      </w:r>
      <w:r w:rsidRPr="00686477">
        <w:rPr>
          <w:rFonts w:ascii="Times New Roman" w:hAnsi="Times New Roman" w:cs="Times New Roman"/>
          <w:sz w:val="28"/>
          <w:szCs w:val="28"/>
        </w:rPr>
        <w:t>уменьшены субсидии бюджетным учреждениям на 185,9 тыс. рублей, в связи с тем, что в 2019 году были предусмотрены бюджетные ассигнования на проведение противопожарных мероприятий Областному Дому литераторов им. С.Т. Аксакова (655,3 тыс. рублей), при этом в 2020 году предусмотрено увеличение субсидии на финансовое обеспечение выпо</w:t>
      </w:r>
      <w:r w:rsidR="00AE6D26" w:rsidRPr="00686477">
        <w:rPr>
          <w:rFonts w:ascii="Times New Roman" w:hAnsi="Times New Roman" w:cs="Times New Roman"/>
          <w:sz w:val="28"/>
          <w:szCs w:val="28"/>
        </w:rPr>
        <w:t>лнения государственного задания</w:t>
      </w:r>
      <w:r w:rsidRPr="00686477">
        <w:rPr>
          <w:rFonts w:ascii="Times New Roman" w:hAnsi="Times New Roman" w:cs="Times New Roman"/>
          <w:sz w:val="28"/>
          <w:szCs w:val="28"/>
        </w:rPr>
        <w:t xml:space="preserve"> </w:t>
      </w:r>
      <w:r w:rsidR="00AE6D26" w:rsidRPr="00686477">
        <w:rPr>
          <w:rFonts w:ascii="Times New Roman" w:hAnsi="Times New Roman" w:cs="Times New Roman"/>
          <w:sz w:val="28"/>
          <w:szCs w:val="28"/>
        </w:rPr>
        <w:t>в связи с индексацией коммунальных услуг и фонда оплаты труда</w:t>
      </w:r>
      <w:r w:rsidRPr="00686477">
        <w:rPr>
          <w:rFonts w:ascii="Times New Roman" w:hAnsi="Times New Roman" w:cs="Times New Roman"/>
          <w:sz w:val="28"/>
          <w:szCs w:val="28"/>
        </w:rPr>
        <w:t>;</w:t>
      </w:r>
    </w:p>
    <w:p w:rsidR="00047314" w:rsidRPr="00686477" w:rsidRDefault="00047314" w:rsidP="00047314">
      <w:pPr>
        <w:spacing w:after="0" w:line="240" w:lineRule="auto"/>
        <w:ind w:firstLine="709"/>
        <w:jc w:val="both"/>
        <w:rPr>
          <w:rFonts w:ascii="Times New Roman" w:hAnsi="Times New Roman" w:cs="Times New Roman"/>
          <w:sz w:val="28"/>
          <w:szCs w:val="28"/>
        </w:rPr>
      </w:pPr>
      <w:r w:rsidRPr="00686477">
        <w:rPr>
          <w:rFonts w:ascii="Times New Roman" w:eastAsia="Times New Roman" w:hAnsi="Times New Roman" w:cs="Times New Roman"/>
          <w:sz w:val="28"/>
          <w:szCs w:val="28"/>
        </w:rPr>
        <w:t>на реализацию основного мероприятия</w:t>
      </w:r>
      <w:r w:rsidRPr="00686477">
        <w:rPr>
          <w:rFonts w:ascii="Times New Roman" w:hAnsi="Times New Roman" w:cs="Times New Roman"/>
          <w:sz w:val="28"/>
          <w:szCs w:val="28"/>
        </w:rPr>
        <w:t xml:space="preserve"> «Сохранение и развитие исполнительских искусств» по целевой статье расходов</w:t>
      </w:r>
      <w:r w:rsidRPr="00686477">
        <w:rPr>
          <w:rFonts w:ascii="Times New Roman" w:hAnsi="Times New Roman" w:cs="Times New Roman"/>
          <w:i/>
          <w:sz w:val="28"/>
          <w:szCs w:val="28"/>
        </w:rPr>
        <w:t xml:space="preserve"> «Создание и распространение театральных постановок, концертных программ»</w:t>
      </w:r>
      <w:r w:rsidRPr="00686477">
        <w:rPr>
          <w:rFonts w:ascii="Times New Roman" w:hAnsi="Times New Roman" w:cs="Times New Roman"/>
          <w:sz w:val="28"/>
          <w:szCs w:val="28"/>
        </w:rPr>
        <w:t xml:space="preserve"> увеличены субсидии автономным учреждениям на 57 920,7 тыс. рублей на финансовое обеспечение выполнения государственного задания, на индексацию коммунальных услуг, фонда оплаты труда, на проведение противопожарных мероприятий, на проведение капитального ремонта концертного зала Филармонии; </w:t>
      </w:r>
    </w:p>
    <w:p w:rsidR="00047314" w:rsidRPr="00686477" w:rsidRDefault="00047314" w:rsidP="00047314">
      <w:pPr>
        <w:spacing w:after="0" w:line="240" w:lineRule="auto"/>
        <w:ind w:firstLine="709"/>
        <w:jc w:val="both"/>
        <w:rPr>
          <w:rFonts w:ascii="Times New Roman" w:hAnsi="Times New Roman" w:cs="Times New Roman"/>
          <w:sz w:val="28"/>
          <w:szCs w:val="28"/>
        </w:rPr>
      </w:pPr>
      <w:r w:rsidRPr="00686477">
        <w:rPr>
          <w:rFonts w:ascii="Times New Roman" w:eastAsia="Times New Roman" w:hAnsi="Times New Roman" w:cs="Times New Roman"/>
          <w:sz w:val="28"/>
          <w:szCs w:val="28"/>
        </w:rPr>
        <w:t>на реализацию основного мероприятия</w:t>
      </w:r>
      <w:r w:rsidRPr="00686477">
        <w:rPr>
          <w:rFonts w:ascii="Times New Roman" w:hAnsi="Times New Roman" w:cs="Times New Roman"/>
          <w:sz w:val="28"/>
          <w:szCs w:val="28"/>
        </w:rPr>
        <w:t xml:space="preserve"> «Сохранение, развитие и популяризация нематериального культурного наследия народов Оренбургской области» по целевой статье расходов </w:t>
      </w:r>
      <w:r w:rsidRPr="00686477">
        <w:rPr>
          <w:rFonts w:ascii="Times New Roman" w:hAnsi="Times New Roman" w:cs="Times New Roman"/>
          <w:i/>
          <w:sz w:val="28"/>
          <w:szCs w:val="28"/>
        </w:rPr>
        <w:t xml:space="preserve">«Сохранение, развитие и популяризация нематериального культурного наследия народов Оренбургской области» </w:t>
      </w:r>
      <w:r w:rsidRPr="00686477">
        <w:rPr>
          <w:rFonts w:ascii="Times New Roman" w:hAnsi="Times New Roman" w:cs="Times New Roman"/>
          <w:sz w:val="28"/>
          <w:szCs w:val="28"/>
        </w:rPr>
        <w:t xml:space="preserve">увеличены субсидии автономным учреждениям на 45 531,9 тыс. рублей на финансовое обеспечение выполнения государственного задания </w:t>
      </w:r>
      <w:r w:rsidR="00CA5E2A" w:rsidRPr="00686477">
        <w:rPr>
          <w:rFonts w:ascii="Times New Roman" w:hAnsi="Times New Roman" w:cs="Times New Roman"/>
          <w:sz w:val="28"/>
          <w:szCs w:val="28"/>
        </w:rPr>
        <w:t>в связи с индексацией коммунальных услуг и фонда оплаты труда</w:t>
      </w:r>
      <w:r w:rsidRPr="00686477">
        <w:rPr>
          <w:rFonts w:ascii="Times New Roman" w:hAnsi="Times New Roman" w:cs="Times New Roman"/>
          <w:sz w:val="28"/>
          <w:szCs w:val="28"/>
        </w:rPr>
        <w:t>, на проведение противопожарных мероприятий, на приобретение сценического комплекса;</w:t>
      </w:r>
    </w:p>
    <w:p w:rsidR="00047314" w:rsidRPr="00686477" w:rsidRDefault="00047314" w:rsidP="00047314">
      <w:pPr>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 xml:space="preserve">в рамках основного мероприятия «Выплата премий в области культуры и искусства» по целевой статье расходов </w:t>
      </w:r>
      <w:r w:rsidRPr="00686477">
        <w:rPr>
          <w:rFonts w:ascii="Times New Roman" w:hAnsi="Times New Roman" w:cs="Times New Roman"/>
          <w:i/>
          <w:sz w:val="28"/>
          <w:szCs w:val="28"/>
        </w:rPr>
        <w:t>«Премии в области культуры и искусства»</w:t>
      </w:r>
      <w:r w:rsidRPr="00686477">
        <w:rPr>
          <w:rFonts w:ascii="Times New Roman" w:hAnsi="Times New Roman" w:cs="Times New Roman"/>
          <w:sz w:val="28"/>
          <w:szCs w:val="28"/>
        </w:rPr>
        <w:t xml:space="preserve"> уменьшены</w:t>
      </w:r>
      <w:r w:rsidRPr="00686477">
        <w:rPr>
          <w:rFonts w:ascii="Times New Roman" w:hAnsi="Times New Roman" w:cs="Times New Roman"/>
          <w:i/>
          <w:sz w:val="28"/>
          <w:szCs w:val="28"/>
        </w:rPr>
        <w:t xml:space="preserve"> </w:t>
      </w:r>
      <w:r w:rsidRPr="00686477">
        <w:rPr>
          <w:rFonts w:ascii="Times New Roman" w:hAnsi="Times New Roman" w:cs="Times New Roman"/>
          <w:sz w:val="28"/>
          <w:szCs w:val="28"/>
        </w:rPr>
        <w:t>субсидии на 9,30 тыс. рублей в связи с тем, что в 2019</w:t>
      </w:r>
      <w:r w:rsidR="009E02D9" w:rsidRPr="00686477">
        <w:rPr>
          <w:rFonts w:ascii="Times New Roman" w:hAnsi="Times New Roman" w:cs="Times New Roman"/>
          <w:sz w:val="28"/>
          <w:szCs w:val="28"/>
        </w:rPr>
        <w:t> </w:t>
      </w:r>
      <w:r w:rsidRPr="00686477">
        <w:rPr>
          <w:rFonts w:ascii="Times New Roman" w:hAnsi="Times New Roman" w:cs="Times New Roman"/>
          <w:sz w:val="28"/>
          <w:szCs w:val="28"/>
        </w:rPr>
        <w:t>году производилась выплата премии за 2018 год;</w:t>
      </w:r>
    </w:p>
    <w:p w:rsidR="00047314" w:rsidRPr="00686477" w:rsidRDefault="00047314" w:rsidP="00047314">
      <w:pPr>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 xml:space="preserve">в рамках основного мероприятия «Организация и проведение мероприятий в сфере культуры, кинематографии, международного и межрегионального сотрудничества» по целевой статье расходов </w:t>
      </w:r>
      <w:r w:rsidRPr="00686477">
        <w:rPr>
          <w:rFonts w:ascii="Times New Roman" w:hAnsi="Times New Roman" w:cs="Times New Roman"/>
          <w:i/>
          <w:sz w:val="28"/>
          <w:szCs w:val="28"/>
        </w:rPr>
        <w:t xml:space="preserve">«Мероприятия в сфере </w:t>
      </w:r>
      <w:r w:rsidRPr="00686477">
        <w:rPr>
          <w:rFonts w:ascii="Times New Roman" w:hAnsi="Times New Roman" w:cs="Times New Roman"/>
          <w:i/>
          <w:sz w:val="28"/>
          <w:szCs w:val="28"/>
        </w:rPr>
        <w:lastRenderedPageBreak/>
        <w:t>культуры и кинематографии»</w:t>
      </w:r>
      <w:r w:rsidRPr="00686477">
        <w:rPr>
          <w:rFonts w:ascii="Times New Roman" w:hAnsi="Times New Roman" w:cs="Times New Roman"/>
          <w:sz w:val="28"/>
          <w:szCs w:val="28"/>
        </w:rPr>
        <w:t xml:space="preserve"> уменьшены</w:t>
      </w:r>
      <w:r w:rsidRPr="00686477">
        <w:rPr>
          <w:rFonts w:ascii="Times New Roman" w:hAnsi="Times New Roman" w:cs="Times New Roman"/>
          <w:i/>
          <w:sz w:val="28"/>
          <w:szCs w:val="28"/>
        </w:rPr>
        <w:t xml:space="preserve"> </w:t>
      </w:r>
      <w:r w:rsidRPr="00686477">
        <w:rPr>
          <w:rFonts w:ascii="Times New Roman" w:hAnsi="Times New Roman" w:cs="Times New Roman"/>
          <w:sz w:val="28"/>
          <w:szCs w:val="28"/>
        </w:rPr>
        <w:t>субсидии на 26 919,7 тыс. рублей, в том числе по бюджетным учреждениям на 970,0 тыс. рублей, по автономным учреждениям на 25 949,7 тыс. рублей, уменьшение бюджетных ассигнований предусмотрено в соответствии с планом мероприятий, частично мероприятия предусмотрены в Региональном проекте «Творческие люди»;</w:t>
      </w:r>
    </w:p>
    <w:p w:rsidR="00047314" w:rsidRPr="00686477" w:rsidRDefault="00047314" w:rsidP="00047314">
      <w:pPr>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в рамках основного мероприятия «Государственная поддержка организаций, осуществляющих деятельность в сфере кинообслуживания, кинопроката и производства кинофильмов» по целевой статье расходов</w:t>
      </w:r>
      <w:r w:rsidRPr="00686477">
        <w:rPr>
          <w:rFonts w:ascii="Times New Roman" w:hAnsi="Times New Roman" w:cs="Times New Roman"/>
          <w:i/>
          <w:sz w:val="28"/>
          <w:szCs w:val="28"/>
        </w:rPr>
        <w:t xml:space="preserve"> «Субсидии организациям кинематографии на возмещение затрат, связанных с производством кинофильмов на территории Оренбургской области и (или) об Оренбургской области» </w:t>
      </w:r>
      <w:r w:rsidRPr="00686477">
        <w:rPr>
          <w:rFonts w:ascii="Times New Roman" w:hAnsi="Times New Roman" w:cs="Times New Roman"/>
          <w:sz w:val="28"/>
          <w:szCs w:val="28"/>
        </w:rPr>
        <w:t xml:space="preserve">уменьшены субсидии на 10 000,0 тыс. рублей, согласно представленной информации </w:t>
      </w:r>
      <w:r w:rsidRPr="00686477">
        <w:rPr>
          <w:rFonts w:ascii="Times New Roman" w:hAnsi="Times New Roman" w:cs="Times New Roman"/>
          <w:i/>
          <w:sz w:val="28"/>
          <w:szCs w:val="28"/>
        </w:rPr>
        <w:t>минкультуры области</w:t>
      </w:r>
      <w:r w:rsidRPr="00686477">
        <w:t xml:space="preserve"> </w:t>
      </w:r>
      <w:r w:rsidRPr="00686477">
        <w:rPr>
          <w:rFonts w:ascii="Times New Roman" w:hAnsi="Times New Roman" w:cs="Times New Roman"/>
          <w:sz w:val="28"/>
          <w:szCs w:val="28"/>
        </w:rPr>
        <w:t xml:space="preserve">в 2020 году по данной целевой статье не предусмотрены бюджетные ассигнования, бюджетные ассигнования отражены в подразделе 0802 </w:t>
      </w:r>
      <w:r w:rsidRPr="00686477">
        <w:rPr>
          <w:rFonts w:ascii="Times New Roman" w:hAnsi="Times New Roman" w:cs="Times New Roman"/>
          <w:b/>
          <w:sz w:val="28"/>
          <w:szCs w:val="28"/>
        </w:rPr>
        <w:t>«</w:t>
      </w:r>
      <w:r w:rsidRPr="00686477">
        <w:rPr>
          <w:rFonts w:ascii="Times New Roman" w:hAnsi="Times New Roman" w:cs="Times New Roman"/>
          <w:sz w:val="28"/>
          <w:szCs w:val="28"/>
        </w:rPr>
        <w:t xml:space="preserve">Кинематография»; </w:t>
      </w:r>
    </w:p>
    <w:p w:rsidR="00047314" w:rsidRPr="00686477" w:rsidRDefault="00047314" w:rsidP="00047314">
      <w:pPr>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в рамках основного мероприятия «Государственная поддержка учреждений культуры» по целевой статье расходов</w:t>
      </w:r>
      <w:r w:rsidRPr="00686477">
        <w:rPr>
          <w:rFonts w:ascii="Times New Roman" w:hAnsi="Times New Roman" w:cs="Times New Roman"/>
          <w:i/>
          <w:sz w:val="28"/>
          <w:szCs w:val="28"/>
        </w:rPr>
        <w:t xml:space="preserve"> «Субсидии бюджетам муниципальных образований на капитальный ремонт муниципальных объектов культуры и искусства» </w:t>
      </w:r>
      <w:r w:rsidRPr="00686477">
        <w:rPr>
          <w:rFonts w:ascii="Times New Roman" w:hAnsi="Times New Roman" w:cs="Times New Roman"/>
          <w:sz w:val="28"/>
          <w:szCs w:val="28"/>
        </w:rPr>
        <w:t xml:space="preserve">уменьшены субсидии на 69 350,0 тыс. рублей в связи тем, что средства на ремонт объектов культуры предусмотрены в рамках регионального проекта «Культурная среда» по мероприятиям: «Государственная поддержка отрасли культуры»; «Субсидии бюджетам муниципальных образований на создание (реконструкцию) и капитальный ремонт учреждений культурно-досугового типа в сельской местности»; «Субсидии бюджетам муниципальных образований на проведение капитального ремонта объектов культуры (за исключением домов культуры)»; </w:t>
      </w:r>
    </w:p>
    <w:p w:rsidR="00047314" w:rsidRPr="00686477" w:rsidRDefault="00047314" w:rsidP="00047314">
      <w:pPr>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в рамках основного мероприятия «Государственная поддержка лучших муниципальных учреждений культуры, находящихся на территориях сельских поселений»</w:t>
      </w:r>
      <w:r w:rsidRPr="00686477">
        <w:rPr>
          <w:rFonts w:ascii="Times New Roman" w:eastAsia="Times New Roman" w:hAnsi="Times New Roman" w:cs="Times New Roman"/>
          <w:sz w:val="28"/>
          <w:szCs w:val="28"/>
        </w:rPr>
        <w:t xml:space="preserve"> </w:t>
      </w:r>
      <w:r w:rsidRPr="00686477">
        <w:rPr>
          <w:rFonts w:ascii="Times New Roman" w:hAnsi="Times New Roman" w:cs="Times New Roman"/>
          <w:sz w:val="28"/>
          <w:szCs w:val="28"/>
        </w:rPr>
        <w:t xml:space="preserve">по целевой статье расходов </w:t>
      </w:r>
      <w:r w:rsidRPr="00686477">
        <w:rPr>
          <w:rFonts w:ascii="Times New Roman" w:hAnsi="Times New Roman" w:cs="Times New Roman"/>
          <w:i/>
          <w:sz w:val="28"/>
          <w:szCs w:val="28"/>
        </w:rPr>
        <w:t>«Поддержка отрасли культуры»</w:t>
      </w:r>
      <w:r w:rsidRPr="00686477">
        <w:rPr>
          <w:rFonts w:ascii="Times New Roman" w:hAnsi="Times New Roman" w:cs="Times New Roman"/>
          <w:sz w:val="28"/>
          <w:szCs w:val="28"/>
        </w:rPr>
        <w:t xml:space="preserve"> расходы предусмотрены в том же объеме, что и в 2019 году (2 600,0 тыс. рублей); </w:t>
      </w:r>
    </w:p>
    <w:p w:rsidR="00047314" w:rsidRPr="00686477" w:rsidRDefault="00047314" w:rsidP="00047314">
      <w:pPr>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в рамках основного мероприятия «Государственная поддержка лучших работников муниципальных учреждений культуры, находящихся на территориях сельских поселений»</w:t>
      </w:r>
      <w:r w:rsidRPr="00686477">
        <w:rPr>
          <w:rFonts w:ascii="Times New Roman" w:eastAsia="Times New Roman" w:hAnsi="Times New Roman" w:cs="Times New Roman"/>
          <w:sz w:val="28"/>
          <w:szCs w:val="28"/>
        </w:rPr>
        <w:t xml:space="preserve"> </w:t>
      </w:r>
      <w:r w:rsidRPr="00686477">
        <w:rPr>
          <w:rFonts w:ascii="Times New Roman" w:hAnsi="Times New Roman" w:cs="Times New Roman"/>
          <w:sz w:val="28"/>
          <w:szCs w:val="28"/>
        </w:rPr>
        <w:t xml:space="preserve">по целевой статье расходов </w:t>
      </w:r>
      <w:r w:rsidRPr="00686477">
        <w:rPr>
          <w:rFonts w:ascii="Times New Roman" w:hAnsi="Times New Roman" w:cs="Times New Roman"/>
          <w:i/>
          <w:sz w:val="28"/>
          <w:szCs w:val="28"/>
        </w:rPr>
        <w:t>«Поддержка отрасли культуры»</w:t>
      </w:r>
      <w:r w:rsidRPr="00686477">
        <w:rPr>
          <w:rFonts w:ascii="Times New Roman" w:hAnsi="Times New Roman" w:cs="Times New Roman"/>
          <w:sz w:val="28"/>
          <w:szCs w:val="28"/>
        </w:rPr>
        <w:t xml:space="preserve"> расходы предусмотрены в том же объеме, что и в 2019 году (850,0 тыс. рублей);</w:t>
      </w:r>
    </w:p>
    <w:p w:rsidR="00047314" w:rsidRPr="00686477" w:rsidRDefault="00047314" w:rsidP="00047314">
      <w:pPr>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 xml:space="preserve">на реализацию </w:t>
      </w:r>
      <w:r w:rsidRPr="004B5A96">
        <w:rPr>
          <w:rFonts w:ascii="Times New Roman" w:hAnsi="Times New Roman" w:cs="Times New Roman"/>
          <w:sz w:val="28"/>
          <w:szCs w:val="28"/>
        </w:rPr>
        <w:t>регионального проекта «Культурная среда»</w:t>
      </w:r>
      <w:r w:rsidRPr="00686477">
        <w:rPr>
          <w:rFonts w:ascii="Times New Roman" w:hAnsi="Times New Roman" w:cs="Times New Roman"/>
          <w:sz w:val="28"/>
          <w:szCs w:val="28"/>
        </w:rPr>
        <w:t xml:space="preserve"> в целом запланировано увеличение на сумму 155 560,2 тыс. рублей, в том числе по целевым статьям расходов:</w:t>
      </w:r>
    </w:p>
    <w:p w:rsidR="00047314" w:rsidRPr="00686477" w:rsidRDefault="00047314" w:rsidP="00047314">
      <w:pPr>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i/>
          <w:sz w:val="28"/>
          <w:szCs w:val="28"/>
        </w:rPr>
        <w:t xml:space="preserve"> «Модернизация театров юного зрителя и театров кукол»</w:t>
      </w:r>
      <w:r w:rsidRPr="00686477">
        <w:rPr>
          <w:rFonts w:ascii="Times New Roman" w:hAnsi="Times New Roman" w:cs="Times New Roman"/>
          <w:sz w:val="28"/>
          <w:szCs w:val="28"/>
        </w:rPr>
        <w:t xml:space="preserve"> увеличены субсидии автономным учреждениям на сумму 103 645,9 тыс. рублей на</w:t>
      </w:r>
      <w:r w:rsidRPr="00686477">
        <w:t xml:space="preserve"> </w:t>
      </w:r>
      <w:r w:rsidRPr="00686477">
        <w:rPr>
          <w:rFonts w:ascii="Times New Roman" w:hAnsi="Times New Roman" w:cs="Times New Roman"/>
          <w:sz w:val="28"/>
          <w:szCs w:val="28"/>
        </w:rPr>
        <w:t xml:space="preserve">модернизацию областного театра кукол (капитальный ремонт); </w:t>
      </w:r>
    </w:p>
    <w:p w:rsidR="00047314" w:rsidRPr="00686477" w:rsidRDefault="00047314" w:rsidP="00047314">
      <w:pPr>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i/>
          <w:sz w:val="28"/>
          <w:szCs w:val="28"/>
        </w:rPr>
        <w:t>«Государственная поддержка отрасли культуры»</w:t>
      </w:r>
      <w:r w:rsidRPr="00686477">
        <w:rPr>
          <w:rFonts w:ascii="Times New Roman" w:hAnsi="Times New Roman" w:cs="Times New Roman"/>
          <w:sz w:val="28"/>
          <w:szCs w:val="28"/>
        </w:rPr>
        <w:t xml:space="preserve"> увеличены субсидии на сумму 39 579,7 тыс. рублей на государственную поддержку отрасли культуры за счет увеличения субсидии из федерального бюджета;</w:t>
      </w:r>
    </w:p>
    <w:p w:rsidR="00047314" w:rsidRPr="00686477" w:rsidRDefault="00047314" w:rsidP="00047314">
      <w:pPr>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i/>
          <w:sz w:val="28"/>
          <w:szCs w:val="28"/>
        </w:rPr>
        <w:lastRenderedPageBreak/>
        <w:t>«Реновация учреждений отрасли культуры» </w:t>
      </w:r>
      <w:r w:rsidRPr="00686477">
        <w:rPr>
          <w:rFonts w:ascii="Times New Roman" w:hAnsi="Times New Roman" w:cs="Times New Roman"/>
          <w:sz w:val="28"/>
          <w:szCs w:val="28"/>
        </w:rPr>
        <w:t>увеличены субсидии автономным учреждениям на сумму 59 000,0 тыс. рублей на реализацию мероприятия по реновации государственных учреждений отрасли культуры;</w:t>
      </w:r>
    </w:p>
    <w:p w:rsidR="00047314" w:rsidRPr="00686477" w:rsidRDefault="00047314" w:rsidP="00047314">
      <w:pPr>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i/>
          <w:sz w:val="28"/>
          <w:szCs w:val="28"/>
        </w:rPr>
        <w:t>«Создание условий для показа национальных кинофильмов в кинозалах, расположенных в населенных пунктах с численностью населения до 500 тысяч человек»</w:t>
      </w:r>
      <w:r w:rsidRPr="00686477">
        <w:rPr>
          <w:rFonts w:ascii="Times New Roman" w:hAnsi="Times New Roman" w:cs="Times New Roman"/>
          <w:sz w:val="28"/>
          <w:szCs w:val="28"/>
        </w:rPr>
        <w:t xml:space="preserve"> расходы не запланированы, на 2019 год бюджетные ассигнования были предусмотрены в размере 1 000,0 тыс. рублей, согласно представленной информации </w:t>
      </w:r>
      <w:r w:rsidRPr="00686477">
        <w:rPr>
          <w:rFonts w:ascii="Times New Roman" w:hAnsi="Times New Roman" w:cs="Times New Roman"/>
          <w:i/>
          <w:sz w:val="28"/>
          <w:szCs w:val="28"/>
        </w:rPr>
        <w:t>минкультуры области</w:t>
      </w:r>
      <w:r w:rsidRPr="00686477">
        <w:rPr>
          <w:rFonts w:ascii="Times New Roman" w:hAnsi="Times New Roman" w:cs="Times New Roman"/>
          <w:sz w:val="28"/>
          <w:szCs w:val="28"/>
        </w:rPr>
        <w:t xml:space="preserve"> реализация данного мероприятия предусмотрена в рамках Программы модернизации кинозалов Фонда Кино. Средства выделяются кинозалам, победившим в конкурсном отборе;</w:t>
      </w:r>
    </w:p>
    <w:p w:rsidR="00047314" w:rsidRPr="00686477" w:rsidRDefault="00047314" w:rsidP="00047314">
      <w:pPr>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i/>
          <w:sz w:val="28"/>
          <w:szCs w:val="28"/>
        </w:rPr>
        <w:t>«Субсидии бюджетам муниципальных образований на создание (реконструкцию) и капитальный ремонт учреждений культурно-досугового типа в сельской местности»</w:t>
      </w:r>
      <w:r w:rsidRPr="00686477">
        <w:rPr>
          <w:rFonts w:ascii="Times New Roman" w:hAnsi="Times New Roman" w:cs="Times New Roman"/>
          <w:sz w:val="28"/>
          <w:szCs w:val="28"/>
        </w:rPr>
        <w:t xml:space="preserve"> увеличены субсидии на сумму 40 000,0 тыс. рублей на реализацию мероприятия Регионального проекта «Культурная среда», в 2019 году были предусмотрены в рамках основного мероприятия «Государственная поддержка учреждений культуры»;</w:t>
      </w:r>
    </w:p>
    <w:p w:rsidR="00047314" w:rsidRPr="00686477" w:rsidRDefault="00047314" w:rsidP="00047314">
      <w:pPr>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i/>
          <w:sz w:val="28"/>
          <w:szCs w:val="28"/>
        </w:rPr>
        <w:t>«Субсидии бюджетам муниципальных образований на проведение капитального ремонта объектов культуры (за исключением домов культуры)»</w:t>
      </w:r>
      <w:r w:rsidRPr="00686477">
        <w:rPr>
          <w:rFonts w:ascii="Times New Roman" w:hAnsi="Times New Roman" w:cs="Times New Roman"/>
          <w:sz w:val="28"/>
          <w:szCs w:val="28"/>
        </w:rPr>
        <w:t xml:space="preserve"> увеличены субсидии на сумму 30 000,0 тыс. рублей, в 2020 году мероприятия запланированы в соответствии с Региональным проектом, в 2019 году были предусмотрены в рамках основного мероприятия «Государственная поддержка учреждений культуры»;</w:t>
      </w:r>
    </w:p>
    <w:p w:rsidR="00047314" w:rsidRPr="00686477" w:rsidRDefault="00047314" w:rsidP="00047314">
      <w:pPr>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i/>
          <w:sz w:val="28"/>
          <w:szCs w:val="28"/>
        </w:rPr>
        <w:t>«Создание модельных муниципальных библиотек за счет средств областного бюджета»</w:t>
      </w:r>
      <w:r w:rsidRPr="00686477">
        <w:rPr>
          <w:rFonts w:ascii="Times New Roman" w:hAnsi="Times New Roman" w:cs="Times New Roman"/>
          <w:sz w:val="28"/>
          <w:szCs w:val="28"/>
        </w:rPr>
        <w:t xml:space="preserve"> увеличены субсидии на сумму 8 000,0 тыс. рублей, в 2020 году запланированы бюджетные ассигнования на реализацию мероприятия Регионального проекта «Культурная среда», средства будут выделяться в виде грантов в виде субсидий библиотекам, признанными победителями конкурсного отбора;</w:t>
      </w:r>
    </w:p>
    <w:p w:rsidR="00047314" w:rsidRPr="00686477" w:rsidRDefault="00047314" w:rsidP="00047314">
      <w:pPr>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i/>
          <w:sz w:val="28"/>
          <w:szCs w:val="28"/>
        </w:rPr>
        <w:t>«Обеспечение учреждений культуры музыкальными инструментами»</w:t>
      </w:r>
      <w:r w:rsidRPr="00686477">
        <w:rPr>
          <w:rFonts w:ascii="Times New Roman" w:hAnsi="Times New Roman" w:cs="Times New Roman"/>
          <w:sz w:val="28"/>
          <w:szCs w:val="28"/>
        </w:rPr>
        <w:t xml:space="preserve"> уменьшены субсидии бюджетным, автономным учреждениям на сумму 123 665,4 тыс. рублей, в соответствии с Региональным проектом «Культурная среда» в 2020 году мероприятия по обеспечению учреждений культуры музыкальными инструментами не предусмотрены;</w:t>
      </w:r>
    </w:p>
    <w:p w:rsidR="00047314" w:rsidRPr="00686477" w:rsidRDefault="00047314" w:rsidP="00047314">
      <w:pPr>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i/>
          <w:sz w:val="28"/>
          <w:szCs w:val="28"/>
        </w:rPr>
        <w:t>«Обеспечение муниципальных учреждений культуры передвижными многофункциональными культурными центрами (автоклубами) для обслуживания сельского населения» </w:t>
      </w:r>
      <w:r w:rsidRPr="00686477">
        <w:rPr>
          <w:rFonts w:ascii="Times New Roman" w:hAnsi="Times New Roman" w:cs="Times New Roman"/>
          <w:sz w:val="28"/>
          <w:szCs w:val="28"/>
        </w:rPr>
        <w:t>увеличены субсидии бюджетным, автономным учреждениям на сумму 10 000,0 тыс. рублей, в 2020 году мероприятия запланированы в соответствии с Региональным проектом «Культурная среда», средства будут представлены в виде грантов в форме субсидий учреждениям по итогам проведения конкурса;</w:t>
      </w:r>
    </w:p>
    <w:p w:rsidR="00047314" w:rsidRPr="00686477" w:rsidRDefault="00047314" w:rsidP="00047314">
      <w:pPr>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i/>
          <w:sz w:val="28"/>
          <w:szCs w:val="28"/>
        </w:rPr>
        <w:t xml:space="preserve">«Создание модельных муниципальных библиотек» </w:t>
      </w:r>
      <w:r w:rsidRPr="00686477">
        <w:rPr>
          <w:rFonts w:ascii="Times New Roman" w:hAnsi="Times New Roman" w:cs="Times New Roman"/>
          <w:sz w:val="28"/>
          <w:szCs w:val="28"/>
        </w:rPr>
        <w:t xml:space="preserve">расходы не запланированы, на 2019 год бюджетные ассигнования были предусмотрены в размере 10 000,0 тыс. рублей, в 2020 году не предусмотрены иные межбюджетные </w:t>
      </w:r>
      <w:r w:rsidRPr="00686477">
        <w:rPr>
          <w:rFonts w:ascii="Times New Roman" w:hAnsi="Times New Roman" w:cs="Times New Roman"/>
          <w:sz w:val="28"/>
          <w:szCs w:val="28"/>
        </w:rPr>
        <w:lastRenderedPageBreak/>
        <w:t>трансферты из федерального бюджета муниципальным образованиям на создание модельных муниципальных библиотек;</w:t>
      </w:r>
    </w:p>
    <w:p w:rsidR="00047314" w:rsidRPr="00686477" w:rsidRDefault="00047314" w:rsidP="00047314">
      <w:pPr>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 xml:space="preserve">на реализацию </w:t>
      </w:r>
      <w:r w:rsidRPr="004B5A96">
        <w:rPr>
          <w:rFonts w:ascii="Times New Roman" w:hAnsi="Times New Roman" w:cs="Times New Roman"/>
          <w:sz w:val="28"/>
          <w:szCs w:val="28"/>
        </w:rPr>
        <w:t>регионального проекта «Творческие люди»</w:t>
      </w:r>
      <w:r w:rsidRPr="00686477">
        <w:rPr>
          <w:rFonts w:ascii="Times New Roman" w:hAnsi="Times New Roman" w:cs="Times New Roman"/>
          <w:sz w:val="28"/>
          <w:szCs w:val="28"/>
        </w:rPr>
        <w:t xml:space="preserve"> в целом запланировано уменьшение на сумму 1 032,0 тыс. рублей, в том числе по целевым статьям расходов:</w:t>
      </w:r>
    </w:p>
    <w:p w:rsidR="00047314" w:rsidRPr="00686477" w:rsidRDefault="00047314" w:rsidP="00047314">
      <w:pPr>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i/>
          <w:sz w:val="28"/>
          <w:szCs w:val="28"/>
        </w:rPr>
        <w:t>«Реализация всероссийских и международных творческих проектов в области музыкального и театрального искусства»</w:t>
      </w:r>
      <w:r w:rsidRPr="00686477">
        <w:rPr>
          <w:rFonts w:ascii="Times New Roman" w:hAnsi="Times New Roman" w:cs="Times New Roman"/>
          <w:sz w:val="28"/>
          <w:szCs w:val="28"/>
        </w:rPr>
        <w:t xml:space="preserve"> уменьшены субсидии автономным учреждениям на сумму 10 000,0 тыс. рублей на реализацию всероссийских и международных творческих проектов в области музыкального и театрального искусства;</w:t>
      </w:r>
    </w:p>
    <w:p w:rsidR="00047314" w:rsidRPr="00686477" w:rsidRDefault="00047314" w:rsidP="00047314">
      <w:pPr>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i/>
          <w:sz w:val="28"/>
          <w:szCs w:val="28"/>
        </w:rPr>
        <w:t>«Продвижение талантливой молодежи в сфере музыкального искусства, в том числе создание национального молодежного симфонического оркестра»</w:t>
      </w:r>
      <w:r w:rsidRPr="00686477">
        <w:rPr>
          <w:rFonts w:ascii="Times New Roman" w:hAnsi="Times New Roman" w:cs="Times New Roman"/>
          <w:sz w:val="28"/>
          <w:szCs w:val="28"/>
        </w:rPr>
        <w:t xml:space="preserve"> субсидии бюджетным учреждениям не предусмотрены (в 2019 году субсидии бюджетным учреждениям составили 42,0 тыс. рублей), Региональным проектом не запланированы расходы; </w:t>
      </w:r>
    </w:p>
    <w:p w:rsidR="00047314" w:rsidRPr="00686477" w:rsidRDefault="00047314" w:rsidP="00047314">
      <w:pPr>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i/>
          <w:sz w:val="28"/>
          <w:szCs w:val="28"/>
        </w:rPr>
        <w:t xml:space="preserve"> «Реализация культурно-познавательных программ для школьников»</w:t>
      </w:r>
      <w:r w:rsidRPr="00686477">
        <w:rPr>
          <w:rFonts w:ascii="Times New Roman" w:hAnsi="Times New Roman" w:cs="Times New Roman"/>
          <w:sz w:val="28"/>
          <w:szCs w:val="28"/>
        </w:rPr>
        <w:t xml:space="preserve"> увеличены субсидии на иные цели автономным учреждениям на сумму 100,0 тыс. рублей на реализацию культурно-познавательных программ для школьников;</w:t>
      </w:r>
    </w:p>
    <w:p w:rsidR="00047314" w:rsidRPr="00686477" w:rsidRDefault="00047314" w:rsidP="00047314">
      <w:pPr>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i/>
          <w:sz w:val="28"/>
          <w:szCs w:val="28"/>
        </w:rPr>
        <w:t>«Фестиваль любительских творческих коллективов, в том числе детских»</w:t>
      </w:r>
      <w:r w:rsidRPr="00686477">
        <w:rPr>
          <w:rFonts w:ascii="Times New Roman" w:hAnsi="Times New Roman" w:cs="Times New Roman"/>
          <w:sz w:val="28"/>
          <w:szCs w:val="28"/>
        </w:rPr>
        <w:t xml:space="preserve"> увеличены субсидии учреждениям (бюджетным, автономным) в сумме 6 000,0 тыс. рублей на предоставление грантов в форме субсидии творческим коллективам, в том числе детским, гранты в форме субсидии будут предоставляться по итогам конкурса;</w:t>
      </w:r>
    </w:p>
    <w:p w:rsidR="00047314" w:rsidRPr="00686477" w:rsidRDefault="00047314" w:rsidP="00047314">
      <w:pPr>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i/>
          <w:sz w:val="28"/>
          <w:szCs w:val="28"/>
        </w:rPr>
        <w:t>«Создание и функционирование центров непрерывного образования и повышения квалификации на базе творческих вузов»</w:t>
      </w:r>
      <w:r w:rsidRPr="00686477">
        <w:rPr>
          <w:rFonts w:ascii="Times New Roman" w:hAnsi="Times New Roman" w:cs="Times New Roman"/>
          <w:sz w:val="28"/>
          <w:szCs w:val="28"/>
        </w:rPr>
        <w:t xml:space="preserve"> увеличены субсидии бюджетным, автономным учреждениям на сумму 110,0 тыс. рублей на повышение квалификации (переподготовки) работников отрасли культуры в федеральных центрах повышения квалификации в соответствии с предоставленной региону квотой;</w:t>
      </w:r>
    </w:p>
    <w:p w:rsidR="00047314" w:rsidRPr="00686477" w:rsidRDefault="00047314" w:rsidP="00047314">
      <w:pPr>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i/>
          <w:sz w:val="28"/>
          <w:szCs w:val="28"/>
        </w:rPr>
        <w:t>«Поддержка добровольческих движений, в том числе в сфере сохранения культурного наследия народов Российской Федерации»</w:t>
      </w:r>
      <w:r w:rsidRPr="00686477">
        <w:rPr>
          <w:rFonts w:ascii="Times New Roman" w:hAnsi="Times New Roman" w:cs="Times New Roman"/>
          <w:sz w:val="28"/>
          <w:szCs w:val="28"/>
        </w:rPr>
        <w:t xml:space="preserve"> увеличены субсидии бюджетным учреждениям на сумму 800,0 тыс. рублей, на реализацию мероприятий программы «Волонтеры культуры»;</w:t>
      </w:r>
    </w:p>
    <w:p w:rsidR="00047314" w:rsidRPr="00686477" w:rsidRDefault="00047314" w:rsidP="00047314">
      <w:pPr>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i/>
          <w:sz w:val="28"/>
          <w:szCs w:val="28"/>
        </w:rPr>
        <w:t>«Реализация творческих проектов, направленных на укрепление российской гражданской идентичности на основе духовно-нравственных и культурных ценностей народов Российской Федерации»</w:t>
      </w:r>
      <w:r w:rsidRPr="00686477">
        <w:rPr>
          <w:rFonts w:ascii="Times New Roman" w:hAnsi="Times New Roman" w:cs="Times New Roman"/>
          <w:sz w:val="28"/>
          <w:szCs w:val="28"/>
        </w:rPr>
        <w:t xml:space="preserve"> расходы предусмотрены в том же объеме, что и в 2019 году, 5 000,0 тыс. рублей;</w:t>
      </w:r>
    </w:p>
    <w:p w:rsidR="00047314" w:rsidRPr="00686477" w:rsidRDefault="00047314" w:rsidP="00047314">
      <w:pPr>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i/>
          <w:sz w:val="28"/>
          <w:szCs w:val="28"/>
        </w:rPr>
        <w:t xml:space="preserve"> «Реализация выставочных проектов ведущих федеральных и региональных музеев»</w:t>
      </w:r>
      <w:r w:rsidRPr="00686477">
        <w:rPr>
          <w:rFonts w:ascii="Times New Roman" w:hAnsi="Times New Roman" w:cs="Times New Roman"/>
          <w:sz w:val="28"/>
          <w:szCs w:val="28"/>
        </w:rPr>
        <w:t xml:space="preserve"> увеличены субсидии автономным учреждениям на сумму 2 000,0 тыс. рублей на реализацию выставочных проектов;</w:t>
      </w:r>
    </w:p>
    <w:p w:rsidR="00047314" w:rsidRPr="00686477" w:rsidRDefault="00047314" w:rsidP="00047314">
      <w:pPr>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 xml:space="preserve">на реализацию </w:t>
      </w:r>
      <w:r w:rsidRPr="004B5A96">
        <w:rPr>
          <w:rFonts w:ascii="Times New Roman" w:hAnsi="Times New Roman" w:cs="Times New Roman"/>
          <w:sz w:val="28"/>
          <w:szCs w:val="28"/>
        </w:rPr>
        <w:t>регионального проекта «Цифровая культура»</w:t>
      </w:r>
      <w:r w:rsidRPr="00686477">
        <w:rPr>
          <w:rFonts w:ascii="Times New Roman" w:hAnsi="Times New Roman" w:cs="Times New Roman"/>
          <w:sz w:val="28"/>
          <w:szCs w:val="28"/>
        </w:rPr>
        <w:t xml:space="preserve"> в целом запланировано увеличение на сумму 13 300,0 тыс. рублей, в том числе по целевым статьям расходов:</w:t>
      </w:r>
    </w:p>
    <w:p w:rsidR="00047314" w:rsidRPr="00686477" w:rsidRDefault="00047314" w:rsidP="00047314">
      <w:pPr>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i/>
          <w:sz w:val="28"/>
          <w:szCs w:val="28"/>
        </w:rPr>
        <w:lastRenderedPageBreak/>
        <w:t>«Создание виртуальных концертных залов»</w:t>
      </w:r>
      <w:r w:rsidRPr="00686477">
        <w:rPr>
          <w:rFonts w:ascii="Times New Roman" w:hAnsi="Times New Roman" w:cs="Times New Roman"/>
          <w:sz w:val="28"/>
          <w:szCs w:val="28"/>
        </w:rPr>
        <w:t xml:space="preserve"> увеличены иные межбюджетные трансферты на сумму 9 800,0 тыс. рублей (в 2019 иные межбюджетные трансферты не предусмотрены), в 2020 году запланированы бюджетные ассигнования из федерального бюджета на создание виртуальных концертных залов, средства предоставляются муниципальным образованиям по итогам конкурсного отбора, проведенного Минкультуры России;</w:t>
      </w:r>
    </w:p>
    <w:p w:rsidR="00047314" w:rsidRPr="00686477" w:rsidRDefault="00047314" w:rsidP="00047314">
      <w:pPr>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i/>
          <w:sz w:val="28"/>
          <w:szCs w:val="28"/>
        </w:rPr>
        <w:t>«Проведение онлайн-трансляций знаковых мероприятий отрасли культуры и создание виртуальных выставочных проектов, снабженных цифровыми гидами в формате дополненной реальности»</w:t>
      </w:r>
      <w:r w:rsidRPr="00686477">
        <w:rPr>
          <w:rFonts w:ascii="Times New Roman" w:hAnsi="Times New Roman" w:cs="Times New Roman"/>
          <w:sz w:val="28"/>
          <w:szCs w:val="28"/>
        </w:rPr>
        <w:t xml:space="preserve"> увеличены субсидии автономным учреждениям на сумму 500,0 тыс. рублей, в 2020 году запланированы бюджетные ассигнования государственным музеям на создание виртуальных выставочных проектов, снабженными цифровыми гидами в формате дополнительной реальности; </w:t>
      </w:r>
    </w:p>
    <w:p w:rsidR="00047314" w:rsidRPr="00686477" w:rsidRDefault="00047314" w:rsidP="00047314">
      <w:pPr>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i/>
          <w:sz w:val="28"/>
          <w:szCs w:val="28"/>
        </w:rPr>
        <w:t>«Оцифровка книжных памятников и включение в Национальную электронную библиотеку (НЭБ)»</w:t>
      </w:r>
      <w:r w:rsidRPr="00686477">
        <w:rPr>
          <w:rFonts w:ascii="Times New Roman" w:hAnsi="Times New Roman" w:cs="Times New Roman"/>
          <w:sz w:val="28"/>
          <w:szCs w:val="28"/>
        </w:rPr>
        <w:t xml:space="preserve"> увеличены субсидии бюджетным учреждениям на сумму 1 000,0 тыс. рублей, в 2020 году запланированы бюджетные ассигнования</w:t>
      </w:r>
      <w:r w:rsidRPr="00686477">
        <w:t xml:space="preserve"> </w:t>
      </w:r>
      <w:r w:rsidRPr="00686477">
        <w:rPr>
          <w:rFonts w:ascii="Times New Roman" w:hAnsi="Times New Roman" w:cs="Times New Roman"/>
          <w:sz w:val="28"/>
          <w:szCs w:val="28"/>
        </w:rPr>
        <w:t>ГБУК «Оренбургская областная универсальная научная библиотека им. Н.К. Крупской» на проведение мероприятий по оцифровке книжных памятников и включению в Национальную электронную библиотеку (НЭБ);</w:t>
      </w:r>
    </w:p>
    <w:p w:rsidR="00047314" w:rsidRPr="00686477" w:rsidRDefault="00047314" w:rsidP="00047314">
      <w:pPr>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i/>
          <w:sz w:val="28"/>
          <w:szCs w:val="28"/>
        </w:rPr>
        <w:t>«Создание виртуальных концертных залов за счет средств областного бюджета»</w:t>
      </w:r>
      <w:r w:rsidRPr="00686477">
        <w:rPr>
          <w:rFonts w:ascii="Times New Roman" w:hAnsi="Times New Roman" w:cs="Times New Roman"/>
          <w:sz w:val="28"/>
          <w:szCs w:val="28"/>
        </w:rPr>
        <w:t xml:space="preserve"> увеличены субсидии автономным учреждениям на сумму 2 000,0 тыс. рублей на создание виртуальных залов за счет средств областного бюджета, предоставленных на конкурсной основе;</w:t>
      </w:r>
    </w:p>
    <w:p w:rsidR="00047314" w:rsidRPr="00686477" w:rsidRDefault="00047314" w:rsidP="00047314">
      <w:pPr>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 xml:space="preserve">на реализацию </w:t>
      </w:r>
      <w:r w:rsidRPr="004B5A96">
        <w:rPr>
          <w:rFonts w:ascii="Times New Roman" w:hAnsi="Times New Roman" w:cs="Times New Roman"/>
          <w:sz w:val="28"/>
          <w:szCs w:val="28"/>
        </w:rPr>
        <w:t>приоритетного проекта Оренбургской области «Культура малой Родины»</w:t>
      </w:r>
      <w:r w:rsidRPr="00686477">
        <w:rPr>
          <w:rFonts w:ascii="Times New Roman" w:hAnsi="Times New Roman" w:cs="Times New Roman"/>
          <w:sz w:val="28"/>
          <w:szCs w:val="28"/>
        </w:rPr>
        <w:t xml:space="preserve"> в целом запланировано уменьшение на сумму 20 584,6 тыс. рублей, в том числе по целевым статьям расходов:</w:t>
      </w:r>
    </w:p>
    <w:p w:rsidR="00047314" w:rsidRPr="00686477" w:rsidRDefault="00047314" w:rsidP="00047314">
      <w:pPr>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i/>
          <w:sz w:val="28"/>
          <w:szCs w:val="28"/>
        </w:rPr>
        <w:t>«Поддержка творческой деятельности и укрепление материально-технической базы муниципальных театров в населенных пунктах с численностью населения до 300 тысяч человек»</w:t>
      </w:r>
      <w:r w:rsidRPr="00686477">
        <w:rPr>
          <w:rFonts w:ascii="Times New Roman" w:hAnsi="Times New Roman" w:cs="Times New Roman"/>
          <w:sz w:val="28"/>
          <w:szCs w:val="28"/>
        </w:rPr>
        <w:t xml:space="preserve"> уменьшены субсидии на сумму 11 322,60 тыс. рублей в связи с уменьшением бюджетных ассигнований в соответствии с распределением субсидии из федерального бюджета;</w:t>
      </w:r>
    </w:p>
    <w:p w:rsidR="00047314" w:rsidRPr="00686477" w:rsidRDefault="00047314" w:rsidP="00047314">
      <w:pPr>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i/>
          <w:sz w:val="28"/>
          <w:szCs w:val="28"/>
        </w:rPr>
        <w:t>«Обеспечение развития и укрепления материально-технической базы домов культуры в населенных пунктах с числом жителей до 50 тысяч человек»</w:t>
      </w:r>
      <w:r w:rsidRPr="00686477">
        <w:rPr>
          <w:rFonts w:ascii="Times New Roman" w:hAnsi="Times New Roman" w:cs="Times New Roman"/>
          <w:sz w:val="28"/>
          <w:szCs w:val="28"/>
        </w:rPr>
        <w:t xml:space="preserve"> расходы предусмотрены в том же объеме, что и в 2019 году (35 146,4 тыс. рублей);</w:t>
      </w:r>
    </w:p>
    <w:p w:rsidR="00047314" w:rsidRPr="00686477" w:rsidRDefault="00047314" w:rsidP="00047314">
      <w:pPr>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i/>
          <w:sz w:val="28"/>
          <w:szCs w:val="28"/>
        </w:rPr>
        <w:t>«Поддержка творческой деятельности и техническое оснащение детских и кукольных театров»</w:t>
      </w:r>
      <w:r w:rsidRPr="00686477">
        <w:rPr>
          <w:rFonts w:ascii="Times New Roman" w:hAnsi="Times New Roman" w:cs="Times New Roman"/>
          <w:sz w:val="28"/>
          <w:szCs w:val="28"/>
        </w:rPr>
        <w:t xml:space="preserve"> уменьшены субсидии автономным учреждениям на сумму 9 262,0 тыс. рублей в связи с уменьшением бюджетных ассигнований в соответствии с распределением субсидии из федерального бюджета;</w:t>
      </w:r>
    </w:p>
    <w:p w:rsidR="00047314" w:rsidRPr="00686477" w:rsidRDefault="00047314" w:rsidP="00047314">
      <w:pPr>
        <w:spacing w:after="0" w:line="240" w:lineRule="auto"/>
        <w:ind w:firstLine="709"/>
        <w:jc w:val="both"/>
        <w:rPr>
          <w:rFonts w:ascii="Times New Roman" w:hAnsi="Times New Roman" w:cs="Times New Roman"/>
          <w:sz w:val="28"/>
          <w:szCs w:val="28"/>
        </w:rPr>
      </w:pPr>
      <w:r w:rsidRPr="00686477">
        <w:rPr>
          <w:rFonts w:ascii="Times New Roman" w:eastAsia="Times New Roman" w:hAnsi="Times New Roman" w:cs="Times New Roman"/>
          <w:sz w:val="28"/>
          <w:szCs w:val="28"/>
        </w:rPr>
        <w:t>на реализацию основного мероприятия</w:t>
      </w:r>
      <w:r w:rsidRPr="00686477">
        <w:rPr>
          <w:rFonts w:ascii="Times New Roman" w:hAnsi="Times New Roman" w:cs="Times New Roman"/>
          <w:sz w:val="28"/>
          <w:szCs w:val="28"/>
        </w:rPr>
        <w:t xml:space="preserve"> «Обеспечение мероприятий по повышению заработной платы работников муниципальных учреждений культуры»</w:t>
      </w:r>
      <w:r w:rsidRPr="00686477">
        <w:rPr>
          <w:rFonts w:ascii="Times New Roman" w:eastAsia="Times New Roman" w:hAnsi="Times New Roman" w:cs="Times New Roman"/>
          <w:sz w:val="28"/>
          <w:szCs w:val="28"/>
        </w:rPr>
        <w:t xml:space="preserve"> </w:t>
      </w:r>
      <w:r w:rsidRPr="00686477">
        <w:rPr>
          <w:rFonts w:ascii="Times New Roman" w:hAnsi="Times New Roman" w:cs="Times New Roman"/>
          <w:sz w:val="28"/>
          <w:szCs w:val="28"/>
        </w:rPr>
        <w:t>по целевой статье расходов</w:t>
      </w:r>
      <w:r w:rsidRPr="00686477">
        <w:rPr>
          <w:rFonts w:ascii="Times New Roman" w:hAnsi="Times New Roman" w:cs="Times New Roman"/>
          <w:i/>
          <w:sz w:val="28"/>
          <w:szCs w:val="28"/>
        </w:rPr>
        <w:t xml:space="preserve"> «</w:t>
      </w:r>
      <w:r w:rsidRPr="00686477">
        <w:rPr>
          <w:rFonts w:ascii="Times New Roman" w:eastAsia="Times New Roman" w:hAnsi="Times New Roman" w:cs="Times New Roman"/>
          <w:i/>
          <w:sz w:val="28"/>
          <w:szCs w:val="28"/>
        </w:rPr>
        <w:t>Субсидии бюджетам муниципальных образований на софинансирование капитальных вложений в объекты муниципальной собственности</w:t>
      </w:r>
      <w:r w:rsidRPr="00686477">
        <w:rPr>
          <w:rFonts w:ascii="Times New Roman" w:hAnsi="Times New Roman" w:cs="Times New Roman"/>
          <w:i/>
          <w:sz w:val="28"/>
          <w:szCs w:val="28"/>
        </w:rPr>
        <w:t>»</w:t>
      </w:r>
      <w:r w:rsidRPr="00686477">
        <w:rPr>
          <w:rFonts w:ascii="Times New Roman" w:hAnsi="Times New Roman" w:cs="Times New Roman"/>
          <w:sz w:val="28"/>
          <w:szCs w:val="28"/>
        </w:rPr>
        <w:t xml:space="preserve"> </w:t>
      </w:r>
      <w:r w:rsidRPr="00686477">
        <w:rPr>
          <w:rFonts w:ascii="Times New Roman" w:hAnsi="Times New Roman" w:cs="Times New Roman"/>
          <w:i/>
          <w:sz w:val="28"/>
          <w:szCs w:val="28"/>
        </w:rPr>
        <w:t>минстрою области</w:t>
      </w:r>
      <w:r w:rsidRPr="00686477">
        <w:rPr>
          <w:rFonts w:ascii="Times New Roman" w:hAnsi="Times New Roman" w:cs="Times New Roman"/>
          <w:sz w:val="28"/>
          <w:szCs w:val="28"/>
        </w:rPr>
        <w:t xml:space="preserve"> расходы не запланированы, </w:t>
      </w:r>
      <w:r w:rsidRPr="00686477">
        <w:rPr>
          <w:rFonts w:ascii="Times New Roman" w:hAnsi="Times New Roman" w:cs="Times New Roman"/>
          <w:sz w:val="28"/>
          <w:szCs w:val="28"/>
        </w:rPr>
        <w:lastRenderedPageBreak/>
        <w:t xml:space="preserve">на 2019 год бюджетные ассигнования были предусмотрены в размере 49 182,9 тыс. рублей; </w:t>
      </w:r>
    </w:p>
    <w:p w:rsidR="00047314" w:rsidRPr="004B5A96" w:rsidRDefault="00047314" w:rsidP="00047314">
      <w:pPr>
        <w:widowControl w:val="0"/>
        <w:autoSpaceDE w:val="0"/>
        <w:autoSpaceDN w:val="0"/>
        <w:adjustRightInd w:val="0"/>
        <w:spacing w:after="0" w:line="240" w:lineRule="auto"/>
        <w:ind w:firstLine="709"/>
        <w:jc w:val="both"/>
        <w:rPr>
          <w:rFonts w:ascii="Times New Roman" w:eastAsia="Times New Roman" w:hAnsi="Times New Roman" w:cs="Times New Roman"/>
          <w:i/>
          <w:sz w:val="28"/>
          <w:szCs w:val="28"/>
        </w:rPr>
      </w:pPr>
      <w:r w:rsidRPr="004B5A96">
        <w:rPr>
          <w:rFonts w:ascii="Times New Roman" w:eastAsia="Times New Roman" w:hAnsi="Times New Roman" w:cs="Times New Roman"/>
          <w:sz w:val="28"/>
          <w:szCs w:val="28"/>
        </w:rPr>
        <w:t xml:space="preserve">в рамках государственной программы </w:t>
      </w:r>
      <w:r w:rsidRPr="004B5A96">
        <w:rPr>
          <w:rFonts w:ascii="Times New Roman" w:eastAsia="Times New Roman" w:hAnsi="Times New Roman" w:cs="Times New Roman"/>
          <w:i/>
          <w:sz w:val="28"/>
          <w:szCs w:val="28"/>
        </w:rPr>
        <w:t xml:space="preserve">«Профилактика терроризма и его идеологии на территории Оренбургской области» </w:t>
      </w:r>
      <w:r w:rsidRPr="004B5A96">
        <w:rPr>
          <w:rFonts w:ascii="Times New Roman" w:eastAsia="Times New Roman" w:hAnsi="Times New Roman" w:cs="Times New Roman"/>
          <w:sz w:val="28"/>
          <w:szCs w:val="28"/>
        </w:rPr>
        <w:t xml:space="preserve">бюджетные ассигнования </w:t>
      </w:r>
      <w:r w:rsidRPr="004B5A96">
        <w:rPr>
          <w:rFonts w:ascii="Times New Roman" w:eastAsia="Times New Roman" w:hAnsi="Times New Roman" w:cs="Times New Roman"/>
          <w:i/>
          <w:sz w:val="28"/>
          <w:szCs w:val="28"/>
        </w:rPr>
        <w:t>минкультуры области</w:t>
      </w:r>
      <w:r w:rsidRPr="004B5A96">
        <w:rPr>
          <w:rFonts w:ascii="Times New Roman" w:eastAsia="Times New Roman" w:hAnsi="Times New Roman" w:cs="Times New Roman"/>
          <w:sz w:val="28"/>
          <w:szCs w:val="28"/>
        </w:rPr>
        <w:t xml:space="preserve"> уменьшены на 5 970,0 тыс. рублей</w:t>
      </w:r>
      <w:r w:rsidRPr="004B5A96">
        <w:rPr>
          <w:rFonts w:ascii="Times New Roman" w:eastAsia="Times New Roman" w:hAnsi="Times New Roman" w:cs="Times New Roman"/>
          <w:i/>
          <w:sz w:val="28"/>
          <w:szCs w:val="28"/>
        </w:rPr>
        <w:t xml:space="preserve"> </w:t>
      </w:r>
      <w:r w:rsidRPr="004B5A96">
        <w:rPr>
          <w:rFonts w:ascii="Times New Roman" w:eastAsia="Times New Roman" w:hAnsi="Times New Roman" w:cs="Times New Roman"/>
          <w:sz w:val="28"/>
          <w:szCs w:val="28"/>
        </w:rPr>
        <w:t>из них:</w:t>
      </w:r>
    </w:p>
    <w:p w:rsidR="00047314" w:rsidRPr="00686477" w:rsidRDefault="00047314" w:rsidP="00047314">
      <w:pPr>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 xml:space="preserve">на выполнение основного мероприятия «Проведение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 </w:t>
      </w:r>
      <w:r w:rsidRPr="00686477">
        <w:rPr>
          <w:rFonts w:ascii="Times New Roman" w:hAnsi="Times New Roman" w:cs="Times New Roman"/>
          <w:i/>
          <w:sz w:val="28"/>
          <w:szCs w:val="28"/>
        </w:rPr>
        <w:t xml:space="preserve">по целевой статье «Проведение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 </w:t>
      </w:r>
      <w:r w:rsidRPr="00686477">
        <w:rPr>
          <w:rFonts w:ascii="Times New Roman" w:hAnsi="Times New Roman" w:cs="Times New Roman"/>
          <w:sz w:val="28"/>
          <w:szCs w:val="28"/>
        </w:rPr>
        <w:t>бюджетные ассигнования уменьшены на 5 970,0</w:t>
      </w:r>
      <w:r w:rsidRPr="00686477">
        <w:rPr>
          <w:rFonts w:ascii="Times New Roman" w:hAnsi="Times New Roman" w:cs="Times New Roman"/>
          <w:i/>
          <w:sz w:val="28"/>
          <w:szCs w:val="28"/>
        </w:rPr>
        <w:t> </w:t>
      </w:r>
      <w:r w:rsidRPr="00686477">
        <w:rPr>
          <w:rFonts w:ascii="Times New Roman" w:hAnsi="Times New Roman" w:cs="Times New Roman"/>
          <w:sz w:val="28"/>
          <w:szCs w:val="28"/>
        </w:rPr>
        <w:t>тыс. рублей в соответствии с проектом плана реализации государственной программы.</w:t>
      </w:r>
    </w:p>
    <w:p w:rsidR="00047314" w:rsidRPr="00686477" w:rsidRDefault="00047314" w:rsidP="00047314">
      <w:pPr>
        <w:spacing w:after="0" w:line="240" w:lineRule="auto"/>
        <w:ind w:firstLine="709"/>
        <w:jc w:val="both"/>
        <w:rPr>
          <w:rFonts w:ascii="Times New Roman" w:hAnsi="Times New Roman" w:cs="Times New Roman"/>
          <w:i/>
          <w:sz w:val="28"/>
          <w:szCs w:val="28"/>
        </w:rPr>
      </w:pPr>
      <w:r w:rsidRPr="004B5A96">
        <w:rPr>
          <w:rFonts w:ascii="Times New Roman" w:hAnsi="Times New Roman" w:cs="Times New Roman"/>
          <w:sz w:val="28"/>
          <w:szCs w:val="28"/>
        </w:rPr>
        <w:t>В рамках государственной программы «</w:t>
      </w:r>
      <w:r w:rsidRPr="004B5A96">
        <w:rPr>
          <w:rFonts w:ascii="Times New Roman" w:hAnsi="Times New Roman" w:cs="Times New Roman"/>
          <w:i/>
          <w:sz w:val="28"/>
          <w:szCs w:val="28"/>
        </w:rPr>
        <w:t>Патриотическое воспитание и допризывная подготовка граждан в Оренбургской области»</w:t>
      </w:r>
      <w:r w:rsidRPr="00686477">
        <w:rPr>
          <w:rFonts w:ascii="Times New Roman" w:hAnsi="Times New Roman" w:cs="Times New Roman"/>
          <w:i/>
          <w:sz w:val="28"/>
          <w:szCs w:val="28"/>
        </w:rPr>
        <w:t xml:space="preserve"> </w:t>
      </w:r>
      <w:r w:rsidRPr="00686477">
        <w:rPr>
          <w:rFonts w:ascii="Times New Roman" w:hAnsi="Times New Roman" w:cs="Times New Roman"/>
          <w:sz w:val="28"/>
          <w:szCs w:val="28"/>
        </w:rPr>
        <w:t xml:space="preserve">бюджетные ассигнования, предусмотренные Законопроектом </w:t>
      </w:r>
      <w:r w:rsidRPr="00686477">
        <w:rPr>
          <w:rFonts w:ascii="Times New Roman" w:hAnsi="Times New Roman" w:cs="Times New Roman"/>
          <w:i/>
          <w:sz w:val="28"/>
          <w:szCs w:val="28"/>
        </w:rPr>
        <w:t xml:space="preserve">минкультуры области </w:t>
      </w:r>
      <w:r w:rsidRPr="00686477">
        <w:rPr>
          <w:rFonts w:ascii="Times New Roman" w:hAnsi="Times New Roman" w:cs="Times New Roman"/>
          <w:sz w:val="28"/>
          <w:szCs w:val="28"/>
        </w:rPr>
        <w:t>на уровне 2019 года, в целом запланированы субсидии бюджетным и автономным учреждениям в размере 45</w:t>
      </w:r>
      <w:r w:rsidRPr="00686477">
        <w:rPr>
          <w:rFonts w:ascii="Times New Roman" w:eastAsia="Times New Roman" w:hAnsi="Times New Roman" w:cs="Times New Roman"/>
          <w:sz w:val="28"/>
          <w:szCs w:val="28"/>
        </w:rPr>
        <w:t>0,0 </w:t>
      </w:r>
      <w:r w:rsidRPr="00686477">
        <w:rPr>
          <w:rFonts w:ascii="Times New Roman" w:hAnsi="Times New Roman" w:cs="Times New Roman"/>
          <w:sz w:val="28"/>
          <w:szCs w:val="28"/>
        </w:rPr>
        <w:t>тыс. рублей</w:t>
      </w:r>
      <w:r w:rsidRPr="00686477">
        <w:rPr>
          <w:rFonts w:ascii="Times New Roman" w:hAnsi="Times New Roman" w:cs="Times New Roman"/>
          <w:i/>
          <w:sz w:val="28"/>
          <w:szCs w:val="28"/>
        </w:rPr>
        <w:t xml:space="preserve"> </w:t>
      </w:r>
      <w:r w:rsidRPr="00686477">
        <w:rPr>
          <w:rFonts w:ascii="Times New Roman" w:hAnsi="Times New Roman" w:cs="Times New Roman"/>
          <w:sz w:val="28"/>
          <w:szCs w:val="28"/>
        </w:rPr>
        <w:t>в том числе:</w:t>
      </w:r>
    </w:p>
    <w:p w:rsidR="00047314" w:rsidRPr="00686477" w:rsidRDefault="00047314" w:rsidP="00047314">
      <w:pPr>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 xml:space="preserve">по основному мероприятию «Военно-патриотическое воспитание и допризывная подготовка граждан (молодежи), развитие практики шефства воинских частей над образовательными организациями» </w:t>
      </w:r>
      <w:r w:rsidRPr="00686477">
        <w:rPr>
          <w:rFonts w:ascii="Times New Roman" w:hAnsi="Times New Roman" w:cs="Times New Roman"/>
          <w:i/>
          <w:sz w:val="28"/>
          <w:szCs w:val="28"/>
        </w:rPr>
        <w:t>по целевой статье расходов</w:t>
      </w:r>
      <w:r w:rsidRPr="00686477">
        <w:rPr>
          <w:rFonts w:ascii="Times New Roman" w:hAnsi="Times New Roman" w:cs="Times New Roman"/>
          <w:sz w:val="28"/>
          <w:szCs w:val="28"/>
        </w:rPr>
        <w:t xml:space="preserve"> </w:t>
      </w:r>
      <w:r w:rsidRPr="00686477">
        <w:rPr>
          <w:rFonts w:ascii="Times New Roman" w:hAnsi="Times New Roman" w:cs="Times New Roman"/>
          <w:i/>
          <w:sz w:val="28"/>
          <w:szCs w:val="28"/>
        </w:rPr>
        <w:t>«Мероприятия, направленные на развитие и поддержку российского казачества»</w:t>
      </w:r>
      <w:r w:rsidRPr="00686477">
        <w:rPr>
          <w:rFonts w:ascii="Times New Roman" w:hAnsi="Times New Roman" w:cs="Times New Roman"/>
          <w:sz w:val="28"/>
          <w:szCs w:val="28"/>
        </w:rPr>
        <w:t xml:space="preserve"> субсидии автономным учреждениям в размере 1</w:t>
      </w:r>
      <w:r w:rsidRPr="00686477">
        <w:rPr>
          <w:rFonts w:ascii="Times New Roman" w:eastAsia="Times New Roman" w:hAnsi="Times New Roman" w:cs="Times New Roman"/>
          <w:sz w:val="28"/>
          <w:szCs w:val="28"/>
        </w:rPr>
        <w:t>00,0 </w:t>
      </w:r>
      <w:r w:rsidRPr="00686477">
        <w:rPr>
          <w:rFonts w:ascii="Times New Roman" w:hAnsi="Times New Roman" w:cs="Times New Roman"/>
          <w:sz w:val="28"/>
          <w:szCs w:val="28"/>
        </w:rPr>
        <w:t>тыс. рублей;</w:t>
      </w:r>
    </w:p>
    <w:p w:rsidR="00047314" w:rsidRPr="00686477" w:rsidRDefault="00047314" w:rsidP="00047314">
      <w:pPr>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по основному мероприятию «Совершенствование форм и методов работы по патриотическому воспитанию граждан»</w:t>
      </w:r>
      <w:r w:rsidRPr="00686477">
        <w:rPr>
          <w:rFonts w:ascii="Times New Roman" w:hAnsi="Times New Roman" w:cs="Times New Roman"/>
          <w:i/>
          <w:sz w:val="28"/>
          <w:szCs w:val="28"/>
        </w:rPr>
        <w:t xml:space="preserve"> по целевой статье расходов</w:t>
      </w:r>
      <w:r w:rsidRPr="00686477">
        <w:rPr>
          <w:rFonts w:ascii="Times New Roman" w:hAnsi="Times New Roman" w:cs="Times New Roman"/>
          <w:sz w:val="28"/>
          <w:szCs w:val="28"/>
        </w:rPr>
        <w:t xml:space="preserve"> </w:t>
      </w:r>
      <w:r w:rsidRPr="00686477">
        <w:rPr>
          <w:rFonts w:ascii="Times New Roman" w:hAnsi="Times New Roman" w:cs="Times New Roman"/>
          <w:i/>
          <w:sz w:val="28"/>
          <w:szCs w:val="28"/>
        </w:rPr>
        <w:t>«Мероприятия гражданско-патриотической, историко-патриотической и культурно-патриотической направленности»</w:t>
      </w:r>
      <w:r w:rsidRPr="00686477">
        <w:rPr>
          <w:rFonts w:ascii="Times New Roman" w:hAnsi="Times New Roman" w:cs="Times New Roman"/>
          <w:sz w:val="28"/>
          <w:szCs w:val="28"/>
        </w:rPr>
        <w:t xml:space="preserve"> субсидии бюджетным учреждениям в размере </w:t>
      </w:r>
      <w:r w:rsidRPr="00686477">
        <w:rPr>
          <w:rFonts w:ascii="Times New Roman" w:eastAsia="Times New Roman" w:hAnsi="Times New Roman" w:cs="Times New Roman"/>
          <w:sz w:val="28"/>
          <w:szCs w:val="28"/>
        </w:rPr>
        <w:t>350,0 </w:t>
      </w:r>
      <w:r w:rsidRPr="00686477">
        <w:rPr>
          <w:rFonts w:ascii="Times New Roman" w:hAnsi="Times New Roman" w:cs="Times New Roman"/>
          <w:sz w:val="28"/>
          <w:szCs w:val="28"/>
        </w:rPr>
        <w:t>тыс. рублей.</w:t>
      </w:r>
    </w:p>
    <w:p w:rsidR="00047314" w:rsidRPr="00686477" w:rsidRDefault="00047314" w:rsidP="00047314">
      <w:pPr>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 xml:space="preserve">По подразделу </w:t>
      </w:r>
      <w:r w:rsidRPr="00686477">
        <w:rPr>
          <w:rFonts w:ascii="Times New Roman" w:hAnsi="Times New Roman" w:cs="Times New Roman"/>
          <w:b/>
          <w:sz w:val="28"/>
          <w:szCs w:val="28"/>
        </w:rPr>
        <w:t>0802 «Кинематография</w:t>
      </w:r>
      <w:r w:rsidRPr="00686477">
        <w:rPr>
          <w:rFonts w:ascii="Times New Roman" w:hAnsi="Times New Roman" w:cs="Times New Roman"/>
          <w:sz w:val="28"/>
          <w:szCs w:val="28"/>
        </w:rPr>
        <w:t xml:space="preserve">» </w:t>
      </w:r>
      <w:r w:rsidRPr="00686477">
        <w:rPr>
          <w:rFonts w:ascii="Times New Roman" w:hAnsi="Times New Roman" w:cs="Times New Roman"/>
          <w:i/>
          <w:sz w:val="28"/>
          <w:szCs w:val="28"/>
        </w:rPr>
        <w:t>минкультуры области</w:t>
      </w:r>
      <w:r w:rsidRPr="00686477">
        <w:rPr>
          <w:rFonts w:ascii="Times New Roman" w:hAnsi="Times New Roman" w:cs="Times New Roman"/>
          <w:sz w:val="28"/>
          <w:szCs w:val="28"/>
        </w:rPr>
        <w:t xml:space="preserve"> в рамках государственной программы «Развитие культуры Оренбургской области» предусмотрено увеличение бюджетных ассигнований на 13 000,0 тыс. рублей, или на 31,0%, на предоставление субсидии автономным учреждениям, по подпрограмме «Культура и искусство» на основное мероприятие «Организация и проведение мероприятий в сфере культуры, кинематографии, международного и межрегионального сотрудничества» </w:t>
      </w:r>
      <w:r w:rsidRPr="00686477">
        <w:rPr>
          <w:rFonts w:ascii="Times New Roman" w:hAnsi="Times New Roman" w:cs="Times New Roman"/>
          <w:i/>
          <w:sz w:val="28"/>
          <w:szCs w:val="28"/>
        </w:rPr>
        <w:t>по целевой статье</w:t>
      </w:r>
      <w:r w:rsidRPr="00686477">
        <w:rPr>
          <w:rFonts w:ascii="Times New Roman" w:hAnsi="Times New Roman" w:cs="Times New Roman"/>
          <w:sz w:val="28"/>
          <w:szCs w:val="28"/>
        </w:rPr>
        <w:t xml:space="preserve"> «Мероприятия в сфере культуры и кинематографии» на проведение кинофестиваля «Восток Запад. Классика и Авангард».</w:t>
      </w:r>
    </w:p>
    <w:p w:rsidR="00047314" w:rsidRPr="00686477" w:rsidRDefault="00047314" w:rsidP="00047314">
      <w:pPr>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 xml:space="preserve">По подразделу </w:t>
      </w:r>
      <w:r w:rsidRPr="00686477">
        <w:rPr>
          <w:rFonts w:ascii="Times New Roman" w:hAnsi="Times New Roman" w:cs="Times New Roman"/>
          <w:b/>
          <w:sz w:val="28"/>
          <w:szCs w:val="28"/>
        </w:rPr>
        <w:t>0804 «Другие вопросы в области культуры, кинематографии»</w:t>
      </w:r>
      <w:r w:rsidRPr="00686477">
        <w:rPr>
          <w:rFonts w:ascii="Times New Roman" w:hAnsi="Times New Roman" w:cs="Times New Roman"/>
          <w:sz w:val="28"/>
          <w:szCs w:val="28"/>
        </w:rPr>
        <w:t xml:space="preserve"> бюджетные ассигнования уменьшены на 35 969,1 тыс. рублей, или 34,4% в том числе:</w:t>
      </w:r>
    </w:p>
    <w:p w:rsidR="00047314" w:rsidRPr="00686477" w:rsidRDefault="00047314" w:rsidP="00047314">
      <w:pPr>
        <w:spacing w:after="0" w:line="240" w:lineRule="auto"/>
        <w:ind w:firstLine="709"/>
        <w:jc w:val="both"/>
        <w:rPr>
          <w:rFonts w:ascii="Times New Roman" w:hAnsi="Times New Roman" w:cs="Times New Roman"/>
          <w:i/>
          <w:sz w:val="28"/>
          <w:szCs w:val="28"/>
        </w:rPr>
      </w:pPr>
      <w:r w:rsidRPr="00686477">
        <w:rPr>
          <w:rFonts w:ascii="Times New Roman" w:hAnsi="Times New Roman" w:cs="Times New Roman"/>
          <w:i/>
          <w:sz w:val="28"/>
          <w:szCs w:val="28"/>
        </w:rPr>
        <w:t>минкультуры области</w:t>
      </w:r>
      <w:r w:rsidRPr="00686477">
        <w:rPr>
          <w:rFonts w:ascii="Times New Roman" w:hAnsi="Times New Roman" w:cs="Times New Roman"/>
          <w:sz w:val="28"/>
          <w:szCs w:val="28"/>
        </w:rPr>
        <w:t xml:space="preserve"> в рамках государственной программы «Развитие культуры Оренбургской области» по </w:t>
      </w:r>
      <w:r w:rsidRPr="00686477">
        <w:rPr>
          <w:rFonts w:ascii="Times New Roman" w:eastAsia="Times New Roman" w:hAnsi="Times New Roman" w:cs="Times New Roman"/>
          <w:sz w:val="28"/>
          <w:szCs w:val="28"/>
        </w:rPr>
        <w:t xml:space="preserve">подпрограмме «Культура и искусство», по </w:t>
      </w:r>
      <w:r w:rsidRPr="00686477">
        <w:rPr>
          <w:rFonts w:ascii="Times New Roman" w:hAnsi="Times New Roman" w:cs="Times New Roman"/>
          <w:sz w:val="28"/>
          <w:szCs w:val="28"/>
        </w:rPr>
        <w:t xml:space="preserve">основному мероприятию «Проведение единой государственной политики </w:t>
      </w:r>
      <w:r w:rsidRPr="00686477">
        <w:rPr>
          <w:rFonts w:ascii="Times New Roman" w:hAnsi="Times New Roman" w:cs="Times New Roman"/>
          <w:sz w:val="28"/>
          <w:szCs w:val="28"/>
        </w:rPr>
        <w:lastRenderedPageBreak/>
        <w:t>по сохранению и развитию культуры, искусства, кинематографии, художественного образования, сохранению, использованию, популяризации и государственной охране объектов культурного наследия» в целом предусмотрено уменьшение расходов на 1 706,5 тыс. рублей, в том числе по целевым статьям:</w:t>
      </w:r>
    </w:p>
    <w:p w:rsidR="00047314" w:rsidRPr="00686477" w:rsidRDefault="00047314" w:rsidP="00047314">
      <w:pPr>
        <w:spacing w:after="0" w:line="240" w:lineRule="auto"/>
        <w:ind w:firstLine="709"/>
        <w:jc w:val="both"/>
        <w:rPr>
          <w:rFonts w:ascii="Times New Roman" w:hAnsi="Times New Roman" w:cs="Times New Roman"/>
          <w:bCs/>
          <w:sz w:val="28"/>
          <w:szCs w:val="28"/>
        </w:rPr>
      </w:pPr>
      <w:r w:rsidRPr="00686477">
        <w:rPr>
          <w:rFonts w:ascii="Times New Roman" w:hAnsi="Times New Roman" w:cs="Times New Roman"/>
          <w:i/>
          <w:sz w:val="28"/>
          <w:szCs w:val="28"/>
        </w:rPr>
        <w:t>«</w:t>
      </w:r>
      <w:r w:rsidRPr="00686477">
        <w:rPr>
          <w:rFonts w:ascii="Times New Roman" w:eastAsia="Times New Roman" w:hAnsi="Times New Roman" w:cs="Times New Roman"/>
          <w:i/>
          <w:sz w:val="28"/>
          <w:szCs w:val="28"/>
        </w:rPr>
        <w:t>Центральный аппарат</w:t>
      </w:r>
      <w:r w:rsidRPr="00686477">
        <w:rPr>
          <w:rFonts w:ascii="Times New Roman" w:hAnsi="Times New Roman" w:cs="Times New Roman"/>
          <w:i/>
          <w:sz w:val="28"/>
          <w:szCs w:val="28"/>
        </w:rPr>
        <w:t>»</w:t>
      </w:r>
      <w:r w:rsidRPr="00686477">
        <w:rPr>
          <w:rFonts w:ascii="Times New Roman" w:hAnsi="Times New Roman" w:cs="Times New Roman"/>
          <w:sz w:val="28"/>
          <w:szCs w:val="28"/>
        </w:rPr>
        <w:t xml:space="preserve"> уменьшены бюджетные ассигнования на </w:t>
      </w:r>
      <w:r w:rsidRPr="00686477">
        <w:rPr>
          <w:rFonts w:ascii="Times New Roman" w:eastAsia="Times New Roman" w:hAnsi="Times New Roman" w:cs="Times New Roman"/>
          <w:sz w:val="28"/>
          <w:szCs w:val="28"/>
        </w:rPr>
        <w:t>1 703,5 </w:t>
      </w:r>
      <w:r w:rsidRPr="00686477">
        <w:rPr>
          <w:rFonts w:ascii="Times New Roman" w:hAnsi="Times New Roman" w:cs="Times New Roman"/>
          <w:sz w:val="28"/>
          <w:szCs w:val="28"/>
        </w:rPr>
        <w:t xml:space="preserve">тыс. рублей за счет уменьшения бюджетных средств в размере 1 724,3 тыс. рублей на </w:t>
      </w:r>
      <w:r w:rsidRPr="00686477">
        <w:rPr>
          <w:rFonts w:ascii="Times New Roman" w:hAnsi="Times New Roman" w:cs="Times New Roman"/>
          <w:bCs/>
          <w:sz w:val="28"/>
          <w:szCs w:val="28"/>
        </w:rPr>
        <w:t xml:space="preserve">единовременное пособие за выслугу лет при выходе на пенсию (в соответствии с количеством государственных служащих, планирующих выход на пенсию), увеличения бюджетных ассигнований в размере 20,8 тыс. рублей </w:t>
      </w:r>
      <w:r w:rsidR="00CA5E2A" w:rsidRPr="00686477">
        <w:rPr>
          <w:rFonts w:ascii="Times New Roman" w:hAnsi="Times New Roman" w:cs="Times New Roman"/>
          <w:bCs/>
          <w:sz w:val="28"/>
          <w:szCs w:val="28"/>
        </w:rPr>
        <w:t xml:space="preserve">в связи с </w:t>
      </w:r>
      <w:r w:rsidRPr="00686477">
        <w:rPr>
          <w:rFonts w:ascii="Times New Roman" w:hAnsi="Times New Roman" w:cs="Times New Roman"/>
          <w:bCs/>
          <w:sz w:val="28"/>
          <w:szCs w:val="28"/>
        </w:rPr>
        <w:t>индексаци</w:t>
      </w:r>
      <w:r w:rsidR="00CA5E2A" w:rsidRPr="00686477">
        <w:rPr>
          <w:rFonts w:ascii="Times New Roman" w:hAnsi="Times New Roman" w:cs="Times New Roman"/>
          <w:bCs/>
          <w:sz w:val="28"/>
          <w:szCs w:val="28"/>
        </w:rPr>
        <w:t>ей</w:t>
      </w:r>
      <w:r w:rsidRPr="00686477">
        <w:rPr>
          <w:rFonts w:ascii="Times New Roman" w:hAnsi="Times New Roman" w:cs="Times New Roman"/>
          <w:bCs/>
          <w:sz w:val="28"/>
          <w:szCs w:val="28"/>
        </w:rPr>
        <w:t xml:space="preserve"> коммунальных услуг;</w:t>
      </w:r>
    </w:p>
    <w:p w:rsidR="00047314" w:rsidRPr="00686477" w:rsidRDefault="00047314" w:rsidP="00047314">
      <w:pPr>
        <w:spacing w:after="0" w:line="240" w:lineRule="auto"/>
        <w:ind w:firstLine="709"/>
        <w:jc w:val="both"/>
        <w:rPr>
          <w:rFonts w:ascii="Times New Roman" w:hAnsi="Times New Roman" w:cs="Times New Roman"/>
          <w:bCs/>
          <w:sz w:val="28"/>
          <w:szCs w:val="28"/>
        </w:rPr>
      </w:pPr>
      <w:r w:rsidRPr="00686477">
        <w:rPr>
          <w:rFonts w:ascii="Times New Roman" w:hAnsi="Times New Roman" w:cs="Times New Roman"/>
          <w:i/>
          <w:sz w:val="28"/>
          <w:szCs w:val="28"/>
        </w:rPr>
        <w:t>«</w:t>
      </w:r>
      <w:r w:rsidRPr="00686477">
        <w:rPr>
          <w:rFonts w:ascii="Times New Roman" w:eastAsia="Times New Roman" w:hAnsi="Times New Roman" w:cs="Times New Roman"/>
          <w:i/>
          <w:sz w:val="28"/>
          <w:szCs w:val="28"/>
        </w:rPr>
        <w:t>Уплата налога на имущество организаций</w:t>
      </w:r>
      <w:r w:rsidRPr="00686477">
        <w:rPr>
          <w:rFonts w:ascii="Times New Roman" w:hAnsi="Times New Roman" w:cs="Times New Roman"/>
          <w:i/>
          <w:sz w:val="28"/>
          <w:szCs w:val="28"/>
        </w:rPr>
        <w:t>»</w:t>
      </w:r>
      <w:r w:rsidRPr="00686477">
        <w:rPr>
          <w:rFonts w:ascii="Times New Roman" w:hAnsi="Times New Roman" w:cs="Times New Roman"/>
          <w:sz w:val="28"/>
          <w:szCs w:val="28"/>
        </w:rPr>
        <w:t xml:space="preserve"> расходы не запланированы (на 2019 год бюджетные ассигнования были предусмотрены в размере 3,0 тыс. рублей) в связи с изменением налогового законодательства и отменой налога на движимое имущество организаций;</w:t>
      </w:r>
    </w:p>
    <w:p w:rsidR="00047314" w:rsidRPr="00686477" w:rsidRDefault="00047314" w:rsidP="00047314">
      <w:pPr>
        <w:spacing w:after="0" w:line="240" w:lineRule="auto"/>
        <w:ind w:firstLine="709"/>
        <w:jc w:val="both"/>
        <w:rPr>
          <w:rFonts w:ascii="Times New Roman" w:eastAsia="Times New Roman" w:hAnsi="Times New Roman" w:cs="Times New Roman"/>
          <w:sz w:val="28"/>
          <w:szCs w:val="28"/>
        </w:rPr>
      </w:pPr>
      <w:r w:rsidRPr="00686477">
        <w:rPr>
          <w:rFonts w:ascii="Times New Roman" w:hAnsi="Times New Roman" w:cs="Times New Roman"/>
          <w:bCs/>
          <w:i/>
          <w:sz w:val="28"/>
          <w:szCs w:val="28"/>
        </w:rPr>
        <w:t>и</w:t>
      </w:r>
      <w:r w:rsidRPr="00686477">
        <w:rPr>
          <w:rFonts w:ascii="Times New Roman" w:eastAsia="Times New Roman" w:hAnsi="Times New Roman" w:cs="Times New Roman"/>
          <w:bCs/>
          <w:i/>
          <w:sz w:val="28"/>
          <w:szCs w:val="28"/>
        </w:rPr>
        <w:t>нсп</w:t>
      </w:r>
      <w:r w:rsidRPr="00686477">
        <w:rPr>
          <w:rFonts w:ascii="Times New Roman" w:hAnsi="Times New Roman" w:cs="Times New Roman"/>
          <w:bCs/>
          <w:i/>
          <w:sz w:val="28"/>
          <w:szCs w:val="28"/>
        </w:rPr>
        <w:t>екции</w:t>
      </w:r>
      <w:r w:rsidRPr="00686477">
        <w:rPr>
          <w:rFonts w:ascii="Times New Roman" w:eastAsia="Times New Roman" w:hAnsi="Times New Roman" w:cs="Times New Roman"/>
          <w:bCs/>
          <w:i/>
          <w:sz w:val="28"/>
          <w:szCs w:val="28"/>
        </w:rPr>
        <w:t xml:space="preserve"> государственной охраны объектов культурного наследия Оренбургской области</w:t>
      </w:r>
      <w:r w:rsidRPr="00686477">
        <w:rPr>
          <w:rFonts w:ascii="Times New Roman" w:hAnsi="Times New Roman" w:cs="Times New Roman"/>
          <w:b/>
          <w:i/>
          <w:sz w:val="28"/>
          <w:szCs w:val="28"/>
        </w:rPr>
        <w:t xml:space="preserve"> </w:t>
      </w:r>
      <w:r w:rsidRPr="00686477">
        <w:rPr>
          <w:rFonts w:ascii="Times New Roman" w:hAnsi="Times New Roman" w:cs="Times New Roman"/>
          <w:sz w:val="28"/>
          <w:szCs w:val="28"/>
        </w:rPr>
        <w:t>в рамках государственной программы «Развитие культуры Оренбургской области», по подпрограмме «Наследие» по основному мероприятию «Сохранение, использование, популяризация и государственная охрана</w:t>
      </w:r>
      <w:r w:rsidRPr="00686477">
        <w:t xml:space="preserve"> </w:t>
      </w:r>
      <w:r w:rsidRPr="00686477">
        <w:rPr>
          <w:rFonts w:ascii="Times New Roman" w:hAnsi="Times New Roman" w:cs="Times New Roman"/>
          <w:sz w:val="28"/>
          <w:szCs w:val="28"/>
        </w:rPr>
        <w:t xml:space="preserve">объектов культурного наследия» в целом предусмотрено уменьшение расходов на 1 108,7 тыс. рублей, в том числе </w:t>
      </w:r>
      <w:r w:rsidRPr="00686477">
        <w:rPr>
          <w:rFonts w:ascii="Times New Roman" w:hAnsi="Times New Roman" w:cs="Times New Roman"/>
          <w:i/>
          <w:sz w:val="28"/>
          <w:szCs w:val="28"/>
        </w:rPr>
        <w:t>по целевым статьям</w:t>
      </w:r>
      <w:r w:rsidRPr="00686477">
        <w:rPr>
          <w:rFonts w:ascii="Times New Roman" w:hAnsi="Times New Roman" w:cs="Times New Roman"/>
          <w:sz w:val="28"/>
          <w:szCs w:val="28"/>
        </w:rPr>
        <w:t>:</w:t>
      </w:r>
    </w:p>
    <w:p w:rsidR="00047314" w:rsidRPr="00686477" w:rsidRDefault="00047314" w:rsidP="00047314">
      <w:pPr>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i/>
          <w:sz w:val="28"/>
          <w:szCs w:val="28"/>
        </w:rPr>
        <w:t>по целевой статье</w:t>
      </w:r>
      <w:r w:rsidRPr="00686477">
        <w:rPr>
          <w:rFonts w:ascii="Times New Roman" w:hAnsi="Times New Roman" w:cs="Times New Roman"/>
          <w:sz w:val="28"/>
          <w:szCs w:val="28"/>
        </w:rPr>
        <w:t xml:space="preserve"> «</w:t>
      </w:r>
      <w:r w:rsidRPr="00686477">
        <w:rPr>
          <w:rFonts w:ascii="Times New Roman" w:eastAsia="Times New Roman" w:hAnsi="Times New Roman" w:cs="Times New Roman"/>
          <w:sz w:val="28"/>
          <w:szCs w:val="28"/>
        </w:rPr>
        <w:t>Центральный аппарат</w:t>
      </w:r>
      <w:r w:rsidRPr="00686477">
        <w:rPr>
          <w:rFonts w:ascii="Times New Roman" w:hAnsi="Times New Roman" w:cs="Times New Roman"/>
          <w:sz w:val="28"/>
          <w:szCs w:val="28"/>
        </w:rPr>
        <w:t xml:space="preserve">» уменьшено в размере </w:t>
      </w:r>
      <w:r w:rsidRPr="00686477">
        <w:rPr>
          <w:rFonts w:ascii="Times New Roman" w:eastAsia="Times New Roman" w:hAnsi="Times New Roman" w:cs="Times New Roman"/>
          <w:sz w:val="28"/>
          <w:szCs w:val="28"/>
        </w:rPr>
        <w:t>1 438,3 </w:t>
      </w:r>
      <w:r w:rsidRPr="00686477">
        <w:rPr>
          <w:rFonts w:ascii="Times New Roman" w:hAnsi="Times New Roman" w:cs="Times New Roman"/>
          <w:sz w:val="28"/>
          <w:szCs w:val="28"/>
        </w:rPr>
        <w:t>тыс. рублей за счет уменьшения бюджетных назначений в связи с отсутствием необходимости оснащения учреждения основными средствами (1 711,4 тыс. рублей) и увеличения расходов в связи с индексацией фонда оплаты труда (273,1 тыс. рублей)</w:t>
      </w:r>
      <w:r w:rsidRPr="00686477">
        <w:rPr>
          <w:rFonts w:ascii="Times New Roman" w:hAnsi="Times New Roman" w:cs="Times New Roman"/>
          <w:bCs/>
          <w:sz w:val="28"/>
          <w:szCs w:val="28"/>
        </w:rPr>
        <w:t xml:space="preserve">; </w:t>
      </w:r>
    </w:p>
    <w:p w:rsidR="00047314" w:rsidRPr="00686477" w:rsidRDefault="00047314" w:rsidP="00047314">
      <w:pPr>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i/>
          <w:sz w:val="28"/>
          <w:szCs w:val="28"/>
        </w:rPr>
        <w:t>по целевой статье</w:t>
      </w:r>
      <w:r w:rsidRPr="00686477">
        <w:rPr>
          <w:rFonts w:ascii="Times New Roman" w:hAnsi="Times New Roman" w:cs="Times New Roman"/>
          <w:sz w:val="28"/>
          <w:szCs w:val="28"/>
        </w:rPr>
        <w:t xml:space="preserve"> </w:t>
      </w:r>
      <w:r w:rsidRPr="00686477">
        <w:rPr>
          <w:rFonts w:ascii="Times New Roman" w:hAnsi="Times New Roman" w:cs="Times New Roman"/>
          <w:i/>
          <w:sz w:val="28"/>
          <w:szCs w:val="28"/>
        </w:rPr>
        <w:t>«Осуществление переданных полномочий Российской Федерации в отношении объектов культурного наследия»</w:t>
      </w:r>
      <w:r w:rsidRPr="00686477">
        <w:rPr>
          <w:rFonts w:ascii="Times New Roman" w:hAnsi="Times New Roman" w:cs="Times New Roman"/>
          <w:sz w:val="28"/>
          <w:szCs w:val="28"/>
        </w:rPr>
        <w:t xml:space="preserve"> увеличено на 329,60 тыс. рублей </w:t>
      </w:r>
      <w:r w:rsidRPr="00686477">
        <w:rPr>
          <w:rFonts w:ascii="Times New Roman" w:eastAsia="Times New Roman" w:hAnsi="Times New Roman" w:cs="Times New Roman"/>
          <w:sz w:val="28"/>
          <w:szCs w:val="28"/>
        </w:rPr>
        <w:t xml:space="preserve">на выплаты персоналу государственных органов (134,7 тыс. рублей), на </w:t>
      </w:r>
      <w:r w:rsidRPr="00686477">
        <w:rPr>
          <w:rFonts w:ascii="Times New Roman" w:hAnsi="Times New Roman" w:cs="Times New Roman"/>
          <w:sz w:val="28"/>
          <w:szCs w:val="28"/>
        </w:rPr>
        <w:t>иные закупки товаров, работ и услуг для обеспечения государственных нужд</w:t>
      </w:r>
      <w:r w:rsidRPr="00686477">
        <w:rPr>
          <w:rFonts w:ascii="Times New Roman" w:eastAsia="Times New Roman" w:hAnsi="Times New Roman" w:cs="Times New Roman"/>
          <w:sz w:val="28"/>
          <w:szCs w:val="28"/>
        </w:rPr>
        <w:t xml:space="preserve"> (194,9 тыс. рублей) (индексацией, в соответствии с прогнозным уровнем инфляции);</w:t>
      </w:r>
    </w:p>
    <w:p w:rsidR="00047314" w:rsidRPr="00686477" w:rsidRDefault="00047314" w:rsidP="00047314">
      <w:pPr>
        <w:spacing w:after="0" w:line="240" w:lineRule="auto"/>
        <w:ind w:firstLine="709"/>
        <w:jc w:val="both"/>
        <w:rPr>
          <w:rFonts w:ascii="Times New Roman" w:hAnsi="Times New Roman" w:cs="Times New Roman"/>
          <w:i/>
          <w:sz w:val="28"/>
          <w:szCs w:val="28"/>
        </w:rPr>
      </w:pPr>
      <w:r w:rsidRPr="00686477">
        <w:rPr>
          <w:rFonts w:ascii="Times New Roman" w:hAnsi="Times New Roman" w:cs="Times New Roman"/>
          <w:i/>
          <w:sz w:val="28"/>
          <w:szCs w:val="28"/>
        </w:rPr>
        <w:t>аппарату Губернатора и Правительства области</w:t>
      </w:r>
      <w:r w:rsidRPr="00686477">
        <w:rPr>
          <w:rFonts w:ascii="Times New Roman" w:hAnsi="Times New Roman" w:cs="Times New Roman"/>
          <w:b/>
          <w:i/>
          <w:sz w:val="28"/>
          <w:szCs w:val="28"/>
        </w:rPr>
        <w:t xml:space="preserve"> </w:t>
      </w:r>
      <w:r w:rsidRPr="00686477">
        <w:rPr>
          <w:rFonts w:ascii="Times New Roman" w:hAnsi="Times New Roman" w:cs="Times New Roman"/>
          <w:sz w:val="28"/>
          <w:szCs w:val="28"/>
        </w:rPr>
        <w:t xml:space="preserve">в рамках государственной программы «Реализация региональной политики в Оренбургской области» по подпрограмме «Реализация государственной национальной политики в Оренбургской области» в рамках приоритетного проекта Оренбургской области «Гармонизация межэтнических и межконфессиональных отношений в Оренбургской области» </w:t>
      </w:r>
      <w:r w:rsidRPr="00686477">
        <w:rPr>
          <w:rFonts w:ascii="Times New Roman" w:hAnsi="Times New Roman" w:cs="Times New Roman"/>
          <w:i/>
          <w:sz w:val="28"/>
          <w:szCs w:val="28"/>
        </w:rPr>
        <w:t>по целевой статье</w:t>
      </w:r>
      <w:r w:rsidRPr="00686477">
        <w:rPr>
          <w:rFonts w:ascii="Times New Roman" w:hAnsi="Times New Roman" w:cs="Times New Roman"/>
          <w:sz w:val="28"/>
          <w:szCs w:val="28"/>
        </w:rPr>
        <w:t xml:space="preserve"> </w:t>
      </w:r>
      <w:r w:rsidRPr="00686477">
        <w:rPr>
          <w:rFonts w:ascii="Times New Roman" w:hAnsi="Times New Roman" w:cs="Times New Roman"/>
          <w:i/>
          <w:sz w:val="28"/>
          <w:szCs w:val="28"/>
        </w:rPr>
        <w:t xml:space="preserve">«Реализация мероприятий по укреплению единства российской нации и этнокультурному развитию народов России» </w:t>
      </w:r>
      <w:r w:rsidRPr="00686477">
        <w:rPr>
          <w:rFonts w:ascii="Times New Roman" w:hAnsi="Times New Roman" w:cs="Times New Roman"/>
          <w:sz w:val="28"/>
          <w:szCs w:val="28"/>
        </w:rPr>
        <w:t xml:space="preserve">предусмотрено уменьшение расходов на </w:t>
      </w:r>
      <w:r w:rsidRPr="00686477">
        <w:rPr>
          <w:rFonts w:ascii="Times New Roman" w:eastAsia="Times New Roman" w:hAnsi="Times New Roman" w:cs="Times New Roman"/>
          <w:sz w:val="28"/>
          <w:szCs w:val="28"/>
        </w:rPr>
        <w:t>153,9 </w:t>
      </w:r>
      <w:r w:rsidRPr="00686477">
        <w:rPr>
          <w:rFonts w:ascii="Times New Roman" w:hAnsi="Times New Roman" w:cs="Times New Roman"/>
          <w:sz w:val="28"/>
          <w:szCs w:val="28"/>
        </w:rPr>
        <w:t>тыс. рублей в соответствии с распределением субсидии из федерального бюджета;</w:t>
      </w:r>
    </w:p>
    <w:p w:rsidR="00047314" w:rsidRPr="00686477" w:rsidRDefault="00047314" w:rsidP="00047314">
      <w:pPr>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i/>
          <w:sz w:val="28"/>
          <w:szCs w:val="28"/>
        </w:rPr>
        <w:lastRenderedPageBreak/>
        <w:t>министерству природных ресурсов, экологии и имущественных отношений Оренбургской области</w:t>
      </w:r>
      <w:r w:rsidRPr="00686477">
        <w:rPr>
          <w:rFonts w:ascii="Times New Roman" w:hAnsi="Times New Roman" w:cs="Times New Roman"/>
          <w:sz w:val="28"/>
          <w:szCs w:val="28"/>
        </w:rPr>
        <w:t xml:space="preserve"> в рамках государственной программы «Управление земельно-имущественным комплексом Оренбургской области» по основному мероприятию «Сохранение объектов культурного наследия» </w:t>
      </w:r>
      <w:r w:rsidRPr="00686477">
        <w:rPr>
          <w:rFonts w:ascii="Times New Roman" w:hAnsi="Times New Roman" w:cs="Times New Roman"/>
          <w:i/>
          <w:sz w:val="28"/>
          <w:szCs w:val="28"/>
        </w:rPr>
        <w:t>по целевой статье</w:t>
      </w:r>
      <w:r w:rsidRPr="00686477">
        <w:rPr>
          <w:rFonts w:ascii="Times New Roman" w:hAnsi="Times New Roman" w:cs="Times New Roman"/>
          <w:sz w:val="28"/>
          <w:szCs w:val="28"/>
        </w:rPr>
        <w:t xml:space="preserve"> </w:t>
      </w:r>
      <w:r w:rsidRPr="00686477">
        <w:rPr>
          <w:rFonts w:ascii="Times New Roman" w:hAnsi="Times New Roman" w:cs="Times New Roman"/>
          <w:i/>
          <w:sz w:val="28"/>
          <w:szCs w:val="28"/>
        </w:rPr>
        <w:t xml:space="preserve">«Мероприятия по сохранению объектов культурного наследия» </w:t>
      </w:r>
      <w:r w:rsidRPr="00686477">
        <w:rPr>
          <w:rFonts w:ascii="Times New Roman" w:hAnsi="Times New Roman" w:cs="Times New Roman"/>
          <w:sz w:val="28"/>
          <w:szCs w:val="28"/>
        </w:rPr>
        <w:t xml:space="preserve">расходы не запланированы, на 2019 год бюджетные ассигнования были предусмотрены в размере 33 000,0 тыс. рублей. Согласно информации минприроды области лимиты бюджетных обязательств закрыты в связи с отсутствием утвержденного нормативно-правового акта. По предварительным расчетам ГУП «ОИФ» сумма затрат по сохранению объектов культурного наследия – здания Оренбургского высшего авиационного училища, расположенного по адресу: г. Оренбург, ул. Советская, 1, составляет 7 300,0 тыс. рублей. </w:t>
      </w:r>
    </w:p>
    <w:p w:rsidR="00047314" w:rsidRPr="00686477" w:rsidRDefault="00047314" w:rsidP="00047314">
      <w:pPr>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Расходы по разделу 0800 «</w:t>
      </w:r>
      <w:r w:rsidRPr="00686477">
        <w:rPr>
          <w:rFonts w:ascii="Times New Roman" w:hAnsi="Times New Roman" w:cs="Times New Roman"/>
          <w:b/>
          <w:sz w:val="28"/>
          <w:szCs w:val="28"/>
        </w:rPr>
        <w:t>Культура, кинематография»</w:t>
      </w:r>
      <w:r w:rsidRPr="00686477">
        <w:rPr>
          <w:rFonts w:ascii="Times New Roman" w:hAnsi="Times New Roman" w:cs="Times New Roman"/>
          <w:sz w:val="28"/>
          <w:szCs w:val="28"/>
        </w:rPr>
        <w:t xml:space="preserve"> будут осуществляться в рамках четырех госпрограмм, которые отражены в таблице 35.</w:t>
      </w:r>
    </w:p>
    <w:p w:rsidR="00047314" w:rsidRPr="00686477" w:rsidRDefault="00047314" w:rsidP="00047314">
      <w:pPr>
        <w:spacing w:after="0" w:line="240" w:lineRule="auto"/>
        <w:ind w:firstLine="709"/>
        <w:jc w:val="both"/>
        <w:rPr>
          <w:rFonts w:ascii="Times New Roman" w:hAnsi="Times New Roman" w:cs="Times New Roman"/>
          <w:sz w:val="28"/>
          <w:szCs w:val="28"/>
          <w:u w:val="single"/>
        </w:rPr>
      </w:pPr>
      <w:r w:rsidRPr="00686477">
        <w:rPr>
          <w:rFonts w:ascii="Times New Roman" w:hAnsi="Times New Roman" w:cs="Times New Roman"/>
          <w:sz w:val="28"/>
          <w:szCs w:val="28"/>
        </w:rPr>
        <w:t xml:space="preserve">Общая сумма программных расходов на очередной финансовый год и на плановый период составляет 100% от общей суммы запланированных расходов по разделу (таблица 35). К законопроекту представлены проекты паспортов государственных программ. </w:t>
      </w:r>
      <w:r w:rsidRPr="004B5A96">
        <w:rPr>
          <w:rFonts w:ascii="Times New Roman" w:hAnsi="Times New Roman" w:cs="Times New Roman"/>
          <w:sz w:val="28"/>
          <w:szCs w:val="28"/>
        </w:rPr>
        <w:t>В 2019 году финансирование в рамках раздела осуществлялось по аналогичным государственным программам.</w:t>
      </w:r>
    </w:p>
    <w:p w:rsidR="00047314" w:rsidRPr="00686477" w:rsidRDefault="00047314" w:rsidP="00047314">
      <w:pPr>
        <w:spacing w:after="0" w:line="240" w:lineRule="auto"/>
        <w:ind w:firstLine="567"/>
        <w:jc w:val="right"/>
        <w:rPr>
          <w:rFonts w:ascii="Times New Roman" w:hAnsi="Times New Roman" w:cs="Times New Roman"/>
          <w:sz w:val="24"/>
          <w:szCs w:val="24"/>
        </w:rPr>
      </w:pPr>
      <w:r w:rsidRPr="00686477">
        <w:rPr>
          <w:rFonts w:ascii="Times New Roman" w:hAnsi="Times New Roman" w:cs="Times New Roman"/>
          <w:sz w:val="28"/>
          <w:szCs w:val="28"/>
        </w:rPr>
        <w:t>Таблица 35</w:t>
      </w:r>
      <w:r w:rsidRPr="00686477">
        <w:rPr>
          <w:rFonts w:ascii="Times New Roman" w:hAnsi="Times New Roman" w:cs="Times New Roman"/>
          <w:sz w:val="24"/>
          <w:szCs w:val="24"/>
        </w:rPr>
        <w:t xml:space="preserve"> </w:t>
      </w:r>
    </w:p>
    <w:p w:rsidR="00047314" w:rsidRPr="00686477" w:rsidRDefault="00047314" w:rsidP="00047314">
      <w:pPr>
        <w:spacing w:after="0" w:line="240" w:lineRule="auto"/>
        <w:ind w:firstLine="567"/>
        <w:jc w:val="right"/>
        <w:rPr>
          <w:rFonts w:ascii="Times New Roman" w:hAnsi="Times New Roman" w:cs="Times New Roman"/>
          <w:sz w:val="28"/>
          <w:szCs w:val="28"/>
        </w:rPr>
      </w:pPr>
      <w:r w:rsidRPr="00686477">
        <w:rPr>
          <w:rFonts w:ascii="Times New Roman" w:hAnsi="Times New Roman" w:cs="Times New Roman"/>
          <w:sz w:val="28"/>
          <w:szCs w:val="28"/>
        </w:rPr>
        <w:t>(тыс. рублей)</w:t>
      </w:r>
    </w:p>
    <w:tbl>
      <w:tblPr>
        <w:tblW w:w="9369" w:type="dxa"/>
        <w:tblInd w:w="95" w:type="dxa"/>
        <w:tblLook w:val="04A0" w:firstRow="1" w:lastRow="0" w:firstColumn="1" w:lastColumn="0" w:noHBand="0" w:noVBand="1"/>
      </w:tblPr>
      <w:tblGrid>
        <w:gridCol w:w="3415"/>
        <w:gridCol w:w="1418"/>
        <w:gridCol w:w="1417"/>
        <w:gridCol w:w="1560"/>
        <w:gridCol w:w="1559"/>
      </w:tblGrid>
      <w:tr w:rsidR="00047314" w:rsidRPr="00686477" w:rsidTr="004C6F2E">
        <w:trPr>
          <w:trHeight w:val="20"/>
          <w:tblHeader/>
        </w:trPr>
        <w:tc>
          <w:tcPr>
            <w:tcW w:w="341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47314" w:rsidRPr="00686477" w:rsidRDefault="00047314" w:rsidP="004C6F2E">
            <w:pPr>
              <w:spacing w:after="0" w:line="240" w:lineRule="auto"/>
              <w:jc w:val="center"/>
              <w:rPr>
                <w:rFonts w:ascii="Times New Roman" w:eastAsia="Times New Roman" w:hAnsi="Times New Roman" w:cs="Times New Roman"/>
                <w:bCs/>
                <w:sz w:val="18"/>
                <w:szCs w:val="18"/>
              </w:rPr>
            </w:pPr>
            <w:r w:rsidRPr="00686477">
              <w:rPr>
                <w:rFonts w:ascii="Times New Roman" w:eastAsia="Times New Roman" w:hAnsi="Times New Roman" w:cs="Times New Roman"/>
                <w:bCs/>
                <w:sz w:val="18"/>
                <w:szCs w:val="18"/>
              </w:rPr>
              <w:t>Наименование государственной программы</w:t>
            </w:r>
          </w:p>
        </w:tc>
        <w:tc>
          <w:tcPr>
            <w:tcW w:w="5954" w:type="dxa"/>
            <w:gridSpan w:val="4"/>
            <w:tcBorders>
              <w:top w:val="single" w:sz="4" w:space="0" w:color="auto"/>
              <w:left w:val="nil"/>
              <w:bottom w:val="single" w:sz="4" w:space="0" w:color="auto"/>
              <w:right w:val="single" w:sz="4" w:space="0" w:color="auto"/>
            </w:tcBorders>
            <w:shd w:val="clear" w:color="auto" w:fill="auto"/>
            <w:hideMark/>
          </w:tcPr>
          <w:p w:rsidR="00047314" w:rsidRPr="00686477" w:rsidRDefault="00047314" w:rsidP="004C6F2E">
            <w:pPr>
              <w:spacing w:after="0" w:line="240" w:lineRule="auto"/>
              <w:jc w:val="center"/>
              <w:rPr>
                <w:rFonts w:ascii="Times New Roman" w:eastAsia="Times New Roman" w:hAnsi="Times New Roman" w:cs="Times New Roman"/>
                <w:bCs/>
                <w:sz w:val="18"/>
                <w:szCs w:val="18"/>
              </w:rPr>
            </w:pPr>
            <w:r w:rsidRPr="00686477">
              <w:rPr>
                <w:rFonts w:ascii="Times New Roman" w:eastAsia="Times New Roman" w:hAnsi="Times New Roman" w:cs="Times New Roman"/>
                <w:bCs/>
                <w:sz w:val="18"/>
                <w:szCs w:val="18"/>
              </w:rPr>
              <w:t>Предусмотрено</w:t>
            </w:r>
          </w:p>
        </w:tc>
      </w:tr>
      <w:tr w:rsidR="00047314" w:rsidRPr="00686477" w:rsidTr="004C6F2E">
        <w:trPr>
          <w:trHeight w:val="20"/>
          <w:tblHeader/>
        </w:trPr>
        <w:tc>
          <w:tcPr>
            <w:tcW w:w="3415" w:type="dxa"/>
            <w:vMerge/>
            <w:tcBorders>
              <w:top w:val="single" w:sz="4" w:space="0" w:color="auto"/>
              <w:left w:val="single" w:sz="4" w:space="0" w:color="auto"/>
              <w:bottom w:val="single" w:sz="4" w:space="0" w:color="auto"/>
              <w:right w:val="single" w:sz="4" w:space="0" w:color="auto"/>
            </w:tcBorders>
            <w:vAlign w:val="center"/>
            <w:hideMark/>
          </w:tcPr>
          <w:p w:rsidR="00047314" w:rsidRPr="00686477" w:rsidRDefault="00047314" w:rsidP="004C6F2E">
            <w:pPr>
              <w:spacing w:after="0" w:line="240" w:lineRule="auto"/>
              <w:rPr>
                <w:rFonts w:ascii="Times New Roman" w:eastAsia="Times New Roman" w:hAnsi="Times New Roman" w:cs="Times New Roman"/>
                <w:bCs/>
                <w:sz w:val="18"/>
                <w:szCs w:val="18"/>
              </w:rPr>
            </w:pPr>
          </w:p>
        </w:tc>
        <w:tc>
          <w:tcPr>
            <w:tcW w:w="1418" w:type="dxa"/>
            <w:tcBorders>
              <w:top w:val="nil"/>
              <w:left w:val="nil"/>
              <w:bottom w:val="single" w:sz="4" w:space="0" w:color="auto"/>
              <w:right w:val="single" w:sz="4" w:space="0" w:color="auto"/>
            </w:tcBorders>
            <w:shd w:val="clear" w:color="auto" w:fill="auto"/>
            <w:hideMark/>
          </w:tcPr>
          <w:p w:rsidR="00047314" w:rsidRPr="00686477" w:rsidRDefault="00047314" w:rsidP="004C6F2E">
            <w:pPr>
              <w:spacing w:after="0" w:line="240" w:lineRule="auto"/>
              <w:jc w:val="center"/>
              <w:rPr>
                <w:rFonts w:ascii="Times New Roman" w:eastAsia="Times New Roman" w:hAnsi="Times New Roman" w:cs="Times New Roman"/>
                <w:bCs/>
                <w:sz w:val="18"/>
                <w:szCs w:val="18"/>
              </w:rPr>
            </w:pPr>
            <w:r w:rsidRPr="00686477">
              <w:rPr>
                <w:rFonts w:ascii="Times New Roman" w:eastAsia="Times New Roman" w:hAnsi="Times New Roman" w:cs="Times New Roman"/>
                <w:bCs/>
                <w:sz w:val="18"/>
                <w:szCs w:val="18"/>
              </w:rPr>
              <w:t>Законом на 2019 год</w:t>
            </w:r>
          </w:p>
        </w:tc>
        <w:tc>
          <w:tcPr>
            <w:tcW w:w="1417" w:type="dxa"/>
            <w:tcBorders>
              <w:top w:val="nil"/>
              <w:left w:val="nil"/>
              <w:bottom w:val="single" w:sz="4" w:space="0" w:color="auto"/>
              <w:right w:val="single" w:sz="4" w:space="0" w:color="auto"/>
            </w:tcBorders>
            <w:shd w:val="clear" w:color="auto" w:fill="auto"/>
            <w:hideMark/>
          </w:tcPr>
          <w:p w:rsidR="00047314" w:rsidRPr="00686477" w:rsidRDefault="00047314" w:rsidP="004C6F2E">
            <w:pPr>
              <w:spacing w:after="0" w:line="240" w:lineRule="auto"/>
              <w:jc w:val="center"/>
              <w:rPr>
                <w:rFonts w:ascii="Times New Roman" w:eastAsia="Times New Roman" w:hAnsi="Times New Roman" w:cs="Times New Roman"/>
                <w:bCs/>
                <w:sz w:val="18"/>
                <w:szCs w:val="18"/>
              </w:rPr>
            </w:pPr>
            <w:r w:rsidRPr="00686477">
              <w:rPr>
                <w:rFonts w:ascii="Times New Roman" w:eastAsia="Times New Roman" w:hAnsi="Times New Roman" w:cs="Times New Roman"/>
                <w:bCs/>
                <w:sz w:val="18"/>
                <w:szCs w:val="18"/>
              </w:rPr>
              <w:t>% от общего объема бюджетных ассигнований по разделу</w:t>
            </w:r>
          </w:p>
        </w:tc>
        <w:tc>
          <w:tcPr>
            <w:tcW w:w="1560" w:type="dxa"/>
            <w:tcBorders>
              <w:top w:val="nil"/>
              <w:left w:val="nil"/>
              <w:bottom w:val="single" w:sz="4" w:space="0" w:color="auto"/>
              <w:right w:val="single" w:sz="4" w:space="0" w:color="auto"/>
            </w:tcBorders>
            <w:shd w:val="clear" w:color="auto" w:fill="auto"/>
            <w:hideMark/>
          </w:tcPr>
          <w:p w:rsidR="00047314" w:rsidRPr="00686477" w:rsidRDefault="00047314" w:rsidP="004C6F2E">
            <w:pPr>
              <w:spacing w:after="0" w:line="240" w:lineRule="auto"/>
              <w:jc w:val="center"/>
              <w:rPr>
                <w:rFonts w:ascii="Times New Roman" w:eastAsia="Times New Roman" w:hAnsi="Times New Roman" w:cs="Times New Roman"/>
                <w:bCs/>
                <w:sz w:val="18"/>
                <w:szCs w:val="18"/>
              </w:rPr>
            </w:pPr>
            <w:r w:rsidRPr="00686477">
              <w:rPr>
                <w:rFonts w:ascii="Times New Roman" w:eastAsia="Times New Roman" w:hAnsi="Times New Roman" w:cs="Times New Roman"/>
                <w:bCs/>
                <w:sz w:val="18"/>
                <w:szCs w:val="18"/>
              </w:rPr>
              <w:t>Законопроектом на 2020 год</w:t>
            </w:r>
          </w:p>
        </w:tc>
        <w:tc>
          <w:tcPr>
            <w:tcW w:w="1559" w:type="dxa"/>
            <w:tcBorders>
              <w:top w:val="nil"/>
              <w:left w:val="nil"/>
              <w:bottom w:val="single" w:sz="4" w:space="0" w:color="auto"/>
              <w:right w:val="single" w:sz="4" w:space="0" w:color="auto"/>
            </w:tcBorders>
            <w:shd w:val="clear" w:color="auto" w:fill="auto"/>
            <w:hideMark/>
          </w:tcPr>
          <w:p w:rsidR="00047314" w:rsidRPr="00686477" w:rsidRDefault="00047314" w:rsidP="004C6F2E">
            <w:pPr>
              <w:spacing w:after="0" w:line="240" w:lineRule="auto"/>
              <w:jc w:val="center"/>
              <w:rPr>
                <w:rFonts w:ascii="Times New Roman" w:eastAsia="Times New Roman" w:hAnsi="Times New Roman" w:cs="Times New Roman"/>
                <w:bCs/>
                <w:sz w:val="18"/>
                <w:szCs w:val="18"/>
              </w:rPr>
            </w:pPr>
            <w:r w:rsidRPr="00686477">
              <w:rPr>
                <w:rFonts w:ascii="Times New Roman" w:eastAsia="Times New Roman" w:hAnsi="Times New Roman" w:cs="Times New Roman"/>
                <w:bCs/>
                <w:sz w:val="18"/>
                <w:szCs w:val="18"/>
              </w:rPr>
              <w:t>% от общего объема бюджетных ассигнований по разделу</w:t>
            </w:r>
          </w:p>
        </w:tc>
      </w:tr>
      <w:tr w:rsidR="00047314" w:rsidRPr="00686477" w:rsidTr="004C6F2E">
        <w:trPr>
          <w:trHeight w:val="20"/>
        </w:trPr>
        <w:tc>
          <w:tcPr>
            <w:tcW w:w="3415" w:type="dxa"/>
            <w:tcBorders>
              <w:top w:val="nil"/>
              <w:left w:val="single" w:sz="4" w:space="0" w:color="auto"/>
              <w:bottom w:val="single" w:sz="4" w:space="0" w:color="auto"/>
              <w:right w:val="single" w:sz="4" w:space="0" w:color="auto"/>
            </w:tcBorders>
            <w:shd w:val="clear" w:color="auto" w:fill="auto"/>
            <w:vAlign w:val="bottom"/>
            <w:hideMark/>
          </w:tcPr>
          <w:p w:rsidR="00047314" w:rsidRPr="00686477" w:rsidRDefault="00047314" w:rsidP="004C6F2E">
            <w:pPr>
              <w:spacing w:after="0" w:line="240" w:lineRule="auto"/>
              <w:rPr>
                <w:rFonts w:ascii="Times New Roman" w:eastAsia="Times New Roman" w:hAnsi="Times New Roman" w:cs="Times New Roman"/>
                <w:sz w:val="18"/>
                <w:szCs w:val="18"/>
              </w:rPr>
            </w:pPr>
            <w:r w:rsidRPr="00686477">
              <w:rPr>
                <w:rFonts w:ascii="Times New Roman" w:hAnsi="Times New Roman" w:cs="Times New Roman"/>
                <w:sz w:val="18"/>
                <w:szCs w:val="18"/>
              </w:rPr>
              <w:t xml:space="preserve"> «Развитие культуры Оренбургской области»</w:t>
            </w:r>
          </w:p>
        </w:tc>
        <w:tc>
          <w:tcPr>
            <w:tcW w:w="1418" w:type="dxa"/>
            <w:tcBorders>
              <w:top w:val="nil"/>
              <w:left w:val="nil"/>
              <w:bottom w:val="single" w:sz="4" w:space="0" w:color="auto"/>
              <w:right w:val="single" w:sz="4" w:space="0" w:color="auto"/>
            </w:tcBorders>
            <w:shd w:val="clear" w:color="auto" w:fill="auto"/>
            <w:noWrap/>
            <w:vAlign w:val="bottom"/>
            <w:hideMark/>
          </w:tcPr>
          <w:p w:rsidR="00047314" w:rsidRPr="00686477" w:rsidRDefault="00047314" w:rsidP="004C6F2E">
            <w:pPr>
              <w:spacing w:after="0" w:line="240" w:lineRule="auto"/>
              <w:jc w:val="right"/>
              <w:rPr>
                <w:rFonts w:ascii="Times New Roman" w:eastAsia="Times New Roman" w:hAnsi="Times New Roman" w:cs="Times New Roman"/>
                <w:sz w:val="18"/>
                <w:szCs w:val="18"/>
              </w:rPr>
            </w:pPr>
            <w:r w:rsidRPr="00686477">
              <w:rPr>
                <w:rFonts w:ascii="Times New Roman" w:hAnsi="Times New Roman" w:cs="Times New Roman"/>
                <w:sz w:val="18"/>
                <w:szCs w:val="18"/>
              </w:rPr>
              <w:t>1 552 370,3</w:t>
            </w:r>
          </w:p>
        </w:tc>
        <w:tc>
          <w:tcPr>
            <w:tcW w:w="1417" w:type="dxa"/>
            <w:tcBorders>
              <w:top w:val="nil"/>
              <w:left w:val="nil"/>
              <w:bottom w:val="single" w:sz="4" w:space="0" w:color="auto"/>
              <w:right w:val="single" w:sz="4" w:space="0" w:color="auto"/>
            </w:tcBorders>
            <w:shd w:val="clear" w:color="auto" w:fill="auto"/>
            <w:noWrap/>
            <w:vAlign w:val="bottom"/>
            <w:hideMark/>
          </w:tcPr>
          <w:p w:rsidR="00047314" w:rsidRPr="00686477" w:rsidRDefault="00047314" w:rsidP="004C6F2E">
            <w:pPr>
              <w:spacing w:after="0" w:line="240" w:lineRule="auto"/>
              <w:jc w:val="right"/>
              <w:rPr>
                <w:rFonts w:ascii="Times New Roman" w:eastAsia="Times New Roman" w:hAnsi="Times New Roman" w:cs="Times New Roman"/>
                <w:sz w:val="18"/>
                <w:szCs w:val="18"/>
              </w:rPr>
            </w:pPr>
            <w:r w:rsidRPr="00686477">
              <w:rPr>
                <w:rFonts w:ascii="Times New Roman" w:hAnsi="Times New Roman" w:cs="Times New Roman"/>
                <w:sz w:val="18"/>
                <w:szCs w:val="18"/>
              </w:rPr>
              <w:t>97,25</w:t>
            </w:r>
          </w:p>
        </w:tc>
        <w:tc>
          <w:tcPr>
            <w:tcW w:w="1560" w:type="dxa"/>
            <w:tcBorders>
              <w:top w:val="nil"/>
              <w:left w:val="nil"/>
              <w:bottom w:val="single" w:sz="4" w:space="0" w:color="auto"/>
              <w:right w:val="single" w:sz="4" w:space="0" w:color="auto"/>
            </w:tcBorders>
            <w:shd w:val="clear" w:color="auto" w:fill="auto"/>
            <w:vAlign w:val="bottom"/>
            <w:hideMark/>
          </w:tcPr>
          <w:p w:rsidR="00047314" w:rsidRPr="00686477" w:rsidRDefault="00047314" w:rsidP="004C6F2E">
            <w:pPr>
              <w:spacing w:after="0" w:line="240" w:lineRule="auto"/>
              <w:jc w:val="right"/>
              <w:rPr>
                <w:rFonts w:ascii="Times New Roman" w:eastAsia="Times New Roman" w:hAnsi="Times New Roman" w:cs="Times New Roman"/>
                <w:sz w:val="18"/>
                <w:szCs w:val="18"/>
              </w:rPr>
            </w:pPr>
            <w:r w:rsidRPr="00686477">
              <w:rPr>
                <w:rFonts w:ascii="Times New Roman" w:hAnsi="Times New Roman" w:cs="Times New Roman"/>
                <w:sz w:val="18"/>
                <w:szCs w:val="18"/>
              </w:rPr>
              <w:t>1 672 238,7 </w:t>
            </w:r>
          </w:p>
        </w:tc>
        <w:tc>
          <w:tcPr>
            <w:tcW w:w="1559" w:type="dxa"/>
            <w:tcBorders>
              <w:top w:val="nil"/>
              <w:left w:val="nil"/>
              <w:bottom w:val="single" w:sz="4" w:space="0" w:color="auto"/>
              <w:right w:val="single" w:sz="4" w:space="0" w:color="auto"/>
            </w:tcBorders>
            <w:shd w:val="clear" w:color="auto" w:fill="auto"/>
            <w:noWrap/>
            <w:vAlign w:val="bottom"/>
            <w:hideMark/>
          </w:tcPr>
          <w:p w:rsidR="00047314" w:rsidRPr="00686477" w:rsidRDefault="00047314" w:rsidP="004C6F2E">
            <w:pPr>
              <w:spacing w:after="0" w:line="240" w:lineRule="auto"/>
              <w:jc w:val="right"/>
              <w:rPr>
                <w:rFonts w:ascii="Times New Roman" w:eastAsia="Times New Roman" w:hAnsi="Times New Roman" w:cs="Times New Roman"/>
                <w:sz w:val="18"/>
                <w:szCs w:val="18"/>
              </w:rPr>
            </w:pPr>
            <w:r w:rsidRPr="00686477">
              <w:rPr>
                <w:rFonts w:ascii="Times New Roman" w:hAnsi="Times New Roman" w:cs="Times New Roman"/>
                <w:sz w:val="18"/>
                <w:szCs w:val="18"/>
              </w:rPr>
              <w:t>99,71</w:t>
            </w:r>
          </w:p>
        </w:tc>
      </w:tr>
      <w:tr w:rsidR="00047314" w:rsidRPr="00686477" w:rsidTr="004C6F2E">
        <w:trPr>
          <w:trHeight w:val="20"/>
        </w:trPr>
        <w:tc>
          <w:tcPr>
            <w:tcW w:w="3415" w:type="dxa"/>
            <w:tcBorders>
              <w:top w:val="nil"/>
              <w:left w:val="single" w:sz="4" w:space="0" w:color="auto"/>
              <w:bottom w:val="single" w:sz="4" w:space="0" w:color="auto"/>
              <w:right w:val="single" w:sz="4" w:space="0" w:color="auto"/>
            </w:tcBorders>
            <w:shd w:val="clear" w:color="auto" w:fill="auto"/>
            <w:vAlign w:val="bottom"/>
            <w:hideMark/>
          </w:tcPr>
          <w:p w:rsidR="00047314" w:rsidRPr="00686477" w:rsidRDefault="00047314" w:rsidP="004C6F2E">
            <w:pPr>
              <w:spacing w:after="0" w:line="240" w:lineRule="auto"/>
              <w:rPr>
                <w:rFonts w:ascii="Times New Roman" w:eastAsia="Times New Roman" w:hAnsi="Times New Roman" w:cs="Times New Roman"/>
                <w:sz w:val="18"/>
                <w:szCs w:val="18"/>
              </w:rPr>
            </w:pPr>
            <w:r w:rsidRPr="00686477">
              <w:rPr>
                <w:rFonts w:ascii="Times New Roman" w:hAnsi="Times New Roman" w:cs="Times New Roman"/>
                <w:sz w:val="18"/>
                <w:szCs w:val="18"/>
              </w:rPr>
              <w:t xml:space="preserve"> </w:t>
            </w:r>
            <w:r w:rsidRPr="00686477">
              <w:rPr>
                <w:rFonts w:ascii="Times New Roman" w:eastAsia="Times New Roman" w:hAnsi="Times New Roman" w:cs="Times New Roman"/>
                <w:sz w:val="18"/>
                <w:szCs w:val="18"/>
              </w:rPr>
              <w:t>«Профилактика терроризма и его идеологии на территории Оренбургской области»</w:t>
            </w:r>
          </w:p>
        </w:tc>
        <w:tc>
          <w:tcPr>
            <w:tcW w:w="1418" w:type="dxa"/>
            <w:tcBorders>
              <w:top w:val="nil"/>
              <w:left w:val="nil"/>
              <w:bottom w:val="single" w:sz="4" w:space="0" w:color="auto"/>
              <w:right w:val="single" w:sz="4" w:space="0" w:color="auto"/>
            </w:tcBorders>
            <w:shd w:val="clear" w:color="auto" w:fill="auto"/>
            <w:noWrap/>
            <w:vAlign w:val="bottom"/>
            <w:hideMark/>
          </w:tcPr>
          <w:p w:rsidR="00047314" w:rsidRPr="00686477" w:rsidRDefault="00047314" w:rsidP="004C6F2E">
            <w:pPr>
              <w:spacing w:after="0" w:line="240" w:lineRule="auto"/>
              <w:jc w:val="right"/>
              <w:rPr>
                <w:rFonts w:ascii="Times New Roman" w:eastAsia="Times New Roman" w:hAnsi="Times New Roman" w:cs="Times New Roman"/>
                <w:sz w:val="18"/>
                <w:szCs w:val="18"/>
              </w:rPr>
            </w:pPr>
            <w:r w:rsidRPr="00686477">
              <w:rPr>
                <w:rFonts w:ascii="Times New Roman" w:hAnsi="Times New Roman" w:cs="Times New Roman"/>
                <w:sz w:val="18"/>
                <w:szCs w:val="18"/>
              </w:rPr>
              <w:t>8 050,0</w:t>
            </w:r>
          </w:p>
        </w:tc>
        <w:tc>
          <w:tcPr>
            <w:tcW w:w="1417" w:type="dxa"/>
            <w:tcBorders>
              <w:top w:val="nil"/>
              <w:left w:val="nil"/>
              <w:bottom w:val="single" w:sz="4" w:space="0" w:color="auto"/>
              <w:right w:val="single" w:sz="4" w:space="0" w:color="auto"/>
            </w:tcBorders>
            <w:shd w:val="clear" w:color="auto" w:fill="auto"/>
            <w:noWrap/>
            <w:vAlign w:val="bottom"/>
            <w:hideMark/>
          </w:tcPr>
          <w:p w:rsidR="00047314" w:rsidRPr="00686477" w:rsidRDefault="00047314" w:rsidP="004C6F2E">
            <w:pPr>
              <w:spacing w:after="0" w:line="240" w:lineRule="auto"/>
              <w:jc w:val="right"/>
              <w:rPr>
                <w:rFonts w:ascii="Times New Roman" w:eastAsia="Times New Roman" w:hAnsi="Times New Roman" w:cs="Times New Roman"/>
                <w:sz w:val="18"/>
                <w:szCs w:val="18"/>
              </w:rPr>
            </w:pPr>
            <w:r w:rsidRPr="00686477">
              <w:rPr>
                <w:rFonts w:ascii="Times New Roman" w:hAnsi="Times New Roman" w:cs="Times New Roman"/>
                <w:sz w:val="18"/>
                <w:szCs w:val="18"/>
              </w:rPr>
              <w:t>0,50</w:t>
            </w:r>
          </w:p>
        </w:tc>
        <w:tc>
          <w:tcPr>
            <w:tcW w:w="1560" w:type="dxa"/>
            <w:tcBorders>
              <w:top w:val="nil"/>
              <w:left w:val="nil"/>
              <w:bottom w:val="single" w:sz="4" w:space="0" w:color="auto"/>
              <w:right w:val="single" w:sz="4" w:space="0" w:color="auto"/>
            </w:tcBorders>
            <w:shd w:val="clear" w:color="auto" w:fill="auto"/>
            <w:vAlign w:val="bottom"/>
            <w:hideMark/>
          </w:tcPr>
          <w:p w:rsidR="00047314" w:rsidRPr="00686477" w:rsidRDefault="00047314" w:rsidP="004C6F2E">
            <w:pPr>
              <w:spacing w:after="0" w:line="240" w:lineRule="auto"/>
              <w:jc w:val="right"/>
              <w:rPr>
                <w:rFonts w:ascii="Times New Roman" w:eastAsia="Times New Roman" w:hAnsi="Times New Roman" w:cs="Times New Roman"/>
                <w:sz w:val="18"/>
                <w:szCs w:val="18"/>
              </w:rPr>
            </w:pPr>
            <w:r w:rsidRPr="00686477">
              <w:rPr>
                <w:rFonts w:ascii="Times New Roman" w:hAnsi="Times New Roman" w:cs="Times New Roman"/>
                <w:sz w:val="18"/>
                <w:szCs w:val="18"/>
              </w:rPr>
              <w:t>2 080,0</w:t>
            </w:r>
          </w:p>
        </w:tc>
        <w:tc>
          <w:tcPr>
            <w:tcW w:w="1559" w:type="dxa"/>
            <w:tcBorders>
              <w:top w:val="nil"/>
              <w:left w:val="nil"/>
              <w:bottom w:val="single" w:sz="4" w:space="0" w:color="auto"/>
              <w:right w:val="single" w:sz="4" w:space="0" w:color="auto"/>
            </w:tcBorders>
            <w:shd w:val="clear" w:color="auto" w:fill="auto"/>
            <w:noWrap/>
            <w:vAlign w:val="bottom"/>
            <w:hideMark/>
          </w:tcPr>
          <w:p w:rsidR="00047314" w:rsidRPr="00686477" w:rsidRDefault="00047314" w:rsidP="004C6F2E">
            <w:pPr>
              <w:spacing w:after="0" w:line="240" w:lineRule="auto"/>
              <w:jc w:val="right"/>
              <w:rPr>
                <w:rFonts w:ascii="Times New Roman" w:eastAsia="Times New Roman" w:hAnsi="Times New Roman" w:cs="Times New Roman"/>
                <w:sz w:val="18"/>
                <w:szCs w:val="18"/>
              </w:rPr>
            </w:pPr>
            <w:r w:rsidRPr="00686477">
              <w:rPr>
                <w:rFonts w:ascii="Times New Roman" w:hAnsi="Times New Roman" w:cs="Times New Roman"/>
                <w:sz w:val="18"/>
                <w:szCs w:val="18"/>
              </w:rPr>
              <w:t>0,12</w:t>
            </w:r>
          </w:p>
        </w:tc>
      </w:tr>
      <w:tr w:rsidR="00047314" w:rsidRPr="00686477" w:rsidTr="004C6F2E">
        <w:trPr>
          <w:trHeight w:val="20"/>
        </w:trPr>
        <w:tc>
          <w:tcPr>
            <w:tcW w:w="3415" w:type="dxa"/>
            <w:tcBorders>
              <w:top w:val="nil"/>
              <w:left w:val="single" w:sz="4" w:space="0" w:color="auto"/>
              <w:bottom w:val="single" w:sz="4" w:space="0" w:color="auto"/>
              <w:right w:val="single" w:sz="4" w:space="0" w:color="auto"/>
            </w:tcBorders>
            <w:shd w:val="clear" w:color="auto" w:fill="auto"/>
            <w:vAlign w:val="bottom"/>
            <w:hideMark/>
          </w:tcPr>
          <w:p w:rsidR="00047314" w:rsidRPr="00686477" w:rsidRDefault="00047314" w:rsidP="004C6F2E">
            <w:pPr>
              <w:spacing w:after="0" w:line="240" w:lineRule="auto"/>
              <w:rPr>
                <w:rFonts w:ascii="Times New Roman" w:eastAsia="Times New Roman" w:hAnsi="Times New Roman" w:cs="Times New Roman"/>
                <w:sz w:val="18"/>
                <w:szCs w:val="18"/>
              </w:rPr>
            </w:pPr>
            <w:r w:rsidRPr="00686477">
              <w:rPr>
                <w:rFonts w:ascii="Times New Roman" w:hAnsi="Times New Roman" w:cs="Times New Roman"/>
                <w:sz w:val="18"/>
                <w:szCs w:val="18"/>
              </w:rPr>
              <w:t xml:space="preserve"> «Патриотическое воспитание и допризывная подготовка граждан в Оренбургской области»</w:t>
            </w:r>
          </w:p>
        </w:tc>
        <w:tc>
          <w:tcPr>
            <w:tcW w:w="1418" w:type="dxa"/>
            <w:tcBorders>
              <w:top w:val="nil"/>
              <w:left w:val="nil"/>
              <w:bottom w:val="single" w:sz="4" w:space="0" w:color="auto"/>
              <w:right w:val="single" w:sz="4" w:space="0" w:color="auto"/>
            </w:tcBorders>
            <w:shd w:val="clear" w:color="auto" w:fill="auto"/>
            <w:noWrap/>
            <w:vAlign w:val="bottom"/>
            <w:hideMark/>
          </w:tcPr>
          <w:p w:rsidR="00047314" w:rsidRPr="00686477" w:rsidRDefault="00047314" w:rsidP="004C6F2E">
            <w:pPr>
              <w:spacing w:after="0" w:line="240" w:lineRule="auto"/>
              <w:jc w:val="right"/>
              <w:rPr>
                <w:rFonts w:ascii="Times New Roman" w:eastAsia="Times New Roman" w:hAnsi="Times New Roman" w:cs="Times New Roman"/>
                <w:sz w:val="18"/>
                <w:szCs w:val="18"/>
              </w:rPr>
            </w:pPr>
            <w:r w:rsidRPr="00686477">
              <w:rPr>
                <w:rFonts w:ascii="Times New Roman" w:hAnsi="Times New Roman" w:cs="Times New Roman"/>
                <w:sz w:val="18"/>
                <w:szCs w:val="18"/>
              </w:rPr>
              <w:t>450,0</w:t>
            </w:r>
          </w:p>
        </w:tc>
        <w:tc>
          <w:tcPr>
            <w:tcW w:w="1417" w:type="dxa"/>
            <w:tcBorders>
              <w:top w:val="nil"/>
              <w:left w:val="nil"/>
              <w:bottom w:val="single" w:sz="4" w:space="0" w:color="auto"/>
              <w:right w:val="single" w:sz="4" w:space="0" w:color="auto"/>
            </w:tcBorders>
            <w:shd w:val="clear" w:color="auto" w:fill="auto"/>
            <w:noWrap/>
            <w:vAlign w:val="bottom"/>
            <w:hideMark/>
          </w:tcPr>
          <w:p w:rsidR="00047314" w:rsidRPr="00686477" w:rsidRDefault="00047314" w:rsidP="004C6F2E">
            <w:pPr>
              <w:spacing w:after="0" w:line="240" w:lineRule="auto"/>
              <w:jc w:val="right"/>
              <w:rPr>
                <w:rFonts w:ascii="Times New Roman" w:eastAsia="Times New Roman" w:hAnsi="Times New Roman" w:cs="Times New Roman"/>
                <w:sz w:val="18"/>
                <w:szCs w:val="18"/>
              </w:rPr>
            </w:pPr>
            <w:r w:rsidRPr="00686477">
              <w:rPr>
                <w:rFonts w:ascii="Times New Roman" w:hAnsi="Times New Roman" w:cs="Times New Roman"/>
                <w:sz w:val="18"/>
                <w:szCs w:val="18"/>
              </w:rPr>
              <w:t>0,03</w:t>
            </w:r>
          </w:p>
        </w:tc>
        <w:tc>
          <w:tcPr>
            <w:tcW w:w="1560" w:type="dxa"/>
            <w:tcBorders>
              <w:top w:val="nil"/>
              <w:left w:val="nil"/>
              <w:bottom w:val="single" w:sz="4" w:space="0" w:color="auto"/>
              <w:right w:val="single" w:sz="4" w:space="0" w:color="auto"/>
            </w:tcBorders>
            <w:shd w:val="clear" w:color="auto" w:fill="auto"/>
            <w:vAlign w:val="bottom"/>
            <w:hideMark/>
          </w:tcPr>
          <w:p w:rsidR="00047314" w:rsidRPr="00686477" w:rsidRDefault="00047314" w:rsidP="004C6F2E">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450,0</w:t>
            </w:r>
          </w:p>
        </w:tc>
        <w:tc>
          <w:tcPr>
            <w:tcW w:w="1559" w:type="dxa"/>
            <w:tcBorders>
              <w:top w:val="nil"/>
              <w:left w:val="nil"/>
              <w:bottom w:val="single" w:sz="4" w:space="0" w:color="auto"/>
              <w:right w:val="single" w:sz="4" w:space="0" w:color="auto"/>
            </w:tcBorders>
            <w:shd w:val="clear" w:color="auto" w:fill="auto"/>
            <w:noWrap/>
            <w:vAlign w:val="bottom"/>
            <w:hideMark/>
          </w:tcPr>
          <w:p w:rsidR="00047314" w:rsidRPr="00686477" w:rsidRDefault="00047314" w:rsidP="004C6F2E">
            <w:pPr>
              <w:spacing w:after="0" w:line="240" w:lineRule="auto"/>
              <w:jc w:val="right"/>
              <w:rPr>
                <w:rFonts w:ascii="Times New Roman" w:eastAsia="Times New Roman" w:hAnsi="Times New Roman" w:cs="Times New Roman"/>
                <w:sz w:val="18"/>
                <w:szCs w:val="18"/>
              </w:rPr>
            </w:pPr>
            <w:r w:rsidRPr="00686477">
              <w:rPr>
                <w:rFonts w:ascii="Times New Roman" w:hAnsi="Times New Roman" w:cs="Times New Roman"/>
                <w:sz w:val="18"/>
                <w:szCs w:val="18"/>
              </w:rPr>
              <w:t>0,03</w:t>
            </w:r>
          </w:p>
        </w:tc>
      </w:tr>
      <w:tr w:rsidR="00047314" w:rsidRPr="00686477" w:rsidTr="004C6F2E">
        <w:trPr>
          <w:trHeight w:val="20"/>
        </w:trPr>
        <w:tc>
          <w:tcPr>
            <w:tcW w:w="3415" w:type="dxa"/>
            <w:tcBorders>
              <w:top w:val="nil"/>
              <w:left w:val="single" w:sz="4" w:space="0" w:color="auto"/>
              <w:bottom w:val="single" w:sz="4" w:space="0" w:color="auto"/>
              <w:right w:val="single" w:sz="4" w:space="0" w:color="auto"/>
            </w:tcBorders>
            <w:shd w:val="clear" w:color="auto" w:fill="auto"/>
            <w:vAlign w:val="bottom"/>
            <w:hideMark/>
          </w:tcPr>
          <w:p w:rsidR="00047314" w:rsidRPr="00686477" w:rsidRDefault="00047314" w:rsidP="004C6F2E">
            <w:pPr>
              <w:spacing w:after="0" w:line="240" w:lineRule="auto"/>
              <w:rPr>
                <w:rFonts w:ascii="Times New Roman" w:eastAsia="Times New Roman" w:hAnsi="Times New Roman" w:cs="Times New Roman"/>
                <w:sz w:val="18"/>
                <w:szCs w:val="18"/>
              </w:rPr>
            </w:pPr>
            <w:r w:rsidRPr="00686477">
              <w:rPr>
                <w:rFonts w:ascii="Times New Roman" w:hAnsi="Times New Roman" w:cs="Times New Roman"/>
                <w:sz w:val="18"/>
                <w:szCs w:val="18"/>
              </w:rPr>
              <w:t xml:space="preserve"> «Реализация региональной политики в Оренбургской области»</w:t>
            </w:r>
          </w:p>
        </w:tc>
        <w:tc>
          <w:tcPr>
            <w:tcW w:w="1418" w:type="dxa"/>
            <w:tcBorders>
              <w:top w:val="nil"/>
              <w:left w:val="nil"/>
              <w:bottom w:val="single" w:sz="4" w:space="0" w:color="auto"/>
              <w:right w:val="single" w:sz="4" w:space="0" w:color="auto"/>
            </w:tcBorders>
            <w:shd w:val="clear" w:color="auto" w:fill="auto"/>
            <w:noWrap/>
            <w:vAlign w:val="bottom"/>
            <w:hideMark/>
          </w:tcPr>
          <w:p w:rsidR="00047314" w:rsidRPr="00686477" w:rsidRDefault="00047314" w:rsidP="004C6F2E">
            <w:pPr>
              <w:spacing w:after="0" w:line="240" w:lineRule="auto"/>
              <w:jc w:val="right"/>
              <w:rPr>
                <w:rFonts w:ascii="Times New Roman" w:eastAsia="Times New Roman" w:hAnsi="Times New Roman" w:cs="Times New Roman"/>
                <w:sz w:val="18"/>
                <w:szCs w:val="18"/>
              </w:rPr>
            </w:pPr>
            <w:r w:rsidRPr="00686477">
              <w:rPr>
                <w:rFonts w:ascii="Times New Roman" w:hAnsi="Times New Roman" w:cs="Times New Roman"/>
                <w:sz w:val="18"/>
                <w:szCs w:val="18"/>
              </w:rPr>
              <w:t>2 446,3</w:t>
            </w:r>
          </w:p>
        </w:tc>
        <w:tc>
          <w:tcPr>
            <w:tcW w:w="1417" w:type="dxa"/>
            <w:tcBorders>
              <w:top w:val="nil"/>
              <w:left w:val="nil"/>
              <w:bottom w:val="single" w:sz="4" w:space="0" w:color="auto"/>
              <w:right w:val="single" w:sz="4" w:space="0" w:color="auto"/>
            </w:tcBorders>
            <w:shd w:val="clear" w:color="auto" w:fill="auto"/>
            <w:noWrap/>
            <w:vAlign w:val="bottom"/>
            <w:hideMark/>
          </w:tcPr>
          <w:p w:rsidR="00047314" w:rsidRPr="00686477" w:rsidRDefault="00047314" w:rsidP="004C6F2E">
            <w:pPr>
              <w:spacing w:after="0" w:line="240" w:lineRule="auto"/>
              <w:jc w:val="right"/>
              <w:rPr>
                <w:rFonts w:ascii="Times New Roman" w:eastAsia="Times New Roman" w:hAnsi="Times New Roman" w:cs="Times New Roman"/>
                <w:sz w:val="18"/>
                <w:szCs w:val="18"/>
              </w:rPr>
            </w:pPr>
            <w:r w:rsidRPr="00686477">
              <w:rPr>
                <w:rFonts w:ascii="Times New Roman" w:hAnsi="Times New Roman" w:cs="Times New Roman"/>
                <w:sz w:val="18"/>
                <w:szCs w:val="18"/>
              </w:rPr>
              <w:t>0,15</w:t>
            </w:r>
          </w:p>
        </w:tc>
        <w:tc>
          <w:tcPr>
            <w:tcW w:w="1560" w:type="dxa"/>
            <w:tcBorders>
              <w:top w:val="nil"/>
              <w:left w:val="nil"/>
              <w:bottom w:val="single" w:sz="4" w:space="0" w:color="auto"/>
              <w:right w:val="single" w:sz="4" w:space="0" w:color="auto"/>
            </w:tcBorders>
            <w:shd w:val="clear" w:color="auto" w:fill="auto"/>
            <w:vAlign w:val="bottom"/>
            <w:hideMark/>
          </w:tcPr>
          <w:p w:rsidR="00047314" w:rsidRPr="00686477" w:rsidRDefault="00047314" w:rsidP="004C6F2E">
            <w:pPr>
              <w:spacing w:after="0" w:line="240" w:lineRule="auto"/>
              <w:jc w:val="right"/>
              <w:rPr>
                <w:rFonts w:ascii="Times New Roman" w:eastAsia="Times New Roman" w:hAnsi="Times New Roman" w:cs="Times New Roman"/>
                <w:sz w:val="18"/>
                <w:szCs w:val="18"/>
              </w:rPr>
            </w:pPr>
            <w:r w:rsidRPr="00686477">
              <w:rPr>
                <w:rFonts w:ascii="Times New Roman" w:hAnsi="Times New Roman" w:cs="Times New Roman"/>
                <w:sz w:val="18"/>
                <w:szCs w:val="18"/>
              </w:rPr>
              <w:t>2 292,4</w:t>
            </w:r>
          </w:p>
        </w:tc>
        <w:tc>
          <w:tcPr>
            <w:tcW w:w="1559" w:type="dxa"/>
            <w:tcBorders>
              <w:top w:val="nil"/>
              <w:left w:val="nil"/>
              <w:bottom w:val="single" w:sz="4" w:space="0" w:color="auto"/>
              <w:right w:val="single" w:sz="4" w:space="0" w:color="auto"/>
            </w:tcBorders>
            <w:shd w:val="clear" w:color="auto" w:fill="auto"/>
            <w:noWrap/>
            <w:vAlign w:val="bottom"/>
            <w:hideMark/>
          </w:tcPr>
          <w:p w:rsidR="00047314" w:rsidRPr="00686477" w:rsidRDefault="00047314" w:rsidP="004C6F2E">
            <w:pPr>
              <w:spacing w:after="0" w:line="240" w:lineRule="auto"/>
              <w:jc w:val="right"/>
              <w:rPr>
                <w:rFonts w:ascii="Times New Roman" w:eastAsia="Times New Roman" w:hAnsi="Times New Roman" w:cs="Times New Roman"/>
                <w:sz w:val="18"/>
                <w:szCs w:val="18"/>
              </w:rPr>
            </w:pPr>
            <w:r w:rsidRPr="00686477">
              <w:rPr>
                <w:rFonts w:ascii="Times New Roman" w:hAnsi="Times New Roman" w:cs="Times New Roman"/>
                <w:sz w:val="18"/>
                <w:szCs w:val="18"/>
              </w:rPr>
              <w:t>0,14</w:t>
            </w:r>
          </w:p>
        </w:tc>
      </w:tr>
      <w:tr w:rsidR="00047314" w:rsidRPr="00686477" w:rsidTr="004C6F2E">
        <w:trPr>
          <w:trHeight w:val="20"/>
        </w:trPr>
        <w:tc>
          <w:tcPr>
            <w:tcW w:w="3415" w:type="dxa"/>
            <w:tcBorders>
              <w:top w:val="nil"/>
              <w:left w:val="single" w:sz="4" w:space="0" w:color="auto"/>
              <w:bottom w:val="single" w:sz="4" w:space="0" w:color="auto"/>
              <w:right w:val="single" w:sz="4" w:space="0" w:color="auto"/>
            </w:tcBorders>
            <w:shd w:val="clear" w:color="auto" w:fill="auto"/>
            <w:vAlign w:val="bottom"/>
            <w:hideMark/>
          </w:tcPr>
          <w:p w:rsidR="00047314" w:rsidRPr="00686477" w:rsidRDefault="00047314" w:rsidP="004C6F2E">
            <w:pPr>
              <w:spacing w:after="0" w:line="240" w:lineRule="auto"/>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«Управление земельно-имущественным комплексом Оренбургской области»</w:t>
            </w:r>
          </w:p>
        </w:tc>
        <w:tc>
          <w:tcPr>
            <w:tcW w:w="1418" w:type="dxa"/>
            <w:tcBorders>
              <w:top w:val="nil"/>
              <w:left w:val="nil"/>
              <w:bottom w:val="single" w:sz="4" w:space="0" w:color="auto"/>
              <w:right w:val="single" w:sz="4" w:space="0" w:color="auto"/>
            </w:tcBorders>
            <w:shd w:val="clear" w:color="auto" w:fill="auto"/>
            <w:noWrap/>
            <w:vAlign w:val="bottom"/>
            <w:hideMark/>
          </w:tcPr>
          <w:p w:rsidR="00047314" w:rsidRPr="00686477" w:rsidRDefault="00047314" w:rsidP="004C6F2E">
            <w:pPr>
              <w:spacing w:after="0" w:line="240" w:lineRule="auto"/>
              <w:jc w:val="right"/>
              <w:rPr>
                <w:rFonts w:ascii="Times New Roman" w:eastAsia="Times New Roman" w:hAnsi="Times New Roman" w:cs="Times New Roman"/>
                <w:sz w:val="18"/>
                <w:szCs w:val="18"/>
              </w:rPr>
            </w:pPr>
            <w:r w:rsidRPr="00686477">
              <w:rPr>
                <w:rFonts w:ascii="Times New Roman" w:hAnsi="Times New Roman" w:cs="Times New Roman"/>
                <w:bCs/>
                <w:sz w:val="18"/>
                <w:szCs w:val="18"/>
              </w:rPr>
              <w:t>33 000,0</w:t>
            </w:r>
          </w:p>
        </w:tc>
        <w:tc>
          <w:tcPr>
            <w:tcW w:w="1417" w:type="dxa"/>
            <w:tcBorders>
              <w:top w:val="nil"/>
              <w:left w:val="nil"/>
              <w:bottom w:val="single" w:sz="4" w:space="0" w:color="auto"/>
              <w:right w:val="single" w:sz="4" w:space="0" w:color="auto"/>
            </w:tcBorders>
            <w:shd w:val="clear" w:color="auto" w:fill="auto"/>
            <w:noWrap/>
            <w:vAlign w:val="bottom"/>
            <w:hideMark/>
          </w:tcPr>
          <w:p w:rsidR="00047314" w:rsidRPr="00686477" w:rsidRDefault="00047314" w:rsidP="004C6F2E">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2,07</w:t>
            </w:r>
          </w:p>
        </w:tc>
        <w:tc>
          <w:tcPr>
            <w:tcW w:w="1560" w:type="dxa"/>
            <w:tcBorders>
              <w:top w:val="nil"/>
              <w:left w:val="nil"/>
              <w:bottom w:val="single" w:sz="4" w:space="0" w:color="auto"/>
              <w:right w:val="single" w:sz="4" w:space="0" w:color="auto"/>
            </w:tcBorders>
            <w:shd w:val="clear" w:color="auto" w:fill="auto"/>
            <w:vAlign w:val="bottom"/>
            <w:hideMark/>
          </w:tcPr>
          <w:p w:rsidR="00047314" w:rsidRPr="00686477" w:rsidRDefault="00047314" w:rsidP="004C6F2E">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0,0</w:t>
            </w:r>
          </w:p>
        </w:tc>
        <w:tc>
          <w:tcPr>
            <w:tcW w:w="1559" w:type="dxa"/>
            <w:tcBorders>
              <w:top w:val="nil"/>
              <w:left w:val="nil"/>
              <w:bottom w:val="single" w:sz="4" w:space="0" w:color="auto"/>
              <w:right w:val="single" w:sz="4" w:space="0" w:color="auto"/>
            </w:tcBorders>
            <w:shd w:val="clear" w:color="auto" w:fill="auto"/>
            <w:noWrap/>
            <w:vAlign w:val="bottom"/>
            <w:hideMark/>
          </w:tcPr>
          <w:p w:rsidR="00047314" w:rsidRPr="00686477" w:rsidRDefault="00047314" w:rsidP="004C6F2E">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0,0</w:t>
            </w:r>
          </w:p>
        </w:tc>
      </w:tr>
      <w:tr w:rsidR="00047314" w:rsidRPr="00686477" w:rsidTr="004C6F2E">
        <w:trPr>
          <w:trHeight w:val="20"/>
        </w:trPr>
        <w:tc>
          <w:tcPr>
            <w:tcW w:w="3415" w:type="dxa"/>
            <w:tcBorders>
              <w:top w:val="nil"/>
              <w:left w:val="single" w:sz="4" w:space="0" w:color="auto"/>
              <w:bottom w:val="single" w:sz="4" w:space="0" w:color="auto"/>
              <w:right w:val="single" w:sz="4" w:space="0" w:color="auto"/>
            </w:tcBorders>
            <w:shd w:val="clear" w:color="auto" w:fill="auto"/>
            <w:vAlign w:val="bottom"/>
            <w:hideMark/>
          </w:tcPr>
          <w:p w:rsidR="00047314" w:rsidRPr="00686477" w:rsidRDefault="00047314" w:rsidP="004C6F2E">
            <w:pPr>
              <w:spacing w:after="0" w:line="240" w:lineRule="auto"/>
              <w:rPr>
                <w:rFonts w:ascii="Times New Roman" w:eastAsia="Times New Roman" w:hAnsi="Times New Roman" w:cs="Times New Roman"/>
                <w:b/>
                <w:sz w:val="18"/>
                <w:szCs w:val="18"/>
              </w:rPr>
            </w:pPr>
          </w:p>
        </w:tc>
        <w:tc>
          <w:tcPr>
            <w:tcW w:w="1418" w:type="dxa"/>
            <w:tcBorders>
              <w:top w:val="nil"/>
              <w:left w:val="nil"/>
              <w:bottom w:val="single" w:sz="4" w:space="0" w:color="auto"/>
              <w:right w:val="single" w:sz="4" w:space="0" w:color="auto"/>
            </w:tcBorders>
            <w:shd w:val="clear" w:color="auto" w:fill="auto"/>
            <w:noWrap/>
            <w:vAlign w:val="bottom"/>
            <w:hideMark/>
          </w:tcPr>
          <w:p w:rsidR="00047314" w:rsidRPr="00686477" w:rsidRDefault="00047314" w:rsidP="004C6F2E">
            <w:pPr>
              <w:spacing w:after="0" w:line="240" w:lineRule="auto"/>
              <w:jc w:val="right"/>
              <w:rPr>
                <w:rFonts w:ascii="Times New Roman" w:eastAsia="Times New Roman" w:hAnsi="Times New Roman" w:cs="Times New Roman"/>
                <w:b/>
                <w:sz w:val="18"/>
                <w:szCs w:val="18"/>
              </w:rPr>
            </w:pPr>
            <w:r w:rsidRPr="00686477">
              <w:rPr>
                <w:rFonts w:ascii="Times New Roman" w:hAnsi="Times New Roman" w:cs="Times New Roman"/>
                <w:b/>
                <w:bCs/>
                <w:sz w:val="18"/>
                <w:szCs w:val="18"/>
              </w:rPr>
              <w:t>1 596 316,6</w:t>
            </w:r>
          </w:p>
        </w:tc>
        <w:tc>
          <w:tcPr>
            <w:tcW w:w="1417" w:type="dxa"/>
            <w:tcBorders>
              <w:top w:val="nil"/>
              <w:left w:val="nil"/>
              <w:bottom w:val="single" w:sz="4" w:space="0" w:color="auto"/>
              <w:right w:val="single" w:sz="4" w:space="0" w:color="auto"/>
            </w:tcBorders>
            <w:shd w:val="clear" w:color="auto" w:fill="auto"/>
            <w:noWrap/>
            <w:vAlign w:val="bottom"/>
            <w:hideMark/>
          </w:tcPr>
          <w:p w:rsidR="00047314" w:rsidRPr="00686477" w:rsidRDefault="00047314" w:rsidP="004C6F2E">
            <w:pPr>
              <w:spacing w:after="0" w:line="240" w:lineRule="auto"/>
              <w:jc w:val="right"/>
              <w:rPr>
                <w:rFonts w:ascii="Times New Roman" w:eastAsia="Times New Roman" w:hAnsi="Times New Roman" w:cs="Times New Roman"/>
                <w:b/>
                <w:sz w:val="18"/>
                <w:szCs w:val="18"/>
              </w:rPr>
            </w:pPr>
            <w:r w:rsidRPr="00686477">
              <w:rPr>
                <w:rFonts w:ascii="Times New Roman" w:eastAsia="Times New Roman" w:hAnsi="Times New Roman" w:cs="Times New Roman"/>
                <w:b/>
                <w:sz w:val="18"/>
                <w:szCs w:val="18"/>
              </w:rPr>
              <w:t>100,0</w:t>
            </w:r>
          </w:p>
        </w:tc>
        <w:tc>
          <w:tcPr>
            <w:tcW w:w="1560" w:type="dxa"/>
            <w:tcBorders>
              <w:top w:val="nil"/>
              <w:left w:val="nil"/>
              <w:bottom w:val="single" w:sz="4" w:space="0" w:color="auto"/>
              <w:right w:val="single" w:sz="4" w:space="0" w:color="auto"/>
            </w:tcBorders>
            <w:shd w:val="clear" w:color="auto" w:fill="auto"/>
            <w:vAlign w:val="bottom"/>
            <w:hideMark/>
          </w:tcPr>
          <w:p w:rsidR="00047314" w:rsidRPr="00686477" w:rsidRDefault="00047314" w:rsidP="004C6F2E">
            <w:pPr>
              <w:spacing w:after="0" w:line="240" w:lineRule="auto"/>
              <w:jc w:val="right"/>
              <w:rPr>
                <w:rFonts w:ascii="Times New Roman" w:eastAsia="Times New Roman" w:hAnsi="Times New Roman" w:cs="Times New Roman"/>
                <w:b/>
                <w:sz w:val="18"/>
                <w:szCs w:val="18"/>
              </w:rPr>
            </w:pPr>
            <w:r w:rsidRPr="00686477">
              <w:rPr>
                <w:rFonts w:ascii="Times New Roman" w:hAnsi="Times New Roman" w:cs="Times New Roman"/>
                <w:b/>
                <w:sz w:val="18"/>
                <w:szCs w:val="18"/>
              </w:rPr>
              <w:t>1 677 061,1 </w:t>
            </w:r>
          </w:p>
        </w:tc>
        <w:tc>
          <w:tcPr>
            <w:tcW w:w="1559" w:type="dxa"/>
            <w:tcBorders>
              <w:top w:val="nil"/>
              <w:left w:val="nil"/>
              <w:bottom w:val="single" w:sz="4" w:space="0" w:color="auto"/>
              <w:right w:val="single" w:sz="4" w:space="0" w:color="auto"/>
            </w:tcBorders>
            <w:shd w:val="clear" w:color="auto" w:fill="auto"/>
            <w:noWrap/>
            <w:vAlign w:val="bottom"/>
            <w:hideMark/>
          </w:tcPr>
          <w:p w:rsidR="00047314" w:rsidRPr="00686477" w:rsidRDefault="00047314" w:rsidP="004C6F2E">
            <w:pPr>
              <w:spacing w:after="0" w:line="240" w:lineRule="auto"/>
              <w:jc w:val="right"/>
              <w:rPr>
                <w:rFonts w:ascii="Times New Roman" w:eastAsia="Times New Roman" w:hAnsi="Times New Roman" w:cs="Times New Roman"/>
                <w:b/>
                <w:sz w:val="18"/>
                <w:szCs w:val="18"/>
              </w:rPr>
            </w:pPr>
          </w:p>
          <w:p w:rsidR="00047314" w:rsidRPr="00686477" w:rsidRDefault="00047314" w:rsidP="004C6F2E">
            <w:pPr>
              <w:spacing w:after="0" w:line="240" w:lineRule="auto"/>
              <w:jc w:val="right"/>
              <w:rPr>
                <w:rFonts w:ascii="Times New Roman" w:eastAsia="Times New Roman" w:hAnsi="Times New Roman" w:cs="Times New Roman"/>
                <w:b/>
                <w:sz w:val="18"/>
                <w:szCs w:val="18"/>
              </w:rPr>
            </w:pPr>
            <w:r w:rsidRPr="00686477">
              <w:rPr>
                <w:rFonts w:ascii="Times New Roman" w:eastAsia="Times New Roman" w:hAnsi="Times New Roman" w:cs="Times New Roman"/>
                <w:b/>
                <w:sz w:val="18"/>
                <w:szCs w:val="18"/>
              </w:rPr>
              <w:t>100,0</w:t>
            </w:r>
          </w:p>
        </w:tc>
      </w:tr>
    </w:tbl>
    <w:p w:rsidR="00047314" w:rsidRPr="00686477" w:rsidRDefault="00047314" w:rsidP="00047314">
      <w:pPr>
        <w:spacing w:after="0" w:line="240" w:lineRule="auto"/>
        <w:ind w:firstLine="567"/>
        <w:jc w:val="right"/>
        <w:rPr>
          <w:rFonts w:ascii="Times New Roman" w:hAnsi="Times New Roman" w:cs="Times New Roman"/>
          <w:sz w:val="24"/>
          <w:szCs w:val="24"/>
        </w:rPr>
      </w:pPr>
    </w:p>
    <w:p w:rsidR="00047314" w:rsidRPr="00686477" w:rsidRDefault="00047314" w:rsidP="00047314">
      <w:pPr>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Наибольший объем бюджетных ассигнований по разделу предусмотрен на мероприятия государственной программы «Развитие культуры Оренбургской области» в сумме 1 672 238,7 тыс. рублей, или 99,71% от общей суммы запланированных расходов по данному разделу на 2020 год.</w:t>
      </w:r>
    </w:p>
    <w:p w:rsidR="00047314" w:rsidRPr="00686477" w:rsidRDefault="00047314" w:rsidP="00047314">
      <w:pPr>
        <w:spacing w:after="0" w:line="240" w:lineRule="auto"/>
        <w:ind w:firstLine="709"/>
        <w:jc w:val="both"/>
        <w:rPr>
          <w:rFonts w:ascii="Times New Roman" w:hAnsi="Times New Roman" w:cs="Times New Roman"/>
          <w:sz w:val="28"/>
          <w:szCs w:val="28"/>
          <w:u w:val="single"/>
        </w:rPr>
      </w:pPr>
      <w:r w:rsidRPr="00686477">
        <w:rPr>
          <w:rFonts w:ascii="Times New Roman" w:hAnsi="Times New Roman" w:cs="Times New Roman"/>
          <w:sz w:val="28"/>
          <w:szCs w:val="28"/>
        </w:rPr>
        <w:t xml:space="preserve">В 2019 году финансирование осуществлялось в рамках пяти госпрограмм, на 2020 год финансирование планируется осуществляться по четырем госпрограммам, по госпрограмме </w:t>
      </w:r>
      <w:r w:rsidRPr="00686477">
        <w:rPr>
          <w:rFonts w:ascii="Times New Roman" w:eastAsia="Times New Roman" w:hAnsi="Times New Roman" w:cs="Times New Roman"/>
          <w:sz w:val="28"/>
          <w:szCs w:val="28"/>
        </w:rPr>
        <w:t>«Управление земельно-имущественным комплексом Оренбургской области» финансирование не предусмотрено.</w:t>
      </w:r>
    </w:p>
    <w:p w:rsidR="00047314" w:rsidRPr="00686477" w:rsidRDefault="00047314" w:rsidP="00047314">
      <w:pPr>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lastRenderedPageBreak/>
        <w:t>Согласно представленной информации минкультуры области расходы на выполнение государственного задания, на выполнение федеральных стандартов, на софинансирование иных мероприятий в рамках государственной программы «Развитие культуры Оренбургской области» представлены в проекте областного бюджета достаточно.</w:t>
      </w:r>
    </w:p>
    <w:p w:rsidR="00047314" w:rsidRPr="00686477" w:rsidRDefault="00047314" w:rsidP="00047314">
      <w:pPr>
        <w:spacing w:after="0" w:line="240" w:lineRule="auto"/>
        <w:ind w:firstLine="709"/>
        <w:jc w:val="both"/>
        <w:rPr>
          <w:rFonts w:ascii="Times New Roman" w:hAnsi="Times New Roman"/>
          <w:b/>
          <w:sz w:val="28"/>
          <w:szCs w:val="28"/>
        </w:rPr>
      </w:pPr>
      <w:r w:rsidRPr="00686477">
        <w:rPr>
          <w:rFonts w:ascii="Times New Roman" w:hAnsi="Times New Roman"/>
          <w:b/>
          <w:sz w:val="28"/>
          <w:szCs w:val="28"/>
        </w:rPr>
        <w:t xml:space="preserve">По материалам экспертизы Законопроекта </w:t>
      </w:r>
      <w:r w:rsidRPr="00686477">
        <w:rPr>
          <w:rFonts w:ascii="Times New Roman" w:hAnsi="Times New Roman"/>
          <w:i/>
          <w:sz w:val="28"/>
          <w:szCs w:val="28"/>
        </w:rPr>
        <w:t>минкультуры области</w:t>
      </w:r>
      <w:r w:rsidRPr="00686477">
        <w:rPr>
          <w:rFonts w:ascii="Times New Roman" w:hAnsi="Times New Roman"/>
          <w:b/>
          <w:sz w:val="28"/>
          <w:szCs w:val="28"/>
        </w:rPr>
        <w:t xml:space="preserve"> необходимо учесть следующее.</w:t>
      </w:r>
    </w:p>
    <w:p w:rsidR="00047314" w:rsidRPr="00686477" w:rsidRDefault="00047314" w:rsidP="00047314">
      <w:pPr>
        <w:suppressAutoHyphens/>
        <w:spacing w:after="0" w:line="240" w:lineRule="auto"/>
        <w:ind w:firstLine="567"/>
        <w:jc w:val="both"/>
        <w:rPr>
          <w:rFonts w:ascii="Times New Roman" w:hAnsi="Times New Roman"/>
          <w:sz w:val="28"/>
          <w:szCs w:val="28"/>
        </w:rPr>
      </w:pPr>
      <w:r w:rsidRPr="00686477">
        <w:rPr>
          <w:rFonts w:ascii="Times New Roman" w:hAnsi="Times New Roman"/>
          <w:sz w:val="28"/>
          <w:szCs w:val="28"/>
        </w:rPr>
        <w:t>По учреждениям культуры имеются неиспользованные резервы по снижению затрат бюджета на их содержание</w:t>
      </w:r>
      <w:r w:rsidRPr="00686477">
        <w:rPr>
          <w:rFonts w:ascii="Times New Roman" w:hAnsi="Times New Roman"/>
          <w:b/>
          <w:sz w:val="28"/>
          <w:szCs w:val="28"/>
        </w:rPr>
        <w:t>.</w:t>
      </w:r>
      <w:r w:rsidRPr="00686477">
        <w:rPr>
          <w:rFonts w:ascii="Times New Roman" w:hAnsi="Times New Roman"/>
          <w:sz w:val="28"/>
          <w:szCs w:val="28"/>
        </w:rPr>
        <w:t xml:space="preserve"> Так, в ходе проверок выявлялись факты незаключения договоров аренды, невозмещения арендаторами коммунальных и других расходов. Неэффективно используется имущество, находящееся в оперативном управлении.  </w:t>
      </w:r>
    </w:p>
    <w:p w:rsidR="00047314" w:rsidRPr="00686477" w:rsidRDefault="00047314" w:rsidP="00047314">
      <w:pPr>
        <w:suppressAutoHyphens/>
        <w:spacing w:after="0" w:line="240" w:lineRule="auto"/>
        <w:ind w:firstLine="567"/>
        <w:jc w:val="both"/>
        <w:rPr>
          <w:rFonts w:ascii="Times New Roman" w:hAnsi="Times New Roman"/>
          <w:sz w:val="28"/>
          <w:szCs w:val="28"/>
        </w:rPr>
      </w:pPr>
      <w:r w:rsidRPr="00686477">
        <w:rPr>
          <w:rFonts w:ascii="Times New Roman" w:hAnsi="Times New Roman"/>
          <w:sz w:val="28"/>
          <w:szCs w:val="28"/>
        </w:rPr>
        <w:t>В учреждениях культуры по-прежнему выявляются большие суммы недостач и излишков товаро-материальных ценностей. Необходимо усилить контроль за соблюдением законодательства в сфере закупок и повысить ответственность членов инвентаризационных комиссий и материально ответственных лиц.</w:t>
      </w:r>
    </w:p>
    <w:p w:rsidR="00047314" w:rsidRPr="00686477" w:rsidRDefault="00047314" w:rsidP="00047314">
      <w:pPr>
        <w:suppressAutoHyphens/>
        <w:spacing w:after="0" w:line="240" w:lineRule="auto"/>
        <w:ind w:firstLine="567"/>
        <w:jc w:val="both"/>
        <w:rPr>
          <w:rFonts w:ascii="Times New Roman" w:hAnsi="Times New Roman"/>
          <w:sz w:val="28"/>
          <w:szCs w:val="28"/>
        </w:rPr>
      </w:pPr>
      <w:r w:rsidRPr="00686477">
        <w:rPr>
          <w:rFonts w:ascii="Times New Roman" w:hAnsi="Times New Roman"/>
          <w:sz w:val="28"/>
          <w:szCs w:val="28"/>
        </w:rPr>
        <w:t>Своевременное и полное оприходование выручки в кассу учреждения поможет исключить не только административную ответственность должностных лиц, но и будет способствовать факторам, снижающим риски коррупционной привлекательности кассовых операций, сохранению денежных средств.</w:t>
      </w:r>
    </w:p>
    <w:p w:rsidR="005F4820" w:rsidRPr="00686477" w:rsidRDefault="005F4820" w:rsidP="005F4820">
      <w:pPr>
        <w:spacing w:after="0" w:line="240" w:lineRule="auto"/>
        <w:ind w:firstLine="567"/>
        <w:jc w:val="both"/>
        <w:rPr>
          <w:rFonts w:ascii="Times New Roman" w:hAnsi="Times New Roman"/>
          <w:b/>
          <w:sz w:val="28"/>
          <w:szCs w:val="28"/>
        </w:rPr>
      </w:pPr>
    </w:p>
    <w:p w:rsidR="00D15E82" w:rsidRPr="00686477" w:rsidRDefault="00D15E82" w:rsidP="00D15E82">
      <w:pPr>
        <w:widowControl w:val="0"/>
        <w:tabs>
          <w:tab w:val="left" w:pos="3544"/>
        </w:tabs>
        <w:spacing w:after="0" w:line="240" w:lineRule="auto"/>
        <w:ind w:firstLine="567"/>
        <w:jc w:val="center"/>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0900 «ЗДРАВООХРАНЕНИЕ»</w:t>
      </w:r>
    </w:p>
    <w:p w:rsidR="00D15E82" w:rsidRPr="00686477" w:rsidRDefault="00D15E82" w:rsidP="00D15E82">
      <w:pPr>
        <w:widowControl w:val="0"/>
        <w:tabs>
          <w:tab w:val="left" w:pos="3544"/>
        </w:tabs>
        <w:spacing w:after="0" w:line="240" w:lineRule="auto"/>
        <w:ind w:firstLine="709"/>
        <w:jc w:val="center"/>
        <w:rPr>
          <w:rFonts w:ascii="Times New Roman" w:eastAsia="Times New Roman" w:hAnsi="Times New Roman" w:cs="Times New Roman"/>
          <w:sz w:val="28"/>
          <w:szCs w:val="28"/>
        </w:rPr>
      </w:pPr>
    </w:p>
    <w:p w:rsidR="00D15E82" w:rsidRPr="00686477" w:rsidRDefault="00D15E82" w:rsidP="00D15E8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Бюджетные ассигнования по разделу 0900 «</w:t>
      </w:r>
      <w:r w:rsidR="00476E24" w:rsidRPr="00686477">
        <w:rPr>
          <w:rFonts w:ascii="Times New Roman" w:eastAsia="Times New Roman" w:hAnsi="Times New Roman" w:cs="Times New Roman"/>
          <w:sz w:val="28"/>
          <w:szCs w:val="28"/>
        </w:rPr>
        <w:t>Здравоохранение</w:t>
      </w:r>
      <w:r w:rsidRPr="00686477">
        <w:rPr>
          <w:rFonts w:ascii="Times New Roman" w:eastAsia="Times New Roman" w:hAnsi="Times New Roman" w:cs="Times New Roman"/>
          <w:sz w:val="28"/>
          <w:szCs w:val="28"/>
        </w:rPr>
        <w:t xml:space="preserve">» предусмотрены Законопроектом в следующих размерах: на 2020 год в сумме </w:t>
      </w:r>
      <w:r w:rsidRPr="00686477">
        <w:rPr>
          <w:rFonts w:ascii="Times New Roman" w:eastAsia="Times New Roman" w:hAnsi="Times New Roman" w:cs="Times New Roman"/>
          <w:bCs/>
          <w:sz w:val="28"/>
          <w:szCs w:val="28"/>
        </w:rPr>
        <w:t>10 545 221,1</w:t>
      </w:r>
      <w:r w:rsidRPr="00686477">
        <w:rPr>
          <w:rFonts w:ascii="Times New Roman" w:eastAsia="Times New Roman" w:hAnsi="Times New Roman" w:cs="Times New Roman"/>
          <w:sz w:val="28"/>
          <w:szCs w:val="28"/>
        </w:rPr>
        <w:t xml:space="preserve"> тыс. рублей, на 2021 год в сумме </w:t>
      </w:r>
      <w:r w:rsidRPr="00686477">
        <w:rPr>
          <w:rFonts w:ascii="Times New Roman" w:eastAsia="Times New Roman" w:hAnsi="Times New Roman" w:cs="Times New Roman"/>
          <w:bCs/>
          <w:sz w:val="28"/>
          <w:szCs w:val="28"/>
        </w:rPr>
        <w:t xml:space="preserve">9 143 417,9 тыс. рублей, </w:t>
      </w:r>
      <w:r w:rsidRPr="00686477">
        <w:rPr>
          <w:rFonts w:ascii="Times New Roman" w:eastAsia="Times New Roman" w:hAnsi="Times New Roman" w:cs="Times New Roman"/>
          <w:sz w:val="28"/>
          <w:szCs w:val="28"/>
        </w:rPr>
        <w:t xml:space="preserve">на 2022 год в сумме </w:t>
      </w:r>
      <w:r w:rsidRPr="00686477">
        <w:rPr>
          <w:rFonts w:ascii="Times New Roman" w:eastAsia="Times New Roman" w:hAnsi="Times New Roman" w:cs="Times New Roman"/>
          <w:bCs/>
          <w:sz w:val="28"/>
          <w:szCs w:val="28"/>
        </w:rPr>
        <w:t>9 448 238,2</w:t>
      </w:r>
      <w:r w:rsidRPr="00686477">
        <w:rPr>
          <w:rFonts w:ascii="Times New Roman" w:eastAsia="Times New Roman" w:hAnsi="Times New Roman" w:cs="Times New Roman"/>
          <w:sz w:val="28"/>
          <w:szCs w:val="28"/>
        </w:rPr>
        <w:t> тыс. рублей.</w:t>
      </w:r>
    </w:p>
    <w:p w:rsidR="00D15E82" w:rsidRPr="00686477" w:rsidRDefault="00D15E82" w:rsidP="00D15E82">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Анализ бюджетных ассигнований, предусмотренных Законопроектом на плановый период, показал уменьшение ассигнований </w:t>
      </w:r>
      <w:r w:rsidRPr="00686477">
        <w:rPr>
          <w:rFonts w:ascii="Times New Roman" w:eastAsia="Times New Roman" w:hAnsi="Times New Roman" w:cs="Times New Roman"/>
          <w:bCs/>
          <w:sz w:val="28"/>
          <w:szCs w:val="28"/>
        </w:rPr>
        <w:t xml:space="preserve">(в номинальном выражении) </w:t>
      </w:r>
      <w:r w:rsidRPr="00686477">
        <w:rPr>
          <w:rFonts w:ascii="Times New Roman" w:eastAsia="Times New Roman" w:hAnsi="Times New Roman" w:cs="Times New Roman"/>
          <w:sz w:val="28"/>
          <w:szCs w:val="28"/>
        </w:rPr>
        <w:t>в 2021 году относительно 2020 года на 1 401 803,2 </w:t>
      </w:r>
      <w:r w:rsidRPr="00686477">
        <w:rPr>
          <w:rFonts w:ascii="Times New Roman" w:eastAsia="Times New Roman" w:hAnsi="Times New Roman" w:cs="Times New Roman"/>
          <w:bCs/>
          <w:sz w:val="28"/>
          <w:szCs w:val="28"/>
        </w:rPr>
        <w:t>тыс. рублей (13,3%)</w:t>
      </w:r>
      <w:r w:rsidRPr="00686477">
        <w:rPr>
          <w:rFonts w:ascii="Times New Roman" w:eastAsia="Times New Roman" w:hAnsi="Times New Roman" w:cs="Times New Roman"/>
          <w:sz w:val="28"/>
          <w:szCs w:val="28"/>
        </w:rPr>
        <w:t xml:space="preserve">, которое в основном обусловлено уменьшением объема ассигнований </w:t>
      </w:r>
      <w:r w:rsidRPr="00686477">
        <w:rPr>
          <w:rFonts w:ascii="Times New Roman" w:eastAsia="Times New Roman" w:hAnsi="Times New Roman" w:cs="Times New Roman"/>
          <w:i/>
          <w:sz w:val="28"/>
          <w:szCs w:val="28"/>
        </w:rPr>
        <w:t>минздраву области</w:t>
      </w:r>
      <w:r w:rsidRPr="00686477">
        <w:rPr>
          <w:rFonts w:ascii="Times New Roman" w:eastAsia="Times New Roman" w:hAnsi="Times New Roman" w:cs="Times New Roman"/>
          <w:sz w:val="28"/>
          <w:szCs w:val="28"/>
        </w:rPr>
        <w:t xml:space="preserve"> в связи с уменьшением объема </w:t>
      </w:r>
      <w:r w:rsidRPr="00686477">
        <w:rPr>
          <w:rFonts w:ascii="Times New Roman" w:eastAsia="Times New Roman" w:hAnsi="Times New Roman" w:cs="Times New Roman"/>
          <w:spacing w:val="-2"/>
          <w:sz w:val="28"/>
          <w:szCs w:val="28"/>
        </w:rPr>
        <w:t>межбюджетных трансфертов, предоставляемых из федерального бюджета, а</w:t>
      </w:r>
      <w:r w:rsidRPr="00686477">
        <w:rPr>
          <w:rFonts w:ascii="Times New Roman" w:eastAsia="Times New Roman" w:hAnsi="Times New Roman" w:cs="Times New Roman"/>
          <w:sz w:val="28"/>
          <w:szCs w:val="28"/>
        </w:rPr>
        <w:t xml:space="preserve"> также уменьшением бюджетных ассигнований, предусмотренных на плановый период </w:t>
      </w:r>
      <w:r w:rsidRPr="00686477">
        <w:rPr>
          <w:rFonts w:ascii="Times New Roman" w:eastAsia="Times New Roman" w:hAnsi="Times New Roman" w:cs="Times New Roman"/>
          <w:i/>
          <w:sz w:val="28"/>
          <w:szCs w:val="28"/>
        </w:rPr>
        <w:t>на капитальный ремонт недвижимого имущества, закрепленного на праве оперативного управления за медицинскими организациями государственной системы здравоохранения Оренбургской области</w:t>
      </w:r>
      <w:r w:rsidRPr="00686477">
        <w:rPr>
          <w:rFonts w:ascii="Times New Roman" w:eastAsia="Times New Roman" w:hAnsi="Times New Roman" w:cs="Times New Roman"/>
          <w:sz w:val="28"/>
          <w:szCs w:val="28"/>
        </w:rPr>
        <w:t xml:space="preserve">. Бюджетные ассигнования на 2022 год увеличиваются относительно объема ассигнований 2021 года на 304 802,3 тыс. рублей, или 3,3%, что в основном обусловлено увеличением ассигнований </w:t>
      </w:r>
      <w:r w:rsidRPr="00686477">
        <w:rPr>
          <w:rFonts w:ascii="Times New Roman" w:eastAsia="Times New Roman" w:hAnsi="Times New Roman" w:cs="Times New Roman"/>
          <w:i/>
          <w:sz w:val="28"/>
          <w:szCs w:val="28"/>
        </w:rPr>
        <w:t>минстрою области</w:t>
      </w:r>
      <w:r w:rsidRPr="00686477">
        <w:rPr>
          <w:rFonts w:ascii="Times New Roman" w:eastAsia="Times New Roman" w:hAnsi="Times New Roman" w:cs="Times New Roman"/>
          <w:sz w:val="28"/>
          <w:szCs w:val="28"/>
        </w:rPr>
        <w:t xml:space="preserve"> на </w:t>
      </w:r>
      <w:r w:rsidRPr="00686477">
        <w:rPr>
          <w:rFonts w:ascii="Times New Roman" w:eastAsia="Times New Roman" w:hAnsi="Times New Roman" w:cs="Times New Roman"/>
          <w:i/>
          <w:sz w:val="28"/>
          <w:szCs w:val="28"/>
        </w:rPr>
        <w:t>капитальные вложения в объекты государственной собственности Оренбургской области</w:t>
      </w:r>
      <w:r w:rsidRPr="00686477">
        <w:rPr>
          <w:rFonts w:ascii="Times New Roman" w:eastAsia="Times New Roman" w:hAnsi="Times New Roman" w:cs="Times New Roman"/>
          <w:sz w:val="28"/>
          <w:szCs w:val="28"/>
        </w:rPr>
        <w:t>.</w:t>
      </w:r>
    </w:p>
    <w:p w:rsidR="00D15E82" w:rsidRPr="00686477" w:rsidRDefault="00D15E82" w:rsidP="00D15E82">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Удельный вес расходов областного бюджета по разделу </w:t>
      </w:r>
      <w:r w:rsidRPr="00686477">
        <w:rPr>
          <w:rFonts w:ascii="Times New Roman" w:eastAsia="Times New Roman" w:hAnsi="Times New Roman" w:cs="Times New Roman"/>
          <w:sz w:val="28"/>
          <w:szCs w:val="28"/>
        </w:rPr>
        <w:lastRenderedPageBreak/>
        <w:t>0900 «Здравоохранение» в общем объеме расходов областного бюджета составляет в 2020 году 10,2%, в 2021 году – 8,9%, в 2022 году – 9,2%.</w:t>
      </w:r>
    </w:p>
    <w:p w:rsidR="00D15E82" w:rsidRPr="00686477" w:rsidRDefault="00D15E82" w:rsidP="00D15E82">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Анализом структуры расходов по разделу 0900 «Здравоохранение» установлено, что в 2020 году и двухлетнем плановом периоде все расходы предусмотрены к реализации в рамках 3 госпрограмм (5 подпрограмм).</w:t>
      </w:r>
    </w:p>
    <w:p w:rsidR="00D15E82" w:rsidRPr="00686477" w:rsidRDefault="00D15E82" w:rsidP="00D15E82">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В рамках раздела в течение 2020 года предусмотрена реализация одного приоритетного проекта («Повышение доступности объектов и услуг в социальной сфере, труда и занятости») и 7 региональных проектов, в том числе: «Развитие системы оказания первичной медико-санитарной помощи», «Развитие детского здравоохранения, включая создание современной инфраструктуры оказания медицинской помощи детям», «Борьба с сердечно-сосудистыми заболеваниями», «Борьба с онкологическими заболеваниями», «Укрепление общественного здоровья», «Создание единого цифрового контура в здравоохранении на основе единой государственной информационной системы здравоохранения (ЕГИСЗ)», «Старшее поколение».</w:t>
      </w:r>
    </w:p>
    <w:p w:rsidR="00D15E82" w:rsidRPr="00686477" w:rsidRDefault="00D15E82" w:rsidP="00D15E82">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Как и в предыдущие годы, наибольший удельный вес бюджетных ассигнований по разделу 0900 «Здравоохранение» на 2020 год составляют ассигнования на госпрограмму «Развитие здравоохранения Оренбургской области» – 99,5% от общей величины бюджетных ассигнований в рамках раздела, или 10 490 321,1 тыс. рублей (на 2021 год – 9 088 517,9 тыс. рублей</w:t>
      </w:r>
      <w:r w:rsidR="007F7956"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 или 99,4%, на 2022 год – 9 393 338,2 тыс. рублей</w:t>
      </w:r>
      <w:r w:rsidR="00F82BE0"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 или 99,4%). </w:t>
      </w:r>
    </w:p>
    <w:p w:rsidR="00D15E82" w:rsidRPr="00686477" w:rsidRDefault="00D15E82" w:rsidP="00D15E82">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На госпрограммы  «Доступная среда» и «Профилактика терроризма и его идеологии на территории Оренбургской области» предусмотрены бюджетные ассигнования на 2020 год и на плановый период в сумме 54 900,0 тыс. рублей ежегодно.</w:t>
      </w:r>
    </w:p>
    <w:p w:rsidR="00D15E82" w:rsidRPr="00686477" w:rsidRDefault="00D15E82" w:rsidP="00D15E82">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В целом по разделу бюджетные ассигнования на 2020–2022 годы, как и в 2019 году, в соответствии с ведомственной структурой предусмотрены по 2 главным распорядителям бюджетных средств: </w:t>
      </w:r>
      <w:r w:rsidRPr="00686477">
        <w:rPr>
          <w:rFonts w:ascii="Times New Roman" w:eastAsia="Times New Roman" w:hAnsi="Times New Roman" w:cs="Times New Roman"/>
          <w:i/>
          <w:sz w:val="28"/>
          <w:szCs w:val="28"/>
        </w:rPr>
        <w:t>минздрав области</w:t>
      </w:r>
      <w:r w:rsidRPr="00686477">
        <w:rPr>
          <w:rFonts w:ascii="Times New Roman" w:eastAsia="Times New Roman" w:hAnsi="Times New Roman" w:cs="Times New Roman"/>
          <w:sz w:val="28"/>
          <w:szCs w:val="28"/>
        </w:rPr>
        <w:t xml:space="preserve"> и</w:t>
      </w:r>
      <w:r w:rsidRPr="00686477">
        <w:rPr>
          <w:rFonts w:ascii="Times New Roman" w:eastAsia="Times New Roman" w:hAnsi="Times New Roman" w:cs="Times New Roman"/>
          <w:i/>
          <w:sz w:val="28"/>
          <w:szCs w:val="28"/>
        </w:rPr>
        <w:t xml:space="preserve"> минстрой области.</w:t>
      </w:r>
      <w:r w:rsidRPr="00686477">
        <w:rPr>
          <w:rFonts w:ascii="Times New Roman" w:eastAsia="Times New Roman" w:hAnsi="Times New Roman" w:cs="Times New Roman"/>
          <w:sz w:val="28"/>
          <w:szCs w:val="28"/>
        </w:rPr>
        <w:t xml:space="preserve"> Наибольший удельный вес приходится на </w:t>
      </w:r>
      <w:r w:rsidRPr="00686477">
        <w:rPr>
          <w:rFonts w:ascii="Times New Roman" w:eastAsia="Times New Roman" w:hAnsi="Times New Roman" w:cs="Times New Roman"/>
          <w:i/>
          <w:sz w:val="28"/>
          <w:szCs w:val="28"/>
        </w:rPr>
        <w:t>минздрав области</w:t>
      </w:r>
      <w:r w:rsidRPr="00686477">
        <w:rPr>
          <w:rFonts w:ascii="Times New Roman" w:eastAsia="Times New Roman" w:hAnsi="Times New Roman" w:cs="Times New Roman"/>
          <w:sz w:val="28"/>
          <w:szCs w:val="28"/>
        </w:rPr>
        <w:t>: в 2020 году</w:t>
      </w:r>
      <w:r w:rsidRPr="00686477">
        <w:rPr>
          <w:rFonts w:ascii="Times New Roman" w:eastAsia="Times New Roman" w:hAnsi="Times New Roman" w:cs="Times New Roman"/>
          <w:i/>
          <w:sz w:val="28"/>
          <w:szCs w:val="28"/>
        </w:rPr>
        <w:t xml:space="preserve"> </w:t>
      </w:r>
      <w:r w:rsidRPr="00686477">
        <w:rPr>
          <w:rFonts w:ascii="Times New Roman" w:eastAsia="Times New Roman" w:hAnsi="Times New Roman" w:cs="Times New Roman"/>
          <w:sz w:val="28"/>
          <w:szCs w:val="28"/>
        </w:rPr>
        <w:t>– 9 206 827,0</w:t>
      </w:r>
      <w:r w:rsidRPr="00686477">
        <w:rPr>
          <w:rFonts w:ascii="Times New Roman" w:eastAsia="Times New Roman" w:hAnsi="Times New Roman" w:cs="Times New Roman"/>
          <w:bCs/>
          <w:sz w:val="28"/>
          <w:szCs w:val="28"/>
        </w:rPr>
        <w:t> тыс.</w:t>
      </w:r>
      <w:r w:rsidRPr="00686477">
        <w:rPr>
          <w:rFonts w:ascii="Times New Roman" w:eastAsia="Times New Roman" w:hAnsi="Times New Roman" w:cs="Times New Roman"/>
          <w:sz w:val="28"/>
          <w:szCs w:val="28"/>
        </w:rPr>
        <w:t xml:space="preserve"> рублей, или 87,3% от общей суммы расходов по разделу, в 2021 году – 7 325 778,4 тыс. рублей, или 80,1%, в 2022 году – 7 226 957,0 тыс. рублей, или 76,5%).</w:t>
      </w:r>
    </w:p>
    <w:p w:rsidR="00D15E82" w:rsidRDefault="00D15E82" w:rsidP="00D15E82">
      <w:pPr>
        <w:widowControl w:val="0"/>
        <w:tabs>
          <w:tab w:val="left" w:pos="3544"/>
        </w:tabs>
        <w:spacing w:after="4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Бюджетные ассигнования областного бюджета на 2020 год и плановый период по разделу 0900 </w:t>
      </w:r>
      <w:r w:rsidRPr="00686477">
        <w:rPr>
          <w:rFonts w:ascii="Times New Roman" w:eastAsia="Times New Roman" w:hAnsi="Times New Roman" w:cs="Times New Roman"/>
          <w:sz w:val="24"/>
          <w:szCs w:val="24"/>
        </w:rPr>
        <w:t>«</w:t>
      </w:r>
      <w:r w:rsidRPr="00686477">
        <w:rPr>
          <w:rFonts w:ascii="Times New Roman" w:eastAsia="Times New Roman" w:hAnsi="Times New Roman" w:cs="Times New Roman"/>
          <w:sz w:val="28"/>
          <w:szCs w:val="28"/>
        </w:rPr>
        <w:t>Здравоохранение</w:t>
      </w:r>
      <w:r w:rsidRPr="00686477">
        <w:rPr>
          <w:rFonts w:ascii="Times New Roman" w:eastAsia="Times New Roman" w:hAnsi="Times New Roman" w:cs="Times New Roman"/>
          <w:sz w:val="24"/>
          <w:szCs w:val="24"/>
        </w:rPr>
        <w:t>»</w:t>
      </w:r>
      <w:r w:rsidRPr="00686477">
        <w:rPr>
          <w:rFonts w:ascii="Times New Roman" w:eastAsia="Times New Roman" w:hAnsi="Times New Roman" w:cs="Times New Roman"/>
          <w:sz w:val="28"/>
          <w:szCs w:val="28"/>
        </w:rPr>
        <w:t xml:space="preserve"> и его подразделам характеризуются следующими данными, представленными в таблице </w:t>
      </w:r>
      <w:r w:rsidR="00476E24" w:rsidRPr="00686477">
        <w:rPr>
          <w:rFonts w:ascii="Times New Roman" w:eastAsia="Times New Roman" w:hAnsi="Times New Roman" w:cs="Times New Roman"/>
          <w:sz w:val="28"/>
          <w:szCs w:val="28"/>
        </w:rPr>
        <w:t>36.</w:t>
      </w:r>
    </w:p>
    <w:p w:rsidR="004B5A96" w:rsidRPr="00686477" w:rsidRDefault="004B5A96" w:rsidP="00D15E82">
      <w:pPr>
        <w:widowControl w:val="0"/>
        <w:tabs>
          <w:tab w:val="left" w:pos="3544"/>
        </w:tabs>
        <w:spacing w:after="40" w:line="240" w:lineRule="auto"/>
        <w:ind w:firstLine="709"/>
        <w:jc w:val="both"/>
        <w:rPr>
          <w:rFonts w:ascii="Times New Roman" w:eastAsia="Times New Roman" w:hAnsi="Times New Roman" w:cs="Times New Roman"/>
          <w:sz w:val="28"/>
          <w:szCs w:val="28"/>
        </w:rPr>
      </w:pPr>
    </w:p>
    <w:p w:rsidR="00D15E82" w:rsidRPr="00686477" w:rsidRDefault="00D15E82" w:rsidP="00D15E82">
      <w:pPr>
        <w:spacing w:after="0" w:line="240" w:lineRule="auto"/>
        <w:jc w:val="right"/>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Таблица </w:t>
      </w:r>
      <w:r w:rsidR="00476E24" w:rsidRPr="00686477">
        <w:rPr>
          <w:rFonts w:ascii="Times New Roman" w:eastAsia="Times New Roman" w:hAnsi="Times New Roman" w:cs="Times New Roman"/>
          <w:sz w:val="28"/>
          <w:szCs w:val="28"/>
        </w:rPr>
        <w:t>36</w:t>
      </w:r>
    </w:p>
    <w:p w:rsidR="00D15E82" w:rsidRPr="00686477" w:rsidRDefault="00D15E82" w:rsidP="00D15E82">
      <w:pPr>
        <w:spacing w:after="0" w:line="240" w:lineRule="auto"/>
        <w:jc w:val="right"/>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 (тыс. рублей)</w:t>
      </w:r>
    </w:p>
    <w:tbl>
      <w:tblPr>
        <w:tblW w:w="9470" w:type="dxa"/>
        <w:tblInd w:w="93" w:type="dxa"/>
        <w:tblLayout w:type="fixed"/>
        <w:tblLook w:val="04A0" w:firstRow="1" w:lastRow="0" w:firstColumn="1" w:lastColumn="0" w:noHBand="0" w:noVBand="1"/>
      </w:tblPr>
      <w:tblGrid>
        <w:gridCol w:w="2142"/>
        <w:gridCol w:w="425"/>
        <w:gridCol w:w="425"/>
        <w:gridCol w:w="1234"/>
        <w:gridCol w:w="1134"/>
        <w:gridCol w:w="1134"/>
        <w:gridCol w:w="1134"/>
        <w:gridCol w:w="991"/>
        <w:gridCol w:w="851"/>
      </w:tblGrid>
      <w:tr w:rsidR="00D15E82" w:rsidRPr="00686477" w:rsidTr="00D6176E">
        <w:trPr>
          <w:trHeight w:val="300"/>
        </w:trPr>
        <w:tc>
          <w:tcPr>
            <w:tcW w:w="21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5E82" w:rsidRPr="00686477" w:rsidRDefault="00D15E82" w:rsidP="00D15E82">
            <w:pPr>
              <w:spacing w:after="0" w:line="240" w:lineRule="auto"/>
              <w:jc w:val="center"/>
              <w:rPr>
                <w:rFonts w:ascii="Times New Roman" w:eastAsia="Times New Roman" w:hAnsi="Times New Roman" w:cs="Times New Roman"/>
                <w:bCs/>
                <w:iCs/>
                <w:sz w:val="16"/>
                <w:szCs w:val="20"/>
              </w:rPr>
            </w:pPr>
            <w:r w:rsidRPr="00686477">
              <w:rPr>
                <w:rFonts w:ascii="Times New Roman" w:eastAsia="Times New Roman" w:hAnsi="Times New Roman" w:cs="Times New Roman"/>
                <w:bCs/>
                <w:iCs/>
                <w:sz w:val="16"/>
                <w:szCs w:val="20"/>
              </w:rPr>
              <w:t>Наименование</w:t>
            </w:r>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D15E82" w:rsidRPr="00686477" w:rsidRDefault="00D15E82" w:rsidP="00D15E82">
            <w:pPr>
              <w:spacing w:after="0" w:line="240" w:lineRule="auto"/>
              <w:jc w:val="center"/>
              <w:rPr>
                <w:rFonts w:ascii="Times New Roman" w:eastAsia="Times New Roman" w:hAnsi="Times New Roman" w:cs="Times New Roman"/>
                <w:bCs/>
                <w:iCs/>
                <w:sz w:val="16"/>
                <w:szCs w:val="20"/>
              </w:rPr>
            </w:pPr>
            <w:r w:rsidRPr="00686477">
              <w:rPr>
                <w:rFonts w:ascii="Times New Roman" w:eastAsia="Times New Roman" w:hAnsi="Times New Roman" w:cs="Times New Roman"/>
                <w:bCs/>
                <w:iCs/>
                <w:sz w:val="16"/>
                <w:szCs w:val="20"/>
              </w:rPr>
              <w:t>Раздел</w:t>
            </w:r>
          </w:p>
        </w:tc>
        <w:tc>
          <w:tcPr>
            <w:tcW w:w="425"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D15E82" w:rsidRPr="00686477" w:rsidRDefault="00D15E82" w:rsidP="00D15E82">
            <w:pPr>
              <w:spacing w:after="0" w:line="240" w:lineRule="auto"/>
              <w:jc w:val="center"/>
              <w:rPr>
                <w:rFonts w:ascii="Times New Roman" w:eastAsia="Times New Roman" w:hAnsi="Times New Roman" w:cs="Times New Roman"/>
                <w:bCs/>
                <w:iCs/>
                <w:sz w:val="16"/>
                <w:szCs w:val="20"/>
              </w:rPr>
            </w:pPr>
            <w:r w:rsidRPr="00686477">
              <w:rPr>
                <w:rFonts w:ascii="Times New Roman" w:eastAsia="Times New Roman" w:hAnsi="Times New Roman" w:cs="Times New Roman"/>
                <w:bCs/>
                <w:iCs/>
                <w:sz w:val="16"/>
                <w:szCs w:val="20"/>
              </w:rPr>
              <w:t>Подраздел</w:t>
            </w:r>
          </w:p>
        </w:tc>
        <w:tc>
          <w:tcPr>
            <w:tcW w:w="1234"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D15E82" w:rsidRPr="00686477" w:rsidRDefault="00D15E82" w:rsidP="00D15E82">
            <w:pPr>
              <w:spacing w:after="0" w:line="240" w:lineRule="auto"/>
              <w:jc w:val="center"/>
              <w:rPr>
                <w:rFonts w:ascii="Times New Roman" w:eastAsia="Times New Roman" w:hAnsi="Times New Roman" w:cs="Times New Roman"/>
                <w:bCs/>
                <w:iCs/>
                <w:sz w:val="16"/>
                <w:szCs w:val="20"/>
              </w:rPr>
            </w:pPr>
            <w:r w:rsidRPr="00686477">
              <w:rPr>
                <w:rFonts w:ascii="Times New Roman" w:eastAsia="Times New Roman" w:hAnsi="Times New Roman" w:cs="Times New Roman"/>
                <w:bCs/>
                <w:iCs/>
                <w:sz w:val="16"/>
                <w:szCs w:val="20"/>
              </w:rPr>
              <w:t>Утверждено законом об областном бюджете на 2019 год</w:t>
            </w:r>
          </w:p>
        </w:tc>
        <w:tc>
          <w:tcPr>
            <w:tcW w:w="3402" w:type="dxa"/>
            <w:gridSpan w:val="3"/>
            <w:tcBorders>
              <w:top w:val="single" w:sz="4" w:space="0" w:color="auto"/>
              <w:left w:val="nil"/>
              <w:bottom w:val="single" w:sz="4" w:space="0" w:color="auto"/>
              <w:right w:val="single" w:sz="4" w:space="0" w:color="auto"/>
            </w:tcBorders>
            <w:shd w:val="clear" w:color="auto" w:fill="auto"/>
            <w:vAlign w:val="center"/>
            <w:hideMark/>
          </w:tcPr>
          <w:p w:rsidR="00D15E82" w:rsidRPr="00686477" w:rsidRDefault="00D15E82" w:rsidP="00D15E82">
            <w:pPr>
              <w:spacing w:after="0" w:line="240" w:lineRule="auto"/>
              <w:jc w:val="center"/>
              <w:rPr>
                <w:rFonts w:ascii="Times New Roman" w:eastAsia="Times New Roman" w:hAnsi="Times New Roman" w:cs="Times New Roman"/>
                <w:bCs/>
                <w:iCs/>
                <w:sz w:val="16"/>
                <w:szCs w:val="20"/>
              </w:rPr>
            </w:pPr>
            <w:r w:rsidRPr="00686477">
              <w:rPr>
                <w:rFonts w:ascii="Times New Roman" w:eastAsia="Times New Roman" w:hAnsi="Times New Roman" w:cs="Times New Roman"/>
                <w:bCs/>
                <w:iCs/>
                <w:sz w:val="16"/>
                <w:szCs w:val="20"/>
              </w:rPr>
              <w:t xml:space="preserve">Предусмотрено Законопроектом </w:t>
            </w:r>
          </w:p>
        </w:tc>
        <w:tc>
          <w:tcPr>
            <w:tcW w:w="1842"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5E82" w:rsidRPr="00686477" w:rsidRDefault="00D15E82" w:rsidP="00D15E82">
            <w:pPr>
              <w:spacing w:after="0" w:line="240" w:lineRule="auto"/>
              <w:jc w:val="center"/>
              <w:rPr>
                <w:rFonts w:ascii="Times New Roman" w:eastAsia="Times New Roman" w:hAnsi="Times New Roman" w:cs="Times New Roman"/>
                <w:bCs/>
                <w:iCs/>
                <w:sz w:val="16"/>
                <w:szCs w:val="20"/>
              </w:rPr>
            </w:pPr>
            <w:r w:rsidRPr="00686477">
              <w:rPr>
                <w:rFonts w:ascii="Times New Roman" w:eastAsia="Times New Roman" w:hAnsi="Times New Roman" w:cs="Times New Roman"/>
                <w:bCs/>
                <w:iCs/>
                <w:sz w:val="16"/>
                <w:szCs w:val="20"/>
              </w:rPr>
              <w:t>Отклонение 2020 год к 2019 году</w:t>
            </w:r>
          </w:p>
        </w:tc>
      </w:tr>
      <w:tr w:rsidR="00D15E82" w:rsidRPr="00686477" w:rsidTr="00D6176E">
        <w:trPr>
          <w:trHeight w:val="300"/>
        </w:trPr>
        <w:tc>
          <w:tcPr>
            <w:tcW w:w="2142" w:type="dxa"/>
            <w:vMerge/>
            <w:tcBorders>
              <w:top w:val="single" w:sz="4" w:space="0" w:color="auto"/>
              <w:left w:val="single" w:sz="4" w:space="0" w:color="auto"/>
              <w:bottom w:val="single" w:sz="4" w:space="0" w:color="auto"/>
              <w:right w:val="single" w:sz="4" w:space="0" w:color="auto"/>
            </w:tcBorders>
            <w:vAlign w:val="center"/>
            <w:hideMark/>
          </w:tcPr>
          <w:p w:rsidR="00D15E82" w:rsidRPr="00686477" w:rsidRDefault="00D15E82" w:rsidP="00D15E82">
            <w:pPr>
              <w:spacing w:after="0" w:line="240" w:lineRule="auto"/>
              <w:rPr>
                <w:rFonts w:ascii="Times New Roman" w:eastAsia="Times New Roman" w:hAnsi="Times New Roman" w:cs="Times New Roman"/>
                <w:bCs/>
                <w:iCs/>
                <w:sz w:val="16"/>
                <w:szCs w:val="20"/>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D15E82" w:rsidRPr="00686477" w:rsidRDefault="00D15E82" w:rsidP="00D15E82">
            <w:pPr>
              <w:spacing w:after="0" w:line="240" w:lineRule="auto"/>
              <w:rPr>
                <w:rFonts w:ascii="Times New Roman" w:eastAsia="Times New Roman" w:hAnsi="Times New Roman" w:cs="Times New Roman"/>
                <w:bCs/>
                <w:iCs/>
                <w:sz w:val="16"/>
                <w:szCs w:val="20"/>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D15E82" w:rsidRPr="00686477" w:rsidRDefault="00D15E82" w:rsidP="00D15E82">
            <w:pPr>
              <w:spacing w:after="0" w:line="240" w:lineRule="auto"/>
              <w:rPr>
                <w:rFonts w:ascii="Times New Roman" w:eastAsia="Times New Roman" w:hAnsi="Times New Roman" w:cs="Times New Roman"/>
                <w:bCs/>
                <w:iCs/>
                <w:sz w:val="16"/>
                <w:szCs w:val="20"/>
              </w:rPr>
            </w:pPr>
          </w:p>
        </w:tc>
        <w:tc>
          <w:tcPr>
            <w:tcW w:w="1234" w:type="dxa"/>
            <w:vMerge/>
            <w:tcBorders>
              <w:top w:val="single" w:sz="4" w:space="0" w:color="auto"/>
              <w:left w:val="single" w:sz="4" w:space="0" w:color="auto"/>
              <w:bottom w:val="single" w:sz="4" w:space="0" w:color="000000"/>
              <w:right w:val="single" w:sz="4" w:space="0" w:color="auto"/>
            </w:tcBorders>
            <w:vAlign w:val="center"/>
            <w:hideMark/>
          </w:tcPr>
          <w:p w:rsidR="00D15E82" w:rsidRPr="00686477" w:rsidRDefault="00D15E82" w:rsidP="00D15E82">
            <w:pPr>
              <w:spacing w:after="0" w:line="240" w:lineRule="auto"/>
              <w:rPr>
                <w:rFonts w:ascii="Times New Roman" w:eastAsia="Times New Roman" w:hAnsi="Times New Roman" w:cs="Times New Roman"/>
                <w:bCs/>
                <w:iCs/>
                <w:sz w:val="16"/>
                <w:szCs w:val="20"/>
              </w:rPr>
            </w:pP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D15E82" w:rsidRPr="00686477" w:rsidRDefault="00D15E82" w:rsidP="00D15E82">
            <w:pPr>
              <w:spacing w:after="0" w:line="240" w:lineRule="auto"/>
              <w:jc w:val="center"/>
              <w:rPr>
                <w:rFonts w:ascii="Times New Roman" w:eastAsia="Times New Roman" w:hAnsi="Times New Roman" w:cs="Times New Roman"/>
                <w:bCs/>
                <w:iCs/>
                <w:sz w:val="16"/>
                <w:szCs w:val="20"/>
              </w:rPr>
            </w:pPr>
            <w:r w:rsidRPr="00686477">
              <w:rPr>
                <w:rFonts w:ascii="Times New Roman" w:eastAsia="Times New Roman" w:hAnsi="Times New Roman" w:cs="Times New Roman"/>
                <w:bCs/>
                <w:iCs/>
                <w:sz w:val="16"/>
                <w:szCs w:val="20"/>
              </w:rPr>
              <w:t>на 2020 год</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D15E82" w:rsidRPr="00686477" w:rsidRDefault="00D15E82" w:rsidP="00D15E82">
            <w:pPr>
              <w:spacing w:after="0" w:line="240" w:lineRule="auto"/>
              <w:jc w:val="center"/>
              <w:rPr>
                <w:rFonts w:ascii="Times New Roman" w:eastAsia="Times New Roman" w:hAnsi="Times New Roman" w:cs="Times New Roman"/>
                <w:bCs/>
                <w:iCs/>
                <w:sz w:val="16"/>
                <w:szCs w:val="20"/>
              </w:rPr>
            </w:pPr>
            <w:r w:rsidRPr="00686477">
              <w:rPr>
                <w:rFonts w:ascii="Times New Roman" w:eastAsia="Times New Roman" w:hAnsi="Times New Roman" w:cs="Times New Roman"/>
                <w:bCs/>
                <w:iCs/>
                <w:sz w:val="16"/>
                <w:szCs w:val="20"/>
              </w:rPr>
              <w:t>на 2021 год</w:t>
            </w:r>
          </w:p>
        </w:tc>
        <w:tc>
          <w:tcPr>
            <w:tcW w:w="1134" w:type="dxa"/>
            <w:vMerge w:val="restart"/>
            <w:tcBorders>
              <w:top w:val="nil"/>
              <w:left w:val="single" w:sz="4" w:space="0" w:color="auto"/>
              <w:bottom w:val="single" w:sz="4" w:space="0" w:color="auto"/>
              <w:right w:val="single" w:sz="4" w:space="0" w:color="auto"/>
            </w:tcBorders>
            <w:shd w:val="clear" w:color="auto" w:fill="auto"/>
            <w:vAlign w:val="center"/>
            <w:hideMark/>
          </w:tcPr>
          <w:p w:rsidR="00D15E82" w:rsidRPr="00686477" w:rsidRDefault="00D15E82" w:rsidP="00D15E82">
            <w:pPr>
              <w:spacing w:after="0" w:line="240" w:lineRule="auto"/>
              <w:jc w:val="center"/>
              <w:rPr>
                <w:rFonts w:ascii="Times New Roman" w:eastAsia="Times New Roman" w:hAnsi="Times New Roman" w:cs="Times New Roman"/>
                <w:bCs/>
                <w:iCs/>
                <w:sz w:val="16"/>
                <w:szCs w:val="20"/>
              </w:rPr>
            </w:pPr>
            <w:r w:rsidRPr="00686477">
              <w:rPr>
                <w:rFonts w:ascii="Times New Roman" w:eastAsia="Times New Roman" w:hAnsi="Times New Roman" w:cs="Times New Roman"/>
                <w:bCs/>
                <w:iCs/>
                <w:sz w:val="16"/>
                <w:szCs w:val="20"/>
              </w:rPr>
              <w:t>на 2022 год</w:t>
            </w:r>
          </w:p>
        </w:tc>
        <w:tc>
          <w:tcPr>
            <w:tcW w:w="1842" w:type="dxa"/>
            <w:gridSpan w:val="2"/>
            <w:vMerge/>
            <w:tcBorders>
              <w:top w:val="nil"/>
              <w:left w:val="single" w:sz="4" w:space="0" w:color="auto"/>
              <w:bottom w:val="single" w:sz="4" w:space="0" w:color="auto"/>
              <w:right w:val="single" w:sz="4" w:space="0" w:color="auto"/>
            </w:tcBorders>
            <w:vAlign w:val="center"/>
            <w:hideMark/>
          </w:tcPr>
          <w:p w:rsidR="00D15E82" w:rsidRPr="00686477" w:rsidRDefault="00D15E82" w:rsidP="00D15E82">
            <w:pPr>
              <w:spacing w:after="0" w:line="240" w:lineRule="auto"/>
              <w:rPr>
                <w:rFonts w:ascii="Times New Roman" w:eastAsia="Times New Roman" w:hAnsi="Times New Roman" w:cs="Times New Roman"/>
                <w:bCs/>
                <w:iCs/>
                <w:sz w:val="16"/>
                <w:szCs w:val="20"/>
              </w:rPr>
            </w:pPr>
          </w:p>
        </w:tc>
      </w:tr>
      <w:tr w:rsidR="00D15E82" w:rsidRPr="00686477" w:rsidTr="00D6176E">
        <w:trPr>
          <w:trHeight w:val="660"/>
        </w:trPr>
        <w:tc>
          <w:tcPr>
            <w:tcW w:w="2142" w:type="dxa"/>
            <w:vMerge/>
            <w:tcBorders>
              <w:top w:val="single" w:sz="4" w:space="0" w:color="auto"/>
              <w:left w:val="single" w:sz="4" w:space="0" w:color="auto"/>
              <w:bottom w:val="single" w:sz="4" w:space="0" w:color="auto"/>
              <w:right w:val="single" w:sz="4" w:space="0" w:color="auto"/>
            </w:tcBorders>
            <w:vAlign w:val="center"/>
            <w:hideMark/>
          </w:tcPr>
          <w:p w:rsidR="00D15E82" w:rsidRPr="00686477" w:rsidRDefault="00D15E82" w:rsidP="00D15E82">
            <w:pPr>
              <w:spacing w:after="0" w:line="240" w:lineRule="auto"/>
              <w:rPr>
                <w:rFonts w:ascii="Times New Roman" w:eastAsia="Times New Roman" w:hAnsi="Times New Roman" w:cs="Times New Roman"/>
                <w:bCs/>
                <w:iCs/>
                <w:sz w:val="16"/>
                <w:szCs w:val="20"/>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D15E82" w:rsidRPr="00686477" w:rsidRDefault="00D15E82" w:rsidP="00D15E82">
            <w:pPr>
              <w:spacing w:after="0" w:line="240" w:lineRule="auto"/>
              <w:rPr>
                <w:rFonts w:ascii="Times New Roman" w:eastAsia="Times New Roman" w:hAnsi="Times New Roman" w:cs="Times New Roman"/>
                <w:bCs/>
                <w:iCs/>
                <w:sz w:val="16"/>
                <w:szCs w:val="20"/>
              </w:rPr>
            </w:pPr>
          </w:p>
        </w:tc>
        <w:tc>
          <w:tcPr>
            <w:tcW w:w="425" w:type="dxa"/>
            <w:vMerge/>
            <w:tcBorders>
              <w:top w:val="single" w:sz="4" w:space="0" w:color="auto"/>
              <w:left w:val="single" w:sz="4" w:space="0" w:color="auto"/>
              <w:bottom w:val="single" w:sz="4" w:space="0" w:color="auto"/>
              <w:right w:val="single" w:sz="4" w:space="0" w:color="auto"/>
            </w:tcBorders>
            <w:vAlign w:val="center"/>
            <w:hideMark/>
          </w:tcPr>
          <w:p w:rsidR="00D15E82" w:rsidRPr="00686477" w:rsidRDefault="00D15E82" w:rsidP="00D15E82">
            <w:pPr>
              <w:spacing w:after="0" w:line="240" w:lineRule="auto"/>
              <w:rPr>
                <w:rFonts w:ascii="Times New Roman" w:eastAsia="Times New Roman" w:hAnsi="Times New Roman" w:cs="Times New Roman"/>
                <w:bCs/>
                <w:iCs/>
                <w:sz w:val="16"/>
                <w:szCs w:val="20"/>
              </w:rPr>
            </w:pPr>
          </w:p>
        </w:tc>
        <w:tc>
          <w:tcPr>
            <w:tcW w:w="1234" w:type="dxa"/>
            <w:vMerge/>
            <w:tcBorders>
              <w:top w:val="single" w:sz="4" w:space="0" w:color="auto"/>
              <w:left w:val="single" w:sz="4" w:space="0" w:color="auto"/>
              <w:bottom w:val="single" w:sz="4" w:space="0" w:color="000000"/>
              <w:right w:val="single" w:sz="4" w:space="0" w:color="auto"/>
            </w:tcBorders>
            <w:vAlign w:val="center"/>
            <w:hideMark/>
          </w:tcPr>
          <w:p w:rsidR="00D15E82" w:rsidRPr="00686477" w:rsidRDefault="00D15E82" w:rsidP="00D15E82">
            <w:pPr>
              <w:spacing w:after="0" w:line="240" w:lineRule="auto"/>
              <w:rPr>
                <w:rFonts w:ascii="Times New Roman" w:eastAsia="Times New Roman" w:hAnsi="Times New Roman" w:cs="Times New Roman"/>
                <w:bCs/>
                <w:iCs/>
                <w:sz w:val="16"/>
                <w:szCs w:val="20"/>
              </w:rPr>
            </w:pPr>
          </w:p>
        </w:tc>
        <w:tc>
          <w:tcPr>
            <w:tcW w:w="1134" w:type="dxa"/>
            <w:vMerge/>
            <w:tcBorders>
              <w:top w:val="nil"/>
              <w:left w:val="single" w:sz="4" w:space="0" w:color="auto"/>
              <w:bottom w:val="single" w:sz="4" w:space="0" w:color="auto"/>
              <w:right w:val="single" w:sz="4" w:space="0" w:color="auto"/>
            </w:tcBorders>
            <w:vAlign w:val="center"/>
            <w:hideMark/>
          </w:tcPr>
          <w:p w:rsidR="00D15E82" w:rsidRPr="00686477" w:rsidRDefault="00D15E82" w:rsidP="00D15E82">
            <w:pPr>
              <w:spacing w:after="0" w:line="240" w:lineRule="auto"/>
              <w:rPr>
                <w:rFonts w:ascii="Times New Roman" w:eastAsia="Times New Roman" w:hAnsi="Times New Roman" w:cs="Times New Roman"/>
                <w:bCs/>
                <w:iCs/>
                <w:sz w:val="16"/>
                <w:szCs w:val="20"/>
              </w:rPr>
            </w:pPr>
          </w:p>
        </w:tc>
        <w:tc>
          <w:tcPr>
            <w:tcW w:w="1134" w:type="dxa"/>
            <w:vMerge/>
            <w:tcBorders>
              <w:top w:val="nil"/>
              <w:left w:val="single" w:sz="4" w:space="0" w:color="auto"/>
              <w:bottom w:val="single" w:sz="4" w:space="0" w:color="auto"/>
              <w:right w:val="single" w:sz="4" w:space="0" w:color="auto"/>
            </w:tcBorders>
            <w:vAlign w:val="center"/>
            <w:hideMark/>
          </w:tcPr>
          <w:p w:rsidR="00D15E82" w:rsidRPr="00686477" w:rsidRDefault="00D15E82" w:rsidP="00D15E82">
            <w:pPr>
              <w:spacing w:after="0" w:line="240" w:lineRule="auto"/>
              <w:rPr>
                <w:rFonts w:ascii="Times New Roman" w:eastAsia="Times New Roman" w:hAnsi="Times New Roman" w:cs="Times New Roman"/>
                <w:bCs/>
                <w:iCs/>
                <w:sz w:val="16"/>
                <w:szCs w:val="20"/>
              </w:rPr>
            </w:pPr>
          </w:p>
        </w:tc>
        <w:tc>
          <w:tcPr>
            <w:tcW w:w="1134" w:type="dxa"/>
            <w:vMerge/>
            <w:tcBorders>
              <w:top w:val="nil"/>
              <w:left w:val="single" w:sz="4" w:space="0" w:color="auto"/>
              <w:bottom w:val="single" w:sz="4" w:space="0" w:color="auto"/>
              <w:right w:val="single" w:sz="4" w:space="0" w:color="auto"/>
            </w:tcBorders>
            <w:vAlign w:val="center"/>
            <w:hideMark/>
          </w:tcPr>
          <w:p w:rsidR="00D15E82" w:rsidRPr="00686477" w:rsidRDefault="00D15E82" w:rsidP="00D15E82">
            <w:pPr>
              <w:spacing w:after="0" w:line="240" w:lineRule="auto"/>
              <w:rPr>
                <w:rFonts w:ascii="Times New Roman" w:eastAsia="Times New Roman" w:hAnsi="Times New Roman" w:cs="Times New Roman"/>
                <w:bCs/>
                <w:iCs/>
                <w:sz w:val="16"/>
                <w:szCs w:val="20"/>
              </w:rPr>
            </w:pPr>
          </w:p>
        </w:tc>
        <w:tc>
          <w:tcPr>
            <w:tcW w:w="991"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15E82">
            <w:pPr>
              <w:spacing w:after="0" w:line="240" w:lineRule="auto"/>
              <w:jc w:val="center"/>
              <w:rPr>
                <w:rFonts w:ascii="Times New Roman" w:eastAsia="Times New Roman" w:hAnsi="Times New Roman" w:cs="Times New Roman"/>
                <w:sz w:val="16"/>
                <w:szCs w:val="20"/>
              </w:rPr>
            </w:pPr>
            <w:r w:rsidRPr="00686477">
              <w:rPr>
                <w:rFonts w:ascii="Times New Roman" w:eastAsia="Times New Roman" w:hAnsi="Times New Roman" w:cs="Times New Roman"/>
                <w:sz w:val="16"/>
                <w:szCs w:val="20"/>
              </w:rPr>
              <w:t>тыс. рублей, гр.5-гр.4</w:t>
            </w:r>
          </w:p>
        </w:tc>
        <w:tc>
          <w:tcPr>
            <w:tcW w:w="851"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15E82">
            <w:pPr>
              <w:spacing w:after="0" w:line="240" w:lineRule="auto"/>
              <w:jc w:val="center"/>
              <w:rPr>
                <w:rFonts w:ascii="Times New Roman" w:eastAsia="Times New Roman" w:hAnsi="Times New Roman" w:cs="Times New Roman"/>
                <w:sz w:val="16"/>
                <w:szCs w:val="20"/>
              </w:rPr>
            </w:pPr>
            <w:r w:rsidRPr="00686477">
              <w:rPr>
                <w:rFonts w:ascii="Times New Roman" w:eastAsia="Times New Roman" w:hAnsi="Times New Roman" w:cs="Times New Roman"/>
                <w:sz w:val="16"/>
                <w:szCs w:val="20"/>
              </w:rPr>
              <w:t>%, гр.5/гр.4</w:t>
            </w:r>
          </w:p>
        </w:tc>
      </w:tr>
      <w:tr w:rsidR="00D15E82" w:rsidRPr="00686477" w:rsidTr="00D6176E">
        <w:trPr>
          <w:trHeight w:val="112"/>
        </w:trPr>
        <w:tc>
          <w:tcPr>
            <w:tcW w:w="2142" w:type="dxa"/>
            <w:tcBorders>
              <w:top w:val="nil"/>
              <w:left w:val="single" w:sz="4" w:space="0" w:color="auto"/>
              <w:bottom w:val="single" w:sz="4" w:space="0" w:color="auto"/>
              <w:right w:val="single" w:sz="4" w:space="0" w:color="auto"/>
            </w:tcBorders>
            <w:shd w:val="clear" w:color="000000" w:fill="DBE5F1"/>
            <w:vAlign w:val="center"/>
            <w:hideMark/>
          </w:tcPr>
          <w:p w:rsidR="00D15E82" w:rsidRPr="00686477" w:rsidRDefault="00D15E82" w:rsidP="00D15E82">
            <w:pPr>
              <w:spacing w:after="0" w:line="240" w:lineRule="auto"/>
              <w:jc w:val="center"/>
              <w:rPr>
                <w:rFonts w:ascii="Times New Roman" w:eastAsia="Times New Roman" w:hAnsi="Times New Roman" w:cs="Times New Roman"/>
                <w:i/>
                <w:iCs/>
                <w:sz w:val="16"/>
                <w:szCs w:val="20"/>
              </w:rPr>
            </w:pPr>
            <w:r w:rsidRPr="00686477">
              <w:rPr>
                <w:rFonts w:ascii="Times New Roman" w:eastAsia="Times New Roman" w:hAnsi="Times New Roman" w:cs="Times New Roman"/>
                <w:i/>
                <w:iCs/>
                <w:sz w:val="16"/>
                <w:szCs w:val="20"/>
              </w:rPr>
              <w:t>1</w:t>
            </w:r>
          </w:p>
        </w:tc>
        <w:tc>
          <w:tcPr>
            <w:tcW w:w="425" w:type="dxa"/>
            <w:tcBorders>
              <w:top w:val="nil"/>
              <w:left w:val="nil"/>
              <w:bottom w:val="single" w:sz="4" w:space="0" w:color="auto"/>
              <w:right w:val="single" w:sz="4" w:space="0" w:color="auto"/>
            </w:tcBorders>
            <w:shd w:val="clear" w:color="000000" w:fill="DBE5F1"/>
            <w:vAlign w:val="center"/>
            <w:hideMark/>
          </w:tcPr>
          <w:p w:rsidR="00D15E82" w:rsidRPr="00686477" w:rsidRDefault="00D15E82" w:rsidP="00D15E82">
            <w:pPr>
              <w:spacing w:after="0" w:line="240" w:lineRule="auto"/>
              <w:jc w:val="center"/>
              <w:rPr>
                <w:rFonts w:ascii="Times New Roman" w:eastAsia="Times New Roman" w:hAnsi="Times New Roman" w:cs="Times New Roman"/>
                <w:i/>
                <w:iCs/>
                <w:sz w:val="16"/>
                <w:szCs w:val="20"/>
              </w:rPr>
            </w:pPr>
            <w:r w:rsidRPr="00686477">
              <w:rPr>
                <w:rFonts w:ascii="Times New Roman" w:eastAsia="Times New Roman" w:hAnsi="Times New Roman" w:cs="Times New Roman"/>
                <w:i/>
                <w:iCs/>
                <w:sz w:val="16"/>
                <w:szCs w:val="20"/>
              </w:rPr>
              <w:t>2</w:t>
            </w:r>
          </w:p>
        </w:tc>
        <w:tc>
          <w:tcPr>
            <w:tcW w:w="425" w:type="dxa"/>
            <w:tcBorders>
              <w:top w:val="nil"/>
              <w:left w:val="nil"/>
              <w:bottom w:val="single" w:sz="4" w:space="0" w:color="auto"/>
              <w:right w:val="single" w:sz="4" w:space="0" w:color="auto"/>
            </w:tcBorders>
            <w:shd w:val="clear" w:color="000000" w:fill="DBE5F1"/>
            <w:vAlign w:val="center"/>
            <w:hideMark/>
          </w:tcPr>
          <w:p w:rsidR="00D15E82" w:rsidRPr="00686477" w:rsidRDefault="00D15E82" w:rsidP="00D15E82">
            <w:pPr>
              <w:spacing w:after="0" w:line="240" w:lineRule="auto"/>
              <w:jc w:val="center"/>
              <w:rPr>
                <w:rFonts w:ascii="Times New Roman" w:eastAsia="Times New Roman" w:hAnsi="Times New Roman" w:cs="Times New Roman"/>
                <w:i/>
                <w:iCs/>
                <w:sz w:val="16"/>
                <w:szCs w:val="20"/>
              </w:rPr>
            </w:pPr>
            <w:r w:rsidRPr="00686477">
              <w:rPr>
                <w:rFonts w:ascii="Times New Roman" w:eastAsia="Times New Roman" w:hAnsi="Times New Roman" w:cs="Times New Roman"/>
                <w:i/>
                <w:iCs/>
                <w:sz w:val="16"/>
                <w:szCs w:val="20"/>
              </w:rPr>
              <w:t>3</w:t>
            </w:r>
          </w:p>
        </w:tc>
        <w:tc>
          <w:tcPr>
            <w:tcW w:w="1234" w:type="dxa"/>
            <w:tcBorders>
              <w:top w:val="nil"/>
              <w:left w:val="nil"/>
              <w:bottom w:val="single" w:sz="4" w:space="0" w:color="auto"/>
              <w:right w:val="single" w:sz="4" w:space="0" w:color="auto"/>
            </w:tcBorders>
            <w:shd w:val="clear" w:color="000000" w:fill="DBE5F1"/>
            <w:vAlign w:val="center"/>
            <w:hideMark/>
          </w:tcPr>
          <w:p w:rsidR="00D15E82" w:rsidRPr="00686477" w:rsidRDefault="00D15E82" w:rsidP="00D15E82">
            <w:pPr>
              <w:spacing w:after="0" w:line="240" w:lineRule="auto"/>
              <w:jc w:val="center"/>
              <w:rPr>
                <w:rFonts w:ascii="Times New Roman" w:eastAsia="Times New Roman" w:hAnsi="Times New Roman" w:cs="Times New Roman"/>
                <w:i/>
                <w:iCs/>
                <w:sz w:val="16"/>
                <w:szCs w:val="20"/>
              </w:rPr>
            </w:pPr>
            <w:r w:rsidRPr="00686477">
              <w:rPr>
                <w:rFonts w:ascii="Times New Roman" w:eastAsia="Times New Roman" w:hAnsi="Times New Roman" w:cs="Times New Roman"/>
                <w:i/>
                <w:iCs/>
                <w:sz w:val="16"/>
                <w:szCs w:val="20"/>
              </w:rPr>
              <w:t>4</w:t>
            </w:r>
          </w:p>
        </w:tc>
        <w:tc>
          <w:tcPr>
            <w:tcW w:w="1134" w:type="dxa"/>
            <w:tcBorders>
              <w:top w:val="nil"/>
              <w:left w:val="nil"/>
              <w:bottom w:val="single" w:sz="4" w:space="0" w:color="auto"/>
              <w:right w:val="single" w:sz="4" w:space="0" w:color="auto"/>
            </w:tcBorders>
            <w:shd w:val="clear" w:color="000000" w:fill="DBE5F1"/>
            <w:vAlign w:val="center"/>
            <w:hideMark/>
          </w:tcPr>
          <w:p w:rsidR="00D15E82" w:rsidRPr="00686477" w:rsidRDefault="00D15E82" w:rsidP="00D15E82">
            <w:pPr>
              <w:spacing w:after="0" w:line="240" w:lineRule="auto"/>
              <w:jc w:val="center"/>
              <w:rPr>
                <w:rFonts w:ascii="Times New Roman" w:eastAsia="Times New Roman" w:hAnsi="Times New Roman" w:cs="Times New Roman"/>
                <w:i/>
                <w:iCs/>
                <w:sz w:val="16"/>
                <w:szCs w:val="20"/>
              </w:rPr>
            </w:pPr>
            <w:r w:rsidRPr="00686477">
              <w:rPr>
                <w:rFonts w:ascii="Times New Roman" w:eastAsia="Times New Roman" w:hAnsi="Times New Roman" w:cs="Times New Roman"/>
                <w:i/>
                <w:iCs/>
                <w:sz w:val="16"/>
                <w:szCs w:val="20"/>
              </w:rPr>
              <w:t>5</w:t>
            </w:r>
          </w:p>
        </w:tc>
        <w:tc>
          <w:tcPr>
            <w:tcW w:w="1134" w:type="dxa"/>
            <w:tcBorders>
              <w:top w:val="nil"/>
              <w:left w:val="nil"/>
              <w:bottom w:val="single" w:sz="4" w:space="0" w:color="auto"/>
              <w:right w:val="single" w:sz="4" w:space="0" w:color="auto"/>
            </w:tcBorders>
            <w:shd w:val="clear" w:color="000000" w:fill="DBE5F1"/>
            <w:vAlign w:val="center"/>
            <w:hideMark/>
          </w:tcPr>
          <w:p w:rsidR="00D15E82" w:rsidRPr="00686477" w:rsidRDefault="00D15E82" w:rsidP="00D15E82">
            <w:pPr>
              <w:spacing w:after="0" w:line="240" w:lineRule="auto"/>
              <w:jc w:val="center"/>
              <w:rPr>
                <w:rFonts w:ascii="Times New Roman" w:eastAsia="Times New Roman" w:hAnsi="Times New Roman" w:cs="Times New Roman"/>
                <w:i/>
                <w:iCs/>
                <w:sz w:val="16"/>
                <w:szCs w:val="20"/>
              </w:rPr>
            </w:pPr>
            <w:r w:rsidRPr="00686477">
              <w:rPr>
                <w:rFonts w:ascii="Times New Roman" w:eastAsia="Times New Roman" w:hAnsi="Times New Roman" w:cs="Times New Roman"/>
                <w:i/>
                <w:iCs/>
                <w:sz w:val="16"/>
                <w:szCs w:val="20"/>
              </w:rPr>
              <w:t>6</w:t>
            </w:r>
          </w:p>
        </w:tc>
        <w:tc>
          <w:tcPr>
            <w:tcW w:w="1134" w:type="dxa"/>
            <w:tcBorders>
              <w:top w:val="nil"/>
              <w:left w:val="nil"/>
              <w:bottom w:val="single" w:sz="4" w:space="0" w:color="auto"/>
              <w:right w:val="single" w:sz="4" w:space="0" w:color="auto"/>
            </w:tcBorders>
            <w:shd w:val="clear" w:color="000000" w:fill="DBE5F1"/>
            <w:vAlign w:val="center"/>
            <w:hideMark/>
          </w:tcPr>
          <w:p w:rsidR="00D15E82" w:rsidRPr="00686477" w:rsidRDefault="00D15E82" w:rsidP="00D15E82">
            <w:pPr>
              <w:spacing w:after="0" w:line="240" w:lineRule="auto"/>
              <w:jc w:val="center"/>
              <w:rPr>
                <w:rFonts w:ascii="Times New Roman" w:eastAsia="Times New Roman" w:hAnsi="Times New Roman" w:cs="Times New Roman"/>
                <w:i/>
                <w:iCs/>
                <w:sz w:val="16"/>
                <w:szCs w:val="20"/>
              </w:rPr>
            </w:pPr>
            <w:r w:rsidRPr="00686477">
              <w:rPr>
                <w:rFonts w:ascii="Times New Roman" w:eastAsia="Times New Roman" w:hAnsi="Times New Roman" w:cs="Times New Roman"/>
                <w:i/>
                <w:iCs/>
                <w:sz w:val="16"/>
                <w:szCs w:val="20"/>
              </w:rPr>
              <w:t>7</w:t>
            </w:r>
          </w:p>
        </w:tc>
        <w:tc>
          <w:tcPr>
            <w:tcW w:w="991" w:type="dxa"/>
            <w:tcBorders>
              <w:top w:val="nil"/>
              <w:left w:val="nil"/>
              <w:bottom w:val="single" w:sz="4" w:space="0" w:color="auto"/>
              <w:right w:val="single" w:sz="4" w:space="0" w:color="auto"/>
            </w:tcBorders>
            <w:shd w:val="clear" w:color="000000" w:fill="DBE5F1"/>
            <w:vAlign w:val="center"/>
            <w:hideMark/>
          </w:tcPr>
          <w:p w:rsidR="00D15E82" w:rsidRPr="00686477" w:rsidRDefault="00D15E82" w:rsidP="00D15E82">
            <w:pPr>
              <w:spacing w:after="0" w:line="240" w:lineRule="auto"/>
              <w:jc w:val="center"/>
              <w:rPr>
                <w:rFonts w:ascii="Times New Roman" w:eastAsia="Times New Roman" w:hAnsi="Times New Roman" w:cs="Times New Roman"/>
                <w:i/>
                <w:iCs/>
                <w:sz w:val="16"/>
                <w:szCs w:val="20"/>
              </w:rPr>
            </w:pPr>
            <w:r w:rsidRPr="00686477">
              <w:rPr>
                <w:rFonts w:ascii="Times New Roman" w:eastAsia="Times New Roman" w:hAnsi="Times New Roman" w:cs="Times New Roman"/>
                <w:i/>
                <w:iCs/>
                <w:sz w:val="16"/>
                <w:szCs w:val="20"/>
              </w:rPr>
              <w:t>8</w:t>
            </w:r>
          </w:p>
        </w:tc>
        <w:tc>
          <w:tcPr>
            <w:tcW w:w="851" w:type="dxa"/>
            <w:tcBorders>
              <w:top w:val="nil"/>
              <w:left w:val="nil"/>
              <w:bottom w:val="single" w:sz="4" w:space="0" w:color="auto"/>
              <w:right w:val="single" w:sz="4" w:space="0" w:color="auto"/>
            </w:tcBorders>
            <w:shd w:val="clear" w:color="000000" w:fill="DBE5F1"/>
            <w:vAlign w:val="center"/>
            <w:hideMark/>
          </w:tcPr>
          <w:p w:rsidR="00D15E82" w:rsidRPr="00686477" w:rsidRDefault="00D15E82" w:rsidP="00D15E82">
            <w:pPr>
              <w:spacing w:after="0" w:line="240" w:lineRule="auto"/>
              <w:jc w:val="center"/>
              <w:rPr>
                <w:rFonts w:ascii="Times New Roman" w:eastAsia="Times New Roman" w:hAnsi="Times New Roman" w:cs="Times New Roman"/>
                <w:i/>
                <w:iCs/>
                <w:sz w:val="16"/>
                <w:szCs w:val="20"/>
              </w:rPr>
            </w:pPr>
            <w:r w:rsidRPr="00686477">
              <w:rPr>
                <w:rFonts w:ascii="Times New Roman" w:eastAsia="Times New Roman" w:hAnsi="Times New Roman" w:cs="Times New Roman"/>
                <w:i/>
                <w:iCs/>
                <w:sz w:val="16"/>
                <w:szCs w:val="20"/>
              </w:rPr>
              <w:t>9</w:t>
            </w:r>
          </w:p>
        </w:tc>
      </w:tr>
      <w:tr w:rsidR="00D15E82" w:rsidRPr="00686477" w:rsidTr="00D6176E">
        <w:trPr>
          <w:trHeight w:val="315"/>
        </w:trPr>
        <w:tc>
          <w:tcPr>
            <w:tcW w:w="2142" w:type="dxa"/>
            <w:tcBorders>
              <w:top w:val="nil"/>
              <w:left w:val="single" w:sz="4" w:space="0" w:color="auto"/>
              <w:bottom w:val="single" w:sz="4" w:space="0" w:color="auto"/>
              <w:right w:val="single" w:sz="4" w:space="0" w:color="auto"/>
            </w:tcBorders>
            <w:shd w:val="clear" w:color="auto" w:fill="auto"/>
            <w:vAlign w:val="center"/>
            <w:hideMark/>
          </w:tcPr>
          <w:p w:rsidR="00D15E82" w:rsidRPr="00686477" w:rsidRDefault="00D15E82" w:rsidP="00D15E82">
            <w:pPr>
              <w:spacing w:after="0" w:line="240" w:lineRule="auto"/>
              <w:jc w:val="both"/>
              <w:rPr>
                <w:rFonts w:ascii="Times New Roman" w:eastAsia="Times New Roman" w:hAnsi="Times New Roman" w:cs="Times New Roman"/>
                <w:b/>
                <w:bCs/>
                <w:sz w:val="16"/>
                <w:szCs w:val="20"/>
              </w:rPr>
            </w:pPr>
            <w:r w:rsidRPr="00686477">
              <w:rPr>
                <w:rFonts w:ascii="Times New Roman" w:eastAsia="Times New Roman" w:hAnsi="Times New Roman" w:cs="Times New Roman"/>
                <w:b/>
                <w:bCs/>
                <w:sz w:val="16"/>
                <w:szCs w:val="20"/>
              </w:rPr>
              <w:t>Здравоохранение</w:t>
            </w:r>
          </w:p>
        </w:tc>
        <w:tc>
          <w:tcPr>
            <w:tcW w:w="425"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15E82">
            <w:pPr>
              <w:spacing w:after="0" w:line="240" w:lineRule="auto"/>
              <w:jc w:val="center"/>
              <w:rPr>
                <w:rFonts w:ascii="Times New Roman" w:eastAsia="Times New Roman" w:hAnsi="Times New Roman" w:cs="Times New Roman"/>
                <w:b/>
                <w:bCs/>
                <w:sz w:val="16"/>
                <w:szCs w:val="20"/>
              </w:rPr>
            </w:pPr>
            <w:r w:rsidRPr="00686477">
              <w:rPr>
                <w:rFonts w:ascii="Times New Roman" w:eastAsia="Times New Roman" w:hAnsi="Times New Roman" w:cs="Times New Roman"/>
                <w:b/>
                <w:bCs/>
                <w:sz w:val="16"/>
                <w:szCs w:val="20"/>
              </w:rPr>
              <w:t>09</w:t>
            </w:r>
          </w:p>
        </w:tc>
        <w:tc>
          <w:tcPr>
            <w:tcW w:w="425"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15E82">
            <w:pPr>
              <w:spacing w:after="0" w:line="240" w:lineRule="auto"/>
              <w:jc w:val="center"/>
              <w:rPr>
                <w:rFonts w:ascii="Times New Roman" w:eastAsia="Times New Roman" w:hAnsi="Times New Roman" w:cs="Times New Roman"/>
                <w:b/>
                <w:bCs/>
                <w:sz w:val="16"/>
                <w:szCs w:val="20"/>
              </w:rPr>
            </w:pPr>
            <w:r w:rsidRPr="00686477">
              <w:rPr>
                <w:rFonts w:ascii="Times New Roman" w:eastAsia="Times New Roman" w:hAnsi="Times New Roman" w:cs="Times New Roman"/>
                <w:b/>
                <w:bCs/>
                <w:sz w:val="16"/>
                <w:szCs w:val="20"/>
              </w:rPr>
              <w:t>00</w:t>
            </w:r>
          </w:p>
        </w:tc>
        <w:tc>
          <w:tcPr>
            <w:tcW w:w="1234"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15E82">
            <w:pPr>
              <w:spacing w:after="0" w:line="240" w:lineRule="auto"/>
              <w:jc w:val="right"/>
              <w:rPr>
                <w:rFonts w:ascii="Times New Roman" w:eastAsia="Times New Roman" w:hAnsi="Times New Roman" w:cs="Times New Roman"/>
                <w:b/>
                <w:bCs/>
                <w:sz w:val="18"/>
                <w:szCs w:val="20"/>
              </w:rPr>
            </w:pPr>
            <w:r w:rsidRPr="00686477">
              <w:rPr>
                <w:rFonts w:ascii="Times New Roman" w:eastAsia="Times New Roman" w:hAnsi="Times New Roman" w:cs="Times New Roman"/>
                <w:b/>
                <w:bCs/>
                <w:sz w:val="18"/>
                <w:szCs w:val="20"/>
              </w:rPr>
              <w:t>9 785 246,5</w:t>
            </w:r>
          </w:p>
        </w:tc>
        <w:tc>
          <w:tcPr>
            <w:tcW w:w="1134"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15E82">
            <w:pPr>
              <w:spacing w:after="0" w:line="240" w:lineRule="auto"/>
              <w:ind w:left="-66"/>
              <w:jc w:val="right"/>
              <w:rPr>
                <w:rFonts w:ascii="Times New Roman" w:eastAsia="Times New Roman" w:hAnsi="Times New Roman" w:cs="Times New Roman"/>
                <w:b/>
                <w:bCs/>
                <w:sz w:val="18"/>
                <w:szCs w:val="20"/>
              </w:rPr>
            </w:pPr>
            <w:r w:rsidRPr="00686477">
              <w:rPr>
                <w:rFonts w:ascii="Times New Roman" w:eastAsia="Times New Roman" w:hAnsi="Times New Roman" w:cs="Times New Roman"/>
                <w:b/>
                <w:bCs/>
                <w:sz w:val="18"/>
                <w:szCs w:val="20"/>
              </w:rPr>
              <w:t>10 545 221,1</w:t>
            </w:r>
          </w:p>
        </w:tc>
        <w:tc>
          <w:tcPr>
            <w:tcW w:w="1134"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15E82">
            <w:pPr>
              <w:spacing w:after="0" w:line="240" w:lineRule="auto"/>
              <w:jc w:val="right"/>
              <w:rPr>
                <w:rFonts w:ascii="Times New Roman" w:eastAsia="Times New Roman" w:hAnsi="Times New Roman" w:cs="Times New Roman"/>
                <w:b/>
                <w:bCs/>
                <w:sz w:val="18"/>
                <w:szCs w:val="20"/>
              </w:rPr>
            </w:pPr>
            <w:r w:rsidRPr="00686477">
              <w:rPr>
                <w:rFonts w:ascii="Times New Roman" w:eastAsia="Times New Roman" w:hAnsi="Times New Roman" w:cs="Times New Roman"/>
                <w:b/>
                <w:bCs/>
                <w:sz w:val="18"/>
                <w:szCs w:val="20"/>
              </w:rPr>
              <w:t>9 143 417,9</w:t>
            </w:r>
          </w:p>
        </w:tc>
        <w:tc>
          <w:tcPr>
            <w:tcW w:w="1134"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15E82">
            <w:pPr>
              <w:spacing w:after="0" w:line="240" w:lineRule="auto"/>
              <w:jc w:val="right"/>
              <w:rPr>
                <w:rFonts w:ascii="Times New Roman" w:eastAsia="Times New Roman" w:hAnsi="Times New Roman" w:cs="Times New Roman"/>
                <w:b/>
                <w:bCs/>
                <w:sz w:val="18"/>
                <w:szCs w:val="20"/>
              </w:rPr>
            </w:pPr>
            <w:r w:rsidRPr="00686477">
              <w:rPr>
                <w:rFonts w:ascii="Times New Roman" w:eastAsia="Times New Roman" w:hAnsi="Times New Roman" w:cs="Times New Roman"/>
                <w:b/>
                <w:bCs/>
                <w:sz w:val="18"/>
                <w:szCs w:val="20"/>
              </w:rPr>
              <w:t>9 448 238,2</w:t>
            </w:r>
          </w:p>
        </w:tc>
        <w:tc>
          <w:tcPr>
            <w:tcW w:w="991"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15E82">
            <w:pPr>
              <w:spacing w:after="0" w:line="240" w:lineRule="auto"/>
              <w:jc w:val="right"/>
              <w:rPr>
                <w:rFonts w:ascii="Times New Roman" w:eastAsia="Times New Roman" w:hAnsi="Times New Roman" w:cs="Times New Roman"/>
                <w:b/>
                <w:bCs/>
                <w:sz w:val="18"/>
                <w:szCs w:val="20"/>
              </w:rPr>
            </w:pPr>
            <w:r w:rsidRPr="00686477">
              <w:rPr>
                <w:rFonts w:ascii="Times New Roman" w:eastAsia="Times New Roman" w:hAnsi="Times New Roman" w:cs="Times New Roman"/>
                <w:b/>
                <w:bCs/>
                <w:sz w:val="18"/>
                <w:szCs w:val="20"/>
              </w:rPr>
              <w:t>759 974,6</w:t>
            </w:r>
          </w:p>
        </w:tc>
        <w:tc>
          <w:tcPr>
            <w:tcW w:w="851"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15E82">
            <w:pPr>
              <w:spacing w:after="0" w:line="240" w:lineRule="auto"/>
              <w:jc w:val="right"/>
              <w:rPr>
                <w:rFonts w:ascii="Times New Roman" w:eastAsia="Times New Roman" w:hAnsi="Times New Roman" w:cs="Times New Roman"/>
                <w:b/>
                <w:bCs/>
                <w:sz w:val="18"/>
                <w:szCs w:val="20"/>
              </w:rPr>
            </w:pPr>
            <w:r w:rsidRPr="00686477">
              <w:rPr>
                <w:rFonts w:ascii="Times New Roman" w:eastAsia="Times New Roman" w:hAnsi="Times New Roman" w:cs="Times New Roman"/>
                <w:b/>
                <w:bCs/>
                <w:sz w:val="18"/>
                <w:szCs w:val="20"/>
              </w:rPr>
              <w:t>107,8%</w:t>
            </w:r>
          </w:p>
        </w:tc>
      </w:tr>
      <w:tr w:rsidR="00D15E82" w:rsidRPr="00686477" w:rsidTr="00D6176E">
        <w:trPr>
          <w:trHeight w:val="315"/>
        </w:trPr>
        <w:tc>
          <w:tcPr>
            <w:tcW w:w="2142" w:type="dxa"/>
            <w:tcBorders>
              <w:top w:val="nil"/>
              <w:left w:val="single" w:sz="4" w:space="0" w:color="auto"/>
              <w:bottom w:val="single" w:sz="4" w:space="0" w:color="auto"/>
              <w:right w:val="single" w:sz="4" w:space="0" w:color="auto"/>
            </w:tcBorders>
            <w:shd w:val="clear" w:color="auto" w:fill="auto"/>
            <w:vAlign w:val="center"/>
            <w:hideMark/>
          </w:tcPr>
          <w:p w:rsidR="00D15E82" w:rsidRPr="00686477" w:rsidRDefault="00D15E82" w:rsidP="00D15E82">
            <w:pPr>
              <w:spacing w:after="0" w:line="240" w:lineRule="auto"/>
              <w:jc w:val="both"/>
              <w:rPr>
                <w:rFonts w:ascii="Times New Roman" w:eastAsia="Times New Roman" w:hAnsi="Times New Roman" w:cs="Times New Roman"/>
                <w:sz w:val="16"/>
                <w:szCs w:val="20"/>
              </w:rPr>
            </w:pPr>
            <w:r w:rsidRPr="00686477">
              <w:rPr>
                <w:rFonts w:ascii="Times New Roman" w:eastAsia="Times New Roman" w:hAnsi="Times New Roman" w:cs="Times New Roman"/>
                <w:sz w:val="16"/>
                <w:szCs w:val="20"/>
              </w:rPr>
              <w:lastRenderedPageBreak/>
              <w:t>Стационарная медицинская помощь</w:t>
            </w:r>
          </w:p>
        </w:tc>
        <w:tc>
          <w:tcPr>
            <w:tcW w:w="425"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15E82">
            <w:pPr>
              <w:spacing w:after="0" w:line="240" w:lineRule="auto"/>
              <w:jc w:val="center"/>
              <w:rPr>
                <w:rFonts w:ascii="Times New Roman" w:eastAsia="Times New Roman" w:hAnsi="Times New Roman" w:cs="Times New Roman"/>
                <w:sz w:val="16"/>
                <w:szCs w:val="20"/>
              </w:rPr>
            </w:pPr>
            <w:r w:rsidRPr="00686477">
              <w:rPr>
                <w:rFonts w:ascii="Times New Roman" w:eastAsia="Times New Roman" w:hAnsi="Times New Roman" w:cs="Times New Roman"/>
                <w:sz w:val="16"/>
                <w:szCs w:val="20"/>
              </w:rPr>
              <w:t>09</w:t>
            </w:r>
          </w:p>
        </w:tc>
        <w:tc>
          <w:tcPr>
            <w:tcW w:w="425"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15E82">
            <w:pPr>
              <w:spacing w:after="0" w:line="240" w:lineRule="auto"/>
              <w:jc w:val="center"/>
              <w:rPr>
                <w:rFonts w:ascii="Times New Roman" w:eastAsia="Times New Roman" w:hAnsi="Times New Roman" w:cs="Times New Roman"/>
                <w:sz w:val="16"/>
                <w:szCs w:val="20"/>
              </w:rPr>
            </w:pPr>
            <w:r w:rsidRPr="00686477">
              <w:rPr>
                <w:rFonts w:ascii="Times New Roman" w:eastAsia="Times New Roman" w:hAnsi="Times New Roman" w:cs="Times New Roman"/>
                <w:sz w:val="16"/>
                <w:szCs w:val="20"/>
              </w:rPr>
              <w:t>01</w:t>
            </w:r>
          </w:p>
        </w:tc>
        <w:tc>
          <w:tcPr>
            <w:tcW w:w="1234"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15E82">
            <w:pPr>
              <w:spacing w:after="0" w:line="240" w:lineRule="auto"/>
              <w:jc w:val="right"/>
              <w:rPr>
                <w:rFonts w:ascii="Times New Roman" w:eastAsia="Times New Roman" w:hAnsi="Times New Roman" w:cs="Times New Roman"/>
                <w:sz w:val="18"/>
                <w:szCs w:val="20"/>
              </w:rPr>
            </w:pPr>
            <w:r w:rsidRPr="00686477">
              <w:rPr>
                <w:rFonts w:ascii="Times New Roman" w:eastAsia="Times New Roman" w:hAnsi="Times New Roman" w:cs="Times New Roman"/>
                <w:sz w:val="18"/>
                <w:szCs w:val="20"/>
              </w:rPr>
              <w:t>4 944 410,7</w:t>
            </w:r>
          </w:p>
        </w:tc>
        <w:tc>
          <w:tcPr>
            <w:tcW w:w="1134"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15E82">
            <w:pPr>
              <w:spacing w:after="0" w:line="240" w:lineRule="auto"/>
              <w:jc w:val="right"/>
              <w:rPr>
                <w:rFonts w:ascii="Times New Roman" w:eastAsia="Times New Roman" w:hAnsi="Times New Roman" w:cs="Times New Roman"/>
                <w:sz w:val="18"/>
                <w:szCs w:val="20"/>
              </w:rPr>
            </w:pPr>
            <w:r w:rsidRPr="00686477">
              <w:rPr>
                <w:rFonts w:ascii="Times New Roman" w:eastAsia="Times New Roman" w:hAnsi="Times New Roman" w:cs="Times New Roman"/>
                <w:sz w:val="18"/>
                <w:szCs w:val="20"/>
              </w:rPr>
              <w:t>5 035 225,2</w:t>
            </w:r>
          </w:p>
        </w:tc>
        <w:tc>
          <w:tcPr>
            <w:tcW w:w="1134"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15E82">
            <w:pPr>
              <w:spacing w:after="0" w:line="240" w:lineRule="auto"/>
              <w:jc w:val="right"/>
              <w:rPr>
                <w:rFonts w:ascii="Times New Roman" w:eastAsia="Times New Roman" w:hAnsi="Times New Roman" w:cs="Times New Roman"/>
                <w:sz w:val="18"/>
                <w:szCs w:val="20"/>
              </w:rPr>
            </w:pPr>
            <w:r w:rsidRPr="00686477">
              <w:rPr>
                <w:rFonts w:ascii="Times New Roman" w:eastAsia="Times New Roman" w:hAnsi="Times New Roman" w:cs="Times New Roman"/>
                <w:sz w:val="18"/>
                <w:szCs w:val="20"/>
              </w:rPr>
              <w:t>4 415 214,8</w:t>
            </w:r>
          </w:p>
        </w:tc>
        <w:tc>
          <w:tcPr>
            <w:tcW w:w="1134"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15E82">
            <w:pPr>
              <w:spacing w:after="0" w:line="240" w:lineRule="auto"/>
              <w:jc w:val="right"/>
              <w:rPr>
                <w:rFonts w:ascii="Times New Roman" w:eastAsia="Times New Roman" w:hAnsi="Times New Roman" w:cs="Times New Roman"/>
                <w:sz w:val="18"/>
                <w:szCs w:val="20"/>
              </w:rPr>
            </w:pPr>
            <w:r w:rsidRPr="00686477">
              <w:rPr>
                <w:rFonts w:ascii="Times New Roman" w:eastAsia="Times New Roman" w:hAnsi="Times New Roman" w:cs="Times New Roman"/>
                <w:sz w:val="18"/>
                <w:szCs w:val="20"/>
              </w:rPr>
              <w:t>4 471 763,7</w:t>
            </w:r>
          </w:p>
        </w:tc>
        <w:tc>
          <w:tcPr>
            <w:tcW w:w="991"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15E82">
            <w:pPr>
              <w:spacing w:after="0" w:line="240" w:lineRule="auto"/>
              <w:jc w:val="right"/>
              <w:rPr>
                <w:rFonts w:ascii="Times New Roman" w:eastAsia="Times New Roman" w:hAnsi="Times New Roman" w:cs="Times New Roman"/>
                <w:sz w:val="18"/>
                <w:szCs w:val="20"/>
              </w:rPr>
            </w:pPr>
            <w:r w:rsidRPr="00686477">
              <w:rPr>
                <w:rFonts w:ascii="Times New Roman" w:eastAsia="Times New Roman" w:hAnsi="Times New Roman" w:cs="Times New Roman"/>
                <w:sz w:val="18"/>
                <w:szCs w:val="20"/>
              </w:rPr>
              <w:t>90 814,5</w:t>
            </w:r>
          </w:p>
        </w:tc>
        <w:tc>
          <w:tcPr>
            <w:tcW w:w="851"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15E82">
            <w:pPr>
              <w:spacing w:after="0" w:line="240" w:lineRule="auto"/>
              <w:jc w:val="right"/>
              <w:rPr>
                <w:rFonts w:ascii="Times New Roman" w:eastAsia="Times New Roman" w:hAnsi="Times New Roman" w:cs="Times New Roman"/>
                <w:sz w:val="18"/>
                <w:szCs w:val="20"/>
              </w:rPr>
            </w:pPr>
            <w:r w:rsidRPr="00686477">
              <w:rPr>
                <w:rFonts w:ascii="Times New Roman" w:eastAsia="Times New Roman" w:hAnsi="Times New Roman" w:cs="Times New Roman"/>
                <w:sz w:val="18"/>
                <w:szCs w:val="20"/>
              </w:rPr>
              <w:t>101,8%</w:t>
            </w:r>
          </w:p>
        </w:tc>
      </w:tr>
      <w:tr w:rsidR="00D15E82" w:rsidRPr="00686477" w:rsidTr="00D6176E">
        <w:trPr>
          <w:trHeight w:val="315"/>
        </w:trPr>
        <w:tc>
          <w:tcPr>
            <w:tcW w:w="2142" w:type="dxa"/>
            <w:tcBorders>
              <w:top w:val="nil"/>
              <w:left w:val="single" w:sz="4" w:space="0" w:color="auto"/>
              <w:bottom w:val="single" w:sz="4" w:space="0" w:color="auto"/>
              <w:right w:val="single" w:sz="4" w:space="0" w:color="auto"/>
            </w:tcBorders>
            <w:shd w:val="clear" w:color="auto" w:fill="auto"/>
            <w:vAlign w:val="center"/>
            <w:hideMark/>
          </w:tcPr>
          <w:p w:rsidR="00D15E82" w:rsidRPr="00686477" w:rsidRDefault="00D15E82" w:rsidP="00D15E82">
            <w:pPr>
              <w:spacing w:after="0" w:line="240" w:lineRule="auto"/>
              <w:jc w:val="both"/>
              <w:rPr>
                <w:rFonts w:ascii="Times New Roman" w:eastAsia="Times New Roman" w:hAnsi="Times New Roman" w:cs="Times New Roman"/>
                <w:sz w:val="16"/>
                <w:szCs w:val="20"/>
              </w:rPr>
            </w:pPr>
            <w:r w:rsidRPr="00686477">
              <w:rPr>
                <w:rFonts w:ascii="Times New Roman" w:eastAsia="Times New Roman" w:hAnsi="Times New Roman" w:cs="Times New Roman"/>
                <w:sz w:val="16"/>
                <w:szCs w:val="20"/>
              </w:rPr>
              <w:t>Амбулаторная помощь</w:t>
            </w:r>
          </w:p>
        </w:tc>
        <w:tc>
          <w:tcPr>
            <w:tcW w:w="425"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15E82">
            <w:pPr>
              <w:spacing w:after="0" w:line="240" w:lineRule="auto"/>
              <w:jc w:val="center"/>
              <w:rPr>
                <w:rFonts w:ascii="Times New Roman" w:eastAsia="Times New Roman" w:hAnsi="Times New Roman" w:cs="Times New Roman"/>
                <w:sz w:val="16"/>
                <w:szCs w:val="20"/>
              </w:rPr>
            </w:pPr>
            <w:r w:rsidRPr="00686477">
              <w:rPr>
                <w:rFonts w:ascii="Times New Roman" w:eastAsia="Times New Roman" w:hAnsi="Times New Roman" w:cs="Times New Roman"/>
                <w:sz w:val="16"/>
                <w:szCs w:val="20"/>
              </w:rPr>
              <w:t>09</w:t>
            </w:r>
          </w:p>
        </w:tc>
        <w:tc>
          <w:tcPr>
            <w:tcW w:w="425"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15E82">
            <w:pPr>
              <w:spacing w:after="0" w:line="240" w:lineRule="auto"/>
              <w:jc w:val="center"/>
              <w:rPr>
                <w:rFonts w:ascii="Times New Roman" w:eastAsia="Times New Roman" w:hAnsi="Times New Roman" w:cs="Times New Roman"/>
                <w:sz w:val="16"/>
                <w:szCs w:val="20"/>
              </w:rPr>
            </w:pPr>
            <w:r w:rsidRPr="00686477">
              <w:rPr>
                <w:rFonts w:ascii="Times New Roman" w:eastAsia="Times New Roman" w:hAnsi="Times New Roman" w:cs="Times New Roman"/>
                <w:sz w:val="16"/>
                <w:szCs w:val="20"/>
              </w:rPr>
              <w:t>02</w:t>
            </w:r>
          </w:p>
        </w:tc>
        <w:tc>
          <w:tcPr>
            <w:tcW w:w="1234"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15E82">
            <w:pPr>
              <w:spacing w:after="0" w:line="240" w:lineRule="auto"/>
              <w:jc w:val="right"/>
              <w:rPr>
                <w:rFonts w:ascii="Times New Roman" w:eastAsia="Times New Roman" w:hAnsi="Times New Roman" w:cs="Times New Roman"/>
                <w:sz w:val="18"/>
                <w:szCs w:val="20"/>
              </w:rPr>
            </w:pPr>
            <w:r w:rsidRPr="00686477">
              <w:rPr>
                <w:rFonts w:ascii="Times New Roman" w:eastAsia="Times New Roman" w:hAnsi="Times New Roman" w:cs="Times New Roman"/>
                <w:sz w:val="18"/>
                <w:szCs w:val="20"/>
              </w:rPr>
              <w:t>1 631 117,9</w:t>
            </w:r>
          </w:p>
        </w:tc>
        <w:tc>
          <w:tcPr>
            <w:tcW w:w="1134"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15E82">
            <w:pPr>
              <w:spacing w:after="0" w:line="240" w:lineRule="auto"/>
              <w:jc w:val="right"/>
              <w:rPr>
                <w:rFonts w:ascii="Times New Roman" w:eastAsia="Times New Roman" w:hAnsi="Times New Roman" w:cs="Times New Roman"/>
                <w:sz w:val="18"/>
                <w:szCs w:val="20"/>
              </w:rPr>
            </w:pPr>
            <w:r w:rsidRPr="00686477">
              <w:rPr>
                <w:rFonts w:ascii="Times New Roman" w:eastAsia="Times New Roman" w:hAnsi="Times New Roman" w:cs="Times New Roman"/>
                <w:sz w:val="18"/>
                <w:szCs w:val="20"/>
              </w:rPr>
              <w:t>1 953 316,2</w:t>
            </w:r>
          </w:p>
        </w:tc>
        <w:tc>
          <w:tcPr>
            <w:tcW w:w="1134"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15E82">
            <w:pPr>
              <w:spacing w:after="0" w:line="240" w:lineRule="auto"/>
              <w:jc w:val="right"/>
              <w:rPr>
                <w:rFonts w:ascii="Times New Roman" w:eastAsia="Times New Roman" w:hAnsi="Times New Roman" w:cs="Times New Roman"/>
                <w:sz w:val="18"/>
                <w:szCs w:val="20"/>
              </w:rPr>
            </w:pPr>
            <w:r w:rsidRPr="00686477">
              <w:rPr>
                <w:rFonts w:ascii="Times New Roman" w:eastAsia="Times New Roman" w:hAnsi="Times New Roman" w:cs="Times New Roman"/>
                <w:sz w:val="18"/>
                <w:szCs w:val="20"/>
              </w:rPr>
              <w:t>1 200 529,1</w:t>
            </w:r>
          </w:p>
        </w:tc>
        <w:tc>
          <w:tcPr>
            <w:tcW w:w="1134"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15E82">
            <w:pPr>
              <w:spacing w:after="0" w:line="240" w:lineRule="auto"/>
              <w:jc w:val="right"/>
              <w:rPr>
                <w:rFonts w:ascii="Times New Roman" w:eastAsia="Times New Roman" w:hAnsi="Times New Roman" w:cs="Times New Roman"/>
                <w:sz w:val="18"/>
                <w:szCs w:val="20"/>
              </w:rPr>
            </w:pPr>
            <w:r w:rsidRPr="00686477">
              <w:rPr>
                <w:rFonts w:ascii="Times New Roman" w:eastAsia="Times New Roman" w:hAnsi="Times New Roman" w:cs="Times New Roman"/>
                <w:sz w:val="18"/>
                <w:szCs w:val="20"/>
              </w:rPr>
              <w:t>1 143 375,5</w:t>
            </w:r>
          </w:p>
        </w:tc>
        <w:tc>
          <w:tcPr>
            <w:tcW w:w="991"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15E82">
            <w:pPr>
              <w:spacing w:after="0" w:line="240" w:lineRule="auto"/>
              <w:jc w:val="right"/>
              <w:rPr>
                <w:rFonts w:ascii="Times New Roman" w:eastAsia="Times New Roman" w:hAnsi="Times New Roman" w:cs="Times New Roman"/>
                <w:sz w:val="18"/>
                <w:szCs w:val="20"/>
              </w:rPr>
            </w:pPr>
            <w:r w:rsidRPr="00686477">
              <w:rPr>
                <w:rFonts w:ascii="Times New Roman" w:eastAsia="Times New Roman" w:hAnsi="Times New Roman" w:cs="Times New Roman"/>
                <w:sz w:val="18"/>
                <w:szCs w:val="20"/>
              </w:rPr>
              <w:t>322 198,3</w:t>
            </w:r>
          </w:p>
        </w:tc>
        <w:tc>
          <w:tcPr>
            <w:tcW w:w="851"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15E82">
            <w:pPr>
              <w:spacing w:after="0" w:line="240" w:lineRule="auto"/>
              <w:jc w:val="right"/>
              <w:rPr>
                <w:rFonts w:ascii="Times New Roman" w:eastAsia="Times New Roman" w:hAnsi="Times New Roman" w:cs="Times New Roman"/>
                <w:sz w:val="18"/>
                <w:szCs w:val="20"/>
              </w:rPr>
            </w:pPr>
            <w:r w:rsidRPr="00686477">
              <w:rPr>
                <w:rFonts w:ascii="Times New Roman" w:eastAsia="Times New Roman" w:hAnsi="Times New Roman" w:cs="Times New Roman"/>
                <w:sz w:val="18"/>
                <w:szCs w:val="20"/>
              </w:rPr>
              <w:t>119,8%</w:t>
            </w:r>
          </w:p>
        </w:tc>
      </w:tr>
      <w:tr w:rsidR="00D15E82" w:rsidRPr="00686477" w:rsidTr="00D6176E">
        <w:trPr>
          <w:trHeight w:val="630"/>
        </w:trPr>
        <w:tc>
          <w:tcPr>
            <w:tcW w:w="2142" w:type="dxa"/>
            <w:tcBorders>
              <w:top w:val="nil"/>
              <w:left w:val="single" w:sz="4" w:space="0" w:color="auto"/>
              <w:bottom w:val="single" w:sz="4" w:space="0" w:color="auto"/>
              <w:right w:val="single" w:sz="4" w:space="0" w:color="auto"/>
            </w:tcBorders>
            <w:shd w:val="clear" w:color="auto" w:fill="auto"/>
            <w:vAlign w:val="center"/>
            <w:hideMark/>
          </w:tcPr>
          <w:p w:rsidR="00D15E82" w:rsidRPr="00686477" w:rsidRDefault="00D15E82" w:rsidP="00D15E82">
            <w:pPr>
              <w:spacing w:after="0" w:line="240" w:lineRule="auto"/>
              <w:jc w:val="both"/>
              <w:rPr>
                <w:rFonts w:ascii="Times New Roman" w:eastAsia="Times New Roman" w:hAnsi="Times New Roman" w:cs="Times New Roman"/>
                <w:sz w:val="16"/>
                <w:szCs w:val="20"/>
              </w:rPr>
            </w:pPr>
            <w:r w:rsidRPr="00686477">
              <w:rPr>
                <w:rFonts w:ascii="Times New Roman" w:eastAsia="Times New Roman" w:hAnsi="Times New Roman" w:cs="Times New Roman"/>
                <w:sz w:val="16"/>
                <w:szCs w:val="20"/>
              </w:rPr>
              <w:t>Медицинская помощь в дневных стационарах всех типов</w:t>
            </w:r>
          </w:p>
        </w:tc>
        <w:tc>
          <w:tcPr>
            <w:tcW w:w="425"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15E82">
            <w:pPr>
              <w:spacing w:after="0" w:line="240" w:lineRule="auto"/>
              <w:jc w:val="center"/>
              <w:rPr>
                <w:rFonts w:ascii="Times New Roman" w:eastAsia="Times New Roman" w:hAnsi="Times New Roman" w:cs="Times New Roman"/>
                <w:sz w:val="16"/>
                <w:szCs w:val="20"/>
              </w:rPr>
            </w:pPr>
            <w:r w:rsidRPr="00686477">
              <w:rPr>
                <w:rFonts w:ascii="Times New Roman" w:eastAsia="Times New Roman" w:hAnsi="Times New Roman" w:cs="Times New Roman"/>
                <w:sz w:val="16"/>
                <w:szCs w:val="20"/>
              </w:rPr>
              <w:t>09</w:t>
            </w:r>
          </w:p>
        </w:tc>
        <w:tc>
          <w:tcPr>
            <w:tcW w:w="425"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15E82">
            <w:pPr>
              <w:spacing w:after="0" w:line="240" w:lineRule="auto"/>
              <w:jc w:val="center"/>
              <w:rPr>
                <w:rFonts w:ascii="Times New Roman" w:eastAsia="Times New Roman" w:hAnsi="Times New Roman" w:cs="Times New Roman"/>
                <w:sz w:val="16"/>
                <w:szCs w:val="20"/>
              </w:rPr>
            </w:pPr>
            <w:r w:rsidRPr="00686477">
              <w:rPr>
                <w:rFonts w:ascii="Times New Roman" w:eastAsia="Times New Roman" w:hAnsi="Times New Roman" w:cs="Times New Roman"/>
                <w:sz w:val="16"/>
                <w:szCs w:val="20"/>
              </w:rPr>
              <w:t>03</w:t>
            </w:r>
          </w:p>
        </w:tc>
        <w:tc>
          <w:tcPr>
            <w:tcW w:w="1234"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15E82">
            <w:pPr>
              <w:spacing w:after="0" w:line="240" w:lineRule="auto"/>
              <w:jc w:val="right"/>
              <w:rPr>
                <w:rFonts w:ascii="Times New Roman" w:eastAsia="Times New Roman" w:hAnsi="Times New Roman" w:cs="Times New Roman"/>
                <w:sz w:val="18"/>
                <w:szCs w:val="20"/>
              </w:rPr>
            </w:pPr>
            <w:r w:rsidRPr="00686477">
              <w:rPr>
                <w:rFonts w:ascii="Times New Roman" w:eastAsia="Times New Roman" w:hAnsi="Times New Roman" w:cs="Times New Roman"/>
                <w:sz w:val="18"/>
                <w:szCs w:val="20"/>
              </w:rPr>
              <w:t>75 847,1</w:t>
            </w:r>
          </w:p>
        </w:tc>
        <w:tc>
          <w:tcPr>
            <w:tcW w:w="1134"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15E82">
            <w:pPr>
              <w:spacing w:after="0" w:line="240" w:lineRule="auto"/>
              <w:jc w:val="right"/>
              <w:rPr>
                <w:rFonts w:ascii="Times New Roman" w:eastAsia="Times New Roman" w:hAnsi="Times New Roman" w:cs="Times New Roman"/>
                <w:sz w:val="18"/>
                <w:szCs w:val="20"/>
              </w:rPr>
            </w:pPr>
            <w:r w:rsidRPr="00686477">
              <w:rPr>
                <w:rFonts w:ascii="Times New Roman" w:eastAsia="Times New Roman" w:hAnsi="Times New Roman" w:cs="Times New Roman"/>
                <w:sz w:val="18"/>
                <w:szCs w:val="20"/>
              </w:rPr>
              <w:t>83 507,4</w:t>
            </w:r>
          </w:p>
        </w:tc>
        <w:tc>
          <w:tcPr>
            <w:tcW w:w="1134"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15E82">
            <w:pPr>
              <w:spacing w:after="0" w:line="240" w:lineRule="auto"/>
              <w:jc w:val="right"/>
              <w:rPr>
                <w:rFonts w:ascii="Times New Roman" w:eastAsia="Times New Roman" w:hAnsi="Times New Roman" w:cs="Times New Roman"/>
                <w:sz w:val="18"/>
                <w:szCs w:val="20"/>
              </w:rPr>
            </w:pPr>
            <w:r w:rsidRPr="00686477">
              <w:rPr>
                <w:rFonts w:ascii="Times New Roman" w:eastAsia="Times New Roman" w:hAnsi="Times New Roman" w:cs="Times New Roman"/>
                <w:sz w:val="18"/>
                <w:szCs w:val="20"/>
              </w:rPr>
              <w:t>83 507,4</w:t>
            </w:r>
          </w:p>
        </w:tc>
        <w:tc>
          <w:tcPr>
            <w:tcW w:w="1134"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15E82">
            <w:pPr>
              <w:spacing w:after="0" w:line="240" w:lineRule="auto"/>
              <w:jc w:val="right"/>
              <w:rPr>
                <w:rFonts w:ascii="Times New Roman" w:eastAsia="Times New Roman" w:hAnsi="Times New Roman" w:cs="Times New Roman"/>
                <w:sz w:val="18"/>
                <w:szCs w:val="20"/>
              </w:rPr>
            </w:pPr>
            <w:r w:rsidRPr="00686477">
              <w:rPr>
                <w:rFonts w:ascii="Times New Roman" w:eastAsia="Times New Roman" w:hAnsi="Times New Roman" w:cs="Times New Roman"/>
                <w:sz w:val="18"/>
                <w:szCs w:val="20"/>
              </w:rPr>
              <w:t>83 507,4</w:t>
            </w:r>
          </w:p>
        </w:tc>
        <w:tc>
          <w:tcPr>
            <w:tcW w:w="991"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15E82">
            <w:pPr>
              <w:spacing w:after="0" w:line="240" w:lineRule="auto"/>
              <w:jc w:val="right"/>
              <w:rPr>
                <w:rFonts w:ascii="Times New Roman" w:eastAsia="Times New Roman" w:hAnsi="Times New Roman" w:cs="Times New Roman"/>
                <w:sz w:val="18"/>
                <w:szCs w:val="20"/>
              </w:rPr>
            </w:pPr>
            <w:r w:rsidRPr="00686477">
              <w:rPr>
                <w:rFonts w:ascii="Times New Roman" w:eastAsia="Times New Roman" w:hAnsi="Times New Roman" w:cs="Times New Roman"/>
                <w:sz w:val="18"/>
                <w:szCs w:val="20"/>
              </w:rPr>
              <w:t>7 660,3</w:t>
            </w:r>
          </w:p>
        </w:tc>
        <w:tc>
          <w:tcPr>
            <w:tcW w:w="851"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15E82">
            <w:pPr>
              <w:spacing w:after="0" w:line="240" w:lineRule="auto"/>
              <w:jc w:val="right"/>
              <w:rPr>
                <w:rFonts w:ascii="Times New Roman" w:eastAsia="Times New Roman" w:hAnsi="Times New Roman" w:cs="Times New Roman"/>
                <w:sz w:val="18"/>
                <w:szCs w:val="20"/>
              </w:rPr>
            </w:pPr>
            <w:r w:rsidRPr="00686477">
              <w:rPr>
                <w:rFonts w:ascii="Times New Roman" w:eastAsia="Times New Roman" w:hAnsi="Times New Roman" w:cs="Times New Roman"/>
                <w:sz w:val="18"/>
                <w:szCs w:val="20"/>
              </w:rPr>
              <w:t>110,1%</w:t>
            </w:r>
          </w:p>
        </w:tc>
      </w:tr>
      <w:tr w:rsidR="00D15E82" w:rsidRPr="00686477" w:rsidTr="00D6176E">
        <w:trPr>
          <w:trHeight w:val="315"/>
        </w:trPr>
        <w:tc>
          <w:tcPr>
            <w:tcW w:w="2142" w:type="dxa"/>
            <w:tcBorders>
              <w:top w:val="nil"/>
              <w:left w:val="single" w:sz="4" w:space="0" w:color="auto"/>
              <w:bottom w:val="single" w:sz="4" w:space="0" w:color="auto"/>
              <w:right w:val="single" w:sz="4" w:space="0" w:color="auto"/>
            </w:tcBorders>
            <w:shd w:val="clear" w:color="auto" w:fill="auto"/>
            <w:vAlign w:val="center"/>
            <w:hideMark/>
          </w:tcPr>
          <w:p w:rsidR="00D15E82" w:rsidRPr="00686477" w:rsidRDefault="00D15E82" w:rsidP="00D15E82">
            <w:pPr>
              <w:spacing w:after="0" w:line="240" w:lineRule="auto"/>
              <w:jc w:val="both"/>
              <w:rPr>
                <w:rFonts w:ascii="Times New Roman" w:eastAsia="Times New Roman" w:hAnsi="Times New Roman" w:cs="Times New Roman"/>
                <w:sz w:val="16"/>
                <w:szCs w:val="20"/>
              </w:rPr>
            </w:pPr>
            <w:r w:rsidRPr="00686477">
              <w:rPr>
                <w:rFonts w:ascii="Times New Roman" w:eastAsia="Times New Roman" w:hAnsi="Times New Roman" w:cs="Times New Roman"/>
                <w:sz w:val="16"/>
                <w:szCs w:val="20"/>
              </w:rPr>
              <w:t>Скорая медицинская помощь</w:t>
            </w:r>
          </w:p>
        </w:tc>
        <w:tc>
          <w:tcPr>
            <w:tcW w:w="425"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15E82">
            <w:pPr>
              <w:spacing w:after="0" w:line="240" w:lineRule="auto"/>
              <w:jc w:val="center"/>
              <w:rPr>
                <w:rFonts w:ascii="Times New Roman" w:eastAsia="Times New Roman" w:hAnsi="Times New Roman" w:cs="Times New Roman"/>
                <w:sz w:val="16"/>
                <w:szCs w:val="20"/>
              </w:rPr>
            </w:pPr>
            <w:r w:rsidRPr="00686477">
              <w:rPr>
                <w:rFonts w:ascii="Times New Roman" w:eastAsia="Times New Roman" w:hAnsi="Times New Roman" w:cs="Times New Roman"/>
                <w:sz w:val="16"/>
                <w:szCs w:val="20"/>
              </w:rPr>
              <w:t>09</w:t>
            </w:r>
          </w:p>
        </w:tc>
        <w:tc>
          <w:tcPr>
            <w:tcW w:w="425"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15E82">
            <w:pPr>
              <w:spacing w:after="0" w:line="240" w:lineRule="auto"/>
              <w:jc w:val="center"/>
              <w:rPr>
                <w:rFonts w:ascii="Times New Roman" w:eastAsia="Times New Roman" w:hAnsi="Times New Roman" w:cs="Times New Roman"/>
                <w:sz w:val="16"/>
                <w:szCs w:val="20"/>
              </w:rPr>
            </w:pPr>
            <w:r w:rsidRPr="00686477">
              <w:rPr>
                <w:rFonts w:ascii="Times New Roman" w:eastAsia="Times New Roman" w:hAnsi="Times New Roman" w:cs="Times New Roman"/>
                <w:sz w:val="16"/>
                <w:szCs w:val="20"/>
              </w:rPr>
              <w:t>04</w:t>
            </w:r>
          </w:p>
        </w:tc>
        <w:tc>
          <w:tcPr>
            <w:tcW w:w="1234"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15E82">
            <w:pPr>
              <w:spacing w:after="0" w:line="240" w:lineRule="auto"/>
              <w:jc w:val="right"/>
              <w:rPr>
                <w:rFonts w:ascii="Times New Roman" w:eastAsia="Times New Roman" w:hAnsi="Times New Roman" w:cs="Times New Roman"/>
                <w:sz w:val="18"/>
                <w:szCs w:val="20"/>
              </w:rPr>
            </w:pPr>
            <w:r w:rsidRPr="00686477">
              <w:rPr>
                <w:rFonts w:ascii="Times New Roman" w:eastAsia="Times New Roman" w:hAnsi="Times New Roman" w:cs="Times New Roman"/>
                <w:sz w:val="18"/>
                <w:szCs w:val="20"/>
              </w:rPr>
              <w:t>220 941,3</w:t>
            </w:r>
          </w:p>
        </w:tc>
        <w:tc>
          <w:tcPr>
            <w:tcW w:w="1134"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15E82">
            <w:pPr>
              <w:spacing w:after="0" w:line="240" w:lineRule="auto"/>
              <w:jc w:val="right"/>
              <w:rPr>
                <w:rFonts w:ascii="Times New Roman" w:eastAsia="Times New Roman" w:hAnsi="Times New Roman" w:cs="Times New Roman"/>
                <w:sz w:val="18"/>
                <w:szCs w:val="20"/>
              </w:rPr>
            </w:pPr>
            <w:r w:rsidRPr="00686477">
              <w:rPr>
                <w:rFonts w:ascii="Times New Roman" w:eastAsia="Times New Roman" w:hAnsi="Times New Roman" w:cs="Times New Roman"/>
                <w:sz w:val="18"/>
                <w:szCs w:val="20"/>
              </w:rPr>
              <w:t>176 092,1</w:t>
            </w:r>
          </w:p>
        </w:tc>
        <w:tc>
          <w:tcPr>
            <w:tcW w:w="1134"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15E82">
            <w:pPr>
              <w:spacing w:after="0" w:line="240" w:lineRule="auto"/>
              <w:jc w:val="right"/>
              <w:rPr>
                <w:rFonts w:ascii="Times New Roman" w:eastAsia="Times New Roman" w:hAnsi="Times New Roman" w:cs="Times New Roman"/>
                <w:sz w:val="18"/>
                <w:szCs w:val="20"/>
              </w:rPr>
            </w:pPr>
            <w:r w:rsidRPr="00686477">
              <w:rPr>
                <w:rFonts w:ascii="Times New Roman" w:eastAsia="Times New Roman" w:hAnsi="Times New Roman" w:cs="Times New Roman"/>
                <w:sz w:val="18"/>
                <w:szCs w:val="20"/>
              </w:rPr>
              <w:t>176 092,1</w:t>
            </w:r>
          </w:p>
        </w:tc>
        <w:tc>
          <w:tcPr>
            <w:tcW w:w="1134"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15E82">
            <w:pPr>
              <w:spacing w:after="0" w:line="240" w:lineRule="auto"/>
              <w:jc w:val="right"/>
              <w:rPr>
                <w:rFonts w:ascii="Times New Roman" w:eastAsia="Times New Roman" w:hAnsi="Times New Roman" w:cs="Times New Roman"/>
                <w:sz w:val="18"/>
                <w:szCs w:val="20"/>
              </w:rPr>
            </w:pPr>
            <w:r w:rsidRPr="00686477">
              <w:rPr>
                <w:rFonts w:ascii="Times New Roman" w:eastAsia="Times New Roman" w:hAnsi="Times New Roman" w:cs="Times New Roman"/>
                <w:sz w:val="18"/>
                <w:szCs w:val="20"/>
              </w:rPr>
              <w:t>176 092,1</w:t>
            </w:r>
          </w:p>
        </w:tc>
        <w:tc>
          <w:tcPr>
            <w:tcW w:w="991"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15E82">
            <w:pPr>
              <w:spacing w:after="0" w:line="240" w:lineRule="auto"/>
              <w:jc w:val="right"/>
              <w:rPr>
                <w:rFonts w:ascii="Times New Roman" w:eastAsia="Times New Roman" w:hAnsi="Times New Roman" w:cs="Times New Roman"/>
                <w:sz w:val="18"/>
                <w:szCs w:val="20"/>
              </w:rPr>
            </w:pPr>
            <w:r w:rsidRPr="00686477">
              <w:rPr>
                <w:rFonts w:ascii="Times New Roman" w:eastAsia="Times New Roman" w:hAnsi="Times New Roman" w:cs="Times New Roman"/>
                <w:sz w:val="18"/>
                <w:szCs w:val="20"/>
              </w:rPr>
              <w:t>-44 849,2</w:t>
            </w:r>
          </w:p>
        </w:tc>
        <w:tc>
          <w:tcPr>
            <w:tcW w:w="851"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15E82">
            <w:pPr>
              <w:spacing w:after="0" w:line="240" w:lineRule="auto"/>
              <w:jc w:val="right"/>
              <w:rPr>
                <w:rFonts w:ascii="Times New Roman" w:eastAsia="Times New Roman" w:hAnsi="Times New Roman" w:cs="Times New Roman"/>
                <w:sz w:val="18"/>
                <w:szCs w:val="20"/>
              </w:rPr>
            </w:pPr>
            <w:r w:rsidRPr="00686477">
              <w:rPr>
                <w:rFonts w:ascii="Times New Roman" w:eastAsia="Times New Roman" w:hAnsi="Times New Roman" w:cs="Times New Roman"/>
                <w:sz w:val="18"/>
                <w:szCs w:val="20"/>
              </w:rPr>
              <w:t>79,7%</w:t>
            </w:r>
          </w:p>
        </w:tc>
      </w:tr>
      <w:tr w:rsidR="00D15E82" w:rsidRPr="00686477" w:rsidTr="00D6176E">
        <w:trPr>
          <w:trHeight w:val="315"/>
        </w:trPr>
        <w:tc>
          <w:tcPr>
            <w:tcW w:w="2142" w:type="dxa"/>
            <w:tcBorders>
              <w:top w:val="nil"/>
              <w:left w:val="single" w:sz="4" w:space="0" w:color="auto"/>
              <w:bottom w:val="single" w:sz="4" w:space="0" w:color="auto"/>
              <w:right w:val="single" w:sz="4" w:space="0" w:color="auto"/>
            </w:tcBorders>
            <w:shd w:val="clear" w:color="auto" w:fill="auto"/>
            <w:vAlign w:val="center"/>
            <w:hideMark/>
          </w:tcPr>
          <w:p w:rsidR="00D15E82" w:rsidRPr="00686477" w:rsidRDefault="00D15E82" w:rsidP="00D15E82">
            <w:pPr>
              <w:spacing w:after="0" w:line="240" w:lineRule="auto"/>
              <w:jc w:val="both"/>
              <w:rPr>
                <w:rFonts w:ascii="Times New Roman" w:eastAsia="Times New Roman" w:hAnsi="Times New Roman" w:cs="Times New Roman"/>
                <w:sz w:val="16"/>
                <w:szCs w:val="20"/>
              </w:rPr>
            </w:pPr>
            <w:r w:rsidRPr="00686477">
              <w:rPr>
                <w:rFonts w:ascii="Times New Roman" w:eastAsia="Times New Roman" w:hAnsi="Times New Roman" w:cs="Times New Roman"/>
                <w:sz w:val="16"/>
                <w:szCs w:val="20"/>
              </w:rPr>
              <w:t>Санаторно-оздоровительная помощь</w:t>
            </w:r>
          </w:p>
        </w:tc>
        <w:tc>
          <w:tcPr>
            <w:tcW w:w="425"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15E82">
            <w:pPr>
              <w:spacing w:after="0" w:line="240" w:lineRule="auto"/>
              <w:jc w:val="center"/>
              <w:rPr>
                <w:rFonts w:ascii="Times New Roman" w:eastAsia="Times New Roman" w:hAnsi="Times New Roman" w:cs="Times New Roman"/>
                <w:sz w:val="16"/>
                <w:szCs w:val="20"/>
              </w:rPr>
            </w:pPr>
            <w:r w:rsidRPr="00686477">
              <w:rPr>
                <w:rFonts w:ascii="Times New Roman" w:eastAsia="Times New Roman" w:hAnsi="Times New Roman" w:cs="Times New Roman"/>
                <w:sz w:val="16"/>
                <w:szCs w:val="20"/>
              </w:rPr>
              <w:t>09</w:t>
            </w:r>
          </w:p>
        </w:tc>
        <w:tc>
          <w:tcPr>
            <w:tcW w:w="425"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15E82">
            <w:pPr>
              <w:spacing w:after="0" w:line="240" w:lineRule="auto"/>
              <w:jc w:val="center"/>
              <w:rPr>
                <w:rFonts w:ascii="Times New Roman" w:eastAsia="Times New Roman" w:hAnsi="Times New Roman" w:cs="Times New Roman"/>
                <w:sz w:val="16"/>
                <w:szCs w:val="20"/>
              </w:rPr>
            </w:pPr>
            <w:r w:rsidRPr="00686477">
              <w:rPr>
                <w:rFonts w:ascii="Times New Roman" w:eastAsia="Times New Roman" w:hAnsi="Times New Roman" w:cs="Times New Roman"/>
                <w:sz w:val="16"/>
                <w:szCs w:val="20"/>
              </w:rPr>
              <w:t>05</w:t>
            </w:r>
          </w:p>
        </w:tc>
        <w:tc>
          <w:tcPr>
            <w:tcW w:w="1234"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15E82">
            <w:pPr>
              <w:spacing w:after="0" w:line="240" w:lineRule="auto"/>
              <w:jc w:val="right"/>
              <w:rPr>
                <w:rFonts w:ascii="Times New Roman" w:eastAsia="Times New Roman" w:hAnsi="Times New Roman" w:cs="Times New Roman"/>
                <w:sz w:val="18"/>
                <w:szCs w:val="20"/>
              </w:rPr>
            </w:pPr>
            <w:r w:rsidRPr="00686477">
              <w:rPr>
                <w:rFonts w:ascii="Times New Roman" w:eastAsia="Times New Roman" w:hAnsi="Times New Roman" w:cs="Times New Roman"/>
                <w:sz w:val="18"/>
                <w:szCs w:val="20"/>
              </w:rPr>
              <w:t>138 041,9</w:t>
            </w:r>
          </w:p>
        </w:tc>
        <w:tc>
          <w:tcPr>
            <w:tcW w:w="1134"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15E82">
            <w:pPr>
              <w:spacing w:after="0" w:line="240" w:lineRule="auto"/>
              <w:jc w:val="right"/>
              <w:rPr>
                <w:rFonts w:ascii="Times New Roman" w:eastAsia="Times New Roman" w:hAnsi="Times New Roman" w:cs="Times New Roman"/>
                <w:sz w:val="18"/>
                <w:szCs w:val="20"/>
              </w:rPr>
            </w:pPr>
            <w:r w:rsidRPr="00686477">
              <w:rPr>
                <w:rFonts w:ascii="Times New Roman" w:eastAsia="Times New Roman" w:hAnsi="Times New Roman" w:cs="Times New Roman"/>
                <w:sz w:val="18"/>
                <w:szCs w:val="20"/>
              </w:rPr>
              <w:t>122 674,9</w:t>
            </w:r>
          </w:p>
        </w:tc>
        <w:tc>
          <w:tcPr>
            <w:tcW w:w="1134"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15E82">
            <w:pPr>
              <w:spacing w:after="0" w:line="240" w:lineRule="auto"/>
              <w:jc w:val="right"/>
              <w:rPr>
                <w:rFonts w:ascii="Times New Roman" w:eastAsia="Times New Roman" w:hAnsi="Times New Roman" w:cs="Times New Roman"/>
                <w:sz w:val="18"/>
                <w:szCs w:val="20"/>
              </w:rPr>
            </w:pPr>
            <w:r w:rsidRPr="00686477">
              <w:rPr>
                <w:rFonts w:ascii="Times New Roman" w:eastAsia="Times New Roman" w:hAnsi="Times New Roman" w:cs="Times New Roman"/>
                <w:sz w:val="18"/>
                <w:szCs w:val="20"/>
              </w:rPr>
              <w:t>122 674,9</w:t>
            </w:r>
          </w:p>
        </w:tc>
        <w:tc>
          <w:tcPr>
            <w:tcW w:w="1134"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15E82">
            <w:pPr>
              <w:spacing w:after="0" w:line="240" w:lineRule="auto"/>
              <w:jc w:val="right"/>
              <w:rPr>
                <w:rFonts w:ascii="Times New Roman" w:eastAsia="Times New Roman" w:hAnsi="Times New Roman" w:cs="Times New Roman"/>
                <w:sz w:val="18"/>
                <w:szCs w:val="20"/>
              </w:rPr>
            </w:pPr>
            <w:r w:rsidRPr="00686477">
              <w:rPr>
                <w:rFonts w:ascii="Times New Roman" w:eastAsia="Times New Roman" w:hAnsi="Times New Roman" w:cs="Times New Roman"/>
                <w:sz w:val="18"/>
                <w:szCs w:val="20"/>
              </w:rPr>
              <w:t>122 674,9</w:t>
            </w:r>
          </w:p>
        </w:tc>
        <w:tc>
          <w:tcPr>
            <w:tcW w:w="991"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15E82">
            <w:pPr>
              <w:spacing w:after="0" w:line="240" w:lineRule="auto"/>
              <w:jc w:val="right"/>
              <w:rPr>
                <w:rFonts w:ascii="Times New Roman" w:eastAsia="Times New Roman" w:hAnsi="Times New Roman" w:cs="Times New Roman"/>
                <w:sz w:val="18"/>
                <w:szCs w:val="20"/>
              </w:rPr>
            </w:pPr>
            <w:r w:rsidRPr="00686477">
              <w:rPr>
                <w:rFonts w:ascii="Times New Roman" w:eastAsia="Times New Roman" w:hAnsi="Times New Roman" w:cs="Times New Roman"/>
                <w:sz w:val="18"/>
                <w:szCs w:val="20"/>
              </w:rPr>
              <w:t>-15 367,0</w:t>
            </w:r>
          </w:p>
        </w:tc>
        <w:tc>
          <w:tcPr>
            <w:tcW w:w="851"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15E82">
            <w:pPr>
              <w:spacing w:after="0" w:line="240" w:lineRule="auto"/>
              <w:jc w:val="right"/>
              <w:rPr>
                <w:rFonts w:ascii="Times New Roman" w:eastAsia="Times New Roman" w:hAnsi="Times New Roman" w:cs="Times New Roman"/>
                <w:sz w:val="18"/>
                <w:szCs w:val="20"/>
              </w:rPr>
            </w:pPr>
            <w:r w:rsidRPr="00686477">
              <w:rPr>
                <w:rFonts w:ascii="Times New Roman" w:eastAsia="Times New Roman" w:hAnsi="Times New Roman" w:cs="Times New Roman"/>
                <w:sz w:val="18"/>
                <w:szCs w:val="20"/>
              </w:rPr>
              <w:t>88,9%</w:t>
            </w:r>
          </w:p>
        </w:tc>
      </w:tr>
      <w:tr w:rsidR="00D15E82" w:rsidRPr="00686477" w:rsidTr="00D6176E">
        <w:trPr>
          <w:trHeight w:val="633"/>
        </w:trPr>
        <w:tc>
          <w:tcPr>
            <w:tcW w:w="2142" w:type="dxa"/>
            <w:tcBorders>
              <w:top w:val="nil"/>
              <w:left w:val="single" w:sz="4" w:space="0" w:color="auto"/>
              <w:bottom w:val="single" w:sz="4" w:space="0" w:color="auto"/>
              <w:right w:val="single" w:sz="4" w:space="0" w:color="auto"/>
            </w:tcBorders>
            <w:shd w:val="clear" w:color="auto" w:fill="auto"/>
            <w:vAlign w:val="center"/>
            <w:hideMark/>
          </w:tcPr>
          <w:p w:rsidR="00D15E82" w:rsidRPr="00686477" w:rsidRDefault="00D15E82" w:rsidP="00D15E82">
            <w:pPr>
              <w:spacing w:after="0" w:line="240" w:lineRule="auto"/>
              <w:jc w:val="both"/>
              <w:rPr>
                <w:rFonts w:ascii="Times New Roman" w:eastAsia="Times New Roman" w:hAnsi="Times New Roman" w:cs="Times New Roman"/>
                <w:sz w:val="16"/>
                <w:szCs w:val="20"/>
              </w:rPr>
            </w:pPr>
            <w:r w:rsidRPr="00686477">
              <w:rPr>
                <w:rFonts w:ascii="Times New Roman" w:eastAsia="Times New Roman" w:hAnsi="Times New Roman" w:cs="Times New Roman"/>
                <w:sz w:val="16"/>
                <w:szCs w:val="20"/>
              </w:rPr>
              <w:t>Заготовка, переработка, хранение и обеспечение безопасности донорской крови и ее компонентов</w:t>
            </w:r>
          </w:p>
        </w:tc>
        <w:tc>
          <w:tcPr>
            <w:tcW w:w="425"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15E82">
            <w:pPr>
              <w:spacing w:after="0" w:line="240" w:lineRule="auto"/>
              <w:jc w:val="center"/>
              <w:rPr>
                <w:rFonts w:ascii="Times New Roman" w:eastAsia="Times New Roman" w:hAnsi="Times New Roman" w:cs="Times New Roman"/>
                <w:sz w:val="16"/>
                <w:szCs w:val="20"/>
              </w:rPr>
            </w:pPr>
            <w:r w:rsidRPr="00686477">
              <w:rPr>
                <w:rFonts w:ascii="Times New Roman" w:eastAsia="Times New Roman" w:hAnsi="Times New Roman" w:cs="Times New Roman"/>
                <w:sz w:val="16"/>
                <w:szCs w:val="20"/>
              </w:rPr>
              <w:t>09</w:t>
            </w:r>
          </w:p>
        </w:tc>
        <w:tc>
          <w:tcPr>
            <w:tcW w:w="425"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15E82">
            <w:pPr>
              <w:spacing w:after="0" w:line="240" w:lineRule="auto"/>
              <w:jc w:val="center"/>
              <w:rPr>
                <w:rFonts w:ascii="Times New Roman" w:eastAsia="Times New Roman" w:hAnsi="Times New Roman" w:cs="Times New Roman"/>
                <w:sz w:val="16"/>
                <w:szCs w:val="20"/>
              </w:rPr>
            </w:pPr>
            <w:r w:rsidRPr="00686477">
              <w:rPr>
                <w:rFonts w:ascii="Times New Roman" w:eastAsia="Times New Roman" w:hAnsi="Times New Roman" w:cs="Times New Roman"/>
                <w:sz w:val="16"/>
                <w:szCs w:val="20"/>
              </w:rPr>
              <w:t>06</w:t>
            </w:r>
          </w:p>
        </w:tc>
        <w:tc>
          <w:tcPr>
            <w:tcW w:w="1234"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15E82">
            <w:pPr>
              <w:spacing w:after="0" w:line="240" w:lineRule="auto"/>
              <w:jc w:val="right"/>
              <w:rPr>
                <w:rFonts w:ascii="Times New Roman" w:eastAsia="Times New Roman" w:hAnsi="Times New Roman" w:cs="Times New Roman"/>
                <w:sz w:val="18"/>
                <w:szCs w:val="20"/>
              </w:rPr>
            </w:pPr>
            <w:r w:rsidRPr="00686477">
              <w:rPr>
                <w:rFonts w:ascii="Times New Roman" w:eastAsia="Times New Roman" w:hAnsi="Times New Roman" w:cs="Times New Roman"/>
                <w:sz w:val="18"/>
                <w:szCs w:val="20"/>
              </w:rPr>
              <w:t>249 388,1</w:t>
            </w:r>
          </w:p>
        </w:tc>
        <w:tc>
          <w:tcPr>
            <w:tcW w:w="1134"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15E82">
            <w:pPr>
              <w:spacing w:after="0" w:line="240" w:lineRule="auto"/>
              <w:jc w:val="right"/>
              <w:rPr>
                <w:rFonts w:ascii="Times New Roman" w:eastAsia="Times New Roman" w:hAnsi="Times New Roman" w:cs="Times New Roman"/>
                <w:sz w:val="18"/>
                <w:szCs w:val="20"/>
              </w:rPr>
            </w:pPr>
            <w:r w:rsidRPr="00686477">
              <w:rPr>
                <w:rFonts w:ascii="Times New Roman" w:eastAsia="Times New Roman" w:hAnsi="Times New Roman" w:cs="Times New Roman"/>
                <w:sz w:val="18"/>
                <w:szCs w:val="20"/>
              </w:rPr>
              <w:t>252 653,3</w:t>
            </w:r>
          </w:p>
        </w:tc>
        <w:tc>
          <w:tcPr>
            <w:tcW w:w="1134"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15E82">
            <w:pPr>
              <w:spacing w:after="0" w:line="240" w:lineRule="auto"/>
              <w:jc w:val="right"/>
              <w:rPr>
                <w:rFonts w:ascii="Times New Roman" w:eastAsia="Times New Roman" w:hAnsi="Times New Roman" w:cs="Times New Roman"/>
                <w:sz w:val="18"/>
                <w:szCs w:val="20"/>
              </w:rPr>
            </w:pPr>
            <w:r w:rsidRPr="00686477">
              <w:rPr>
                <w:rFonts w:ascii="Times New Roman" w:eastAsia="Times New Roman" w:hAnsi="Times New Roman" w:cs="Times New Roman"/>
                <w:sz w:val="18"/>
                <w:szCs w:val="20"/>
              </w:rPr>
              <w:t>252 653,3</w:t>
            </w:r>
          </w:p>
        </w:tc>
        <w:tc>
          <w:tcPr>
            <w:tcW w:w="1134"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15E82">
            <w:pPr>
              <w:spacing w:after="0" w:line="240" w:lineRule="auto"/>
              <w:jc w:val="right"/>
              <w:rPr>
                <w:rFonts w:ascii="Times New Roman" w:eastAsia="Times New Roman" w:hAnsi="Times New Roman" w:cs="Times New Roman"/>
                <w:sz w:val="18"/>
                <w:szCs w:val="20"/>
              </w:rPr>
            </w:pPr>
            <w:r w:rsidRPr="00686477">
              <w:rPr>
                <w:rFonts w:ascii="Times New Roman" w:eastAsia="Times New Roman" w:hAnsi="Times New Roman" w:cs="Times New Roman"/>
                <w:sz w:val="18"/>
                <w:szCs w:val="20"/>
              </w:rPr>
              <w:t>252 653,3</w:t>
            </w:r>
          </w:p>
        </w:tc>
        <w:tc>
          <w:tcPr>
            <w:tcW w:w="991"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15E82">
            <w:pPr>
              <w:spacing w:after="0" w:line="240" w:lineRule="auto"/>
              <w:jc w:val="right"/>
              <w:rPr>
                <w:rFonts w:ascii="Times New Roman" w:eastAsia="Times New Roman" w:hAnsi="Times New Roman" w:cs="Times New Roman"/>
                <w:sz w:val="18"/>
                <w:szCs w:val="20"/>
              </w:rPr>
            </w:pPr>
            <w:r w:rsidRPr="00686477">
              <w:rPr>
                <w:rFonts w:ascii="Times New Roman" w:eastAsia="Times New Roman" w:hAnsi="Times New Roman" w:cs="Times New Roman"/>
                <w:sz w:val="18"/>
                <w:szCs w:val="20"/>
              </w:rPr>
              <w:t>3 265,2</w:t>
            </w:r>
          </w:p>
        </w:tc>
        <w:tc>
          <w:tcPr>
            <w:tcW w:w="851"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15E82">
            <w:pPr>
              <w:spacing w:after="0" w:line="240" w:lineRule="auto"/>
              <w:jc w:val="right"/>
              <w:rPr>
                <w:rFonts w:ascii="Times New Roman" w:eastAsia="Times New Roman" w:hAnsi="Times New Roman" w:cs="Times New Roman"/>
                <w:sz w:val="18"/>
                <w:szCs w:val="20"/>
              </w:rPr>
            </w:pPr>
            <w:r w:rsidRPr="00686477">
              <w:rPr>
                <w:rFonts w:ascii="Times New Roman" w:eastAsia="Times New Roman" w:hAnsi="Times New Roman" w:cs="Times New Roman"/>
                <w:sz w:val="18"/>
                <w:szCs w:val="20"/>
              </w:rPr>
              <w:t>101,3%</w:t>
            </w:r>
          </w:p>
        </w:tc>
      </w:tr>
      <w:tr w:rsidR="00D15E82" w:rsidRPr="00686477" w:rsidTr="00D6176E">
        <w:trPr>
          <w:trHeight w:val="70"/>
        </w:trPr>
        <w:tc>
          <w:tcPr>
            <w:tcW w:w="2142" w:type="dxa"/>
            <w:tcBorders>
              <w:top w:val="nil"/>
              <w:left w:val="single" w:sz="4" w:space="0" w:color="auto"/>
              <w:bottom w:val="single" w:sz="4" w:space="0" w:color="auto"/>
              <w:right w:val="single" w:sz="4" w:space="0" w:color="auto"/>
            </w:tcBorders>
            <w:shd w:val="clear" w:color="auto" w:fill="auto"/>
            <w:vAlign w:val="center"/>
            <w:hideMark/>
          </w:tcPr>
          <w:p w:rsidR="00D15E82" w:rsidRPr="00686477" w:rsidRDefault="00D15E82" w:rsidP="00D15E82">
            <w:pPr>
              <w:spacing w:after="0" w:line="240" w:lineRule="auto"/>
              <w:jc w:val="both"/>
              <w:rPr>
                <w:rFonts w:ascii="Times New Roman" w:eastAsia="Times New Roman" w:hAnsi="Times New Roman" w:cs="Times New Roman"/>
                <w:sz w:val="16"/>
                <w:szCs w:val="20"/>
              </w:rPr>
            </w:pPr>
            <w:r w:rsidRPr="00686477">
              <w:rPr>
                <w:rFonts w:ascii="Times New Roman" w:eastAsia="Times New Roman" w:hAnsi="Times New Roman" w:cs="Times New Roman"/>
                <w:sz w:val="16"/>
                <w:szCs w:val="20"/>
              </w:rPr>
              <w:t>Другие вопросы в области здравоохранения</w:t>
            </w:r>
          </w:p>
        </w:tc>
        <w:tc>
          <w:tcPr>
            <w:tcW w:w="425"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15E82">
            <w:pPr>
              <w:spacing w:after="0" w:line="240" w:lineRule="auto"/>
              <w:jc w:val="center"/>
              <w:rPr>
                <w:rFonts w:ascii="Times New Roman" w:eastAsia="Times New Roman" w:hAnsi="Times New Roman" w:cs="Times New Roman"/>
                <w:sz w:val="16"/>
                <w:szCs w:val="20"/>
              </w:rPr>
            </w:pPr>
            <w:r w:rsidRPr="00686477">
              <w:rPr>
                <w:rFonts w:ascii="Times New Roman" w:eastAsia="Times New Roman" w:hAnsi="Times New Roman" w:cs="Times New Roman"/>
                <w:sz w:val="16"/>
                <w:szCs w:val="20"/>
              </w:rPr>
              <w:t>09</w:t>
            </w:r>
          </w:p>
        </w:tc>
        <w:tc>
          <w:tcPr>
            <w:tcW w:w="425"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15E82">
            <w:pPr>
              <w:spacing w:after="0" w:line="240" w:lineRule="auto"/>
              <w:jc w:val="center"/>
              <w:rPr>
                <w:rFonts w:ascii="Times New Roman" w:eastAsia="Times New Roman" w:hAnsi="Times New Roman" w:cs="Times New Roman"/>
                <w:sz w:val="16"/>
                <w:szCs w:val="20"/>
              </w:rPr>
            </w:pPr>
            <w:r w:rsidRPr="00686477">
              <w:rPr>
                <w:rFonts w:ascii="Times New Roman" w:eastAsia="Times New Roman" w:hAnsi="Times New Roman" w:cs="Times New Roman"/>
                <w:sz w:val="16"/>
                <w:szCs w:val="20"/>
              </w:rPr>
              <w:t>09</w:t>
            </w:r>
          </w:p>
        </w:tc>
        <w:tc>
          <w:tcPr>
            <w:tcW w:w="1234"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15E82">
            <w:pPr>
              <w:spacing w:after="0" w:line="240" w:lineRule="auto"/>
              <w:jc w:val="right"/>
              <w:rPr>
                <w:rFonts w:ascii="Times New Roman" w:eastAsia="Times New Roman" w:hAnsi="Times New Roman" w:cs="Times New Roman"/>
                <w:sz w:val="18"/>
                <w:szCs w:val="20"/>
              </w:rPr>
            </w:pPr>
            <w:r w:rsidRPr="00686477">
              <w:rPr>
                <w:rFonts w:ascii="Times New Roman" w:eastAsia="Times New Roman" w:hAnsi="Times New Roman" w:cs="Times New Roman"/>
                <w:sz w:val="18"/>
                <w:szCs w:val="20"/>
              </w:rPr>
              <w:t>2 525 499,5</w:t>
            </w:r>
          </w:p>
        </w:tc>
        <w:tc>
          <w:tcPr>
            <w:tcW w:w="1134"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15E82">
            <w:pPr>
              <w:spacing w:after="0" w:line="240" w:lineRule="auto"/>
              <w:jc w:val="right"/>
              <w:rPr>
                <w:rFonts w:ascii="Times New Roman" w:eastAsia="Times New Roman" w:hAnsi="Times New Roman" w:cs="Times New Roman"/>
                <w:sz w:val="18"/>
                <w:szCs w:val="20"/>
              </w:rPr>
            </w:pPr>
            <w:r w:rsidRPr="00686477">
              <w:rPr>
                <w:rFonts w:ascii="Times New Roman" w:eastAsia="Times New Roman" w:hAnsi="Times New Roman" w:cs="Times New Roman"/>
                <w:sz w:val="18"/>
                <w:szCs w:val="20"/>
              </w:rPr>
              <w:t>2 921 752,0</w:t>
            </w:r>
          </w:p>
        </w:tc>
        <w:tc>
          <w:tcPr>
            <w:tcW w:w="1134"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15E82">
            <w:pPr>
              <w:spacing w:after="0" w:line="240" w:lineRule="auto"/>
              <w:jc w:val="right"/>
              <w:rPr>
                <w:rFonts w:ascii="Times New Roman" w:eastAsia="Times New Roman" w:hAnsi="Times New Roman" w:cs="Times New Roman"/>
                <w:sz w:val="18"/>
                <w:szCs w:val="20"/>
              </w:rPr>
            </w:pPr>
            <w:r w:rsidRPr="00686477">
              <w:rPr>
                <w:rFonts w:ascii="Times New Roman" w:eastAsia="Times New Roman" w:hAnsi="Times New Roman" w:cs="Times New Roman"/>
                <w:sz w:val="18"/>
                <w:szCs w:val="20"/>
              </w:rPr>
              <w:t>2 892 746,3</w:t>
            </w:r>
          </w:p>
        </w:tc>
        <w:tc>
          <w:tcPr>
            <w:tcW w:w="1134"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15E82">
            <w:pPr>
              <w:spacing w:after="0" w:line="240" w:lineRule="auto"/>
              <w:jc w:val="right"/>
              <w:rPr>
                <w:rFonts w:ascii="Times New Roman" w:eastAsia="Times New Roman" w:hAnsi="Times New Roman" w:cs="Times New Roman"/>
                <w:sz w:val="18"/>
                <w:szCs w:val="20"/>
              </w:rPr>
            </w:pPr>
            <w:r w:rsidRPr="00686477">
              <w:rPr>
                <w:rFonts w:ascii="Times New Roman" w:eastAsia="Times New Roman" w:hAnsi="Times New Roman" w:cs="Times New Roman"/>
                <w:sz w:val="18"/>
                <w:szCs w:val="20"/>
              </w:rPr>
              <w:t>3 198 171,3</w:t>
            </w:r>
          </w:p>
        </w:tc>
        <w:tc>
          <w:tcPr>
            <w:tcW w:w="991"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15E82">
            <w:pPr>
              <w:spacing w:after="0" w:line="240" w:lineRule="auto"/>
              <w:jc w:val="right"/>
              <w:rPr>
                <w:rFonts w:ascii="Times New Roman" w:eastAsia="Times New Roman" w:hAnsi="Times New Roman" w:cs="Times New Roman"/>
                <w:sz w:val="18"/>
                <w:szCs w:val="20"/>
              </w:rPr>
            </w:pPr>
            <w:r w:rsidRPr="00686477">
              <w:rPr>
                <w:rFonts w:ascii="Times New Roman" w:eastAsia="Times New Roman" w:hAnsi="Times New Roman" w:cs="Times New Roman"/>
                <w:sz w:val="18"/>
                <w:szCs w:val="20"/>
              </w:rPr>
              <w:t>396 252,5</w:t>
            </w:r>
          </w:p>
        </w:tc>
        <w:tc>
          <w:tcPr>
            <w:tcW w:w="851"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15E82">
            <w:pPr>
              <w:spacing w:after="0" w:line="240" w:lineRule="auto"/>
              <w:jc w:val="right"/>
              <w:rPr>
                <w:rFonts w:ascii="Times New Roman" w:eastAsia="Times New Roman" w:hAnsi="Times New Roman" w:cs="Times New Roman"/>
                <w:sz w:val="18"/>
                <w:szCs w:val="20"/>
              </w:rPr>
            </w:pPr>
            <w:r w:rsidRPr="00686477">
              <w:rPr>
                <w:rFonts w:ascii="Times New Roman" w:eastAsia="Times New Roman" w:hAnsi="Times New Roman" w:cs="Times New Roman"/>
                <w:sz w:val="18"/>
                <w:szCs w:val="20"/>
              </w:rPr>
              <w:t>115,7%</w:t>
            </w:r>
          </w:p>
        </w:tc>
      </w:tr>
    </w:tbl>
    <w:p w:rsidR="00D15E82" w:rsidRPr="00686477" w:rsidRDefault="00D15E82" w:rsidP="00D15E82">
      <w:pPr>
        <w:widowControl w:val="0"/>
        <w:autoSpaceDE w:val="0"/>
        <w:autoSpaceDN w:val="0"/>
        <w:adjustRightInd w:val="0"/>
        <w:spacing w:after="0" w:line="240" w:lineRule="auto"/>
        <w:ind w:firstLine="567"/>
        <w:jc w:val="both"/>
        <w:rPr>
          <w:rFonts w:ascii="Times New Roman" w:eastAsia="Times New Roman" w:hAnsi="Times New Roman" w:cs="Times New Roman"/>
          <w:sz w:val="28"/>
          <w:szCs w:val="28"/>
        </w:rPr>
      </w:pPr>
    </w:p>
    <w:p w:rsidR="00D15E82" w:rsidRPr="00686477" w:rsidRDefault="00D15E82" w:rsidP="00D15E82">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Бюджетные ассигнования, предусмотренные Законопроектом на 2020 год, в сравнении с 2019 годом запланированы с увеличением на </w:t>
      </w:r>
      <w:r w:rsidRPr="00686477">
        <w:rPr>
          <w:rFonts w:ascii="Times New Roman" w:eastAsia="Times New Roman" w:hAnsi="Times New Roman" w:cs="Times New Roman"/>
          <w:bCs/>
          <w:sz w:val="28"/>
          <w:szCs w:val="28"/>
        </w:rPr>
        <w:t>759 974,6</w:t>
      </w:r>
      <w:r w:rsidRPr="00686477">
        <w:rPr>
          <w:rFonts w:ascii="Times New Roman" w:eastAsia="Times New Roman" w:hAnsi="Times New Roman" w:cs="Times New Roman"/>
          <w:sz w:val="28"/>
          <w:szCs w:val="28"/>
        </w:rPr>
        <w:t> тыс. рублей, или на 7,8%.</w:t>
      </w:r>
    </w:p>
    <w:p w:rsidR="00D15E82" w:rsidRPr="00686477" w:rsidRDefault="00D15E82" w:rsidP="00D15E82">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Наиболее существенное влияние на увеличение ассигнований, предусмотренных Законопроектом по данному разделу, в сравнении с 2019 годом оказало увеличение </w:t>
      </w:r>
      <w:r w:rsidRPr="00686477">
        <w:rPr>
          <w:rFonts w:ascii="Times New Roman" w:eastAsia="Times New Roman" w:hAnsi="Times New Roman" w:cs="Times New Roman"/>
          <w:spacing w:val="-2"/>
          <w:sz w:val="28"/>
          <w:szCs w:val="28"/>
        </w:rPr>
        <w:t>объемов межбюджетных трансфертов, предоставляемых области из федерального бюджета (</w:t>
      </w:r>
      <w:r w:rsidRPr="00686477">
        <w:rPr>
          <w:rFonts w:ascii="Times New Roman" w:eastAsia="Times New Roman" w:hAnsi="Times New Roman" w:cs="Times New Roman"/>
          <w:sz w:val="28"/>
          <w:szCs w:val="28"/>
        </w:rPr>
        <w:t xml:space="preserve">средства включены в Законопроект в объемах, предусмотренных в проекте федерального закона о бюджете, а также в объемах, утвержденных Федеральным законом о бюджете). Так, на 2020 год с увеличением относительно 2019 года в Законопроекте предусмотрены следующие межбюджетные трансферты из федерального бюджета: </w:t>
      </w:r>
    </w:p>
    <w:p w:rsidR="00D15E82" w:rsidRPr="00686477" w:rsidRDefault="00D15E82" w:rsidP="00D15E82">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i/>
          <w:sz w:val="28"/>
          <w:szCs w:val="28"/>
        </w:rPr>
        <w:t xml:space="preserve">на 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 </w:t>
      </w:r>
      <w:r w:rsidRPr="00686477">
        <w:rPr>
          <w:rFonts w:ascii="Times New Roman" w:eastAsia="Times New Roman" w:hAnsi="Times New Roman" w:cs="Times New Roman"/>
          <w:sz w:val="28"/>
          <w:szCs w:val="28"/>
        </w:rPr>
        <w:t>(увеличение на 476 083,0 тыс. рублей);</w:t>
      </w:r>
    </w:p>
    <w:p w:rsidR="00D15E82" w:rsidRPr="00686477" w:rsidRDefault="00D15E82" w:rsidP="00D15E82">
      <w:pPr>
        <w:spacing w:after="0" w:line="240" w:lineRule="auto"/>
        <w:ind w:firstLine="709"/>
        <w:jc w:val="both"/>
        <w:rPr>
          <w:rFonts w:ascii="Calibri" w:eastAsia="Calibri" w:hAnsi="Calibri" w:cs="Times New Roman"/>
          <w:lang w:eastAsia="en-US"/>
        </w:rPr>
      </w:pPr>
      <w:r w:rsidRPr="00686477">
        <w:rPr>
          <w:rFonts w:ascii="Times New Roman" w:eastAsia="Times New Roman" w:hAnsi="Times New Roman" w:cs="Times New Roman"/>
          <w:i/>
          <w:sz w:val="28"/>
          <w:szCs w:val="28"/>
        </w:rPr>
        <w:t xml:space="preserve">на создание и оснащение референс-центров для проведения иммуногистохимических, патоморфологических исследований и лучевых методов исследований, переоснащение сети региональных медицинских организаций, оказывающих помощь больным онкологическими заболеваниями   </w:t>
      </w:r>
      <w:r w:rsidRPr="00686477">
        <w:rPr>
          <w:rFonts w:ascii="Times New Roman" w:eastAsia="Times New Roman" w:hAnsi="Times New Roman" w:cs="Times New Roman"/>
          <w:sz w:val="28"/>
          <w:szCs w:val="28"/>
        </w:rPr>
        <w:t>(увеличение на 390 993,5 тыс. рублей);</w:t>
      </w:r>
      <w:r w:rsidRPr="00686477">
        <w:rPr>
          <w:rFonts w:ascii="Calibri" w:eastAsia="Calibri" w:hAnsi="Calibri" w:cs="Times New Roman"/>
          <w:lang w:eastAsia="en-US"/>
        </w:rPr>
        <w:t xml:space="preserve"> </w:t>
      </w:r>
    </w:p>
    <w:p w:rsidR="00D15E82" w:rsidRPr="00686477" w:rsidRDefault="00D15E82" w:rsidP="00D15E82">
      <w:pPr>
        <w:spacing w:after="0" w:line="240" w:lineRule="auto"/>
        <w:ind w:firstLine="709"/>
        <w:jc w:val="both"/>
        <w:rPr>
          <w:rFonts w:ascii="Times New Roman" w:eastAsia="Times New Roman" w:hAnsi="Times New Roman" w:cs="Times New Roman"/>
          <w:i/>
          <w:sz w:val="28"/>
          <w:szCs w:val="28"/>
        </w:rPr>
      </w:pPr>
      <w:r w:rsidRPr="00686477">
        <w:rPr>
          <w:rFonts w:ascii="Times New Roman" w:eastAsia="Times New Roman" w:hAnsi="Times New Roman" w:cs="Times New Roman"/>
          <w:i/>
          <w:sz w:val="28"/>
          <w:szCs w:val="28"/>
        </w:rPr>
        <w:t xml:space="preserve">на оснащение оборудованием региональных сосудистых центров и первичных сосудистых отделений </w:t>
      </w:r>
      <w:r w:rsidRPr="00686477">
        <w:rPr>
          <w:rFonts w:ascii="Times New Roman" w:eastAsia="Times New Roman" w:hAnsi="Times New Roman" w:cs="Times New Roman"/>
          <w:sz w:val="28"/>
          <w:szCs w:val="28"/>
        </w:rPr>
        <w:t>(увеличение на 47 934,4 тыс. рублей);</w:t>
      </w:r>
    </w:p>
    <w:p w:rsidR="00D15E82" w:rsidRPr="00686477" w:rsidRDefault="00D15E82" w:rsidP="00D15E82">
      <w:pPr>
        <w:spacing w:after="0" w:line="240" w:lineRule="auto"/>
        <w:ind w:firstLine="709"/>
        <w:jc w:val="both"/>
        <w:rPr>
          <w:rFonts w:ascii="Times New Roman" w:eastAsia="Times New Roman" w:hAnsi="Times New Roman" w:cs="Times New Roman"/>
          <w:i/>
          <w:sz w:val="28"/>
          <w:szCs w:val="28"/>
        </w:rPr>
      </w:pPr>
      <w:r w:rsidRPr="00686477">
        <w:rPr>
          <w:rFonts w:ascii="Times New Roman" w:eastAsia="Times New Roman" w:hAnsi="Times New Roman" w:cs="Times New Roman"/>
          <w:i/>
          <w:sz w:val="28"/>
          <w:szCs w:val="28"/>
        </w:rPr>
        <w:t xml:space="preserve">на 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w:t>
      </w:r>
      <w:r w:rsidRPr="00686477">
        <w:rPr>
          <w:rFonts w:ascii="Times New Roman" w:eastAsia="Times New Roman" w:hAnsi="Times New Roman" w:cs="Times New Roman"/>
          <w:sz w:val="28"/>
          <w:szCs w:val="28"/>
        </w:rPr>
        <w:t>(увеличение на 10 714,2 тыс. рублей);</w:t>
      </w:r>
    </w:p>
    <w:p w:rsidR="00D15E82" w:rsidRPr="00686477" w:rsidRDefault="00D15E82" w:rsidP="00D15E82">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i/>
          <w:sz w:val="28"/>
          <w:szCs w:val="28"/>
        </w:rPr>
        <w:t xml:space="preserve">на 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w:t>
      </w:r>
      <w:r w:rsidRPr="00686477">
        <w:rPr>
          <w:rFonts w:ascii="Times New Roman" w:eastAsia="Times New Roman" w:hAnsi="Times New Roman" w:cs="Times New Roman"/>
          <w:sz w:val="28"/>
          <w:szCs w:val="28"/>
        </w:rPr>
        <w:t>(увеличение на 1 046,3 тыс. рублей);</w:t>
      </w:r>
    </w:p>
    <w:p w:rsidR="00D15E82" w:rsidRPr="00686477" w:rsidRDefault="00D15E82" w:rsidP="00D15E82">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i/>
          <w:sz w:val="28"/>
          <w:szCs w:val="28"/>
        </w:rPr>
        <w:t xml:space="preserve">на развитие паллиативной медицинской помощи </w:t>
      </w:r>
      <w:r w:rsidRPr="00686477">
        <w:rPr>
          <w:rFonts w:ascii="Times New Roman" w:eastAsia="Times New Roman" w:hAnsi="Times New Roman" w:cs="Times New Roman"/>
          <w:sz w:val="28"/>
          <w:szCs w:val="28"/>
        </w:rPr>
        <w:t>(увеличение на 619,3 тыс. рублей).</w:t>
      </w:r>
    </w:p>
    <w:p w:rsidR="00D15E82" w:rsidRPr="00686477" w:rsidRDefault="00D15E82" w:rsidP="00D15E82">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Кроме того, </w:t>
      </w:r>
      <w:r w:rsidRPr="00686477">
        <w:rPr>
          <w:rFonts w:ascii="Times New Roman" w:eastAsia="Times New Roman" w:hAnsi="Times New Roman" w:cs="Times New Roman"/>
          <w:i/>
          <w:sz w:val="28"/>
          <w:szCs w:val="28"/>
        </w:rPr>
        <w:t>минздраву области</w:t>
      </w:r>
      <w:r w:rsidRPr="00686477">
        <w:rPr>
          <w:rFonts w:ascii="Times New Roman" w:eastAsia="Times New Roman" w:hAnsi="Times New Roman" w:cs="Times New Roman"/>
          <w:sz w:val="28"/>
          <w:szCs w:val="28"/>
        </w:rPr>
        <w:t xml:space="preserve"> предусмотрены дополнительные, по сравнению с 2019 годом, поступления из федерального бюджета:</w:t>
      </w:r>
    </w:p>
    <w:p w:rsidR="00D15E82" w:rsidRPr="00686477" w:rsidRDefault="00D15E82" w:rsidP="00D15E82">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i/>
          <w:sz w:val="28"/>
          <w:szCs w:val="28"/>
        </w:rPr>
        <w:lastRenderedPageBreak/>
        <w:t xml:space="preserve">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w:t>
      </w:r>
      <w:r w:rsidRPr="00686477">
        <w:rPr>
          <w:rFonts w:ascii="Times New Roman" w:eastAsia="Times New Roman" w:hAnsi="Times New Roman" w:cs="Times New Roman"/>
          <w:sz w:val="28"/>
          <w:szCs w:val="28"/>
        </w:rPr>
        <w:t>в размере 254 977,1 тыс. рублей на 2020 год;</w:t>
      </w:r>
    </w:p>
    <w:p w:rsidR="00D15E82" w:rsidRPr="00686477" w:rsidRDefault="00D15E82" w:rsidP="00D15E82">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i/>
          <w:sz w:val="28"/>
          <w:szCs w:val="28"/>
        </w:rPr>
        <w:t xml:space="preserve">на проведение дополнительных скринингов лицам старше 65 лет, проживающим в сельской местности, на выявление отдельных социально значимых неинфекционных заболеваний, оказывающих вклад в структуру смертности населения, с возможностью доставки данных лиц в медицинские организации </w:t>
      </w:r>
      <w:r w:rsidRPr="00686477">
        <w:rPr>
          <w:rFonts w:ascii="Times New Roman" w:eastAsia="Times New Roman" w:hAnsi="Times New Roman" w:cs="Times New Roman"/>
          <w:sz w:val="28"/>
          <w:szCs w:val="28"/>
        </w:rPr>
        <w:t>в размере 72 611,3 тыс. рублей на 2020 год, 19 261,1 тыс. рублей на 2021 год (средства федерального бюджета включены в Законопроект в объемах, утвержденных Федеральным законом о бюджете).</w:t>
      </w:r>
      <w:r w:rsidRPr="00686477">
        <w:rPr>
          <w:rFonts w:ascii="Times New Roman" w:eastAsia="Times New Roman" w:hAnsi="Times New Roman" w:cs="Times New Roman"/>
          <w:b/>
          <w:sz w:val="28"/>
          <w:szCs w:val="28"/>
          <w:u w:val="single"/>
        </w:rPr>
        <w:t xml:space="preserve"> </w:t>
      </w:r>
    </w:p>
    <w:p w:rsidR="00D15E82" w:rsidRPr="00686477" w:rsidRDefault="00D15E82" w:rsidP="00D15E82">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По отдельным видам межбюджетных трансфертов, предоставляемых из федерального бюджета, отмечается уменьшение их объема, либо отсутствие их в Законопроекте (отдельные межбюджетные трансферты еще не распределены проектом федерального закона о бюджете). Так, в 2020 году в Законопроекте в сравнении с 2019 годом с уменьшением предусмотрены следующие межбюджетные трансферты из федерального бюджета </w:t>
      </w:r>
      <w:r w:rsidRPr="00686477">
        <w:rPr>
          <w:rFonts w:ascii="Times New Roman" w:eastAsia="Times New Roman" w:hAnsi="Times New Roman" w:cs="Times New Roman"/>
          <w:spacing w:val="-2"/>
          <w:sz w:val="28"/>
          <w:szCs w:val="28"/>
        </w:rPr>
        <w:t>(</w:t>
      </w:r>
      <w:r w:rsidRPr="00686477">
        <w:rPr>
          <w:rFonts w:ascii="Times New Roman" w:eastAsia="Times New Roman" w:hAnsi="Times New Roman" w:cs="Times New Roman"/>
          <w:sz w:val="28"/>
          <w:szCs w:val="28"/>
        </w:rPr>
        <w:t>средства включены в Законопроект в объемах, предусмотренных в проекте федерального закона о бюджете):</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hAnsi="Times New Roman"/>
          <w:i/>
          <w:sz w:val="28"/>
          <w:szCs w:val="28"/>
        </w:rPr>
        <w:t>на реализацию мероприятий по предупреждению и борьбе с социально значимыми инфекционными заболеваниями</w:t>
      </w:r>
      <w:r w:rsidRPr="00686477">
        <w:rPr>
          <w:rFonts w:ascii="Times New Roman" w:eastAsia="Times New Roman" w:hAnsi="Times New Roman" w:cs="Times New Roman"/>
          <w:i/>
          <w:sz w:val="28"/>
          <w:szCs w:val="28"/>
        </w:rPr>
        <w:t xml:space="preserve"> </w:t>
      </w:r>
      <w:r w:rsidRPr="00686477">
        <w:rPr>
          <w:rFonts w:ascii="Times New Roman" w:eastAsia="Times New Roman" w:hAnsi="Times New Roman" w:cs="Times New Roman"/>
          <w:sz w:val="28"/>
          <w:szCs w:val="28"/>
        </w:rPr>
        <w:t>(уменьшение на 1 824,5 тыс. рублей),</w:t>
      </w:r>
    </w:p>
    <w:p w:rsidR="00D15E82" w:rsidRPr="00686477" w:rsidRDefault="00D15E82" w:rsidP="00D15E82">
      <w:pPr>
        <w:spacing w:after="0" w:line="240" w:lineRule="auto"/>
        <w:ind w:firstLine="709"/>
        <w:jc w:val="both"/>
        <w:rPr>
          <w:rFonts w:ascii="Times New Roman" w:hAnsi="Times New Roman"/>
          <w:i/>
          <w:sz w:val="28"/>
          <w:szCs w:val="28"/>
        </w:rPr>
      </w:pPr>
      <w:r w:rsidRPr="00686477">
        <w:rPr>
          <w:rFonts w:ascii="Times New Roman" w:hAnsi="Times New Roman"/>
          <w:i/>
          <w:sz w:val="28"/>
          <w:szCs w:val="28"/>
        </w:rPr>
        <w:t>на софинансирование расходов, возникающих при оказании гражданам Российской Федерации высокотехнологичной медицинской помощи, не включенной в базовую программу обязательного медицинского страхования</w:t>
      </w:r>
      <w:r w:rsidRPr="00686477">
        <w:rPr>
          <w:rFonts w:ascii="Times New Roman" w:eastAsia="Times New Roman" w:hAnsi="Times New Roman" w:cs="Times New Roman"/>
          <w:i/>
          <w:sz w:val="28"/>
          <w:szCs w:val="28"/>
        </w:rPr>
        <w:t xml:space="preserve"> </w:t>
      </w:r>
      <w:r w:rsidRPr="00686477">
        <w:rPr>
          <w:rFonts w:ascii="Times New Roman" w:eastAsia="Times New Roman" w:hAnsi="Times New Roman" w:cs="Times New Roman"/>
          <w:sz w:val="28"/>
          <w:szCs w:val="28"/>
        </w:rPr>
        <w:t>(уменьшение на 13 037,0 тыс. рублей),</w:t>
      </w:r>
    </w:p>
    <w:p w:rsidR="00D15E82" w:rsidRPr="00686477" w:rsidRDefault="00D15E82" w:rsidP="00D15E82">
      <w:pPr>
        <w:spacing w:after="0" w:line="240" w:lineRule="auto"/>
        <w:ind w:firstLine="709"/>
        <w:jc w:val="both"/>
        <w:rPr>
          <w:rFonts w:ascii="Times New Roman" w:hAnsi="Times New Roman"/>
          <w:i/>
          <w:sz w:val="28"/>
          <w:szCs w:val="28"/>
        </w:rPr>
      </w:pPr>
      <w:r w:rsidRPr="00686477">
        <w:rPr>
          <w:rFonts w:ascii="Times New Roman" w:hAnsi="Times New Roman"/>
          <w:i/>
          <w:sz w:val="28"/>
          <w:szCs w:val="28"/>
        </w:rPr>
        <w:t>на закупку авиационных работ органами государственной власти субъектов Российской Федерации для оказания медицинской помощи</w:t>
      </w:r>
      <w:r w:rsidRPr="00686477">
        <w:rPr>
          <w:rFonts w:ascii="Times New Roman" w:eastAsia="Times New Roman" w:hAnsi="Times New Roman" w:cs="Times New Roman"/>
          <w:i/>
          <w:sz w:val="28"/>
          <w:szCs w:val="28"/>
        </w:rPr>
        <w:t xml:space="preserve"> </w:t>
      </w:r>
      <w:r w:rsidRPr="00686477">
        <w:rPr>
          <w:rFonts w:ascii="Times New Roman" w:eastAsia="Times New Roman" w:hAnsi="Times New Roman" w:cs="Times New Roman"/>
          <w:sz w:val="28"/>
          <w:szCs w:val="28"/>
        </w:rPr>
        <w:t>(уменьшение на 24 547,0 тыс. рублей),</w:t>
      </w:r>
    </w:p>
    <w:p w:rsidR="00D15E82" w:rsidRPr="00686477" w:rsidRDefault="00D15E82" w:rsidP="00D15E82">
      <w:pPr>
        <w:spacing w:after="0" w:line="240" w:lineRule="auto"/>
        <w:ind w:firstLine="709"/>
        <w:jc w:val="both"/>
        <w:rPr>
          <w:rFonts w:ascii="Times New Roman" w:hAnsi="Times New Roman"/>
          <w:i/>
          <w:sz w:val="28"/>
          <w:szCs w:val="28"/>
        </w:rPr>
      </w:pPr>
      <w:r w:rsidRPr="00686477">
        <w:rPr>
          <w:rFonts w:ascii="Times New Roman" w:hAnsi="Times New Roman"/>
          <w:i/>
          <w:sz w:val="28"/>
          <w:szCs w:val="28"/>
        </w:rPr>
        <w:t>на финансовое обеспечение расходов на 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с системным началом, мукополисахаридозом I, II и VI типов, а также после трансплантации органов и (или) тканей</w:t>
      </w:r>
      <w:r w:rsidRPr="00686477">
        <w:rPr>
          <w:rFonts w:ascii="Times New Roman" w:eastAsia="Times New Roman" w:hAnsi="Times New Roman" w:cs="Times New Roman"/>
          <w:i/>
          <w:sz w:val="28"/>
          <w:szCs w:val="28"/>
        </w:rPr>
        <w:t xml:space="preserve"> </w:t>
      </w:r>
      <w:r w:rsidRPr="00686477">
        <w:rPr>
          <w:rFonts w:ascii="Times New Roman" w:eastAsia="Times New Roman" w:hAnsi="Times New Roman" w:cs="Times New Roman"/>
          <w:sz w:val="28"/>
          <w:szCs w:val="28"/>
        </w:rPr>
        <w:t>(уменьшение на 44,3 тыс. рублей).</w:t>
      </w:r>
    </w:p>
    <w:p w:rsidR="00D15E82" w:rsidRPr="00686477" w:rsidRDefault="00D15E82" w:rsidP="00D15E82">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На изменение общей суммы по разделу также оказало влияние то, что в отличие от 2019 года в представленном Законопроекте отсутствуют средства, предоставляемые в 2019 году из федерального бюджета на следующие цели:</w:t>
      </w:r>
    </w:p>
    <w:p w:rsidR="00D15E82" w:rsidRPr="00686477" w:rsidRDefault="00D15E82" w:rsidP="00D15E82">
      <w:pPr>
        <w:spacing w:after="0" w:line="240" w:lineRule="auto"/>
        <w:ind w:firstLine="709"/>
        <w:jc w:val="both"/>
        <w:rPr>
          <w:rFonts w:ascii="Times New Roman" w:eastAsia="Times New Roman" w:hAnsi="Times New Roman" w:cs="Times New Roman"/>
          <w:i/>
          <w:sz w:val="28"/>
          <w:szCs w:val="28"/>
        </w:rPr>
      </w:pPr>
      <w:r w:rsidRPr="00686477">
        <w:rPr>
          <w:rFonts w:ascii="Times New Roman" w:eastAsia="Times New Roman" w:hAnsi="Times New Roman" w:cs="Times New Roman"/>
          <w:i/>
          <w:sz w:val="28"/>
          <w:szCs w:val="28"/>
        </w:rPr>
        <w:t xml:space="preserve">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w:t>
      </w:r>
      <w:r w:rsidRPr="00686477">
        <w:rPr>
          <w:rFonts w:ascii="Times New Roman" w:eastAsia="Times New Roman" w:hAnsi="Times New Roman" w:cs="Times New Roman"/>
          <w:i/>
          <w:sz w:val="28"/>
          <w:szCs w:val="28"/>
        </w:rPr>
        <w:lastRenderedPageBreak/>
        <w:t>лечебного питания для детей-инвалидов</w:t>
      </w:r>
      <w:r w:rsidRPr="00686477">
        <w:rPr>
          <w:rFonts w:ascii="Times New Roman" w:eastAsia="Times New Roman" w:hAnsi="Times New Roman" w:cs="Times New Roman"/>
          <w:sz w:val="28"/>
          <w:szCs w:val="28"/>
        </w:rPr>
        <w:t xml:space="preserve"> (в 2019 году  ассигнования были предусмотрены </w:t>
      </w:r>
      <w:r w:rsidRPr="00686477">
        <w:rPr>
          <w:rFonts w:ascii="Times New Roman" w:eastAsia="Times New Roman" w:hAnsi="Times New Roman" w:cs="Times New Roman"/>
          <w:i/>
          <w:sz w:val="28"/>
          <w:szCs w:val="28"/>
        </w:rPr>
        <w:t>минздраву области</w:t>
      </w:r>
      <w:r w:rsidRPr="00686477">
        <w:rPr>
          <w:rFonts w:ascii="Times New Roman" w:eastAsia="Times New Roman" w:hAnsi="Times New Roman" w:cs="Times New Roman"/>
          <w:sz w:val="28"/>
          <w:szCs w:val="28"/>
        </w:rPr>
        <w:t xml:space="preserve"> в размере 116 258,0 тыс. рублей); </w:t>
      </w:r>
    </w:p>
    <w:p w:rsidR="00D15E82" w:rsidRPr="00686477" w:rsidRDefault="00D15E82" w:rsidP="00D15E82">
      <w:pPr>
        <w:spacing w:after="0" w:line="240" w:lineRule="auto"/>
        <w:ind w:firstLine="709"/>
        <w:jc w:val="both"/>
        <w:rPr>
          <w:rFonts w:ascii="Times New Roman" w:eastAsia="Times New Roman" w:hAnsi="Times New Roman" w:cs="Times New Roman"/>
          <w:i/>
          <w:sz w:val="32"/>
          <w:szCs w:val="28"/>
        </w:rPr>
      </w:pPr>
      <w:r w:rsidRPr="00686477">
        <w:rPr>
          <w:rFonts w:ascii="Times New Roman" w:eastAsia="Times New Roman" w:hAnsi="Times New Roman" w:cs="Times New Roman"/>
          <w:i/>
          <w:sz w:val="28"/>
          <w:szCs w:val="24"/>
        </w:rPr>
        <w:t>на компенсацию расходов, связанных с оказанием медицинскими организациями, подведомственными органам исполнительной власти субъектов Российской Федерации, органам местного самоуправления, гражданам Украины и лицам без гражданства медицинской помощи, а также затрат по проведению указанным лицам профилактических прививок, включенных в календарь профилактических прививок по эпидемическим показаниям</w:t>
      </w:r>
      <w:r w:rsidRPr="00686477">
        <w:rPr>
          <w:rFonts w:ascii="Times New Roman" w:eastAsia="Times New Roman" w:hAnsi="Times New Roman" w:cs="Times New Roman"/>
          <w:sz w:val="28"/>
          <w:szCs w:val="28"/>
        </w:rPr>
        <w:t xml:space="preserve"> (ассигнования предусмотрены в 2019 году </w:t>
      </w:r>
      <w:r w:rsidRPr="00686477">
        <w:rPr>
          <w:rFonts w:ascii="Times New Roman" w:eastAsia="Times New Roman" w:hAnsi="Times New Roman" w:cs="Times New Roman"/>
          <w:i/>
          <w:sz w:val="28"/>
          <w:szCs w:val="28"/>
        </w:rPr>
        <w:t>минздраву области</w:t>
      </w:r>
      <w:r w:rsidRPr="00686477">
        <w:rPr>
          <w:rFonts w:ascii="Times New Roman" w:eastAsia="Times New Roman" w:hAnsi="Times New Roman" w:cs="Times New Roman"/>
          <w:sz w:val="28"/>
          <w:szCs w:val="28"/>
        </w:rPr>
        <w:t xml:space="preserve"> в размере 92,3 тыс. рублей);</w:t>
      </w:r>
    </w:p>
    <w:p w:rsidR="00D15E82" w:rsidRPr="00686477" w:rsidRDefault="00D15E82" w:rsidP="00D15E82">
      <w:pPr>
        <w:spacing w:after="0" w:line="240" w:lineRule="auto"/>
        <w:ind w:firstLine="709"/>
        <w:jc w:val="both"/>
        <w:rPr>
          <w:rFonts w:ascii="Times New Roman" w:eastAsia="Times New Roman" w:hAnsi="Times New Roman" w:cs="Times New Roman"/>
          <w:i/>
          <w:sz w:val="28"/>
          <w:szCs w:val="28"/>
        </w:rPr>
      </w:pPr>
      <w:r w:rsidRPr="00686477">
        <w:rPr>
          <w:rFonts w:ascii="Times New Roman" w:eastAsia="Times New Roman" w:hAnsi="Times New Roman" w:cs="Times New Roman"/>
          <w:i/>
          <w:sz w:val="28"/>
          <w:szCs w:val="28"/>
        </w:rPr>
        <w:t>на осуществление медицинской деятельности, связанной с донорством органов человека в целях трансплантации (пересадки)</w:t>
      </w:r>
      <w:r w:rsidRPr="00686477">
        <w:rPr>
          <w:rFonts w:ascii="Times New Roman" w:eastAsia="Times New Roman" w:hAnsi="Times New Roman" w:cs="Times New Roman"/>
          <w:sz w:val="28"/>
          <w:szCs w:val="28"/>
        </w:rPr>
        <w:t xml:space="preserve"> (ассигнования предусмотрены в 2019 году </w:t>
      </w:r>
      <w:r w:rsidRPr="00686477">
        <w:rPr>
          <w:rFonts w:ascii="Times New Roman" w:eastAsia="Times New Roman" w:hAnsi="Times New Roman" w:cs="Times New Roman"/>
          <w:i/>
          <w:sz w:val="28"/>
          <w:szCs w:val="28"/>
        </w:rPr>
        <w:t>минздраву области</w:t>
      </w:r>
      <w:r w:rsidRPr="00686477">
        <w:rPr>
          <w:rFonts w:ascii="Times New Roman" w:eastAsia="Times New Roman" w:hAnsi="Times New Roman" w:cs="Times New Roman"/>
          <w:sz w:val="28"/>
          <w:szCs w:val="28"/>
        </w:rPr>
        <w:t xml:space="preserve"> в размере 2 833,9 тыс. рублей).</w:t>
      </w:r>
    </w:p>
    <w:p w:rsidR="00D15E82" w:rsidRPr="00686477" w:rsidRDefault="00D15E82" w:rsidP="00D15E82">
      <w:pPr>
        <w:spacing w:after="0" w:line="240" w:lineRule="auto"/>
        <w:ind w:firstLine="709"/>
        <w:jc w:val="both"/>
        <w:rPr>
          <w:rFonts w:ascii="Calibri" w:eastAsia="Times New Roman" w:hAnsi="Calibri" w:cs="Times New Roman"/>
        </w:rPr>
      </w:pPr>
      <w:r w:rsidRPr="00686477">
        <w:rPr>
          <w:rFonts w:ascii="Times New Roman" w:eastAsia="Times New Roman" w:hAnsi="Times New Roman" w:cs="Times New Roman"/>
          <w:sz w:val="28"/>
          <w:szCs w:val="28"/>
        </w:rPr>
        <w:t>В рамках раздела 0900 «Здравоохранение» наибольший объем ассигнований (чуть более 83%) приходится на виды расходов 610 «Субсидии бюджетным учреждениям» и 620 «Субсидии автономным учреждениям», ассигнования по которым в целом на 2020 год предусмотрены в объеме 8 753 798,4 тыс. рублей и по сравнению с 2019 годом увеличились на 12,1%, или на 941 915,6 тыс. рублей.</w:t>
      </w:r>
    </w:p>
    <w:p w:rsidR="00D15E82" w:rsidRPr="00686477" w:rsidRDefault="00D15E82" w:rsidP="00D15E82">
      <w:pPr>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 xml:space="preserve">Структура расходов в рамках раздела </w:t>
      </w:r>
      <w:r w:rsidR="00962488" w:rsidRPr="00686477">
        <w:rPr>
          <w:rFonts w:ascii="Times New Roman" w:hAnsi="Times New Roman" w:cs="Times New Roman"/>
          <w:sz w:val="28"/>
          <w:szCs w:val="28"/>
        </w:rPr>
        <w:t xml:space="preserve">в сравнении с 2019 годом </w:t>
      </w:r>
      <w:r w:rsidRPr="00686477">
        <w:rPr>
          <w:rFonts w:ascii="Times New Roman" w:hAnsi="Times New Roman" w:cs="Times New Roman"/>
          <w:sz w:val="28"/>
          <w:szCs w:val="28"/>
        </w:rPr>
        <w:t xml:space="preserve">характеризуется увеличением в 2020 году бюджетных </w:t>
      </w:r>
      <w:r w:rsidRPr="00686477">
        <w:rPr>
          <w:rFonts w:ascii="Times New Roman" w:eastAsia="Times New Roman" w:hAnsi="Times New Roman" w:cs="Times New Roman"/>
          <w:sz w:val="28"/>
          <w:szCs w:val="28"/>
        </w:rPr>
        <w:t xml:space="preserve">ассигнований на предоставление субсидий бюджетным и автономным учреждениям </w:t>
      </w:r>
      <w:r w:rsidRPr="00686477">
        <w:rPr>
          <w:rFonts w:ascii="Times New Roman" w:eastAsia="Times New Roman" w:hAnsi="Times New Roman" w:cs="Times New Roman"/>
          <w:sz w:val="28"/>
          <w:szCs w:val="28"/>
          <w:u w:val="single"/>
        </w:rPr>
        <w:t>на финансовое обеспечение выполнения государственного задания</w:t>
      </w:r>
      <w:r w:rsidRPr="00686477">
        <w:rPr>
          <w:rFonts w:ascii="Times New Roman" w:eastAsia="Times New Roman" w:hAnsi="Times New Roman" w:cs="Times New Roman"/>
          <w:sz w:val="28"/>
          <w:szCs w:val="28"/>
        </w:rPr>
        <w:t xml:space="preserve">, которое обусловлено </w:t>
      </w:r>
      <w:r w:rsidRPr="00686477">
        <w:rPr>
          <w:rFonts w:ascii="Times New Roman" w:eastAsia="Calibri" w:hAnsi="Times New Roman" w:cs="Times New Roman"/>
          <w:sz w:val="28"/>
          <w:szCs w:val="28"/>
        </w:rPr>
        <w:t xml:space="preserve">в основном увеличением нормативных затрат на оказание государственных услуг (выполнение работ). </w:t>
      </w:r>
      <w:r w:rsidRPr="00686477">
        <w:rPr>
          <w:rFonts w:ascii="Times New Roman" w:hAnsi="Times New Roman"/>
          <w:sz w:val="28"/>
          <w:szCs w:val="28"/>
        </w:rPr>
        <w:t xml:space="preserve">Объемы оказываемых государственных услуг в натуральном выражении, спрогнозированные на 2020 год, в среднем соответствуют уровню 2019 года (из сведений представленных </w:t>
      </w:r>
      <w:r w:rsidRPr="00686477">
        <w:rPr>
          <w:rFonts w:ascii="Times New Roman" w:hAnsi="Times New Roman"/>
          <w:i/>
          <w:sz w:val="28"/>
          <w:szCs w:val="28"/>
        </w:rPr>
        <w:t>минздравом области</w:t>
      </w:r>
      <w:r w:rsidRPr="00686477">
        <w:rPr>
          <w:rFonts w:ascii="Times New Roman" w:hAnsi="Times New Roman"/>
          <w:sz w:val="28"/>
          <w:szCs w:val="28"/>
        </w:rPr>
        <w:t xml:space="preserve"> о результатах уточненной оценки потребности в оказании государственными учреждениями области государственных услуг).</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hAnsi="Times New Roman"/>
          <w:sz w:val="28"/>
          <w:szCs w:val="28"/>
        </w:rPr>
        <w:t xml:space="preserve">Увеличение нормативных затрат на оказание государственных услуг (выполнение работ) обусловлено тем, что расчет произведен </w:t>
      </w:r>
      <w:r w:rsidRPr="00686477">
        <w:rPr>
          <w:rFonts w:ascii="Times New Roman" w:eastAsia="Times New Roman" w:hAnsi="Times New Roman" w:cs="Times New Roman"/>
          <w:sz w:val="28"/>
          <w:szCs w:val="28"/>
        </w:rPr>
        <w:t>исходя из общих подходов к формированию расходов областного бюджета, установленных методикой формирования областного бюджета,</w:t>
      </w:r>
      <w:r w:rsidRPr="00686477">
        <w:rPr>
          <w:rFonts w:ascii="Times New Roman" w:hAnsi="Times New Roman"/>
          <w:sz w:val="28"/>
          <w:szCs w:val="28"/>
        </w:rPr>
        <w:t xml:space="preserve"> с учетом расходов на обеспечение достижения целевых показателей повышения оплаты труда по отдельным категориям медицинских работников в соответствии с указом Президента РФ от 07.05.2012 №</w:t>
      </w:r>
      <w:r w:rsidR="00962488" w:rsidRPr="00686477">
        <w:rPr>
          <w:rFonts w:ascii="Times New Roman" w:hAnsi="Times New Roman"/>
          <w:sz w:val="28"/>
          <w:szCs w:val="28"/>
        </w:rPr>
        <w:t xml:space="preserve"> </w:t>
      </w:r>
      <w:r w:rsidRPr="00686477">
        <w:rPr>
          <w:rFonts w:ascii="Times New Roman" w:hAnsi="Times New Roman"/>
          <w:sz w:val="28"/>
          <w:szCs w:val="28"/>
        </w:rPr>
        <w:t>597</w:t>
      </w:r>
      <w:r w:rsidRPr="00686477">
        <w:rPr>
          <w:rFonts w:ascii="Times New Roman" w:eastAsia="Times New Roman" w:hAnsi="Times New Roman" w:cs="Times New Roman"/>
          <w:spacing w:val="-2"/>
          <w:sz w:val="28"/>
          <w:szCs w:val="28"/>
        </w:rPr>
        <w:t xml:space="preserve"> (исходя из прогнозного среднемесячного дохода от трудовой деятельности в регионе </w:t>
      </w:r>
      <w:r w:rsidRPr="00686477">
        <w:rPr>
          <w:rFonts w:ascii="Times New Roman" w:eastAsia="Times New Roman" w:hAnsi="Times New Roman" w:cs="Times New Roman"/>
          <w:sz w:val="28"/>
          <w:szCs w:val="28"/>
        </w:rPr>
        <w:t>–</w:t>
      </w:r>
      <w:r w:rsidRPr="00686477">
        <w:rPr>
          <w:rFonts w:ascii="Times New Roman" w:eastAsia="Times New Roman" w:hAnsi="Times New Roman" w:cs="Times New Roman"/>
          <w:spacing w:val="-2"/>
          <w:sz w:val="28"/>
          <w:szCs w:val="28"/>
        </w:rPr>
        <w:t xml:space="preserve"> 31 241,8 рублей)</w:t>
      </w:r>
      <w:r w:rsidRPr="00686477">
        <w:rPr>
          <w:rFonts w:ascii="Times New Roman" w:hAnsi="Times New Roman"/>
          <w:sz w:val="28"/>
          <w:szCs w:val="28"/>
        </w:rPr>
        <w:t xml:space="preserve">, прогнозной </w:t>
      </w:r>
      <w:r w:rsidRPr="00686477">
        <w:rPr>
          <w:rFonts w:ascii="Times New Roman" w:eastAsia="Times New Roman" w:hAnsi="Times New Roman" w:cs="Times New Roman"/>
          <w:spacing w:val="-2"/>
          <w:sz w:val="28"/>
          <w:szCs w:val="28"/>
        </w:rPr>
        <w:t>индексации с 01.10.2020 на 3,8%</w:t>
      </w:r>
      <w:r w:rsidRPr="00686477">
        <w:rPr>
          <w:rFonts w:ascii="Times New Roman" w:eastAsia="Times New Roman" w:hAnsi="Times New Roman" w:cs="Times New Roman"/>
          <w:sz w:val="28"/>
          <w:szCs w:val="28"/>
        </w:rPr>
        <w:t xml:space="preserve"> оплаты труда с начислениями работникам, не поименованным в указах Президента РФ, </w:t>
      </w:r>
      <w:r w:rsidRPr="00686477">
        <w:rPr>
          <w:rFonts w:ascii="Times New Roman" w:eastAsia="Times New Roman" w:hAnsi="Times New Roman" w:cs="Times New Roman"/>
          <w:spacing w:val="-2"/>
          <w:sz w:val="28"/>
          <w:szCs w:val="28"/>
        </w:rPr>
        <w:t>обеспечения оплаты труда с начислениями работников учреждений, получающих заработную плату на уровне МРОТ, исходя из прогнозного размера МРОТ 13 950,0 рублей с 01.01.2020</w:t>
      </w:r>
      <w:r w:rsidRPr="00686477">
        <w:rPr>
          <w:rFonts w:ascii="Times New Roman" w:hAnsi="Times New Roman"/>
          <w:sz w:val="28"/>
          <w:szCs w:val="28"/>
        </w:rPr>
        <w:t xml:space="preserve">, а также </w:t>
      </w:r>
      <w:r w:rsidRPr="00686477">
        <w:rPr>
          <w:rFonts w:ascii="Times New Roman" w:eastAsia="Times New Roman" w:hAnsi="Times New Roman" w:cs="Times New Roman"/>
          <w:spacing w:val="-2"/>
          <w:sz w:val="28"/>
          <w:szCs w:val="28"/>
        </w:rPr>
        <w:t>с учетом увеличения в 2020 году общего объема расходов по коммунальным услугам на 3,8% и роста расходов на оплату медикаментов и питания на 3,8%.</w:t>
      </w:r>
    </w:p>
    <w:p w:rsidR="00D15E82" w:rsidRPr="00686477" w:rsidRDefault="00D15E82" w:rsidP="00D15E82">
      <w:pPr>
        <w:widowControl w:val="0"/>
        <w:tabs>
          <w:tab w:val="left" w:pos="3544"/>
        </w:tabs>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lastRenderedPageBreak/>
        <w:t xml:space="preserve">Объем ассигнований, предусмотренный Законопроектом на 2020 год и на плановый период 2021 и 2022 годов </w:t>
      </w:r>
      <w:r w:rsidRPr="00686477">
        <w:rPr>
          <w:rFonts w:ascii="Times New Roman" w:eastAsia="Times New Roman" w:hAnsi="Times New Roman" w:cs="Times New Roman"/>
          <w:i/>
          <w:sz w:val="28"/>
          <w:szCs w:val="28"/>
        </w:rPr>
        <w:t>минздраву области</w:t>
      </w:r>
      <w:r w:rsidRPr="00686477">
        <w:rPr>
          <w:rFonts w:ascii="Times New Roman" w:eastAsia="Times New Roman" w:hAnsi="Times New Roman" w:cs="Times New Roman"/>
          <w:sz w:val="28"/>
          <w:szCs w:val="28"/>
        </w:rPr>
        <w:t xml:space="preserve"> на реализацию территориальной программы государственных гарантий бесплатного оказания гражданам на территории Оренбургской области медицинской помощи, определен исходя из средних подушевых нормативов, предусмотренных в проекте Программы государственных гарантий бесплатного оказания гражданам медицинской помощи на 2020 год и на плановый период 2021 и 2022</w:t>
      </w:r>
      <w:r w:rsidR="00D6176E" w:rsidRPr="00686477">
        <w:rPr>
          <w:rFonts w:ascii="Times New Roman" w:eastAsia="Times New Roman" w:hAnsi="Times New Roman" w:cs="Times New Roman"/>
          <w:sz w:val="28"/>
          <w:szCs w:val="28"/>
          <w:lang w:val="en-US"/>
        </w:rPr>
        <w:t> </w:t>
      </w:r>
      <w:r w:rsidRPr="00686477">
        <w:rPr>
          <w:rFonts w:ascii="Times New Roman" w:eastAsia="Times New Roman" w:hAnsi="Times New Roman" w:cs="Times New Roman"/>
          <w:sz w:val="28"/>
          <w:szCs w:val="28"/>
        </w:rPr>
        <w:t>годов и коэффициента дифференциации для Оренбургской области (1,075).</w:t>
      </w:r>
    </w:p>
    <w:p w:rsidR="00D15E82" w:rsidRPr="00686477" w:rsidRDefault="00D15E82" w:rsidP="00D15E82">
      <w:pPr>
        <w:widowControl w:val="0"/>
        <w:tabs>
          <w:tab w:val="left" w:pos="3544"/>
        </w:tabs>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Расчетный профицит финансового обеспечения территориальной программы государственных гарантий бесплатного оказания гражданам на территории Оренбургской области медицинской помощи за счет средств областного бюджета на 2020 год составляет 425,3 млн. рублей (определен как разница между расчетной стоимостью </w:t>
      </w:r>
      <w:r w:rsidRPr="00686477">
        <w:rPr>
          <w:rFonts w:ascii="Times New Roman" w:eastAsia="Calibri" w:hAnsi="Times New Roman" w:cs="Times New Roman"/>
          <w:sz w:val="28"/>
          <w:szCs w:val="28"/>
        </w:rPr>
        <w:t xml:space="preserve">территориальной программы государственных гарантий за счет средств областного бюджета и объемом средств, предусмотренных Законопроектом минздраву области на </w:t>
      </w:r>
      <w:r w:rsidRPr="00686477">
        <w:rPr>
          <w:rFonts w:ascii="Times New Roman" w:eastAsia="Times New Roman" w:hAnsi="Times New Roman" w:cs="Times New Roman"/>
          <w:sz w:val="28"/>
          <w:szCs w:val="28"/>
        </w:rPr>
        <w:t xml:space="preserve">реализацию территориальной программы государственных гарантий бесплатного оказания гражданам на территории Оренбургской области медицинской помощи). </w:t>
      </w:r>
    </w:p>
    <w:p w:rsidR="00540701" w:rsidRPr="00686477" w:rsidRDefault="00540701" w:rsidP="00540701">
      <w:pPr>
        <w:pStyle w:val="afff"/>
        <w:ind w:firstLine="709"/>
        <w:jc w:val="both"/>
        <w:rPr>
          <w:szCs w:val="28"/>
        </w:rPr>
      </w:pPr>
      <w:r w:rsidRPr="00686477">
        <w:rPr>
          <w:szCs w:val="28"/>
        </w:rPr>
        <w:t>Бюджетные ассигнования на проведение</w:t>
      </w:r>
      <w:r w:rsidRPr="00686477">
        <w:rPr>
          <w:i/>
          <w:szCs w:val="28"/>
        </w:rPr>
        <w:t xml:space="preserve"> капитального ремонта недвижимого имущества, закрепленного на праве оперативного управления за медицинскими организациями государственной системы здравоохранения Оренбургской области</w:t>
      </w:r>
      <w:r w:rsidRPr="00686477">
        <w:rPr>
          <w:szCs w:val="28"/>
        </w:rPr>
        <w:t xml:space="preserve"> на 2020 год Законопроектом предусмотрены в объеме 488 106,6 тыс. рублей, что на 253 922,0 тыс. рублей меньше ассигнований 2019 года. На плановый период 2021 года бюджетные ассигнования на проведение капитального ремонта Законопроектом предусмотрены в объеме 111 134,4 тыс. рублей, то есть со снижением относительно 2020 года почти в 4 раза, на 2022 год бюджетные ассигнования не предусмотрены.</w:t>
      </w:r>
      <w:r w:rsidR="00C3548D" w:rsidRPr="00686477">
        <w:rPr>
          <w:szCs w:val="28"/>
        </w:rPr>
        <w:t xml:space="preserve"> </w:t>
      </w:r>
      <w:r w:rsidRPr="00686477">
        <w:rPr>
          <w:szCs w:val="28"/>
        </w:rPr>
        <w:t xml:space="preserve">Всего по информации минздрава области общая потребность в средствах областного бюджета на проведение неотложных работ капитального характера в медицинских организациях составляет порядка 727 000,0 тыс. рублей. Вместе с тем, как следует из информации минздрава области, представленной в период подготовки заключения, при планировании расходов на капитальный ремонт медицинских организаций минздравом области учитывалась степень износа основных средств и наличие проектно-сметной документации. В связи с этим первым этапом на 2020 год предусмотрены средства областного бюджета на проведение капитального ремонта в медицинских организациях, имеющих проектно-сметную документацию и наибольший износ основных средств. С учетом изложенного, на 2020 год предусмотрено, что будет направлено средств областного бюджета на проведение капитального ремонта на сумму 539 006,6 тыс. рублей, в том числе 488 106,6 тыс. рублей на ремонт зданий и 50 900,0 тыс. рублей на замену лифтов (ассигнования предусмотрены в рамках госпрограммы «Доступная среда»). На плановый период 2021 и 2022 годов расходы на проведение капитального ремонта минздравом области планируется скорректировать, с учетом уже проведенных ремонтов </w:t>
      </w:r>
      <w:r w:rsidR="00C3548D" w:rsidRPr="00686477">
        <w:rPr>
          <w:szCs w:val="28"/>
        </w:rPr>
        <w:t xml:space="preserve">в </w:t>
      </w:r>
      <w:r w:rsidR="00C3548D" w:rsidRPr="00686477">
        <w:rPr>
          <w:szCs w:val="28"/>
        </w:rPr>
        <w:lastRenderedPageBreak/>
        <w:t xml:space="preserve">2020 году </w:t>
      </w:r>
      <w:r w:rsidRPr="00686477">
        <w:rPr>
          <w:szCs w:val="28"/>
        </w:rPr>
        <w:t xml:space="preserve">и с учетом подготовки проектно-сметной документации по результатам проектно-изыскательских работ. </w:t>
      </w:r>
    </w:p>
    <w:p w:rsidR="00540701" w:rsidRPr="00686477" w:rsidRDefault="00540701" w:rsidP="00540701">
      <w:pPr>
        <w:pStyle w:val="afff"/>
        <w:ind w:firstLine="709"/>
        <w:jc w:val="both"/>
        <w:rPr>
          <w:szCs w:val="28"/>
        </w:rPr>
      </w:pPr>
      <w:r w:rsidRPr="00686477">
        <w:rPr>
          <w:szCs w:val="28"/>
        </w:rPr>
        <w:t xml:space="preserve">Бюджетные ассигнования </w:t>
      </w:r>
      <w:r w:rsidRPr="00686477">
        <w:rPr>
          <w:i/>
          <w:szCs w:val="28"/>
        </w:rPr>
        <w:t>на приобретение основных средств стоимостью свыше 100 тысяч рублей за единицу для оказания медицинской помощи медицинскими организациями государственной системы здравоохранения Оренбургской области</w:t>
      </w:r>
      <w:r w:rsidRPr="00686477">
        <w:rPr>
          <w:szCs w:val="28"/>
        </w:rPr>
        <w:t xml:space="preserve"> на 2020 год Законопроектом предусмотрены в объеме 140 000,0 тыс. рублей, что на 121 446,0 тыс. рублей меньше ассигнований 2019 года. На плановый период 2021 года бюджетные ассигнования </w:t>
      </w:r>
      <w:r w:rsidRPr="00686477">
        <w:rPr>
          <w:i/>
          <w:szCs w:val="28"/>
        </w:rPr>
        <w:t xml:space="preserve">на приобретение основных средств стоимостью свыше 100 тысяч рублей за единицу </w:t>
      </w:r>
      <w:r w:rsidRPr="00686477">
        <w:rPr>
          <w:szCs w:val="28"/>
        </w:rPr>
        <w:t>Законопроектом предусмотрены в объеме 176 800 тыс. рублей, на 2022</w:t>
      </w:r>
      <w:r w:rsidR="00510ECC" w:rsidRPr="00686477">
        <w:rPr>
          <w:szCs w:val="28"/>
        </w:rPr>
        <w:t> </w:t>
      </w:r>
      <w:r w:rsidRPr="00686477">
        <w:rPr>
          <w:szCs w:val="28"/>
        </w:rPr>
        <w:t>год в объеме 140 000,0 тыс. рублей.</w:t>
      </w:r>
      <w:r w:rsidR="00C3548D" w:rsidRPr="00686477">
        <w:rPr>
          <w:szCs w:val="28"/>
        </w:rPr>
        <w:t xml:space="preserve"> </w:t>
      </w:r>
      <w:r w:rsidRPr="00686477">
        <w:rPr>
          <w:szCs w:val="28"/>
        </w:rPr>
        <w:t>По сведениям</w:t>
      </w:r>
      <w:r w:rsidRPr="00686477">
        <w:rPr>
          <w:b/>
          <w:szCs w:val="28"/>
        </w:rPr>
        <w:t xml:space="preserve"> </w:t>
      </w:r>
      <w:r w:rsidRPr="00686477">
        <w:rPr>
          <w:i/>
          <w:szCs w:val="28"/>
        </w:rPr>
        <w:t>минздрава области</w:t>
      </w:r>
      <w:r w:rsidRPr="00686477">
        <w:rPr>
          <w:szCs w:val="28"/>
        </w:rPr>
        <w:t xml:space="preserve"> за счет бюджетных ассигнований, предусмотренных в Законопроекте на 2020 год, планируется приобретение медицинского оборудования на сумму 80 000,0 тыс. рублей и приобретение санитарного автотранспорта на сумму 60 000,0 тыс. рублей. Из информации минздрава области, представленной в период подготовки заключения следует, что на предусмотренные в Законопроекте средства планируется закупить 20 машин скорой медицинской помощи, что позволит обеспечить потребность в закупке санитарного автотранспорта (в дополнение к 27 машинам скорой медицинской помощи, приобретаемых в 2019 году за счет средств областного бюджета, и 36 машинам скорой медицинской помощи, поставленным в 2019 году из Минздрава России), а также позволит осуществить закупку медицинского оборудования взамен вышедшего из строя оборудования и в соответствии с предписаниями контролирующих органов, с учетом дополнительного закупаемого оборудования в рамках реализации региональных проектов до 2024 года.</w:t>
      </w:r>
    </w:p>
    <w:p w:rsidR="00D15E82" w:rsidRPr="00686477" w:rsidRDefault="00D15E82" w:rsidP="00D15E82">
      <w:pPr>
        <w:spacing w:after="0" w:line="240" w:lineRule="auto"/>
        <w:ind w:firstLine="709"/>
        <w:jc w:val="both"/>
        <w:rPr>
          <w:rFonts w:ascii="Times New Roman" w:eastAsiaTheme="minorHAnsi" w:hAnsi="Times New Roman" w:cs="Times New Roman"/>
          <w:sz w:val="28"/>
          <w:szCs w:val="28"/>
          <w:lang w:eastAsia="en-US"/>
        </w:rPr>
      </w:pPr>
      <w:r w:rsidRPr="00686477">
        <w:rPr>
          <w:rFonts w:ascii="Times New Roman" w:eastAsia="Calibri" w:hAnsi="Times New Roman" w:cs="Times New Roman"/>
          <w:sz w:val="28"/>
          <w:szCs w:val="28"/>
          <w:lang w:eastAsia="en-US"/>
        </w:rPr>
        <w:t xml:space="preserve">В отличие от 2019 года, на 2020 год и плановый период все ассигнования на </w:t>
      </w:r>
      <w:r w:rsidRPr="00686477">
        <w:rPr>
          <w:rFonts w:ascii="Times New Roman" w:eastAsia="Calibri" w:hAnsi="Times New Roman" w:cs="Times New Roman"/>
          <w:i/>
          <w:sz w:val="28"/>
          <w:szCs w:val="28"/>
          <w:lang w:eastAsia="en-US"/>
        </w:rPr>
        <w:t>приобретение основных средств стоимостью свыше 100 тысяч рублей за единицу для оказания медицинской помощи медицинскими организациями государственной системы здравоохранения Оренбургской области</w:t>
      </w:r>
      <w:r w:rsidRPr="00686477">
        <w:rPr>
          <w:rFonts w:ascii="Times New Roman" w:eastAsia="Calibri" w:hAnsi="Times New Roman" w:cs="Times New Roman"/>
          <w:sz w:val="28"/>
          <w:szCs w:val="28"/>
          <w:lang w:eastAsia="en-US"/>
        </w:rPr>
        <w:t xml:space="preserve"> предусмотрены Законопроектом </w:t>
      </w:r>
      <w:r w:rsidRPr="00686477">
        <w:rPr>
          <w:rFonts w:ascii="Times New Roman" w:eastAsia="Calibri" w:hAnsi="Times New Roman" w:cs="Times New Roman"/>
          <w:i/>
          <w:sz w:val="28"/>
          <w:szCs w:val="28"/>
          <w:lang w:eastAsia="en-US"/>
        </w:rPr>
        <w:t>минздраву области</w:t>
      </w:r>
      <w:r w:rsidRPr="00686477">
        <w:rPr>
          <w:rFonts w:ascii="Times New Roman" w:eastAsia="Calibri" w:hAnsi="Times New Roman" w:cs="Times New Roman"/>
          <w:sz w:val="28"/>
          <w:szCs w:val="28"/>
          <w:lang w:eastAsia="en-US"/>
        </w:rPr>
        <w:t xml:space="preserve"> в рамках подраздела 0909 «Другие вопросы в области здравоохранения» по виду расходов 240</w:t>
      </w:r>
      <w:r w:rsidR="00D6176E" w:rsidRPr="00686477">
        <w:rPr>
          <w:rFonts w:ascii="Times New Roman" w:eastAsia="Calibri" w:hAnsi="Times New Roman" w:cs="Times New Roman"/>
          <w:sz w:val="28"/>
          <w:szCs w:val="28"/>
          <w:lang w:val="en-US" w:eastAsia="en-US"/>
        </w:rPr>
        <w:t> </w:t>
      </w:r>
      <w:r w:rsidRPr="00686477">
        <w:rPr>
          <w:rFonts w:ascii="Times New Roman" w:eastAsia="Calibri" w:hAnsi="Times New Roman" w:cs="Times New Roman"/>
          <w:sz w:val="28"/>
          <w:szCs w:val="28"/>
          <w:lang w:eastAsia="en-US"/>
        </w:rPr>
        <w:t xml:space="preserve">«Иные закупки товаров, работ и услуг для обеспечения государственных (муниципальных) нужд» (с целью централизации </w:t>
      </w:r>
      <w:r w:rsidRPr="00686477">
        <w:rPr>
          <w:rFonts w:ascii="Times New Roman" w:eastAsiaTheme="minorHAnsi" w:hAnsi="Times New Roman" w:cs="Times New Roman"/>
          <w:sz w:val="28"/>
          <w:szCs w:val="28"/>
          <w:lang w:eastAsia="en-US"/>
        </w:rPr>
        <w:t xml:space="preserve">закупок минздравом области в 2019 году ассигнования на вышеуказанные мероприятия были предусмотрены в рамках пяти подразделов </w:t>
      </w:r>
      <w:r w:rsidRPr="00686477">
        <w:rPr>
          <w:rFonts w:ascii="Times New Roman" w:eastAsia="Calibri" w:hAnsi="Times New Roman" w:cs="Times New Roman"/>
          <w:sz w:val="28"/>
          <w:szCs w:val="28"/>
          <w:lang w:eastAsia="en-US"/>
        </w:rPr>
        <w:t>раздела 0900 «Здравоохранение»</w:t>
      </w:r>
      <w:r w:rsidRPr="00686477">
        <w:rPr>
          <w:rFonts w:ascii="Times New Roman" w:eastAsiaTheme="minorHAnsi" w:hAnsi="Times New Roman" w:cs="Times New Roman"/>
          <w:sz w:val="28"/>
          <w:szCs w:val="28"/>
          <w:lang w:eastAsia="en-US"/>
        </w:rPr>
        <w:t xml:space="preserve"> в виде субсидии бюджетным и автономным учреждениям на иные цели). </w:t>
      </w:r>
    </w:p>
    <w:p w:rsidR="00D15E82" w:rsidRPr="00686477" w:rsidRDefault="00D15E82" w:rsidP="00D15E82">
      <w:pPr>
        <w:spacing w:after="0" w:line="240" w:lineRule="auto"/>
        <w:ind w:firstLine="709"/>
        <w:jc w:val="both"/>
        <w:rPr>
          <w:rFonts w:ascii="Times New Roman" w:eastAsia="Calibri" w:hAnsi="Times New Roman" w:cs="Times New Roman"/>
          <w:sz w:val="28"/>
          <w:szCs w:val="28"/>
          <w:lang w:eastAsia="en-US"/>
        </w:rPr>
      </w:pPr>
      <w:r w:rsidRPr="00686477">
        <w:rPr>
          <w:rFonts w:ascii="Times New Roman" w:eastAsia="Calibri" w:hAnsi="Times New Roman" w:cs="Times New Roman"/>
          <w:sz w:val="28"/>
          <w:szCs w:val="24"/>
          <w:lang w:eastAsia="en-US"/>
        </w:rPr>
        <w:t xml:space="preserve">Из представленных </w:t>
      </w:r>
      <w:r w:rsidRPr="00686477">
        <w:rPr>
          <w:rFonts w:ascii="Times New Roman" w:eastAsia="Calibri" w:hAnsi="Times New Roman" w:cs="Times New Roman"/>
          <w:i/>
          <w:sz w:val="28"/>
          <w:szCs w:val="24"/>
          <w:lang w:eastAsia="en-US"/>
        </w:rPr>
        <w:t xml:space="preserve">минздравом области </w:t>
      </w:r>
      <w:r w:rsidRPr="00686477">
        <w:rPr>
          <w:rFonts w:ascii="Times New Roman" w:eastAsia="Calibri" w:hAnsi="Times New Roman" w:cs="Times New Roman"/>
          <w:sz w:val="28"/>
          <w:szCs w:val="24"/>
          <w:lang w:eastAsia="en-US"/>
        </w:rPr>
        <w:t>расчетов и пояснений следует, что п</w:t>
      </w:r>
      <w:r w:rsidRPr="00686477">
        <w:rPr>
          <w:rFonts w:ascii="Times New Roman" w:eastAsia="Calibri" w:hAnsi="Times New Roman" w:cs="Times New Roman"/>
          <w:sz w:val="28"/>
          <w:szCs w:val="28"/>
          <w:lang w:eastAsia="en-US"/>
        </w:rPr>
        <w:t>о предмету второго чтения Законопроекта минздравом области планируется внести предложения о перераспределении бюджетных ассигнований, предусмотренных:</w:t>
      </w:r>
    </w:p>
    <w:p w:rsidR="00D15E82" w:rsidRPr="00686477" w:rsidRDefault="00D15E82" w:rsidP="00D15E82">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на выполнение государственного задания  ГБУЗ «Областная детская клиническая больница» на основании постановления Правительства Оренбургской области от 25.10.2019 №</w:t>
      </w:r>
      <w:r w:rsidR="00A80736"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 xml:space="preserve">813-пп «О создании государственного автономного учреждения здравоохранения «Областная детская клиническая </w:t>
      </w:r>
      <w:r w:rsidRPr="00686477">
        <w:rPr>
          <w:rFonts w:ascii="Times New Roman" w:eastAsia="Times New Roman" w:hAnsi="Times New Roman" w:cs="Times New Roman"/>
          <w:sz w:val="28"/>
          <w:szCs w:val="28"/>
        </w:rPr>
        <w:lastRenderedPageBreak/>
        <w:t>больница» путем изменения типа существующего государственного бюджетного учреждения здравоохранения;</w:t>
      </w:r>
    </w:p>
    <w:p w:rsidR="00D15E82" w:rsidRPr="00686477" w:rsidRDefault="00D15E82" w:rsidP="00D15E82">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на исполнение новых расходных обязательств в соответствии с проектами нормативных правовых актов (в разработке), определяющими полномочия минздрава области в соответствующих сферах деятельности:</w:t>
      </w:r>
    </w:p>
    <w:p w:rsidR="00D15E82" w:rsidRPr="00686477" w:rsidRDefault="00D15E82" w:rsidP="00D15E82">
      <w:pPr>
        <w:spacing w:after="0" w:line="240" w:lineRule="auto"/>
        <w:ind w:firstLine="709"/>
        <w:jc w:val="both"/>
        <w:rPr>
          <w:rFonts w:ascii="Times New Roman" w:eastAsia="Calibri" w:hAnsi="Times New Roman" w:cs="Times New Roman"/>
          <w:sz w:val="28"/>
          <w:szCs w:val="24"/>
          <w:lang w:eastAsia="en-US"/>
        </w:rPr>
      </w:pPr>
      <w:r w:rsidRPr="00686477">
        <w:rPr>
          <w:rFonts w:ascii="Times New Roman" w:eastAsia="Calibri" w:hAnsi="Times New Roman" w:cs="Times New Roman"/>
          <w:i/>
          <w:sz w:val="28"/>
          <w:szCs w:val="24"/>
          <w:lang w:eastAsia="en-US"/>
        </w:rPr>
        <w:t>проведение медицинского освидетельствования по направлениям органов ГИБДД лиц, которые управляют транспортными средствами, на состояние опьянения (алкогольного, наркотического или иного токсического)</w:t>
      </w:r>
      <w:r w:rsidRPr="00686477">
        <w:rPr>
          <w:rFonts w:ascii="Times New Roman" w:eastAsia="Calibri" w:hAnsi="Times New Roman" w:cs="Times New Roman"/>
          <w:sz w:val="28"/>
          <w:szCs w:val="24"/>
          <w:lang w:eastAsia="en-US"/>
        </w:rPr>
        <w:t xml:space="preserve"> (расчетная величина ассигнований за счет средств областного бюджета составляет 8 996,3 тыс. рублей, п</w:t>
      </w:r>
      <w:r w:rsidRPr="00686477">
        <w:rPr>
          <w:rFonts w:ascii="Times New Roman" w:eastAsia="Calibri" w:hAnsi="Times New Roman" w:cs="Times New Roman"/>
          <w:sz w:val="28"/>
          <w:szCs w:val="28"/>
          <w:lang w:eastAsia="en-US"/>
        </w:rPr>
        <w:t>о предмету второго чтения Законопроекта планируется внести предложения по корректировке бюджетных показателей в пределах контрольных сумм на здравоохранение</w:t>
      </w:r>
      <w:r w:rsidRPr="00686477">
        <w:rPr>
          <w:rFonts w:ascii="Times New Roman" w:eastAsia="Calibri" w:hAnsi="Times New Roman" w:cs="Times New Roman"/>
          <w:sz w:val="28"/>
          <w:szCs w:val="24"/>
          <w:lang w:eastAsia="en-US"/>
        </w:rPr>
        <w:t>);</w:t>
      </w:r>
    </w:p>
    <w:p w:rsidR="00D15E82" w:rsidRPr="00686477" w:rsidRDefault="00D15E82" w:rsidP="00D15E82">
      <w:pPr>
        <w:spacing w:after="0" w:line="240" w:lineRule="auto"/>
        <w:ind w:firstLine="709"/>
        <w:jc w:val="both"/>
        <w:rPr>
          <w:rFonts w:ascii="Times New Roman" w:eastAsia="Calibri" w:hAnsi="Times New Roman" w:cs="Times New Roman"/>
          <w:sz w:val="28"/>
          <w:szCs w:val="28"/>
          <w:lang w:eastAsia="en-US"/>
        </w:rPr>
      </w:pPr>
      <w:r w:rsidRPr="00686477">
        <w:rPr>
          <w:rFonts w:ascii="Times New Roman" w:eastAsia="Calibri" w:hAnsi="Times New Roman" w:cs="Times New Roman"/>
          <w:i/>
          <w:sz w:val="28"/>
          <w:szCs w:val="28"/>
          <w:lang w:eastAsia="en-US"/>
        </w:rPr>
        <w:t>финансовое обеспечение деятельности патологоанатомического бюро (патологоанатомических отделений при медицинских организациях) в части проведения посмертных вскрытий</w:t>
      </w:r>
      <w:r w:rsidRPr="00686477">
        <w:rPr>
          <w:rFonts w:ascii="Times New Roman" w:eastAsia="Calibri" w:hAnsi="Times New Roman" w:cs="Times New Roman"/>
          <w:sz w:val="28"/>
          <w:szCs w:val="28"/>
          <w:lang w:eastAsia="en-US"/>
        </w:rPr>
        <w:t xml:space="preserve"> (расчетная величина ассигнований за счет средств областного бюджета составляет 47 070,7 тыс. рублей, </w:t>
      </w:r>
      <w:r w:rsidRPr="00686477">
        <w:rPr>
          <w:rFonts w:ascii="Times New Roman" w:eastAsia="Calibri" w:hAnsi="Times New Roman" w:cs="Times New Roman"/>
          <w:sz w:val="28"/>
          <w:szCs w:val="24"/>
          <w:lang w:eastAsia="en-US"/>
        </w:rPr>
        <w:t>п</w:t>
      </w:r>
      <w:r w:rsidRPr="00686477">
        <w:rPr>
          <w:rFonts w:ascii="Times New Roman" w:eastAsia="Calibri" w:hAnsi="Times New Roman" w:cs="Times New Roman"/>
          <w:sz w:val="28"/>
          <w:szCs w:val="28"/>
          <w:lang w:eastAsia="en-US"/>
        </w:rPr>
        <w:t>о предмету второго чтения Законопроекта планируется внести предложения по корректировке бюджетных показателей в пределах контрольных сумм на здравоохранения);</w:t>
      </w:r>
    </w:p>
    <w:p w:rsidR="00D15E82" w:rsidRPr="00686477" w:rsidRDefault="00D15E82" w:rsidP="00D15E82">
      <w:pPr>
        <w:spacing w:after="0" w:line="240" w:lineRule="auto"/>
        <w:ind w:firstLine="709"/>
        <w:jc w:val="both"/>
        <w:rPr>
          <w:rFonts w:ascii="Times New Roman" w:eastAsia="Calibri" w:hAnsi="Times New Roman" w:cs="Times New Roman"/>
          <w:sz w:val="28"/>
          <w:szCs w:val="28"/>
          <w:lang w:eastAsia="en-US"/>
        </w:rPr>
      </w:pPr>
      <w:r w:rsidRPr="00686477">
        <w:rPr>
          <w:rFonts w:ascii="Times New Roman" w:eastAsia="Calibri" w:hAnsi="Times New Roman" w:cs="Times New Roman"/>
          <w:i/>
          <w:sz w:val="28"/>
          <w:szCs w:val="28"/>
          <w:lang w:eastAsia="en-US"/>
        </w:rPr>
        <w:t>организация транспортировки пациентов, страдающих хронической почечной недостаточностью</w:t>
      </w:r>
      <w:r w:rsidRPr="00686477">
        <w:rPr>
          <w:rFonts w:ascii="Times New Roman" w:eastAsia="Calibri" w:hAnsi="Times New Roman" w:cs="Times New Roman"/>
          <w:sz w:val="28"/>
          <w:szCs w:val="28"/>
          <w:lang w:eastAsia="en-US"/>
        </w:rPr>
        <w:t xml:space="preserve"> (планируется перераспределить ассигнования с минсоцразвития области на минздрав области в объеме 19 428,0 тыс. рублей).</w:t>
      </w:r>
    </w:p>
    <w:p w:rsidR="00D15E82" w:rsidRPr="00686477" w:rsidRDefault="00D15E82" w:rsidP="00D15E82">
      <w:pPr>
        <w:tabs>
          <w:tab w:val="left" w:pos="3544"/>
        </w:tabs>
        <w:spacing w:after="0" w:line="240" w:lineRule="auto"/>
        <w:ind w:firstLine="709"/>
        <w:jc w:val="both"/>
        <w:rPr>
          <w:rFonts w:ascii="Times New Roman" w:eastAsia="Calibri" w:hAnsi="Times New Roman" w:cs="Times New Roman"/>
          <w:sz w:val="28"/>
          <w:szCs w:val="28"/>
        </w:rPr>
      </w:pPr>
      <w:r w:rsidRPr="00686477">
        <w:rPr>
          <w:rFonts w:ascii="Times New Roman" w:eastAsia="Times New Roman" w:hAnsi="Times New Roman" w:cs="Times New Roman"/>
          <w:sz w:val="28"/>
          <w:szCs w:val="28"/>
        </w:rPr>
        <w:t>Основными факторами, определившими изменения ассигнований в разрезе подразделов, являются следующие.</w:t>
      </w:r>
      <w:r w:rsidRPr="00686477">
        <w:rPr>
          <w:rFonts w:ascii="Times New Roman" w:eastAsia="Calibri" w:hAnsi="Times New Roman" w:cs="Times New Roman"/>
          <w:sz w:val="28"/>
          <w:szCs w:val="28"/>
        </w:rPr>
        <w:t xml:space="preserve"> </w:t>
      </w:r>
    </w:p>
    <w:p w:rsidR="00D15E82" w:rsidRPr="00686477" w:rsidRDefault="00D15E82" w:rsidP="00D15E82">
      <w:pPr>
        <w:tabs>
          <w:tab w:val="left" w:pos="567"/>
        </w:tabs>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По подразделу</w:t>
      </w:r>
      <w:r w:rsidRPr="00686477">
        <w:rPr>
          <w:rFonts w:ascii="Times New Roman" w:eastAsia="Times New Roman" w:hAnsi="Times New Roman" w:cs="Times New Roman"/>
          <w:b/>
          <w:sz w:val="28"/>
          <w:szCs w:val="28"/>
        </w:rPr>
        <w:t xml:space="preserve"> 0901 «Стационарная медицинская помощь»</w:t>
      </w:r>
      <w:r w:rsidRPr="00686477">
        <w:rPr>
          <w:rFonts w:ascii="Times New Roman" w:eastAsia="Times New Roman" w:hAnsi="Times New Roman" w:cs="Times New Roman"/>
          <w:sz w:val="28"/>
          <w:szCs w:val="28"/>
        </w:rPr>
        <w:t xml:space="preserve"> бюджетные ассигнования на 2020 год и плановый период предусмотрены на реализацию 3 госпрограмм: «Развитие здравоохранения Оренбургской области», «Доступная среда» и </w:t>
      </w:r>
      <w:r w:rsidRPr="00686477">
        <w:rPr>
          <w:rFonts w:ascii="Times New Roman" w:eastAsia="Times New Roman" w:hAnsi="Times New Roman" w:cs="Times New Roman"/>
          <w:sz w:val="28"/>
          <w:szCs w:val="16"/>
        </w:rPr>
        <w:t>«Профилактика терроризма и его идеологии на территории Оренбургской области»</w:t>
      </w:r>
      <w:r w:rsidRPr="00686477">
        <w:rPr>
          <w:rFonts w:ascii="Times New Roman" w:eastAsia="Times New Roman" w:hAnsi="Times New Roman" w:cs="Times New Roman"/>
          <w:sz w:val="28"/>
          <w:szCs w:val="28"/>
        </w:rPr>
        <w:t xml:space="preserve">. </w:t>
      </w:r>
    </w:p>
    <w:p w:rsidR="00D15E82" w:rsidRPr="00686477" w:rsidRDefault="00D15E82" w:rsidP="00D15E82">
      <w:pPr>
        <w:tabs>
          <w:tab w:val="left" w:pos="567"/>
        </w:tabs>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Бюджетные ассигнования по данному подразделу на 2020 год по сравнению с утвержденными ассигнованиями на 2019 год запланированы с увеличением на 90 814,5 тыс. рублей, или на 1,8%, и составляют </w:t>
      </w:r>
      <w:r w:rsidRPr="00686477">
        <w:rPr>
          <w:rFonts w:ascii="Times New Roman" w:eastAsia="Times New Roman" w:hAnsi="Times New Roman" w:cs="Times New Roman"/>
          <w:bCs/>
          <w:sz w:val="28"/>
          <w:szCs w:val="28"/>
        </w:rPr>
        <w:t>5 035 225,2</w:t>
      </w:r>
      <w:r w:rsidRPr="00686477">
        <w:rPr>
          <w:rFonts w:ascii="Times New Roman" w:eastAsia="Times New Roman" w:hAnsi="Times New Roman" w:cs="Times New Roman"/>
          <w:sz w:val="28"/>
          <w:szCs w:val="28"/>
        </w:rPr>
        <w:t> тыс. рублей.</w:t>
      </w:r>
    </w:p>
    <w:p w:rsidR="00D15E82" w:rsidRPr="00686477" w:rsidRDefault="00D15E82" w:rsidP="00D15E82">
      <w:pPr>
        <w:widowControl w:val="0"/>
        <w:tabs>
          <w:tab w:val="left" w:pos="3544"/>
        </w:tabs>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Увеличение бюджетных ассигнований в целом по подразделу обусловлено увеличением ассигнований на предоставление субсидий бюджетным и автономным учреждениям на финансовое обеспечение выполнения государственного задания на оказание следующих государственных услуг (работ):</w:t>
      </w:r>
    </w:p>
    <w:p w:rsidR="00D15E82" w:rsidRPr="00686477" w:rsidRDefault="00D15E82" w:rsidP="00D15E82">
      <w:pPr>
        <w:widowControl w:val="0"/>
        <w:tabs>
          <w:tab w:val="left" w:pos="3544"/>
        </w:tabs>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на</w:t>
      </w:r>
      <w:r w:rsidRPr="00686477">
        <w:rPr>
          <w:rFonts w:ascii="Times New Roman" w:eastAsia="Times New Roman" w:hAnsi="Times New Roman" w:cs="Times New Roman"/>
          <w:i/>
          <w:sz w:val="28"/>
          <w:szCs w:val="28"/>
        </w:rPr>
        <w:t xml:space="preserve"> </w:t>
      </w:r>
      <w:r w:rsidRPr="00686477">
        <w:rPr>
          <w:rFonts w:ascii="Times New Roman" w:eastAsia="Times New Roman" w:hAnsi="Times New Roman" w:cs="Times New Roman"/>
          <w:sz w:val="28"/>
          <w:szCs w:val="28"/>
        </w:rPr>
        <w:t>оказание</w:t>
      </w:r>
      <w:r w:rsidRPr="00686477">
        <w:rPr>
          <w:rFonts w:ascii="Times New Roman" w:eastAsia="Times New Roman" w:hAnsi="Times New Roman" w:cs="Times New Roman"/>
          <w:i/>
          <w:sz w:val="28"/>
          <w:szCs w:val="28"/>
        </w:rPr>
        <w:t xml:space="preserve"> специализированной стационарной медицинской помощи при туберкулез</w:t>
      </w:r>
      <w:r w:rsidRPr="00686477">
        <w:rPr>
          <w:rFonts w:ascii="Times New Roman" w:eastAsia="Times New Roman" w:hAnsi="Times New Roman" w:cs="Times New Roman"/>
          <w:sz w:val="28"/>
          <w:szCs w:val="28"/>
        </w:rPr>
        <w:t>е ассигнования предусмотрены в сумме 899 983,8 тыс. рублей (увеличение относительно 2019 года на 17 566,8 тыс. рублей, или на 2,0%);</w:t>
      </w:r>
    </w:p>
    <w:p w:rsidR="00D15E82" w:rsidRPr="00686477" w:rsidRDefault="00D15E82" w:rsidP="00D15E82">
      <w:pPr>
        <w:spacing w:after="0" w:line="240" w:lineRule="auto"/>
        <w:ind w:firstLine="709"/>
        <w:jc w:val="both"/>
        <w:rPr>
          <w:rFonts w:ascii="Times New Roman" w:eastAsia="Times New Roman" w:hAnsi="Times New Roman" w:cs="Times New Roman"/>
          <w:b/>
          <w:sz w:val="28"/>
          <w:szCs w:val="28"/>
        </w:rPr>
      </w:pPr>
      <w:r w:rsidRPr="00686477">
        <w:rPr>
          <w:rFonts w:ascii="Times New Roman" w:eastAsia="Times New Roman" w:hAnsi="Times New Roman" w:cs="Times New Roman"/>
          <w:sz w:val="28"/>
          <w:szCs w:val="28"/>
        </w:rPr>
        <w:t>на</w:t>
      </w:r>
      <w:r w:rsidRPr="00686477">
        <w:rPr>
          <w:rFonts w:ascii="Times New Roman" w:eastAsia="Times New Roman" w:hAnsi="Times New Roman" w:cs="Times New Roman"/>
          <w:i/>
          <w:sz w:val="28"/>
          <w:szCs w:val="28"/>
        </w:rPr>
        <w:t xml:space="preserve"> </w:t>
      </w:r>
      <w:r w:rsidRPr="00686477">
        <w:rPr>
          <w:rFonts w:ascii="Times New Roman" w:eastAsia="Times New Roman" w:hAnsi="Times New Roman" w:cs="Times New Roman"/>
          <w:sz w:val="28"/>
          <w:szCs w:val="28"/>
        </w:rPr>
        <w:t>оказание</w:t>
      </w:r>
      <w:r w:rsidRPr="00686477">
        <w:rPr>
          <w:rFonts w:ascii="Times New Roman" w:eastAsia="Times New Roman" w:hAnsi="Times New Roman" w:cs="Times New Roman"/>
          <w:i/>
          <w:sz w:val="28"/>
          <w:szCs w:val="28"/>
        </w:rPr>
        <w:t xml:space="preserve"> специализированной стационарной медицинской помощи при ВИЧ-инфекции и синдроме приобретенного иммунодефицита</w:t>
      </w:r>
      <w:r w:rsidRPr="00686477">
        <w:rPr>
          <w:rFonts w:ascii="Times New Roman" w:eastAsia="Times New Roman" w:hAnsi="Times New Roman" w:cs="Times New Roman"/>
          <w:sz w:val="28"/>
          <w:szCs w:val="28"/>
        </w:rPr>
        <w:t xml:space="preserve"> ассигнования предусмотрены в сумме 6 335,8 тыс. рублей (увеличение относительно 2019 года на 216,4 тыс. рублей, или на 3,5%);</w:t>
      </w:r>
    </w:p>
    <w:p w:rsidR="00D15E82" w:rsidRPr="00686477" w:rsidRDefault="00D15E82" w:rsidP="00D15E82">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lastRenderedPageBreak/>
        <w:t xml:space="preserve">на оказание </w:t>
      </w:r>
      <w:r w:rsidRPr="00686477">
        <w:rPr>
          <w:rFonts w:ascii="Times New Roman" w:eastAsia="Times New Roman" w:hAnsi="Times New Roman" w:cs="Times New Roman"/>
          <w:i/>
          <w:sz w:val="28"/>
          <w:szCs w:val="28"/>
        </w:rPr>
        <w:t xml:space="preserve">специализированной стационарной медицинской помощи при наркологических заболеваниях </w:t>
      </w:r>
      <w:r w:rsidRPr="00686477">
        <w:rPr>
          <w:rFonts w:ascii="Times New Roman" w:eastAsia="Times New Roman" w:hAnsi="Times New Roman" w:cs="Times New Roman"/>
          <w:sz w:val="28"/>
          <w:szCs w:val="28"/>
        </w:rPr>
        <w:t>ассигнования предусмотрены в сумме 262 861,2 тыс. рублей (увеличение относительно 2019 года на 3 137,3 тыс. рублей, или на 1,2%);</w:t>
      </w:r>
    </w:p>
    <w:p w:rsidR="00D15E82" w:rsidRPr="00686477" w:rsidRDefault="00D15E82" w:rsidP="00D15E82">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на оказание</w:t>
      </w:r>
      <w:r w:rsidRPr="00686477">
        <w:rPr>
          <w:rFonts w:ascii="Times New Roman" w:eastAsia="Times New Roman" w:hAnsi="Times New Roman" w:cs="Times New Roman"/>
          <w:i/>
          <w:sz w:val="28"/>
          <w:szCs w:val="28"/>
        </w:rPr>
        <w:t xml:space="preserve"> специализированной стационарной медицинской помощи при психических расстройствах поведения</w:t>
      </w:r>
      <w:r w:rsidRPr="00686477">
        <w:rPr>
          <w:rFonts w:ascii="Times New Roman" w:eastAsia="Times New Roman" w:hAnsi="Times New Roman" w:cs="Times New Roman"/>
          <w:sz w:val="28"/>
          <w:szCs w:val="28"/>
        </w:rPr>
        <w:t xml:space="preserve"> ассигнования предусмотрены в сумме 1 286 075,9 тыс. рублей (увеличение относительно 2019 года на 19 661,9 тыс. рублей, или на 1,6%);</w:t>
      </w:r>
    </w:p>
    <w:p w:rsidR="00D15E82" w:rsidRPr="00686477" w:rsidRDefault="00D15E82" w:rsidP="00D15E82">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на оказание</w:t>
      </w:r>
      <w:r w:rsidRPr="00686477">
        <w:rPr>
          <w:rFonts w:ascii="Times New Roman" w:eastAsia="Times New Roman" w:hAnsi="Times New Roman" w:cs="Times New Roman"/>
          <w:i/>
          <w:sz w:val="28"/>
          <w:szCs w:val="28"/>
        </w:rPr>
        <w:t xml:space="preserve"> специализированной стационарной медицинской помощи при венерологических заболеваниях</w:t>
      </w:r>
      <w:r w:rsidRPr="00686477">
        <w:rPr>
          <w:rFonts w:ascii="Times New Roman" w:eastAsia="Times New Roman" w:hAnsi="Times New Roman" w:cs="Times New Roman"/>
          <w:sz w:val="28"/>
          <w:szCs w:val="28"/>
        </w:rPr>
        <w:t xml:space="preserve"> ассигнования предусмотрены в сумме 17 171,7 тыс. рублей (увеличение относительно 2019 года на 766,5 тыс. рублей, или на 4,7%);</w:t>
      </w:r>
    </w:p>
    <w:p w:rsidR="00D15E82" w:rsidRPr="00686477" w:rsidRDefault="00D15E82" w:rsidP="00D15E82">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shd w:val="clear" w:color="auto" w:fill="FFFFFF"/>
        </w:rPr>
        <w:t xml:space="preserve">на </w:t>
      </w:r>
      <w:r w:rsidRPr="00686477">
        <w:rPr>
          <w:rFonts w:ascii="Times New Roman" w:eastAsia="Times New Roman" w:hAnsi="Times New Roman" w:cs="Times New Roman"/>
          <w:i/>
          <w:sz w:val="28"/>
          <w:szCs w:val="28"/>
          <w:shd w:val="clear" w:color="auto" w:fill="FFFFFF"/>
        </w:rPr>
        <w:t xml:space="preserve">оказание </w:t>
      </w:r>
      <w:r w:rsidRPr="00686477">
        <w:rPr>
          <w:rFonts w:ascii="Times New Roman" w:eastAsia="Times New Roman" w:hAnsi="Times New Roman" w:cs="Times New Roman"/>
          <w:i/>
          <w:sz w:val="28"/>
          <w:szCs w:val="28"/>
        </w:rPr>
        <w:t>паллиативной помощи</w:t>
      </w:r>
      <w:r w:rsidRPr="00686477">
        <w:rPr>
          <w:rFonts w:ascii="Times New Roman" w:eastAsia="Times New Roman" w:hAnsi="Times New Roman" w:cs="Times New Roman"/>
          <w:sz w:val="28"/>
          <w:szCs w:val="28"/>
        </w:rPr>
        <w:t xml:space="preserve"> ассигнования предусмотрены в сумме 147 317,5 тыс. рублей (увеличение относительно 2019 года на 24 024,8 тыс. рублей, или на 19,5%).</w:t>
      </w:r>
    </w:p>
    <w:p w:rsidR="00D15E82" w:rsidRPr="00686477" w:rsidRDefault="00D15E82" w:rsidP="00D15E82">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Кроме того, с увеличением относительно 2019 года Законопроектом предусмотрены ассигнования на 2020 год на предоставление бюджетным и автономным учреждениям субсидий</w:t>
      </w:r>
      <w:r w:rsidRPr="00686477">
        <w:rPr>
          <w:rFonts w:ascii="Times New Roman" w:eastAsia="Times New Roman" w:hAnsi="Times New Roman" w:cs="Times New Roman"/>
          <w:i/>
          <w:sz w:val="28"/>
          <w:szCs w:val="28"/>
        </w:rPr>
        <w:t xml:space="preserve"> </w:t>
      </w:r>
      <w:r w:rsidRPr="00686477">
        <w:rPr>
          <w:rFonts w:ascii="Times New Roman" w:eastAsia="Times New Roman" w:hAnsi="Times New Roman" w:cs="Times New Roman"/>
          <w:sz w:val="28"/>
          <w:szCs w:val="28"/>
        </w:rPr>
        <w:t>на иные цели (в том числе за счет увеличения межбюджетных трансфертов из федерального бюджета):</w:t>
      </w:r>
    </w:p>
    <w:p w:rsidR="00D15E82" w:rsidRPr="00686477" w:rsidRDefault="00D15E82" w:rsidP="00D15E82">
      <w:pPr>
        <w:widowControl w:val="0"/>
        <w:autoSpaceDE w:val="0"/>
        <w:autoSpaceDN w:val="0"/>
        <w:adjustRightInd w:val="0"/>
        <w:spacing w:after="0" w:line="240" w:lineRule="auto"/>
        <w:ind w:firstLine="709"/>
        <w:jc w:val="both"/>
        <w:outlineLvl w:val="0"/>
        <w:rPr>
          <w:rFonts w:ascii="Times New Roman" w:eastAsia="Times New Roman" w:hAnsi="Times New Roman" w:cs="Times New Roman"/>
          <w:i/>
          <w:sz w:val="28"/>
          <w:szCs w:val="28"/>
        </w:rPr>
      </w:pPr>
      <w:r w:rsidRPr="00686477">
        <w:rPr>
          <w:rFonts w:ascii="Times New Roman" w:eastAsia="Times New Roman" w:hAnsi="Times New Roman" w:cs="Times New Roman"/>
          <w:sz w:val="28"/>
          <w:szCs w:val="28"/>
        </w:rPr>
        <w:t xml:space="preserve">на </w:t>
      </w:r>
      <w:r w:rsidRPr="00686477">
        <w:rPr>
          <w:rFonts w:ascii="Times New Roman" w:eastAsia="Times New Roman" w:hAnsi="Times New Roman" w:cs="Times New Roman"/>
          <w:i/>
          <w:sz w:val="28"/>
          <w:szCs w:val="28"/>
        </w:rPr>
        <w:t>оснащение оборудованием региональных сосудистых центров и первичных сосудистых отделений,</w:t>
      </w:r>
      <w:r w:rsidRPr="00686477">
        <w:rPr>
          <w:rFonts w:ascii="Times New Roman" w:eastAsia="Times New Roman" w:hAnsi="Times New Roman" w:cs="Times New Roman"/>
          <w:sz w:val="28"/>
          <w:szCs w:val="28"/>
        </w:rPr>
        <w:t xml:space="preserve"> объем которых на 2020 год предусмотрен в размере 210 440,4 тыс. рублей (увеличение на 29,5%</w:t>
      </w:r>
      <w:r w:rsidR="00A80736"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или на 47 934,4 тыс. рублей);</w:t>
      </w:r>
    </w:p>
    <w:p w:rsidR="00D15E82" w:rsidRPr="00686477" w:rsidRDefault="00D15E82" w:rsidP="00D15E82">
      <w:pPr>
        <w:widowControl w:val="0"/>
        <w:autoSpaceDE w:val="0"/>
        <w:autoSpaceDN w:val="0"/>
        <w:adjustRightInd w:val="0"/>
        <w:spacing w:after="0" w:line="240" w:lineRule="auto"/>
        <w:ind w:firstLine="709"/>
        <w:jc w:val="both"/>
        <w:outlineLvl w:val="0"/>
        <w:rPr>
          <w:rFonts w:ascii="Times New Roman" w:eastAsia="Times New Roman" w:hAnsi="Times New Roman" w:cs="Times New Roman"/>
          <w:i/>
          <w:sz w:val="28"/>
          <w:szCs w:val="28"/>
          <w:shd w:val="clear" w:color="auto" w:fill="FFFFFF"/>
        </w:rPr>
      </w:pPr>
      <w:r w:rsidRPr="00686477">
        <w:rPr>
          <w:rFonts w:ascii="Times New Roman" w:eastAsia="Times New Roman" w:hAnsi="Times New Roman" w:cs="Times New Roman"/>
          <w:sz w:val="28"/>
          <w:szCs w:val="24"/>
          <w:shd w:val="clear" w:color="auto" w:fill="FFFFFF"/>
        </w:rPr>
        <w:t>на</w:t>
      </w:r>
      <w:r w:rsidRPr="00686477">
        <w:rPr>
          <w:rFonts w:ascii="Times New Roman" w:eastAsia="Times New Roman" w:hAnsi="Times New Roman" w:cs="Times New Roman"/>
          <w:i/>
          <w:sz w:val="28"/>
          <w:szCs w:val="24"/>
          <w:shd w:val="clear" w:color="auto" w:fill="FFFFFF"/>
        </w:rPr>
        <w:t xml:space="preserve"> создание и оснащение референс-центров для проведения иммуногистохимических, патоморфологических исследований и лучевых методов исследований, переоснащение сети региональных медицинских </w:t>
      </w:r>
      <w:r w:rsidRPr="00686477">
        <w:rPr>
          <w:rFonts w:ascii="Times New Roman" w:eastAsia="Times New Roman" w:hAnsi="Times New Roman" w:cs="Times New Roman"/>
          <w:i/>
          <w:sz w:val="28"/>
          <w:szCs w:val="28"/>
          <w:shd w:val="clear" w:color="auto" w:fill="FFFFFF"/>
        </w:rPr>
        <w:t>организаций, оказывающих помощь больным онкологическими заболеваниями</w:t>
      </w:r>
      <w:r w:rsidRPr="00686477">
        <w:rPr>
          <w:rFonts w:ascii="Times New Roman" w:eastAsia="Times New Roman" w:hAnsi="Times New Roman" w:cs="Times New Roman"/>
          <w:i/>
          <w:sz w:val="28"/>
          <w:szCs w:val="28"/>
        </w:rPr>
        <w:t>,</w:t>
      </w:r>
      <w:r w:rsidRPr="00686477">
        <w:rPr>
          <w:rFonts w:ascii="Times New Roman" w:eastAsia="Times New Roman" w:hAnsi="Times New Roman" w:cs="Times New Roman"/>
          <w:b/>
          <w:i/>
          <w:sz w:val="28"/>
          <w:szCs w:val="28"/>
        </w:rPr>
        <w:t xml:space="preserve"> </w:t>
      </w:r>
      <w:r w:rsidRPr="00686477">
        <w:rPr>
          <w:rFonts w:ascii="Times New Roman" w:eastAsia="Times New Roman" w:hAnsi="Times New Roman" w:cs="Times New Roman"/>
          <w:sz w:val="28"/>
          <w:szCs w:val="28"/>
        </w:rPr>
        <w:t>объем которых на 2020 год предусмотрен в размере 794 124,1 тыс. рублей (увеличение почти в 2 раза, или на 390 993,5 тыс. рублей);</w:t>
      </w:r>
    </w:p>
    <w:p w:rsidR="00D15E82" w:rsidRPr="00686477" w:rsidRDefault="00D15E82" w:rsidP="00D15E82">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i/>
          <w:sz w:val="28"/>
          <w:szCs w:val="28"/>
        </w:rPr>
        <w:t>на п</w:t>
      </w:r>
      <w:r w:rsidRPr="00686477">
        <w:rPr>
          <w:rFonts w:ascii="Times New Roman" w:eastAsia="Times New Roman" w:hAnsi="Times New Roman" w:cs="Times New Roman"/>
          <w:i/>
          <w:sz w:val="28"/>
          <w:szCs w:val="24"/>
          <w:shd w:val="clear" w:color="auto" w:fill="FFFFFF"/>
        </w:rPr>
        <w:t>риобретение лекарственных препаратов</w:t>
      </w:r>
      <w:r w:rsidRPr="00686477">
        <w:rPr>
          <w:rFonts w:ascii="Times New Roman" w:eastAsia="Times New Roman" w:hAnsi="Times New Roman" w:cs="Times New Roman"/>
          <w:i/>
          <w:sz w:val="28"/>
          <w:szCs w:val="28"/>
        </w:rPr>
        <w:t>,</w:t>
      </w:r>
      <w:r w:rsidRPr="00686477">
        <w:rPr>
          <w:rFonts w:ascii="Times New Roman" w:eastAsia="Times New Roman" w:hAnsi="Times New Roman" w:cs="Times New Roman"/>
          <w:b/>
          <w:i/>
          <w:sz w:val="28"/>
          <w:szCs w:val="28"/>
        </w:rPr>
        <w:t xml:space="preserve"> </w:t>
      </w:r>
      <w:r w:rsidRPr="00686477">
        <w:rPr>
          <w:rFonts w:ascii="Times New Roman" w:eastAsia="Times New Roman" w:hAnsi="Times New Roman" w:cs="Times New Roman"/>
          <w:sz w:val="28"/>
          <w:szCs w:val="28"/>
        </w:rPr>
        <w:t>объем которых на 2020 год предусмотрен в размере 99 500,0 тыс. рублей (увеличение в 2 раза, или на 50 300,0 тыс. рублей);</w:t>
      </w:r>
    </w:p>
    <w:p w:rsidR="00D15E82" w:rsidRPr="00686477" w:rsidRDefault="00D15E82" w:rsidP="00D15E82">
      <w:pPr>
        <w:widowControl w:val="0"/>
        <w:autoSpaceDE w:val="0"/>
        <w:autoSpaceDN w:val="0"/>
        <w:adjustRightInd w:val="0"/>
        <w:spacing w:after="0" w:line="240" w:lineRule="auto"/>
        <w:ind w:firstLine="709"/>
        <w:jc w:val="both"/>
        <w:outlineLvl w:val="0"/>
        <w:rPr>
          <w:rFonts w:ascii="Times New Roman" w:eastAsia="Times New Roman" w:hAnsi="Times New Roman" w:cs="Times New Roman"/>
          <w:i/>
          <w:sz w:val="28"/>
          <w:szCs w:val="28"/>
          <w:shd w:val="clear" w:color="auto" w:fill="FFFFFF"/>
        </w:rPr>
      </w:pPr>
      <w:r w:rsidRPr="00686477">
        <w:rPr>
          <w:rFonts w:ascii="Times New Roman" w:eastAsia="Times New Roman" w:hAnsi="Times New Roman" w:cs="Times New Roman"/>
          <w:sz w:val="28"/>
          <w:szCs w:val="28"/>
        </w:rPr>
        <w:t xml:space="preserve">на </w:t>
      </w:r>
      <w:r w:rsidRPr="00686477">
        <w:rPr>
          <w:rFonts w:ascii="Times New Roman" w:eastAsiaTheme="minorHAnsi" w:hAnsi="Times New Roman" w:cs="Times New Roman"/>
          <w:i/>
          <w:sz w:val="28"/>
          <w:szCs w:val="28"/>
          <w:lang w:eastAsia="en-US"/>
        </w:rPr>
        <w:t>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w:t>
      </w:r>
      <w:r w:rsidRPr="00686477">
        <w:rPr>
          <w:rFonts w:ascii="Times New Roman" w:eastAsia="Times New Roman" w:hAnsi="Times New Roman" w:cs="Times New Roman"/>
          <w:sz w:val="28"/>
          <w:szCs w:val="28"/>
        </w:rPr>
        <w:t xml:space="preserve"> в рамках госпрограммы</w:t>
      </w:r>
      <w:r w:rsidRPr="00686477">
        <w:rPr>
          <w:rFonts w:ascii="Times New Roman" w:eastAsiaTheme="minorHAnsi" w:hAnsi="Times New Roman" w:cs="Times New Roman"/>
          <w:sz w:val="28"/>
          <w:szCs w:val="28"/>
          <w:lang w:eastAsia="en-US"/>
        </w:rPr>
        <w:t xml:space="preserve"> «Профилактика терроризма и его идеологии на территории Оренбургской области»</w:t>
      </w:r>
      <w:r w:rsidRPr="00686477">
        <w:rPr>
          <w:rFonts w:ascii="Times New Roman" w:eastAsiaTheme="minorHAnsi" w:hAnsi="Times New Roman" w:cs="Times New Roman"/>
          <w:i/>
          <w:sz w:val="28"/>
          <w:szCs w:val="28"/>
          <w:lang w:eastAsia="en-US"/>
        </w:rPr>
        <w:t xml:space="preserve">, </w:t>
      </w:r>
      <w:r w:rsidRPr="00686477">
        <w:rPr>
          <w:rFonts w:ascii="Times New Roman" w:eastAsiaTheme="minorHAnsi" w:hAnsi="Times New Roman" w:cs="Times New Roman"/>
          <w:sz w:val="28"/>
          <w:szCs w:val="28"/>
          <w:lang w:eastAsia="en-US"/>
        </w:rPr>
        <w:t>объем которых</w:t>
      </w:r>
      <w:r w:rsidRPr="00686477">
        <w:rPr>
          <w:rFonts w:ascii="Times New Roman" w:eastAsia="Times New Roman" w:hAnsi="Times New Roman" w:cs="Times New Roman"/>
          <w:sz w:val="28"/>
          <w:szCs w:val="28"/>
        </w:rPr>
        <w:t xml:space="preserve"> на 2020 год</w:t>
      </w:r>
      <w:r w:rsidRPr="00686477">
        <w:rPr>
          <w:rFonts w:ascii="Times New Roman" w:eastAsiaTheme="minorHAnsi" w:hAnsi="Times New Roman" w:cs="Times New Roman"/>
          <w:sz w:val="28"/>
          <w:szCs w:val="28"/>
          <w:lang w:eastAsia="en-US"/>
        </w:rPr>
        <w:t xml:space="preserve"> составил </w:t>
      </w:r>
      <w:r w:rsidRPr="00686477">
        <w:rPr>
          <w:rFonts w:ascii="Times New Roman" w:eastAsia="Times New Roman" w:hAnsi="Times New Roman" w:cs="Times New Roman"/>
          <w:sz w:val="28"/>
          <w:szCs w:val="28"/>
        </w:rPr>
        <w:t>4 000,0</w:t>
      </w:r>
      <w:r w:rsidRPr="00686477">
        <w:rPr>
          <w:rFonts w:ascii="Times New Roman" w:eastAsiaTheme="minorHAnsi" w:hAnsi="Times New Roman" w:cs="Times New Roman"/>
          <w:sz w:val="28"/>
          <w:szCs w:val="28"/>
          <w:lang w:eastAsia="en-US"/>
        </w:rPr>
        <w:t xml:space="preserve"> тыс. рублей </w:t>
      </w:r>
      <w:r w:rsidRPr="00686477">
        <w:rPr>
          <w:rFonts w:ascii="Times New Roman" w:eastAsia="Times New Roman" w:hAnsi="Times New Roman" w:cs="Times New Roman"/>
          <w:sz w:val="28"/>
          <w:szCs w:val="28"/>
        </w:rPr>
        <w:t>(увеличение в 2,2 раза, или на 2 175,0 тыс. рублей).</w:t>
      </w:r>
    </w:p>
    <w:p w:rsidR="00D15E82" w:rsidRPr="00686477" w:rsidRDefault="00D15E82" w:rsidP="00D15E82">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sz w:val="28"/>
          <w:szCs w:val="24"/>
          <w:shd w:val="clear" w:color="auto" w:fill="FFFFFF"/>
        </w:rPr>
        <w:t xml:space="preserve">На уровне 2019 года Законопроектом предусмотрены ассигнования на 2020 год </w:t>
      </w:r>
      <w:r w:rsidRPr="00686477">
        <w:rPr>
          <w:rFonts w:ascii="Times New Roman" w:eastAsia="Times New Roman" w:hAnsi="Times New Roman" w:cs="Times New Roman"/>
          <w:sz w:val="28"/>
          <w:szCs w:val="28"/>
          <w:shd w:val="clear" w:color="auto" w:fill="FFFFFF"/>
        </w:rPr>
        <w:t>на</w:t>
      </w:r>
      <w:r w:rsidRPr="00686477">
        <w:rPr>
          <w:rFonts w:ascii="Times New Roman" w:eastAsia="Times New Roman" w:hAnsi="Times New Roman" w:cs="Times New Roman"/>
          <w:i/>
          <w:sz w:val="28"/>
          <w:szCs w:val="28"/>
          <w:shd w:val="clear" w:color="auto" w:fill="FFFFFF"/>
        </w:rPr>
        <w:t xml:space="preserve"> диспансерное наблюдение в условиях стационара </w:t>
      </w:r>
      <w:r w:rsidRPr="00686477">
        <w:rPr>
          <w:rFonts w:ascii="Times New Roman" w:eastAsia="Times New Roman" w:hAnsi="Times New Roman" w:cs="Times New Roman"/>
          <w:sz w:val="28"/>
          <w:szCs w:val="28"/>
          <w:shd w:val="clear" w:color="auto" w:fill="FFFFFF"/>
        </w:rPr>
        <w:t xml:space="preserve">(40 717,5 тыс. рублей), </w:t>
      </w:r>
      <w:r w:rsidRPr="00686477">
        <w:rPr>
          <w:rFonts w:ascii="Times New Roman" w:eastAsia="Times New Roman" w:hAnsi="Times New Roman" w:cs="Times New Roman"/>
          <w:sz w:val="28"/>
          <w:szCs w:val="28"/>
        </w:rPr>
        <w:t xml:space="preserve">на </w:t>
      </w:r>
      <w:r w:rsidRPr="00686477">
        <w:rPr>
          <w:rFonts w:ascii="Times New Roman" w:eastAsia="Times New Roman" w:hAnsi="Times New Roman" w:cs="Times New Roman"/>
          <w:i/>
          <w:sz w:val="28"/>
          <w:szCs w:val="28"/>
        </w:rPr>
        <w:t>осуществление медицинской деятельности, связанной с донорством органов человека в целях трансплантации (пересадки), за счет средств областного бюджета</w:t>
      </w:r>
      <w:r w:rsidRPr="00686477">
        <w:rPr>
          <w:rFonts w:ascii="Times New Roman" w:eastAsia="Times New Roman" w:hAnsi="Times New Roman" w:cs="Times New Roman"/>
          <w:i/>
          <w:sz w:val="28"/>
          <w:szCs w:val="28"/>
          <w:shd w:val="clear" w:color="auto" w:fill="FFFFFF"/>
        </w:rPr>
        <w:t xml:space="preserve"> </w:t>
      </w:r>
      <w:r w:rsidRPr="00686477">
        <w:rPr>
          <w:rFonts w:ascii="Times New Roman" w:eastAsia="Times New Roman" w:hAnsi="Times New Roman" w:cs="Times New Roman"/>
          <w:sz w:val="28"/>
          <w:szCs w:val="28"/>
          <w:shd w:val="clear" w:color="auto" w:fill="FFFFFF"/>
        </w:rPr>
        <w:t>(</w:t>
      </w:r>
      <w:r w:rsidRPr="00686477">
        <w:rPr>
          <w:rFonts w:ascii="Times New Roman" w:eastAsia="Times New Roman" w:hAnsi="Times New Roman" w:cs="Times New Roman"/>
          <w:sz w:val="28"/>
          <w:szCs w:val="28"/>
        </w:rPr>
        <w:t>1 325,6</w:t>
      </w:r>
      <w:r w:rsidRPr="00686477">
        <w:rPr>
          <w:rFonts w:ascii="Times New Roman" w:eastAsia="Times New Roman" w:hAnsi="Times New Roman" w:cs="Times New Roman"/>
          <w:sz w:val="28"/>
          <w:szCs w:val="28"/>
          <w:shd w:val="clear" w:color="auto" w:fill="FFFFFF"/>
        </w:rPr>
        <w:t xml:space="preserve"> тыс. рублей), </w:t>
      </w:r>
      <w:r w:rsidRPr="00686477">
        <w:rPr>
          <w:rFonts w:ascii="Times New Roman" w:eastAsia="Times New Roman" w:hAnsi="Times New Roman" w:cs="Times New Roman"/>
          <w:sz w:val="28"/>
          <w:szCs w:val="28"/>
        </w:rPr>
        <w:t xml:space="preserve">а также на </w:t>
      </w:r>
      <w:r w:rsidRPr="00686477">
        <w:rPr>
          <w:rFonts w:ascii="Times New Roman" w:eastAsia="Times New Roman" w:hAnsi="Times New Roman" w:cs="Times New Roman"/>
          <w:i/>
          <w:sz w:val="28"/>
          <w:szCs w:val="28"/>
        </w:rPr>
        <w:t>оказание гражданам Российской Федерации высокотехнологичной медицинской по</w:t>
      </w:r>
      <w:r w:rsidRPr="00686477">
        <w:rPr>
          <w:rFonts w:ascii="Times New Roman" w:eastAsia="Times New Roman" w:hAnsi="Times New Roman" w:cs="Times New Roman"/>
          <w:i/>
          <w:sz w:val="28"/>
          <w:szCs w:val="28"/>
        </w:rPr>
        <w:lastRenderedPageBreak/>
        <w:t>мощи, не включенной в базовую программу обязательного медицинского страхования</w:t>
      </w:r>
      <w:r w:rsidRPr="00686477">
        <w:rPr>
          <w:rFonts w:ascii="Times New Roman" w:eastAsia="Times New Roman" w:hAnsi="Times New Roman" w:cs="Times New Roman"/>
          <w:i/>
          <w:sz w:val="28"/>
          <w:szCs w:val="28"/>
          <w:shd w:val="clear" w:color="auto" w:fill="FFFFFF"/>
        </w:rPr>
        <w:t xml:space="preserve"> </w:t>
      </w:r>
      <w:r w:rsidRPr="00686477">
        <w:rPr>
          <w:rFonts w:ascii="Times New Roman" w:eastAsia="Times New Roman" w:hAnsi="Times New Roman" w:cs="Times New Roman"/>
          <w:sz w:val="28"/>
          <w:szCs w:val="28"/>
          <w:shd w:val="clear" w:color="auto" w:fill="FFFFFF"/>
        </w:rPr>
        <w:t>(</w:t>
      </w:r>
      <w:r w:rsidRPr="00686477">
        <w:rPr>
          <w:rFonts w:ascii="Times New Roman" w:eastAsia="Times New Roman" w:hAnsi="Times New Roman" w:cs="Times New Roman"/>
          <w:sz w:val="28"/>
          <w:szCs w:val="28"/>
        </w:rPr>
        <w:t>922 097,1 тыс. рублей, в том числе 136 104,4 тыс. рублей средства федерального бюджета</w:t>
      </w:r>
      <w:r w:rsidRPr="00686477">
        <w:rPr>
          <w:rFonts w:ascii="Times New Roman" w:eastAsia="Times New Roman" w:hAnsi="Times New Roman" w:cs="Times New Roman"/>
          <w:sz w:val="28"/>
          <w:szCs w:val="28"/>
          <w:shd w:val="clear" w:color="auto" w:fill="FFFFFF"/>
        </w:rPr>
        <w:t xml:space="preserve">). </w:t>
      </w:r>
    </w:p>
    <w:p w:rsidR="00D15E82" w:rsidRPr="00686477" w:rsidRDefault="00D15E82" w:rsidP="00D15E82">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В рамках подраздела Законопроектом предусмотрены ассигнования для уплаты имущественных налогов учреждений, оказывающих высокотехнологичную медицинскую помощь за счет средств областного бюджета, которые запланированы по отдельной целевой статье </w:t>
      </w:r>
      <w:r w:rsidRPr="00686477">
        <w:rPr>
          <w:rFonts w:ascii="Times New Roman" w:eastAsia="Times New Roman" w:hAnsi="Times New Roman" w:cs="Times New Roman"/>
          <w:i/>
          <w:sz w:val="28"/>
          <w:szCs w:val="28"/>
        </w:rPr>
        <w:t>(высокотехнологичная медицинская помощь, не включенная в базовую программу обязательного медицинского страхования)</w:t>
      </w:r>
      <w:r w:rsidRPr="00686477">
        <w:rPr>
          <w:rFonts w:ascii="Times New Roman" w:eastAsia="Times New Roman" w:hAnsi="Times New Roman" w:cs="Times New Roman"/>
          <w:sz w:val="28"/>
          <w:szCs w:val="28"/>
        </w:rPr>
        <w:t xml:space="preserve"> в объеме 4 493,5 тыс. рублей (ежегодно), что на 23,3%, или на 1 363,0 тыс. рублей</w:t>
      </w:r>
      <w:r w:rsidR="00A80736"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 меньше объема ассигнований на 2019 год (снижение обусловлено введенной льготой в отношении имущества, принятого на учет с 1 января 2015 года и используемого для оказания медицинской помощи по онкологии.</w:t>
      </w:r>
    </w:p>
    <w:p w:rsidR="00D15E82" w:rsidRPr="00686477" w:rsidRDefault="00D15E82" w:rsidP="00D15E82">
      <w:pPr>
        <w:widowControl w:val="0"/>
        <w:tabs>
          <w:tab w:val="left" w:pos="3544"/>
        </w:tabs>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Со снижением относительно 2019 года Законопроектом предусмотрены ассигнования на 2020 год:</w:t>
      </w:r>
    </w:p>
    <w:p w:rsidR="00D15E82" w:rsidRPr="00686477" w:rsidRDefault="00D15E82" w:rsidP="00D15E82">
      <w:pPr>
        <w:widowControl w:val="0"/>
        <w:tabs>
          <w:tab w:val="left" w:pos="3544"/>
        </w:tabs>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на предоставление субсидии бюджетным и автономным учреждениям на финансовое обеспечение выполнения государственного задания</w:t>
      </w:r>
      <w:r w:rsidRPr="00686477">
        <w:rPr>
          <w:rFonts w:ascii="Times New Roman" w:eastAsia="Times New Roman" w:hAnsi="Times New Roman" w:cs="Times New Roman"/>
          <w:sz w:val="29"/>
          <w:szCs w:val="29"/>
        </w:rPr>
        <w:t xml:space="preserve"> </w:t>
      </w:r>
      <w:r w:rsidRPr="00686477">
        <w:rPr>
          <w:rFonts w:ascii="Times New Roman" w:eastAsia="Times New Roman" w:hAnsi="Times New Roman" w:cs="Times New Roman"/>
          <w:sz w:val="28"/>
          <w:szCs w:val="28"/>
        </w:rPr>
        <w:t>на</w:t>
      </w:r>
      <w:r w:rsidRPr="00686477">
        <w:rPr>
          <w:rFonts w:ascii="Times New Roman" w:eastAsia="Times New Roman" w:hAnsi="Times New Roman" w:cs="Times New Roman"/>
          <w:i/>
          <w:sz w:val="28"/>
          <w:szCs w:val="28"/>
        </w:rPr>
        <w:t xml:space="preserve"> оказание</w:t>
      </w:r>
      <w:r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i/>
          <w:sz w:val="28"/>
          <w:szCs w:val="28"/>
        </w:rPr>
        <w:t xml:space="preserve">медицинской помощи не застрахованным по обязательному медицинскому страхованию гражданам Российской Федерации при состояниях, требующих срочного медицинского вмешательства, </w:t>
      </w:r>
      <w:r w:rsidRPr="00686477">
        <w:rPr>
          <w:rFonts w:ascii="Times New Roman" w:eastAsia="Times New Roman" w:hAnsi="Times New Roman" w:cs="Times New Roman"/>
          <w:sz w:val="28"/>
          <w:szCs w:val="28"/>
        </w:rPr>
        <w:t xml:space="preserve">объем которых на 2020 год предусмотрен в размере 6 611,8 тыс. рублей (снижение на 34,2%, или на 3 433,0 тыс. рублей). Согласно сведениям, представленным </w:t>
      </w:r>
      <w:r w:rsidRPr="00686477">
        <w:rPr>
          <w:rFonts w:ascii="Times New Roman" w:eastAsia="Times New Roman" w:hAnsi="Times New Roman" w:cs="Times New Roman"/>
          <w:i/>
          <w:sz w:val="28"/>
          <w:szCs w:val="28"/>
        </w:rPr>
        <w:t>минздравом области</w:t>
      </w:r>
      <w:r w:rsidRPr="00686477">
        <w:rPr>
          <w:rFonts w:ascii="Times New Roman" w:eastAsia="Times New Roman" w:hAnsi="Times New Roman" w:cs="Times New Roman"/>
          <w:sz w:val="28"/>
          <w:szCs w:val="28"/>
        </w:rPr>
        <w:t xml:space="preserve">, бюджетные ассигнования предусмотрены исходя из фактической обращаемости граждан за помощью; </w:t>
      </w:r>
    </w:p>
    <w:p w:rsidR="00D15E82" w:rsidRPr="00686477" w:rsidRDefault="00D15E82" w:rsidP="00D15E82">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на предоставление бюджетным и автономным учреждениям субсидий</w:t>
      </w:r>
      <w:r w:rsidRPr="00686477">
        <w:rPr>
          <w:rFonts w:ascii="Times New Roman" w:eastAsia="Times New Roman" w:hAnsi="Times New Roman" w:cs="Times New Roman"/>
          <w:i/>
          <w:sz w:val="28"/>
          <w:szCs w:val="28"/>
        </w:rPr>
        <w:t xml:space="preserve"> </w:t>
      </w:r>
      <w:r w:rsidRPr="00686477">
        <w:rPr>
          <w:rFonts w:ascii="Times New Roman" w:eastAsia="Times New Roman" w:hAnsi="Times New Roman" w:cs="Times New Roman"/>
          <w:sz w:val="28"/>
          <w:szCs w:val="28"/>
        </w:rPr>
        <w:t>на иные цели:</w:t>
      </w:r>
    </w:p>
    <w:p w:rsidR="00D15E82" w:rsidRPr="00686477" w:rsidRDefault="00D15E82" w:rsidP="00D15E82">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на </w:t>
      </w:r>
      <w:r w:rsidRPr="00686477">
        <w:rPr>
          <w:rFonts w:ascii="Times New Roman" w:eastAsia="Times New Roman" w:hAnsi="Times New Roman" w:cs="Times New Roman"/>
          <w:i/>
          <w:sz w:val="28"/>
          <w:szCs w:val="28"/>
        </w:rPr>
        <w:t>развитие паллиативной медицинской помощи</w:t>
      </w:r>
      <w:r w:rsidRPr="00686477">
        <w:rPr>
          <w:rFonts w:ascii="Times New Roman" w:eastAsia="Times New Roman" w:hAnsi="Times New Roman" w:cs="Times New Roman"/>
          <w:sz w:val="28"/>
          <w:szCs w:val="28"/>
        </w:rPr>
        <w:t xml:space="preserve"> объем ассигнований на 2020 год предусмотрен в размере 50 772,6 тыс. рублей (снижение на 2,1%, или на 1 096,7 тыс. рублей);</w:t>
      </w:r>
    </w:p>
    <w:p w:rsidR="00D15E82" w:rsidRPr="00686477" w:rsidRDefault="00D15E82" w:rsidP="00D15E82">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на </w:t>
      </w:r>
      <w:r w:rsidRPr="00686477">
        <w:rPr>
          <w:rFonts w:ascii="Times New Roman" w:eastAsia="Times New Roman" w:hAnsi="Times New Roman" w:cs="Times New Roman"/>
          <w:i/>
          <w:sz w:val="28"/>
          <w:szCs w:val="28"/>
        </w:rPr>
        <w:t>капитальный ремонт недвижимого имущества, закрепленного на праве оперативного управления за медицинскими организациями государственной системы здравоохранения Оренбургской области</w:t>
      </w:r>
      <w:r w:rsidRPr="00686477">
        <w:rPr>
          <w:rFonts w:ascii="Times New Roman" w:eastAsia="Times New Roman" w:hAnsi="Times New Roman" w:cs="Times New Roman"/>
          <w:sz w:val="28"/>
          <w:szCs w:val="28"/>
        </w:rPr>
        <w:t>, объем ассигнований на 2020 год предусмотрен в размере 215 683,6 тыс. рублей (снижение на 63,6%, или на 376 682,9 тыс. рублей).</w:t>
      </w:r>
    </w:p>
    <w:p w:rsidR="00D15E82" w:rsidRPr="00686477" w:rsidRDefault="00D15E82" w:rsidP="00D15E82">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4"/>
          <w:shd w:val="clear" w:color="auto" w:fill="FFFFFF"/>
        </w:rPr>
        <w:t xml:space="preserve">На </w:t>
      </w:r>
      <w:r w:rsidRPr="00686477">
        <w:rPr>
          <w:rFonts w:ascii="Times New Roman" w:eastAsia="Times New Roman" w:hAnsi="Times New Roman" w:cs="Times New Roman"/>
          <w:i/>
          <w:sz w:val="28"/>
          <w:szCs w:val="24"/>
          <w:shd w:val="clear" w:color="auto" w:fill="FFFFFF"/>
        </w:rPr>
        <w:t>реализацию</w:t>
      </w:r>
      <w:r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i/>
          <w:sz w:val="28"/>
          <w:szCs w:val="28"/>
        </w:rPr>
        <w:t>мероприятий по предупреждению и борьбе с социально значимыми инфекционными заболеваниями (закупка диагностических средств для выявления, определения чувствительности микобактерии туберкулеза и мониторинга лечения лиц, больных туберкулезом с множественной лекарственной устойчивостью возбудителя)</w:t>
      </w:r>
      <w:r w:rsidRPr="00686477">
        <w:rPr>
          <w:rFonts w:ascii="Times New Roman" w:eastAsia="Times New Roman" w:hAnsi="Times New Roman" w:cs="Times New Roman"/>
          <w:sz w:val="28"/>
          <w:szCs w:val="28"/>
        </w:rPr>
        <w:t xml:space="preserve"> ассигнования на 2020 год предусмотрены в сумме 23 513,1 тыс. рублей, в том числе 17 634,8 тыс. рублей средства федерального бюджета. Снижение объема ассигнований относительно уровня 2019 года составляет 424,7 тыс. рублей.</w:t>
      </w:r>
    </w:p>
    <w:p w:rsidR="00D15E82" w:rsidRPr="00686477" w:rsidRDefault="00D15E82" w:rsidP="00D15E82">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В рамках госпрограммы «Доступная среда» Законопроектом предусмотрено увеличение ассигнований на предоставление субсидии бюджетным </w:t>
      </w:r>
      <w:r w:rsidRPr="00686477">
        <w:rPr>
          <w:rFonts w:ascii="Times New Roman" w:eastAsia="Times New Roman" w:hAnsi="Times New Roman" w:cs="Times New Roman"/>
          <w:sz w:val="28"/>
          <w:szCs w:val="28"/>
        </w:rPr>
        <w:lastRenderedPageBreak/>
        <w:t xml:space="preserve">и автономным учреждениям на </w:t>
      </w:r>
      <w:r w:rsidRPr="00686477">
        <w:rPr>
          <w:rFonts w:ascii="Times New Roman" w:eastAsia="Times New Roman" w:hAnsi="Times New Roman" w:cs="Times New Roman"/>
          <w:i/>
          <w:sz w:val="28"/>
          <w:szCs w:val="28"/>
        </w:rPr>
        <w:t>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w:t>
      </w:r>
      <w:r w:rsidRPr="00686477">
        <w:rPr>
          <w:rFonts w:ascii="Times New Roman" w:eastAsia="Times New Roman" w:hAnsi="Times New Roman" w:cs="Times New Roman"/>
          <w:sz w:val="28"/>
          <w:szCs w:val="28"/>
          <w:shd w:val="clear" w:color="auto" w:fill="FFFFFF"/>
        </w:rPr>
        <w:t xml:space="preserve">, объем которых на 2020 год составил </w:t>
      </w:r>
      <w:r w:rsidRPr="00686477">
        <w:rPr>
          <w:rFonts w:ascii="Times New Roman" w:eastAsia="Times New Roman" w:hAnsi="Times New Roman" w:cs="Times New Roman"/>
          <w:sz w:val="28"/>
          <w:szCs w:val="28"/>
        </w:rPr>
        <w:t>42 200,0 тыс. рублей, что на 36 265,3 </w:t>
      </w:r>
      <w:r w:rsidRPr="00686477">
        <w:rPr>
          <w:rFonts w:ascii="Times New Roman" w:eastAsia="Times New Roman" w:hAnsi="Times New Roman" w:cs="Times New Roman"/>
          <w:sz w:val="28"/>
          <w:szCs w:val="28"/>
          <w:shd w:val="clear" w:color="auto" w:fill="FFFFFF"/>
        </w:rPr>
        <w:t>тыс. рублей больше ассигнований 2019 года</w:t>
      </w:r>
      <w:r w:rsidRPr="00686477">
        <w:rPr>
          <w:rFonts w:ascii="Times New Roman" w:eastAsia="Times New Roman" w:hAnsi="Times New Roman" w:cs="Times New Roman"/>
          <w:sz w:val="28"/>
          <w:szCs w:val="28"/>
        </w:rPr>
        <w:t>.</w:t>
      </w:r>
    </w:p>
    <w:p w:rsidR="00D15E82" w:rsidRPr="00686477" w:rsidRDefault="00D15E82" w:rsidP="00D15E82">
      <w:pPr>
        <w:spacing w:after="0" w:line="240" w:lineRule="auto"/>
        <w:ind w:firstLine="709"/>
        <w:jc w:val="both"/>
        <w:rPr>
          <w:rFonts w:ascii="Times New Roman" w:eastAsiaTheme="minorHAnsi" w:hAnsi="Times New Roman" w:cs="Times New Roman"/>
          <w:sz w:val="28"/>
          <w:szCs w:val="28"/>
          <w:lang w:eastAsia="en-US"/>
        </w:rPr>
      </w:pPr>
      <w:r w:rsidRPr="00686477">
        <w:rPr>
          <w:rFonts w:ascii="Times New Roman" w:eastAsiaTheme="minorHAnsi" w:hAnsi="Times New Roman" w:cs="Times New Roman"/>
          <w:sz w:val="28"/>
          <w:szCs w:val="28"/>
          <w:lang w:eastAsia="en-US"/>
        </w:rPr>
        <w:t>На плановый период в рамках подраздела</w:t>
      </w:r>
      <w:r w:rsidRPr="00686477">
        <w:rPr>
          <w:rFonts w:ascii="Times New Roman" w:eastAsiaTheme="minorHAnsi" w:hAnsi="Times New Roman" w:cs="Times New Roman"/>
          <w:b/>
          <w:sz w:val="28"/>
          <w:szCs w:val="28"/>
          <w:lang w:eastAsia="en-US"/>
        </w:rPr>
        <w:t xml:space="preserve"> </w:t>
      </w:r>
      <w:r w:rsidRPr="00686477">
        <w:rPr>
          <w:rFonts w:ascii="Times New Roman" w:eastAsiaTheme="minorHAnsi" w:hAnsi="Times New Roman" w:cs="Times New Roman"/>
          <w:sz w:val="28"/>
          <w:szCs w:val="28"/>
          <w:lang w:eastAsia="en-US"/>
        </w:rPr>
        <w:t xml:space="preserve">0901 «Стационарная медицинская помощь» уменьшение ассигнований (в номинальном выражении) в 2021 году относительно 2020 года на </w:t>
      </w:r>
      <w:r w:rsidRPr="00686477">
        <w:rPr>
          <w:rFonts w:ascii="Times New Roman" w:eastAsia="Times New Roman" w:hAnsi="Times New Roman" w:cs="Times New Roman"/>
          <w:sz w:val="28"/>
          <w:szCs w:val="28"/>
        </w:rPr>
        <w:t>620 010,4</w:t>
      </w:r>
      <w:r w:rsidRPr="00686477">
        <w:rPr>
          <w:rFonts w:ascii="Times New Roman" w:eastAsiaTheme="minorHAnsi" w:hAnsi="Times New Roman" w:cs="Times New Roman"/>
          <w:bCs/>
          <w:sz w:val="28"/>
          <w:szCs w:val="28"/>
          <w:lang w:eastAsia="en-US"/>
        </w:rPr>
        <w:t> тыс. рублей (12,3%)</w:t>
      </w:r>
      <w:r w:rsidRPr="00686477">
        <w:rPr>
          <w:rFonts w:ascii="Times New Roman" w:eastAsiaTheme="minorHAnsi" w:hAnsi="Times New Roman" w:cs="Times New Roman"/>
          <w:sz w:val="28"/>
          <w:szCs w:val="28"/>
          <w:lang w:eastAsia="en-US"/>
        </w:rPr>
        <w:t xml:space="preserve"> обусловлено уменьшением объема межбюджетных трансфертов из федерального бюджета на </w:t>
      </w:r>
      <w:r w:rsidRPr="00686477">
        <w:rPr>
          <w:rFonts w:ascii="Times New Roman" w:eastAsiaTheme="minorHAnsi" w:hAnsi="Times New Roman" w:cs="Times New Roman"/>
          <w:i/>
          <w:sz w:val="28"/>
          <w:szCs w:val="28"/>
          <w:lang w:eastAsia="en-US"/>
        </w:rPr>
        <w:t>создание и оснащение референс-центров для проведения иммуногистохимических, патоморфологических исследований и лучевых методов исследований, переоснащение сети региональных медицинских организаций, оказывающих помощь больным онкологическими заболеваниями,</w:t>
      </w:r>
      <w:r w:rsidRPr="00686477">
        <w:rPr>
          <w:rFonts w:ascii="Times New Roman" w:eastAsiaTheme="minorHAnsi" w:hAnsi="Times New Roman" w:cs="Times New Roman"/>
          <w:sz w:val="28"/>
          <w:szCs w:val="28"/>
          <w:lang w:eastAsia="en-US"/>
        </w:rPr>
        <w:t xml:space="preserve"> а также на </w:t>
      </w:r>
      <w:r w:rsidRPr="00686477">
        <w:rPr>
          <w:rFonts w:ascii="Times New Roman" w:eastAsiaTheme="minorHAnsi" w:hAnsi="Times New Roman" w:cs="Times New Roman"/>
          <w:i/>
          <w:sz w:val="28"/>
          <w:szCs w:val="28"/>
          <w:lang w:eastAsia="en-US"/>
        </w:rPr>
        <w:t>оснащение оборудованием региональных сосудистых центров и первичных сосудистых отделений</w:t>
      </w:r>
      <w:r w:rsidRPr="00686477">
        <w:rPr>
          <w:rFonts w:ascii="Times New Roman" w:eastAsiaTheme="minorHAnsi" w:hAnsi="Times New Roman" w:cs="Times New Roman"/>
          <w:sz w:val="28"/>
          <w:szCs w:val="28"/>
          <w:lang w:eastAsia="en-US"/>
        </w:rPr>
        <w:t xml:space="preserve">. Бюджетные ассигнования на 2022 год предусмотрены Законопроектом на </w:t>
      </w:r>
      <w:r w:rsidRPr="00686477">
        <w:rPr>
          <w:rFonts w:ascii="Times New Roman" w:eastAsia="Times New Roman" w:hAnsi="Times New Roman" w:cs="Times New Roman"/>
          <w:sz w:val="28"/>
          <w:szCs w:val="28"/>
        </w:rPr>
        <w:t>56 548,9</w:t>
      </w:r>
      <w:r w:rsidRPr="00686477">
        <w:rPr>
          <w:rFonts w:ascii="Times New Roman" w:eastAsiaTheme="minorHAnsi" w:hAnsi="Times New Roman" w:cs="Times New Roman"/>
          <w:sz w:val="28"/>
          <w:szCs w:val="28"/>
          <w:lang w:eastAsia="en-US"/>
        </w:rPr>
        <w:t> тыс. рублей, или на 1,3% больше ассигнований 2021 года.</w:t>
      </w:r>
    </w:p>
    <w:p w:rsidR="00D15E82" w:rsidRPr="00686477" w:rsidRDefault="00D15E82" w:rsidP="00D15E82">
      <w:pPr>
        <w:tabs>
          <w:tab w:val="left" w:pos="567"/>
        </w:tabs>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В рамках подраздела </w:t>
      </w:r>
      <w:r w:rsidRPr="00686477">
        <w:rPr>
          <w:rFonts w:ascii="Times New Roman" w:eastAsia="Times New Roman" w:hAnsi="Times New Roman" w:cs="Times New Roman"/>
          <w:b/>
          <w:sz w:val="28"/>
          <w:szCs w:val="28"/>
        </w:rPr>
        <w:t xml:space="preserve">0902 «Амбулаторная помощь» </w:t>
      </w:r>
      <w:r w:rsidRPr="00686477">
        <w:rPr>
          <w:rFonts w:ascii="Times New Roman" w:eastAsia="Times New Roman" w:hAnsi="Times New Roman" w:cs="Times New Roman"/>
          <w:sz w:val="28"/>
          <w:szCs w:val="28"/>
        </w:rPr>
        <w:t xml:space="preserve">расходы предусмотрены в следующих размерах: на 2020 год </w:t>
      </w:r>
      <w:r w:rsidR="00A80736"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 xml:space="preserve">в сумме </w:t>
      </w:r>
      <w:r w:rsidRPr="00686477">
        <w:rPr>
          <w:rFonts w:ascii="Times New Roman" w:eastAsia="Times New Roman" w:hAnsi="Times New Roman" w:cs="Times New Roman"/>
          <w:bCs/>
          <w:sz w:val="28"/>
          <w:szCs w:val="28"/>
        </w:rPr>
        <w:t>1 953 316,2</w:t>
      </w:r>
      <w:r w:rsidRPr="00686477">
        <w:rPr>
          <w:rFonts w:ascii="Times New Roman" w:eastAsia="Times New Roman" w:hAnsi="Times New Roman" w:cs="Times New Roman"/>
          <w:sz w:val="28"/>
          <w:szCs w:val="28"/>
        </w:rPr>
        <w:t> тыс. рублей, на 2021 год –</w:t>
      </w:r>
      <w:r w:rsidRPr="00686477">
        <w:rPr>
          <w:rFonts w:ascii="Times New Roman" w:eastAsia="Times New Roman" w:hAnsi="Times New Roman" w:cs="Times New Roman"/>
          <w:bCs/>
          <w:sz w:val="28"/>
          <w:szCs w:val="28"/>
        </w:rPr>
        <w:t xml:space="preserve"> 1 200 529,1 тыс.</w:t>
      </w:r>
      <w:r w:rsidRPr="00686477">
        <w:rPr>
          <w:rFonts w:ascii="Times New Roman" w:eastAsia="Times New Roman" w:hAnsi="Times New Roman" w:cs="Times New Roman"/>
          <w:sz w:val="28"/>
          <w:szCs w:val="28"/>
        </w:rPr>
        <w:t xml:space="preserve"> рублей, на 2022 год</w:t>
      </w:r>
      <w:r w:rsidR="00A80736"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 xml:space="preserve"> в сумме </w:t>
      </w:r>
      <w:r w:rsidRPr="00686477">
        <w:rPr>
          <w:rFonts w:ascii="Times New Roman" w:eastAsia="Times New Roman" w:hAnsi="Times New Roman" w:cs="Times New Roman"/>
          <w:bCs/>
          <w:sz w:val="28"/>
          <w:szCs w:val="28"/>
        </w:rPr>
        <w:t>1 143 375,5 тыс.</w:t>
      </w:r>
      <w:r w:rsidRPr="00686477">
        <w:rPr>
          <w:rFonts w:ascii="Times New Roman" w:eastAsia="Times New Roman" w:hAnsi="Times New Roman" w:cs="Times New Roman"/>
          <w:sz w:val="28"/>
          <w:szCs w:val="28"/>
        </w:rPr>
        <w:t xml:space="preserve"> рублей.</w:t>
      </w:r>
    </w:p>
    <w:p w:rsidR="00D15E82" w:rsidRPr="00686477" w:rsidRDefault="00D15E82" w:rsidP="00D15E82">
      <w:pPr>
        <w:widowControl w:val="0"/>
        <w:tabs>
          <w:tab w:val="left" w:pos="3544"/>
        </w:tabs>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В сравнении с 2019 годом бюджетные ассигнования на 2020 год запланированы с увеличением на 322 198,3 тыс. рублей, или на 19,8%, что обусловлено планированием ассигнований за счет межбюджетных трансфертов из федерального бюджета </w:t>
      </w:r>
      <w:r w:rsidRPr="00686477">
        <w:rPr>
          <w:rFonts w:ascii="Times New Roman" w:eastAsia="Times New Roman" w:hAnsi="Times New Roman" w:cs="Times New Roman"/>
          <w:i/>
          <w:sz w:val="28"/>
          <w:szCs w:val="28"/>
        </w:rPr>
        <w:t xml:space="preserve">на 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 </w:t>
      </w:r>
      <w:r w:rsidRPr="00686477">
        <w:rPr>
          <w:rFonts w:ascii="Times New Roman" w:eastAsia="Times New Roman" w:hAnsi="Times New Roman" w:cs="Times New Roman"/>
          <w:sz w:val="28"/>
          <w:szCs w:val="28"/>
        </w:rPr>
        <w:t xml:space="preserve">(на 2020 год в сумме 254 977,1 тыс. рублей), а также </w:t>
      </w:r>
      <w:r w:rsidRPr="00686477">
        <w:rPr>
          <w:rFonts w:ascii="Times New Roman" w:eastAsia="Times New Roman" w:hAnsi="Times New Roman" w:cs="Times New Roman"/>
          <w:i/>
          <w:sz w:val="28"/>
          <w:szCs w:val="28"/>
        </w:rPr>
        <w:t xml:space="preserve">на проведение дополнительных скринингов лицам старше 65 лет, проживающим в сельской местности, на выявление отдельных социально значимых неинфекционных заболеваний, оказывающих вклад в структуру смертности населения, с возможностью доставки данных лиц в медицинские организации </w:t>
      </w:r>
      <w:r w:rsidRPr="00686477">
        <w:rPr>
          <w:rFonts w:ascii="Times New Roman" w:eastAsia="Times New Roman" w:hAnsi="Times New Roman" w:cs="Times New Roman"/>
          <w:sz w:val="28"/>
          <w:szCs w:val="28"/>
        </w:rPr>
        <w:t>(на 2020 год в сумме 72 611,3 тыс. рублей).</w:t>
      </w:r>
    </w:p>
    <w:p w:rsidR="00D15E82" w:rsidRPr="00686477" w:rsidRDefault="00D15E82" w:rsidP="00D15E82">
      <w:pPr>
        <w:spacing w:after="0" w:line="240" w:lineRule="auto"/>
        <w:ind w:firstLine="709"/>
        <w:jc w:val="both"/>
        <w:rPr>
          <w:rFonts w:ascii="Times New Roman" w:eastAsia="Times New Roman" w:hAnsi="Times New Roman" w:cs="Times New Roman"/>
          <w:i/>
          <w:sz w:val="28"/>
          <w:szCs w:val="28"/>
        </w:rPr>
      </w:pPr>
      <w:r w:rsidRPr="00686477">
        <w:rPr>
          <w:rFonts w:ascii="Times New Roman" w:eastAsia="Times New Roman" w:hAnsi="Times New Roman" w:cs="Times New Roman"/>
          <w:sz w:val="28"/>
          <w:szCs w:val="28"/>
        </w:rPr>
        <w:t>С увеличением практически в 2 раза относительно 2019</w:t>
      </w:r>
      <w:r w:rsidR="00D6176E"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 xml:space="preserve">года Законопроектом предусмотрены ассигнования на проведение </w:t>
      </w:r>
      <w:r w:rsidRPr="00686477">
        <w:rPr>
          <w:rFonts w:ascii="Times New Roman" w:eastAsia="Times New Roman" w:hAnsi="Times New Roman" w:cs="Times New Roman"/>
          <w:i/>
          <w:sz w:val="28"/>
          <w:szCs w:val="28"/>
        </w:rPr>
        <w:t xml:space="preserve">капитального ремонта недвижимого имущества, закрепленного на праве оперативного управления за медицинскими организациями государственной системы здравоохранения Оренбургской области, </w:t>
      </w:r>
      <w:r w:rsidRPr="00686477">
        <w:rPr>
          <w:rFonts w:ascii="Times New Roman" w:eastAsia="Times New Roman" w:hAnsi="Times New Roman" w:cs="Times New Roman"/>
          <w:sz w:val="28"/>
          <w:szCs w:val="28"/>
        </w:rPr>
        <w:t>объем которых на 2020 год составил 272 423,0 тыс. рублей (увеличение относительно 2019 года на 134 669,9 тыс. рублей).</w:t>
      </w:r>
    </w:p>
    <w:p w:rsidR="00D15E82" w:rsidRPr="00686477" w:rsidRDefault="00D15E82" w:rsidP="00D15E82">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Законопроектом предусмотрено увеличение ассигнований на 2020 год относительно 2019 года (либо на уровне 2019 года) на предоставление субсидий бюджетным и автономным учреждениям на выполнение государственного задания, в том числе:</w:t>
      </w:r>
    </w:p>
    <w:p w:rsidR="00D15E82" w:rsidRPr="00686477" w:rsidRDefault="00D15E82" w:rsidP="00D15E82">
      <w:pPr>
        <w:widowControl w:val="0"/>
        <w:autoSpaceDE w:val="0"/>
        <w:autoSpaceDN w:val="0"/>
        <w:adjustRightInd w:val="0"/>
        <w:spacing w:after="0" w:line="240" w:lineRule="auto"/>
        <w:ind w:firstLine="709"/>
        <w:jc w:val="both"/>
        <w:outlineLvl w:val="0"/>
        <w:rPr>
          <w:rFonts w:ascii="Times New Roman" w:eastAsia="Times New Roman" w:hAnsi="Times New Roman" w:cs="Times New Roman"/>
          <w:b/>
          <w:sz w:val="28"/>
          <w:szCs w:val="28"/>
        </w:rPr>
      </w:pPr>
      <w:r w:rsidRPr="00686477">
        <w:rPr>
          <w:rFonts w:ascii="Times New Roman" w:eastAsia="Times New Roman" w:hAnsi="Times New Roman" w:cs="Times New Roman"/>
          <w:sz w:val="28"/>
          <w:szCs w:val="28"/>
        </w:rPr>
        <w:lastRenderedPageBreak/>
        <w:t xml:space="preserve">на </w:t>
      </w:r>
      <w:r w:rsidRPr="00686477">
        <w:rPr>
          <w:rFonts w:ascii="Times New Roman" w:eastAsia="Times New Roman" w:hAnsi="Times New Roman" w:cs="Times New Roman"/>
          <w:i/>
          <w:sz w:val="28"/>
          <w:szCs w:val="28"/>
        </w:rPr>
        <w:t>санитарно-противоэпидемические мероприятия по профилактике ВИЧ-инфекции</w:t>
      </w:r>
      <w:r w:rsidRPr="00686477">
        <w:rPr>
          <w:rFonts w:ascii="Times New Roman" w:eastAsia="Times New Roman" w:hAnsi="Times New Roman" w:cs="Times New Roman"/>
          <w:sz w:val="28"/>
          <w:szCs w:val="28"/>
        </w:rPr>
        <w:t xml:space="preserve"> ассигнования предусмотрены в сумме 10 691,6 тыс. рублей, увеличение на 911,4 тыс. рублей, или на 9,3%;</w:t>
      </w:r>
    </w:p>
    <w:p w:rsidR="00D15E82" w:rsidRPr="00686477" w:rsidRDefault="00D15E82" w:rsidP="00D15E82">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на оказание</w:t>
      </w:r>
      <w:r w:rsidRPr="00686477">
        <w:rPr>
          <w:rFonts w:ascii="Times New Roman" w:eastAsia="Times New Roman" w:hAnsi="Times New Roman" w:cs="Times New Roman"/>
          <w:i/>
          <w:sz w:val="28"/>
          <w:szCs w:val="28"/>
        </w:rPr>
        <w:t xml:space="preserve"> амбулаторной первичной медико-санитарной помощи при заболеваниях, передаваемых половым путем, туберкулезе, психических расстройствах поведения, в том числе связанных с употреблением психоактивных веществ</w:t>
      </w:r>
      <w:r w:rsidRPr="00686477">
        <w:rPr>
          <w:rFonts w:ascii="Times New Roman" w:eastAsia="Times New Roman" w:hAnsi="Times New Roman" w:cs="Times New Roman"/>
          <w:sz w:val="28"/>
          <w:szCs w:val="28"/>
        </w:rPr>
        <w:t>, ассигнования предусмотрены в сумме 57 793,1 тыс. рублей, увеличение на 4 498,3 тыс. рублей, или на 8,4%;</w:t>
      </w:r>
    </w:p>
    <w:p w:rsidR="00D15E82" w:rsidRPr="00686477" w:rsidRDefault="00D15E82" w:rsidP="00D15E82">
      <w:pPr>
        <w:widowControl w:val="0"/>
        <w:autoSpaceDE w:val="0"/>
        <w:autoSpaceDN w:val="0"/>
        <w:adjustRightInd w:val="0"/>
        <w:spacing w:after="0" w:line="240" w:lineRule="auto"/>
        <w:ind w:firstLine="709"/>
        <w:jc w:val="both"/>
        <w:outlineLvl w:val="0"/>
        <w:rPr>
          <w:rFonts w:ascii="Times New Roman" w:eastAsia="Times New Roman" w:hAnsi="Times New Roman" w:cs="Times New Roman"/>
          <w:b/>
          <w:sz w:val="28"/>
          <w:szCs w:val="28"/>
        </w:rPr>
      </w:pPr>
      <w:r w:rsidRPr="00686477">
        <w:rPr>
          <w:rFonts w:ascii="Times New Roman" w:eastAsia="Times New Roman" w:hAnsi="Times New Roman" w:cs="Times New Roman"/>
          <w:sz w:val="28"/>
          <w:szCs w:val="28"/>
        </w:rPr>
        <w:t>на оказание</w:t>
      </w:r>
      <w:r w:rsidRPr="00686477">
        <w:rPr>
          <w:rFonts w:ascii="Times New Roman" w:eastAsia="Times New Roman" w:hAnsi="Times New Roman" w:cs="Times New Roman"/>
          <w:i/>
          <w:sz w:val="28"/>
          <w:szCs w:val="28"/>
        </w:rPr>
        <w:t xml:space="preserve"> первичной медико-санитарной медицинской помощи при ВИЧ-инфекции и синдроме приобретенного иммунодефицита</w:t>
      </w:r>
      <w:r w:rsidRPr="00686477">
        <w:rPr>
          <w:rFonts w:ascii="Times New Roman" w:eastAsia="Times New Roman" w:hAnsi="Times New Roman" w:cs="Times New Roman"/>
          <w:sz w:val="28"/>
          <w:szCs w:val="28"/>
        </w:rPr>
        <w:t xml:space="preserve"> ассигнования предусмотрены в сумме 173 560,4 тыс. рублей, увеличение на 8,7%, или на 13 949,0 тыс. рублей;</w:t>
      </w:r>
    </w:p>
    <w:p w:rsidR="00D15E82" w:rsidRPr="00686477" w:rsidRDefault="00D15E82" w:rsidP="00D15E82">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на </w:t>
      </w:r>
      <w:r w:rsidRPr="00686477">
        <w:rPr>
          <w:rFonts w:ascii="Times New Roman" w:eastAsia="Times New Roman" w:hAnsi="Times New Roman" w:cs="Times New Roman"/>
          <w:i/>
          <w:sz w:val="28"/>
          <w:szCs w:val="28"/>
        </w:rPr>
        <w:t>проведение углубленных медицинских обследований несовершеннолетних лиц, проживающих в Оренбургской области, систематически занимающихся спортом, и спортсменов, входящих в сборные команды Оренбургской области</w:t>
      </w:r>
      <w:r w:rsidRPr="00686477">
        <w:rPr>
          <w:rFonts w:ascii="Times New Roman" w:eastAsia="Times New Roman" w:hAnsi="Times New Roman" w:cs="Times New Roman"/>
          <w:sz w:val="28"/>
          <w:szCs w:val="28"/>
        </w:rPr>
        <w:t>, ассигнования предусмотрены в сумме 66 295,4 тыс. рублей, увеличение на 5,1%, или на 3 232,9 тыс. рублей;</w:t>
      </w:r>
    </w:p>
    <w:p w:rsidR="00D15E82" w:rsidRPr="00686477" w:rsidRDefault="00D15E82" w:rsidP="00D15E82">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на оказание</w:t>
      </w:r>
      <w:r w:rsidRPr="00686477">
        <w:rPr>
          <w:rFonts w:ascii="Times New Roman" w:eastAsia="Times New Roman" w:hAnsi="Times New Roman" w:cs="Times New Roman"/>
          <w:i/>
          <w:sz w:val="28"/>
          <w:szCs w:val="28"/>
        </w:rPr>
        <w:t xml:space="preserve"> специализированной амбулаторно-поликлинической медицинской помощи при туберкулезе</w:t>
      </w:r>
      <w:r w:rsidRPr="00686477">
        <w:rPr>
          <w:rFonts w:ascii="Times New Roman" w:eastAsia="Times New Roman" w:hAnsi="Times New Roman" w:cs="Times New Roman"/>
          <w:sz w:val="28"/>
          <w:szCs w:val="28"/>
        </w:rPr>
        <w:t xml:space="preserve"> ассигнования предусмотрены в сумме 209 864,3 тыс. рублей, увеличение на 9,4%, или на 18 084,4 тыс. рублей;</w:t>
      </w:r>
    </w:p>
    <w:p w:rsidR="00D15E82" w:rsidRPr="00686477" w:rsidRDefault="00D15E82" w:rsidP="00D15E82">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на оказание</w:t>
      </w:r>
      <w:r w:rsidRPr="00686477">
        <w:rPr>
          <w:rFonts w:ascii="Times New Roman" w:eastAsia="Times New Roman" w:hAnsi="Times New Roman" w:cs="Times New Roman"/>
          <w:i/>
          <w:sz w:val="28"/>
          <w:szCs w:val="28"/>
        </w:rPr>
        <w:t xml:space="preserve"> специализированной амбулаторно-поликлинической  медицинской помощи при наркологических заболеваниях</w:t>
      </w:r>
      <w:r w:rsidRPr="00686477">
        <w:rPr>
          <w:rFonts w:ascii="Times New Roman" w:eastAsia="Times New Roman" w:hAnsi="Times New Roman" w:cs="Times New Roman"/>
          <w:sz w:val="28"/>
          <w:szCs w:val="28"/>
        </w:rPr>
        <w:t xml:space="preserve"> ассигнования предусмотрены в сумме 119 215,8 тыс. рублей, увеличение на 8,4%, или на 9 237,8 тыс. рублей;</w:t>
      </w:r>
    </w:p>
    <w:p w:rsidR="00D15E82" w:rsidRPr="00686477" w:rsidRDefault="00D15E82" w:rsidP="00D15E82">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на оказание</w:t>
      </w:r>
      <w:r w:rsidRPr="00686477">
        <w:rPr>
          <w:rFonts w:ascii="Times New Roman" w:eastAsia="Times New Roman" w:hAnsi="Times New Roman" w:cs="Times New Roman"/>
          <w:i/>
          <w:sz w:val="28"/>
          <w:szCs w:val="28"/>
        </w:rPr>
        <w:t xml:space="preserve"> специализированной амбулаторно-поликлинической медицинской помощи при психических расстройствах поведения</w:t>
      </w:r>
      <w:r w:rsidRPr="00686477">
        <w:rPr>
          <w:rFonts w:ascii="Times New Roman" w:eastAsia="Times New Roman" w:hAnsi="Times New Roman" w:cs="Times New Roman"/>
          <w:sz w:val="28"/>
          <w:szCs w:val="28"/>
        </w:rPr>
        <w:t xml:space="preserve"> ассигнования предусмотрены в сумме 182 607,7 тыс. рублей, увеличение на 11,7%, или на 19 193,3 тыс. рублей;</w:t>
      </w:r>
    </w:p>
    <w:p w:rsidR="00D15E82" w:rsidRPr="00686477" w:rsidRDefault="00D15E82" w:rsidP="00D15E82">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на оказание </w:t>
      </w:r>
      <w:r w:rsidRPr="00686477">
        <w:rPr>
          <w:rFonts w:ascii="Times New Roman" w:eastAsia="Times New Roman" w:hAnsi="Times New Roman" w:cs="Times New Roman"/>
          <w:i/>
          <w:sz w:val="28"/>
          <w:szCs w:val="28"/>
        </w:rPr>
        <w:t>специализированной амбулаторно-поликлинической  медицинской помощи при венерологических заболеваниях</w:t>
      </w:r>
      <w:r w:rsidRPr="00686477">
        <w:rPr>
          <w:rFonts w:ascii="Times New Roman" w:eastAsia="Times New Roman" w:hAnsi="Times New Roman" w:cs="Times New Roman"/>
          <w:sz w:val="28"/>
          <w:szCs w:val="28"/>
        </w:rPr>
        <w:t xml:space="preserve"> ассигнования предусмотрены в сумме 57 410,7 тыс. рублей, увеличение на 5,5%, или на 2 985,0 тыс. рублей.</w:t>
      </w:r>
    </w:p>
    <w:p w:rsidR="00D15E82" w:rsidRPr="00686477" w:rsidRDefault="00D15E82" w:rsidP="00D15E82">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на </w:t>
      </w:r>
      <w:r w:rsidRPr="00686477">
        <w:rPr>
          <w:rFonts w:ascii="Times New Roman" w:eastAsia="Times New Roman" w:hAnsi="Times New Roman" w:cs="Times New Roman"/>
          <w:i/>
          <w:sz w:val="28"/>
          <w:szCs w:val="28"/>
        </w:rPr>
        <w:t>проведение диспансеризации</w:t>
      </w:r>
      <w:r w:rsidRPr="00686477">
        <w:rPr>
          <w:rFonts w:ascii="Times New Roman" w:eastAsia="Times New Roman" w:hAnsi="Times New Roman" w:cs="Times New Roman"/>
          <w:sz w:val="28"/>
          <w:szCs w:val="28"/>
        </w:rPr>
        <w:t xml:space="preserve"> ассигнования предусмотрены в сумме 20 701,0 тыс. рублей, увеличение на 8,8%, или на 1 682,2 тыс. рублей;</w:t>
      </w:r>
    </w:p>
    <w:p w:rsidR="00D15E82" w:rsidRPr="00686477" w:rsidRDefault="00D15E82" w:rsidP="00D15E82">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на </w:t>
      </w:r>
      <w:r w:rsidRPr="00686477">
        <w:rPr>
          <w:rFonts w:ascii="Times New Roman" w:eastAsia="Times New Roman" w:hAnsi="Times New Roman" w:cs="Times New Roman"/>
          <w:i/>
          <w:sz w:val="28"/>
          <w:szCs w:val="28"/>
        </w:rPr>
        <w:t>организацию медицинского обслуживания обучающихся, воспитанников в государственных казенных образовательных организациях для обучающихся, воспитанников с ограниченными возможностями здоровья, для детей-сирот и детей, оставшихся без попечения родителей, санаторного типа для детей, нуждающихся в длительном лечении,</w:t>
      </w:r>
      <w:r w:rsidRPr="00686477">
        <w:rPr>
          <w:rFonts w:ascii="Times New Roman" w:eastAsia="Times New Roman" w:hAnsi="Times New Roman" w:cs="Times New Roman"/>
          <w:sz w:val="28"/>
          <w:szCs w:val="28"/>
        </w:rPr>
        <w:t xml:space="preserve"> ассигнования предусмотрены в сумме 13 035,1 тыс. рублей, увеличение на 9,6%, или на 1 144,8 тыс. рублей;</w:t>
      </w:r>
    </w:p>
    <w:p w:rsidR="00D15E82" w:rsidRPr="00686477" w:rsidRDefault="00D15E82" w:rsidP="00D15E82">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на </w:t>
      </w:r>
      <w:r w:rsidRPr="00686477">
        <w:rPr>
          <w:rFonts w:ascii="Times New Roman" w:eastAsia="Times New Roman" w:hAnsi="Times New Roman" w:cs="Times New Roman"/>
          <w:i/>
          <w:sz w:val="28"/>
          <w:szCs w:val="28"/>
        </w:rPr>
        <w:t>диспансерное наблюдение в амбулаторных условиях</w:t>
      </w:r>
      <w:r w:rsidRPr="00686477">
        <w:rPr>
          <w:rFonts w:ascii="Times New Roman" w:eastAsia="Times New Roman" w:hAnsi="Times New Roman" w:cs="Times New Roman"/>
          <w:sz w:val="28"/>
          <w:szCs w:val="28"/>
        </w:rPr>
        <w:t xml:space="preserve"> ассигнования предусмотрены в сумме 38 794,5 тыс. рублей, увеличение на 6,8%, или на 2 482,0 тыс. рублей;</w:t>
      </w:r>
    </w:p>
    <w:p w:rsidR="00D15E82" w:rsidRPr="00686477" w:rsidRDefault="00D15E82" w:rsidP="00D15E82">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lastRenderedPageBreak/>
        <w:t xml:space="preserve">на </w:t>
      </w:r>
      <w:r w:rsidRPr="00686477">
        <w:rPr>
          <w:rFonts w:ascii="Times New Roman" w:eastAsia="Times New Roman" w:hAnsi="Times New Roman" w:cs="Times New Roman"/>
          <w:i/>
          <w:sz w:val="28"/>
          <w:szCs w:val="28"/>
        </w:rPr>
        <w:t>проведение неонатального скрининга на наследственные и врожденные заболевания (адреногенитальный синдром, галактоземию, врожденный гипотиреоз, муковисцидоз, фенилкетонурию)</w:t>
      </w:r>
      <w:r w:rsidRPr="00686477">
        <w:rPr>
          <w:rFonts w:ascii="Times New Roman" w:eastAsia="Times New Roman" w:hAnsi="Times New Roman" w:cs="Times New Roman"/>
          <w:sz w:val="28"/>
          <w:szCs w:val="28"/>
        </w:rPr>
        <w:t xml:space="preserve"> ассигнования предусмотрены в сумме 4 085,8 тыс. рублей, увеличение на 109,6 тыс. рублей, или на 2,8%;</w:t>
      </w:r>
    </w:p>
    <w:p w:rsidR="00D15E82" w:rsidRPr="00686477" w:rsidRDefault="00D15E82" w:rsidP="00D15E82">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на </w:t>
      </w:r>
      <w:r w:rsidRPr="00686477">
        <w:rPr>
          <w:rFonts w:ascii="Times New Roman" w:eastAsia="Times New Roman" w:hAnsi="Times New Roman" w:cs="Times New Roman"/>
          <w:i/>
          <w:sz w:val="28"/>
          <w:szCs w:val="28"/>
        </w:rPr>
        <w:t>оказание паллиативной помощи</w:t>
      </w:r>
      <w:r w:rsidRPr="00686477">
        <w:rPr>
          <w:rFonts w:ascii="Times New Roman" w:eastAsia="Times New Roman" w:hAnsi="Times New Roman" w:cs="Times New Roman"/>
          <w:sz w:val="28"/>
          <w:szCs w:val="28"/>
        </w:rPr>
        <w:t xml:space="preserve"> ассигнования предусмотрены в сумме 10 674,7 тыс. рублей, увеличение на 8 012,6 тыс. рублей, или в 4 раза; </w:t>
      </w:r>
    </w:p>
    <w:p w:rsidR="00D15E82" w:rsidRPr="00686477" w:rsidRDefault="00D15E82" w:rsidP="00D15E82">
      <w:pPr>
        <w:spacing w:after="0" w:line="240" w:lineRule="auto"/>
        <w:ind w:firstLine="709"/>
        <w:jc w:val="both"/>
        <w:rPr>
          <w:rFonts w:ascii="Times New Roman" w:eastAsia="Times New Roman" w:hAnsi="Times New Roman" w:cs="Times New Roman"/>
          <w:sz w:val="28"/>
          <w:szCs w:val="24"/>
          <w:shd w:val="clear" w:color="auto" w:fill="FFFFFF"/>
        </w:rPr>
      </w:pPr>
      <w:r w:rsidRPr="00686477">
        <w:rPr>
          <w:rFonts w:ascii="Times New Roman" w:eastAsia="Times New Roman" w:hAnsi="Times New Roman" w:cs="Times New Roman"/>
          <w:sz w:val="28"/>
          <w:szCs w:val="28"/>
        </w:rPr>
        <w:t xml:space="preserve">на </w:t>
      </w:r>
      <w:r w:rsidRPr="00686477">
        <w:rPr>
          <w:rFonts w:ascii="Times New Roman" w:eastAsia="Times New Roman" w:hAnsi="Times New Roman" w:cs="Times New Roman"/>
          <w:i/>
          <w:sz w:val="28"/>
          <w:szCs w:val="28"/>
        </w:rPr>
        <w:t xml:space="preserve">оказание медицинской помощи не застрахованным по обязательному медицинскому страхованию гражданам Российской Федерации при состояниях, требующих срочного медицинского вмешательства, </w:t>
      </w:r>
      <w:r w:rsidRPr="00686477">
        <w:rPr>
          <w:rFonts w:ascii="Times New Roman" w:eastAsia="Times New Roman" w:hAnsi="Times New Roman" w:cs="Times New Roman"/>
          <w:sz w:val="28"/>
          <w:szCs w:val="28"/>
        </w:rPr>
        <w:t>ассигнования предусмотрены в сумме 1 165,6 тыс. рублей на уровне 2019 года</w:t>
      </w:r>
      <w:r w:rsidRPr="00686477">
        <w:rPr>
          <w:rFonts w:ascii="Times New Roman" w:eastAsia="Times New Roman" w:hAnsi="Times New Roman" w:cs="Times New Roman"/>
          <w:sz w:val="28"/>
          <w:szCs w:val="24"/>
          <w:shd w:val="clear" w:color="auto" w:fill="FFFFFF"/>
        </w:rPr>
        <w:t>.</w:t>
      </w:r>
    </w:p>
    <w:p w:rsidR="00D15E82" w:rsidRPr="00686477" w:rsidRDefault="00D15E82" w:rsidP="00D15E82">
      <w:pPr>
        <w:widowControl w:val="0"/>
        <w:tabs>
          <w:tab w:val="left" w:pos="3544"/>
        </w:tabs>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С увеличением относительно уровня 2019 года либо на уровне 2019 года предусмотрены ассигнования на 2020 год на предоставление бюджетным и автономным учреждениям субсидий</w:t>
      </w:r>
      <w:r w:rsidRPr="00686477">
        <w:rPr>
          <w:rFonts w:ascii="Times New Roman" w:eastAsia="Times New Roman" w:hAnsi="Times New Roman" w:cs="Times New Roman"/>
          <w:i/>
          <w:sz w:val="28"/>
          <w:szCs w:val="28"/>
        </w:rPr>
        <w:t xml:space="preserve"> </w:t>
      </w:r>
      <w:r w:rsidRPr="00686477">
        <w:rPr>
          <w:rFonts w:ascii="Times New Roman" w:eastAsia="Times New Roman" w:hAnsi="Times New Roman" w:cs="Times New Roman"/>
          <w:sz w:val="28"/>
          <w:szCs w:val="28"/>
        </w:rPr>
        <w:t>на иные цели:</w:t>
      </w:r>
    </w:p>
    <w:p w:rsidR="00D15E82" w:rsidRPr="00686477" w:rsidRDefault="00D15E82" w:rsidP="00D15E82">
      <w:pPr>
        <w:widowControl w:val="0"/>
        <w:tabs>
          <w:tab w:val="left" w:pos="3544"/>
        </w:tabs>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на </w:t>
      </w:r>
      <w:r w:rsidRPr="00686477">
        <w:rPr>
          <w:rFonts w:ascii="Times New Roman" w:eastAsia="Times New Roman" w:hAnsi="Times New Roman" w:cs="Times New Roman"/>
          <w:i/>
          <w:sz w:val="28"/>
          <w:szCs w:val="28"/>
        </w:rPr>
        <w:t>обеспечение мероприятий, направленных на проведение пренатальной (дородовой) диагностики нарушений развития ребенка</w:t>
      </w:r>
      <w:r w:rsidRPr="00686477">
        <w:rPr>
          <w:rFonts w:ascii="Times New Roman" w:eastAsia="Times New Roman" w:hAnsi="Times New Roman" w:cs="Times New Roman"/>
          <w:sz w:val="28"/>
          <w:szCs w:val="28"/>
        </w:rPr>
        <w:t xml:space="preserve"> ассигнования предусмотрены в сумме 48 360,4 тыс. рублей, увеличение относительно 2019</w:t>
      </w:r>
      <w:r w:rsidR="00A80736"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года на 3,2% или на 1 496,5 тыс. рублей;</w:t>
      </w:r>
    </w:p>
    <w:p w:rsidR="00D15E82" w:rsidRPr="00686477" w:rsidRDefault="00D15E82" w:rsidP="00D15E82">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на </w:t>
      </w:r>
      <w:r w:rsidRPr="00686477">
        <w:rPr>
          <w:rFonts w:ascii="Times New Roman" w:eastAsia="Times New Roman" w:hAnsi="Times New Roman" w:cs="Times New Roman"/>
          <w:i/>
          <w:sz w:val="28"/>
          <w:szCs w:val="28"/>
        </w:rPr>
        <w:t>приобретение диагностических средств для выявления и мониторинга лечения лиц, инфицированных вирусами иммунодефицита человека и гепатитов В и С</w:t>
      </w:r>
      <w:r w:rsidRPr="00686477">
        <w:rPr>
          <w:rFonts w:ascii="Times New Roman" w:eastAsia="Times New Roman" w:hAnsi="Times New Roman" w:cs="Times New Roman"/>
          <w:sz w:val="28"/>
          <w:szCs w:val="28"/>
        </w:rPr>
        <w:t xml:space="preserve"> ассигнования предусмотрены в сумме 44 759,5 тыс. рублей, увеличение относительно 2019 года на 4,8%, или на 2 056,5 тыс. рублей;</w:t>
      </w:r>
    </w:p>
    <w:p w:rsidR="00D15E82" w:rsidRPr="00686477" w:rsidRDefault="00D15E82" w:rsidP="00D15E82">
      <w:pPr>
        <w:widowControl w:val="0"/>
        <w:autoSpaceDE w:val="0"/>
        <w:autoSpaceDN w:val="0"/>
        <w:adjustRightInd w:val="0"/>
        <w:spacing w:after="0" w:line="240" w:lineRule="auto"/>
        <w:ind w:firstLine="709"/>
        <w:jc w:val="both"/>
        <w:outlineLvl w:val="0"/>
        <w:rPr>
          <w:rFonts w:ascii="Times New Roman" w:eastAsia="Times New Roman" w:hAnsi="Times New Roman" w:cs="Times New Roman"/>
          <w:b/>
          <w:i/>
          <w:sz w:val="28"/>
          <w:szCs w:val="28"/>
          <w:u w:val="single"/>
        </w:rPr>
      </w:pPr>
      <w:r w:rsidRPr="00686477">
        <w:rPr>
          <w:rFonts w:ascii="Times New Roman" w:eastAsia="Times New Roman" w:hAnsi="Times New Roman" w:cs="Times New Roman"/>
          <w:sz w:val="28"/>
          <w:szCs w:val="28"/>
        </w:rPr>
        <w:t xml:space="preserve">на </w:t>
      </w:r>
      <w:r w:rsidRPr="00686477">
        <w:rPr>
          <w:rFonts w:ascii="Times New Roman" w:eastAsia="Times New Roman" w:hAnsi="Times New Roman" w:cs="Times New Roman"/>
          <w:i/>
          <w:sz w:val="28"/>
          <w:szCs w:val="28"/>
        </w:rPr>
        <w:t>развитие паллиативной медицинской помощи</w:t>
      </w:r>
      <w:r w:rsidRPr="00686477">
        <w:rPr>
          <w:rFonts w:ascii="Times New Roman" w:eastAsia="Times New Roman" w:hAnsi="Times New Roman" w:cs="Times New Roman"/>
          <w:sz w:val="28"/>
          <w:szCs w:val="28"/>
        </w:rPr>
        <w:t xml:space="preserve"> ассигнования предусмотрены в сумме 19 187,5 тыс. рублей, увеличение относительно 2019 года на 11,1%, или на 1 922,4 тыс. рублей;</w:t>
      </w:r>
    </w:p>
    <w:p w:rsidR="00D15E82" w:rsidRPr="00686477" w:rsidRDefault="00D15E82" w:rsidP="00D15E82">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на </w:t>
      </w:r>
      <w:r w:rsidRPr="00686477">
        <w:rPr>
          <w:rFonts w:ascii="Times New Roman" w:eastAsia="Times New Roman" w:hAnsi="Times New Roman" w:cs="Times New Roman"/>
          <w:i/>
          <w:sz w:val="28"/>
          <w:szCs w:val="28"/>
        </w:rPr>
        <w:t>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w:t>
      </w:r>
      <w:r w:rsidRPr="00686477">
        <w:rPr>
          <w:rFonts w:ascii="Times New Roman" w:eastAsia="Times New Roman" w:hAnsi="Times New Roman" w:cs="Times New Roman"/>
          <w:sz w:val="28"/>
          <w:szCs w:val="28"/>
        </w:rPr>
        <w:t xml:space="preserve">, ассигнования предусмотрены в сумме 202 950,1 тыс. рублей, увеличение относительно 2019 года на 7,6%, или на 14 285,6 тыс. рублей; </w:t>
      </w:r>
    </w:p>
    <w:p w:rsidR="00D15E82" w:rsidRPr="00686477" w:rsidRDefault="00D15E82" w:rsidP="00D15E82">
      <w:pPr>
        <w:widowControl w:val="0"/>
        <w:tabs>
          <w:tab w:val="left" w:pos="3544"/>
        </w:tabs>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на </w:t>
      </w:r>
      <w:r w:rsidRPr="00686477">
        <w:rPr>
          <w:rFonts w:ascii="Times New Roman" w:eastAsia="Times New Roman" w:hAnsi="Times New Roman" w:cs="Times New Roman"/>
          <w:i/>
          <w:sz w:val="28"/>
          <w:szCs w:val="28"/>
        </w:rPr>
        <w:t>реализацию мероприятий по предупреждению и борьбе с социально значимыми инфекционными заболеваниями (реализация мероприятий по профилактике ВИЧ-инфекции и гепатитов B и C, в том числе с привлечением к реализации указанных мероприятий социально ориентированных некоммерческих организаций)</w:t>
      </w:r>
      <w:r w:rsidRPr="00686477">
        <w:rPr>
          <w:rFonts w:ascii="Times New Roman" w:eastAsia="Times New Roman" w:hAnsi="Times New Roman" w:cs="Times New Roman"/>
          <w:i/>
          <w:sz w:val="28"/>
          <w:szCs w:val="20"/>
        </w:rPr>
        <w:t xml:space="preserve"> </w:t>
      </w:r>
      <w:r w:rsidRPr="00686477">
        <w:rPr>
          <w:rFonts w:ascii="Times New Roman" w:eastAsia="Times New Roman" w:hAnsi="Times New Roman" w:cs="Times New Roman"/>
          <w:sz w:val="28"/>
          <w:szCs w:val="28"/>
        </w:rPr>
        <w:t>бюджетные ассигнования предусмотрены в объеме 2 699,5 тыс. рублей (в том числе 2 024,6 тыс. рублей за счет средств федерального бюджета), увеличение относительно 2019 года на 0,9%, или на 24,3 тыс. рублей;</w:t>
      </w:r>
    </w:p>
    <w:p w:rsidR="00D15E82" w:rsidRPr="00686477" w:rsidRDefault="00D15E82" w:rsidP="00D15E82">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на</w:t>
      </w:r>
      <w:r w:rsidRPr="00686477">
        <w:rPr>
          <w:rFonts w:ascii="Times New Roman" w:eastAsia="Times New Roman" w:hAnsi="Times New Roman" w:cs="Times New Roman"/>
          <w:i/>
          <w:sz w:val="28"/>
          <w:szCs w:val="28"/>
        </w:rPr>
        <w:t xml:space="preserve"> закупку оборудования и расходных материалов для неонатального скрининга в учреждениях государственной системы здравоохранения </w:t>
      </w:r>
      <w:r w:rsidRPr="00686477">
        <w:rPr>
          <w:rFonts w:ascii="Times New Roman" w:eastAsia="Times New Roman" w:hAnsi="Times New Roman" w:cs="Times New Roman"/>
          <w:sz w:val="28"/>
          <w:szCs w:val="28"/>
        </w:rPr>
        <w:t>ассигнования предусмотрены в сумме 19 163,8 тыс. рублей (на уровне 2019 года).</w:t>
      </w:r>
    </w:p>
    <w:p w:rsidR="00D15E82" w:rsidRPr="00686477" w:rsidRDefault="00D15E82" w:rsidP="00D15E82">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На </w:t>
      </w:r>
      <w:r w:rsidRPr="00686477">
        <w:rPr>
          <w:rFonts w:ascii="Times New Roman" w:eastAsia="Times New Roman" w:hAnsi="Times New Roman" w:cs="Times New Roman"/>
          <w:i/>
          <w:sz w:val="28"/>
          <w:szCs w:val="28"/>
        </w:rPr>
        <w:t>реализацию мероприятий по предупреждению и борьбе с социально значимыми инфекционными заболеваниями (закупка диагностических средств для выявления и мониторинга лечения лиц, инфицированных вируса</w:t>
      </w:r>
      <w:r w:rsidRPr="00686477">
        <w:rPr>
          <w:rFonts w:ascii="Times New Roman" w:eastAsia="Times New Roman" w:hAnsi="Times New Roman" w:cs="Times New Roman"/>
          <w:i/>
          <w:sz w:val="28"/>
          <w:szCs w:val="28"/>
        </w:rPr>
        <w:lastRenderedPageBreak/>
        <w:t xml:space="preserve">ми иммунодефицита человека, в том числе в сочетании с вирусами гепатитов В и (или) С) </w:t>
      </w:r>
      <w:r w:rsidRPr="00686477">
        <w:rPr>
          <w:rFonts w:ascii="Times New Roman" w:eastAsia="Times New Roman" w:hAnsi="Times New Roman" w:cs="Times New Roman"/>
          <w:sz w:val="28"/>
          <w:szCs w:val="28"/>
        </w:rPr>
        <w:t xml:space="preserve">бюджетные ассигнования предусмотрены в сумме 41 588,3 тыс. рублей, в том числе 31 191,2 тыс. рублей </w:t>
      </w:r>
      <w:r w:rsidR="00A80736"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средства федерального бюджета. Уменьшение ассигнований относительно уровня 2019 года составляет 2 056,5 тыс. рублей, или 4,7%.</w:t>
      </w:r>
    </w:p>
    <w:p w:rsidR="00D15E82" w:rsidRPr="00686477" w:rsidRDefault="00D15E82" w:rsidP="00D15E82">
      <w:pPr>
        <w:widowControl w:val="0"/>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В рамках госпрограммы «Доступная среда» Законопроектом предусмотрено увеличение ассигнований на </w:t>
      </w:r>
      <w:r w:rsidRPr="00686477">
        <w:rPr>
          <w:rFonts w:ascii="Times New Roman" w:eastAsia="Times New Roman" w:hAnsi="Times New Roman" w:cs="Times New Roman"/>
          <w:i/>
          <w:sz w:val="28"/>
          <w:szCs w:val="28"/>
        </w:rPr>
        <w:t>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w:t>
      </w:r>
      <w:r w:rsidRPr="00686477">
        <w:rPr>
          <w:rFonts w:ascii="Times New Roman" w:eastAsia="Times New Roman" w:hAnsi="Times New Roman" w:cs="Times New Roman"/>
          <w:sz w:val="28"/>
          <w:szCs w:val="28"/>
          <w:shd w:val="clear" w:color="auto" w:fill="FFFFFF"/>
        </w:rPr>
        <w:t xml:space="preserve">, которые на 2020 год запланированы в объеме </w:t>
      </w:r>
      <w:r w:rsidRPr="00686477">
        <w:rPr>
          <w:rFonts w:ascii="Times New Roman" w:eastAsia="Times New Roman" w:hAnsi="Times New Roman" w:cs="Times New Roman"/>
          <w:sz w:val="28"/>
          <w:szCs w:val="28"/>
        </w:rPr>
        <w:t>8 700,0 тыс. рублей, что на 4 634,7</w:t>
      </w:r>
      <w:r w:rsidRPr="00686477">
        <w:rPr>
          <w:rFonts w:ascii="Times New Roman" w:eastAsia="Times New Roman" w:hAnsi="Times New Roman" w:cs="Times New Roman"/>
          <w:sz w:val="28"/>
          <w:szCs w:val="28"/>
          <w:shd w:val="clear" w:color="auto" w:fill="FFFFFF"/>
        </w:rPr>
        <w:t> тыс. рублей больше ассигнований 2019 года</w:t>
      </w:r>
      <w:r w:rsidRPr="00686477">
        <w:rPr>
          <w:rFonts w:ascii="Times New Roman" w:eastAsia="Times New Roman" w:hAnsi="Times New Roman" w:cs="Times New Roman"/>
          <w:sz w:val="28"/>
          <w:szCs w:val="28"/>
        </w:rPr>
        <w:t>.</w:t>
      </w:r>
    </w:p>
    <w:p w:rsidR="00D15E82" w:rsidRPr="00686477" w:rsidRDefault="00D15E82" w:rsidP="00D15E82">
      <w:pPr>
        <w:spacing w:after="0" w:line="240" w:lineRule="auto"/>
        <w:ind w:firstLine="709"/>
        <w:jc w:val="both"/>
        <w:rPr>
          <w:rFonts w:ascii="Times New Roman" w:eastAsiaTheme="minorHAnsi" w:hAnsi="Times New Roman" w:cs="Times New Roman"/>
          <w:sz w:val="28"/>
          <w:szCs w:val="28"/>
          <w:lang w:eastAsia="en-US"/>
        </w:rPr>
      </w:pPr>
      <w:r w:rsidRPr="00686477">
        <w:rPr>
          <w:rFonts w:ascii="Times New Roman" w:eastAsiaTheme="minorHAnsi" w:hAnsi="Times New Roman" w:cs="Times New Roman"/>
          <w:sz w:val="28"/>
          <w:szCs w:val="28"/>
          <w:lang w:eastAsia="en-US"/>
        </w:rPr>
        <w:t>На плановый период 2021 год</w:t>
      </w:r>
      <w:r w:rsidR="00A80736" w:rsidRPr="00686477">
        <w:rPr>
          <w:rFonts w:ascii="Times New Roman" w:eastAsiaTheme="minorHAnsi" w:hAnsi="Times New Roman" w:cs="Times New Roman"/>
          <w:sz w:val="28"/>
          <w:szCs w:val="28"/>
          <w:lang w:eastAsia="en-US"/>
        </w:rPr>
        <w:t>а</w:t>
      </w:r>
      <w:r w:rsidRPr="00686477">
        <w:rPr>
          <w:rFonts w:ascii="Times New Roman" w:eastAsiaTheme="minorHAnsi" w:hAnsi="Times New Roman" w:cs="Times New Roman"/>
          <w:sz w:val="28"/>
          <w:szCs w:val="28"/>
          <w:lang w:eastAsia="en-US"/>
        </w:rPr>
        <w:t xml:space="preserve"> бюджетные ассигнования в рамках подраздела</w:t>
      </w:r>
      <w:r w:rsidRPr="00686477">
        <w:rPr>
          <w:rFonts w:ascii="Times New Roman" w:eastAsiaTheme="minorHAnsi" w:hAnsi="Times New Roman" w:cs="Times New Roman"/>
          <w:b/>
          <w:sz w:val="28"/>
          <w:szCs w:val="28"/>
          <w:lang w:eastAsia="en-US"/>
        </w:rPr>
        <w:t xml:space="preserve"> </w:t>
      </w:r>
      <w:r w:rsidRPr="00686477">
        <w:rPr>
          <w:rFonts w:ascii="Times New Roman" w:eastAsiaTheme="minorHAnsi" w:hAnsi="Times New Roman" w:cs="Times New Roman"/>
          <w:sz w:val="28"/>
          <w:szCs w:val="28"/>
          <w:lang w:eastAsia="en-US"/>
        </w:rPr>
        <w:t xml:space="preserve"> предусмотрены Законопроектом с уменьшением относительно 2020 года на </w:t>
      </w:r>
      <w:r w:rsidRPr="00686477">
        <w:rPr>
          <w:rFonts w:ascii="Times New Roman" w:eastAsia="Times New Roman" w:hAnsi="Times New Roman" w:cs="Times New Roman"/>
          <w:sz w:val="28"/>
          <w:szCs w:val="28"/>
        </w:rPr>
        <w:t>752 787,1</w:t>
      </w:r>
      <w:r w:rsidRPr="00686477">
        <w:rPr>
          <w:rFonts w:ascii="Times New Roman" w:eastAsiaTheme="minorHAnsi" w:hAnsi="Times New Roman" w:cs="Times New Roman"/>
          <w:sz w:val="28"/>
          <w:szCs w:val="28"/>
          <w:lang w:eastAsia="en-US"/>
        </w:rPr>
        <w:t xml:space="preserve"> тыс. рублей, или на 38,5%, что обусловлено планируемым уменьшением объема средств федерального бюджета (на </w:t>
      </w:r>
      <w:r w:rsidRPr="00686477">
        <w:rPr>
          <w:rFonts w:ascii="Times New Roman" w:eastAsia="Times New Roman" w:hAnsi="Times New Roman" w:cs="Times New Roman"/>
          <w:i/>
          <w:sz w:val="28"/>
          <w:szCs w:val="28"/>
        </w:rPr>
        <w:t>оснащение медицинских организаций передвижными медицинскими комплексами для оказания медицинской помощи жителям населенных пунктов с численностью населения до 100 человек</w:t>
      </w:r>
      <w:r w:rsidRPr="00686477">
        <w:rPr>
          <w:rFonts w:ascii="Times New Roman" w:eastAsiaTheme="minorHAnsi" w:hAnsi="Times New Roman" w:cs="Times New Roman"/>
          <w:i/>
          <w:sz w:val="28"/>
          <w:szCs w:val="28"/>
          <w:lang w:eastAsia="en-US"/>
        </w:rPr>
        <w:t xml:space="preserve">, </w:t>
      </w:r>
      <w:r w:rsidRPr="00686477">
        <w:rPr>
          <w:rFonts w:ascii="Times New Roman" w:eastAsia="Times New Roman" w:hAnsi="Times New Roman" w:cs="Times New Roman"/>
          <w:sz w:val="28"/>
          <w:szCs w:val="28"/>
        </w:rPr>
        <w:t xml:space="preserve">на </w:t>
      </w:r>
      <w:r w:rsidRPr="00686477">
        <w:rPr>
          <w:rFonts w:ascii="Times New Roman" w:eastAsia="Times New Roman" w:hAnsi="Times New Roman" w:cs="Times New Roman"/>
          <w:i/>
          <w:sz w:val="28"/>
          <w:szCs w:val="28"/>
        </w:rPr>
        <w:t xml:space="preserve">развитие материально-технической базы детских поликлиник и детских поликлинических отделений медицинских организаций, оказывающих первичную медико-санитарную помощь). </w:t>
      </w:r>
      <w:r w:rsidRPr="00686477">
        <w:rPr>
          <w:rFonts w:ascii="Times New Roman" w:eastAsiaTheme="minorHAnsi" w:hAnsi="Times New Roman" w:cs="Times New Roman"/>
          <w:sz w:val="28"/>
          <w:szCs w:val="28"/>
          <w:lang w:eastAsia="en-US"/>
        </w:rPr>
        <w:t xml:space="preserve">Бюджетные ассигнования на 2022 год предусмотрены Законопроектом меньше ассигнований 2021 года на </w:t>
      </w:r>
      <w:r w:rsidRPr="00686477">
        <w:rPr>
          <w:rFonts w:ascii="Times New Roman" w:eastAsia="Times New Roman" w:hAnsi="Times New Roman" w:cs="Times New Roman"/>
          <w:sz w:val="28"/>
          <w:szCs w:val="28"/>
        </w:rPr>
        <w:t>57 153,6</w:t>
      </w:r>
      <w:r w:rsidRPr="00686477">
        <w:rPr>
          <w:rFonts w:ascii="Times New Roman" w:eastAsiaTheme="minorHAnsi" w:hAnsi="Times New Roman" w:cs="Times New Roman"/>
          <w:sz w:val="28"/>
          <w:szCs w:val="28"/>
          <w:lang w:eastAsia="en-US"/>
        </w:rPr>
        <w:t> тыс. рублей, или на 4,8%.</w:t>
      </w:r>
    </w:p>
    <w:p w:rsidR="00D15E82" w:rsidRPr="00686477" w:rsidRDefault="00D15E82" w:rsidP="00D15E82">
      <w:pPr>
        <w:spacing w:after="0" w:line="240" w:lineRule="auto"/>
        <w:ind w:firstLine="709"/>
        <w:jc w:val="both"/>
        <w:rPr>
          <w:rFonts w:ascii="Times New Roman" w:eastAsia="Times New Roman" w:hAnsi="Times New Roman" w:cs="Times New Roman"/>
          <w:b/>
          <w:bCs/>
          <w:sz w:val="28"/>
          <w:szCs w:val="28"/>
        </w:rPr>
      </w:pPr>
      <w:r w:rsidRPr="00686477">
        <w:rPr>
          <w:rFonts w:ascii="Times New Roman" w:eastAsia="Times New Roman" w:hAnsi="Times New Roman" w:cs="Times New Roman"/>
          <w:sz w:val="28"/>
          <w:szCs w:val="28"/>
        </w:rPr>
        <w:t xml:space="preserve">По подразделу </w:t>
      </w:r>
      <w:r w:rsidRPr="00686477">
        <w:rPr>
          <w:rFonts w:ascii="Times New Roman" w:eastAsia="Times New Roman" w:hAnsi="Times New Roman" w:cs="Times New Roman"/>
          <w:b/>
          <w:sz w:val="28"/>
          <w:szCs w:val="28"/>
        </w:rPr>
        <w:t>0903 «Медицинская помощь в дневных стационарах всех типов»</w:t>
      </w:r>
      <w:r w:rsidRPr="00686477">
        <w:rPr>
          <w:rFonts w:ascii="Times New Roman" w:eastAsia="Times New Roman" w:hAnsi="Times New Roman" w:cs="Times New Roman"/>
          <w:sz w:val="28"/>
          <w:szCs w:val="28"/>
        </w:rPr>
        <w:t xml:space="preserve"> бюджетные ассигнования на 2020 год и на плановый период 2021–2022 годов предусмотрены Законопроектом в сумме </w:t>
      </w:r>
      <w:r w:rsidRPr="00686477">
        <w:rPr>
          <w:rFonts w:ascii="Times New Roman" w:eastAsia="Times New Roman" w:hAnsi="Times New Roman" w:cs="Times New Roman"/>
          <w:bCs/>
          <w:sz w:val="28"/>
          <w:szCs w:val="28"/>
        </w:rPr>
        <w:t>83 507,4</w:t>
      </w:r>
      <w:r w:rsidRPr="00686477">
        <w:rPr>
          <w:rFonts w:ascii="Times New Roman" w:eastAsia="Times New Roman" w:hAnsi="Times New Roman" w:cs="Times New Roman"/>
          <w:sz w:val="28"/>
          <w:szCs w:val="28"/>
        </w:rPr>
        <w:t> тыс. рублей ежегодно.</w:t>
      </w:r>
    </w:p>
    <w:p w:rsidR="00D15E82" w:rsidRPr="00686477" w:rsidRDefault="00D15E82" w:rsidP="00D15E82">
      <w:pPr>
        <w:spacing w:after="0" w:line="240" w:lineRule="auto"/>
        <w:ind w:firstLine="709"/>
        <w:jc w:val="both"/>
        <w:rPr>
          <w:rFonts w:ascii="Times New Roman" w:eastAsia="Times New Roman" w:hAnsi="Times New Roman" w:cs="Times New Roman"/>
          <w:b/>
          <w:bCs/>
          <w:sz w:val="28"/>
          <w:szCs w:val="28"/>
        </w:rPr>
      </w:pPr>
      <w:r w:rsidRPr="00686477">
        <w:rPr>
          <w:rFonts w:ascii="Times New Roman" w:eastAsia="Times New Roman" w:hAnsi="Times New Roman" w:cs="Times New Roman"/>
          <w:sz w:val="28"/>
          <w:szCs w:val="28"/>
        </w:rPr>
        <w:t>По сравнению с 2019 годом Законопроектом предусмотрено увеличение бюджетных ассигнований на 2020 год на 7 660,3 тыс. рублей, или на 10,1%, которое обусловлено увеличением ассигнований на предоставление субсидий бюджетным и автономным учреждениям на выполнение государственного задания, в том числе:</w:t>
      </w:r>
    </w:p>
    <w:p w:rsidR="00D15E82" w:rsidRPr="00686477" w:rsidRDefault="00D15E82" w:rsidP="00D15E82">
      <w:pPr>
        <w:widowControl w:val="0"/>
        <w:tabs>
          <w:tab w:val="left" w:pos="3544"/>
        </w:tabs>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на оказание </w:t>
      </w:r>
      <w:r w:rsidRPr="00686477">
        <w:rPr>
          <w:rFonts w:ascii="Times New Roman" w:eastAsia="Times New Roman" w:hAnsi="Times New Roman" w:cs="Times New Roman"/>
          <w:i/>
          <w:sz w:val="28"/>
          <w:szCs w:val="28"/>
        </w:rPr>
        <w:t>специализированной стационарозамещающей медицинской помощи при туберкулезе</w:t>
      </w:r>
      <w:r w:rsidRPr="00686477">
        <w:rPr>
          <w:rFonts w:ascii="Times New Roman" w:eastAsia="Times New Roman" w:hAnsi="Times New Roman" w:cs="Times New Roman"/>
          <w:sz w:val="28"/>
          <w:szCs w:val="28"/>
        </w:rPr>
        <w:t xml:space="preserve"> ассигнования предусмотрены в сумме 10 585,4 тыс. рублей, увеличение на 25,9%, или на 2 175,5 тыс. рублей;</w:t>
      </w:r>
    </w:p>
    <w:p w:rsidR="00D15E82" w:rsidRPr="00686477" w:rsidRDefault="00D15E82" w:rsidP="00D15E82">
      <w:pPr>
        <w:widowControl w:val="0"/>
        <w:tabs>
          <w:tab w:val="left" w:pos="3544"/>
        </w:tabs>
        <w:autoSpaceDE w:val="0"/>
        <w:autoSpaceDN w:val="0"/>
        <w:adjustRightInd w:val="0"/>
        <w:spacing w:after="0" w:line="240" w:lineRule="auto"/>
        <w:ind w:firstLine="709"/>
        <w:jc w:val="both"/>
        <w:outlineLvl w:val="0"/>
        <w:rPr>
          <w:rFonts w:ascii="Times New Roman" w:eastAsia="Times New Roman" w:hAnsi="Times New Roman" w:cs="Times New Roman"/>
          <w:i/>
          <w:sz w:val="28"/>
          <w:szCs w:val="28"/>
        </w:rPr>
      </w:pPr>
      <w:r w:rsidRPr="00686477">
        <w:rPr>
          <w:rFonts w:ascii="Times New Roman" w:eastAsia="Times New Roman" w:hAnsi="Times New Roman" w:cs="Times New Roman"/>
          <w:sz w:val="28"/>
          <w:szCs w:val="28"/>
        </w:rPr>
        <w:t xml:space="preserve">на оказание </w:t>
      </w:r>
      <w:r w:rsidRPr="00686477">
        <w:rPr>
          <w:rFonts w:ascii="Times New Roman" w:eastAsia="Times New Roman" w:hAnsi="Times New Roman" w:cs="Times New Roman"/>
          <w:i/>
          <w:sz w:val="28"/>
          <w:szCs w:val="28"/>
        </w:rPr>
        <w:t>специализированной стационарозамещающей медицинской помощи при наркологических заболеваниях</w:t>
      </w:r>
      <w:r w:rsidRPr="00686477">
        <w:rPr>
          <w:rFonts w:ascii="Times New Roman" w:eastAsia="Times New Roman" w:hAnsi="Times New Roman" w:cs="Times New Roman"/>
          <w:sz w:val="28"/>
          <w:szCs w:val="28"/>
        </w:rPr>
        <w:t xml:space="preserve"> ассигнования предусмотрены в сумме 7 918,6 тыс. рублей, увеличение на 7,2%, или на 533,9 тыс. рублей;</w:t>
      </w:r>
    </w:p>
    <w:p w:rsidR="00D15E82" w:rsidRPr="00686477" w:rsidRDefault="00D15E82" w:rsidP="00D15E82">
      <w:pPr>
        <w:widowControl w:val="0"/>
        <w:tabs>
          <w:tab w:val="left" w:pos="3544"/>
        </w:tabs>
        <w:autoSpaceDE w:val="0"/>
        <w:autoSpaceDN w:val="0"/>
        <w:adjustRightInd w:val="0"/>
        <w:spacing w:after="0" w:line="240" w:lineRule="auto"/>
        <w:ind w:firstLine="709"/>
        <w:jc w:val="both"/>
        <w:outlineLvl w:val="0"/>
        <w:rPr>
          <w:rFonts w:ascii="Times New Roman" w:eastAsia="Times New Roman" w:hAnsi="Times New Roman" w:cs="Times New Roman"/>
          <w:i/>
          <w:sz w:val="28"/>
          <w:szCs w:val="28"/>
        </w:rPr>
      </w:pPr>
      <w:r w:rsidRPr="00686477">
        <w:rPr>
          <w:rFonts w:ascii="Times New Roman" w:eastAsia="Times New Roman" w:hAnsi="Times New Roman" w:cs="Times New Roman"/>
          <w:sz w:val="28"/>
          <w:szCs w:val="28"/>
        </w:rPr>
        <w:t xml:space="preserve">на оказание </w:t>
      </w:r>
      <w:r w:rsidRPr="00686477">
        <w:rPr>
          <w:rFonts w:ascii="Times New Roman" w:eastAsia="Times New Roman" w:hAnsi="Times New Roman" w:cs="Times New Roman"/>
          <w:i/>
          <w:sz w:val="28"/>
          <w:szCs w:val="28"/>
        </w:rPr>
        <w:t>специализированной стационарозамещающей медицинской помощи при психических расстройствах поведения</w:t>
      </w:r>
      <w:r w:rsidRPr="00686477">
        <w:rPr>
          <w:rFonts w:ascii="Times New Roman" w:eastAsia="Times New Roman" w:hAnsi="Times New Roman" w:cs="Times New Roman"/>
          <w:sz w:val="28"/>
          <w:szCs w:val="28"/>
        </w:rPr>
        <w:t xml:space="preserve"> ассигнования предусмотрены в сумме 59 617,7 тыс. рублей, увеличение на 8,3%, или на 4 569,8 тыс. рублей;</w:t>
      </w:r>
    </w:p>
    <w:p w:rsidR="00D15E82" w:rsidRPr="00686477" w:rsidRDefault="00D15E82" w:rsidP="00D15E82">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на оказание </w:t>
      </w:r>
      <w:r w:rsidRPr="00686477">
        <w:rPr>
          <w:rFonts w:ascii="Times New Roman" w:eastAsia="Times New Roman" w:hAnsi="Times New Roman" w:cs="Times New Roman"/>
          <w:i/>
          <w:sz w:val="28"/>
          <w:szCs w:val="28"/>
        </w:rPr>
        <w:t xml:space="preserve">первичной медико-санитарной помощи в части профилактики в условиях дневного стационара </w:t>
      </w:r>
      <w:r w:rsidRPr="00686477">
        <w:rPr>
          <w:rFonts w:ascii="Times New Roman" w:eastAsia="Times New Roman" w:hAnsi="Times New Roman" w:cs="Times New Roman"/>
          <w:sz w:val="28"/>
          <w:szCs w:val="28"/>
        </w:rPr>
        <w:t>ассигнования предусмотрены в сумме 5 385,7 тыс. рублей, увеличение на 7,6%, или на 381,1 тыс. рублей.</w:t>
      </w:r>
    </w:p>
    <w:p w:rsidR="00D15E82" w:rsidRPr="00686477" w:rsidRDefault="00D15E82" w:rsidP="00D15E82">
      <w:pPr>
        <w:spacing w:after="0" w:line="240" w:lineRule="auto"/>
        <w:ind w:firstLine="709"/>
        <w:jc w:val="both"/>
        <w:rPr>
          <w:rFonts w:ascii="Times New Roman" w:eastAsia="Times New Roman" w:hAnsi="Times New Roman" w:cs="Times New Roman"/>
          <w:b/>
          <w:bCs/>
          <w:sz w:val="28"/>
          <w:szCs w:val="28"/>
        </w:rPr>
      </w:pPr>
      <w:r w:rsidRPr="00686477">
        <w:rPr>
          <w:rFonts w:ascii="Times New Roman" w:eastAsia="Times New Roman" w:hAnsi="Times New Roman" w:cs="Times New Roman"/>
          <w:sz w:val="28"/>
          <w:szCs w:val="28"/>
        </w:rPr>
        <w:lastRenderedPageBreak/>
        <w:t xml:space="preserve">По подразделу </w:t>
      </w:r>
      <w:r w:rsidRPr="00686477">
        <w:rPr>
          <w:rFonts w:ascii="Times New Roman" w:eastAsia="Times New Roman" w:hAnsi="Times New Roman" w:cs="Times New Roman"/>
          <w:b/>
          <w:sz w:val="28"/>
          <w:szCs w:val="28"/>
        </w:rPr>
        <w:t>0904 «Скорая медицинская помощь»</w:t>
      </w:r>
      <w:r w:rsidRPr="00686477">
        <w:rPr>
          <w:rFonts w:ascii="Times New Roman" w:eastAsia="Times New Roman" w:hAnsi="Times New Roman" w:cs="Times New Roman"/>
          <w:sz w:val="28"/>
          <w:szCs w:val="28"/>
        </w:rPr>
        <w:t xml:space="preserve"> бюджетные ассигнования на 2020 год и на плановый период 2021–2022 годов предусмотрены Законопроектом в сумме </w:t>
      </w:r>
      <w:r w:rsidRPr="00686477">
        <w:rPr>
          <w:rFonts w:ascii="Times New Roman" w:eastAsia="Times New Roman" w:hAnsi="Times New Roman" w:cs="Times New Roman"/>
          <w:bCs/>
          <w:sz w:val="28"/>
          <w:szCs w:val="28"/>
        </w:rPr>
        <w:t>176 092,1</w:t>
      </w:r>
      <w:r w:rsidRPr="00686477">
        <w:rPr>
          <w:rFonts w:ascii="Times New Roman" w:eastAsia="Times New Roman" w:hAnsi="Times New Roman" w:cs="Times New Roman"/>
          <w:sz w:val="28"/>
          <w:szCs w:val="28"/>
        </w:rPr>
        <w:t> тыс. рублей ежегодно.</w:t>
      </w:r>
    </w:p>
    <w:p w:rsidR="00D15E82" w:rsidRPr="00686477" w:rsidRDefault="00D15E82" w:rsidP="00D15E82">
      <w:pPr>
        <w:widowControl w:val="0"/>
        <w:tabs>
          <w:tab w:val="left" w:pos="3544"/>
        </w:tabs>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В сравнении с 2019 годом бюджетные ассигнования на 2020 год запланированы с уменьшением на 44 849,2 тыс. рублей, или на 20,3%. </w:t>
      </w:r>
    </w:p>
    <w:p w:rsidR="00D15E82" w:rsidRPr="00686477" w:rsidRDefault="00D15E82" w:rsidP="00D15E82">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Уменьшение бюджетных ассигнований в целом по подразделу обусловлено в основном отсутствием в Законопроекте бюджетных ассигнований, которые были предусмотрены в 2019 году на </w:t>
      </w:r>
      <w:r w:rsidRPr="00686477">
        <w:rPr>
          <w:rFonts w:ascii="Times New Roman" w:eastAsia="Times New Roman" w:hAnsi="Times New Roman" w:cs="Times New Roman"/>
          <w:i/>
          <w:sz w:val="28"/>
          <w:szCs w:val="16"/>
        </w:rPr>
        <w:t xml:space="preserve">приобретение основных средств стоимостью свыше 100 тысяч рублей за единицу для оказания </w:t>
      </w:r>
      <w:r w:rsidRPr="00686477">
        <w:rPr>
          <w:rFonts w:ascii="Times New Roman" w:eastAsia="Times New Roman" w:hAnsi="Times New Roman" w:cs="Times New Roman"/>
          <w:i/>
          <w:sz w:val="28"/>
          <w:szCs w:val="28"/>
        </w:rPr>
        <w:t xml:space="preserve">медицинской помощи медицинскими организациями государственной системы здравоохранения Оренбургской области </w:t>
      </w:r>
      <w:r w:rsidRPr="00686477">
        <w:rPr>
          <w:rFonts w:ascii="Times New Roman" w:eastAsia="Times New Roman" w:hAnsi="Times New Roman" w:cs="Times New Roman"/>
          <w:sz w:val="28"/>
          <w:szCs w:val="28"/>
        </w:rPr>
        <w:t xml:space="preserve">(18 500,0 тыс. рублей), а также на </w:t>
      </w:r>
      <w:r w:rsidRPr="00686477">
        <w:rPr>
          <w:rFonts w:ascii="Times New Roman" w:eastAsia="Times New Roman" w:hAnsi="Times New Roman" w:cs="Times New Roman"/>
          <w:i/>
          <w:sz w:val="28"/>
          <w:szCs w:val="28"/>
        </w:rPr>
        <w:t>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r w:rsidRPr="00686477">
        <w:rPr>
          <w:rFonts w:ascii="Times New Roman" w:eastAsia="Times New Roman" w:hAnsi="Times New Roman" w:cs="Times New Roman"/>
          <w:sz w:val="28"/>
          <w:szCs w:val="28"/>
        </w:rPr>
        <w:t xml:space="preserve"> (29 280,2 тыс. рублей).</w:t>
      </w:r>
    </w:p>
    <w:p w:rsidR="00D15E82" w:rsidRPr="00686477" w:rsidRDefault="00D15E82" w:rsidP="00D15E82">
      <w:pPr>
        <w:widowControl w:val="0"/>
        <w:tabs>
          <w:tab w:val="left" w:pos="3544"/>
        </w:tabs>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С незначительным снижением относительно уровня 2019 года предусмотрены ассигнования на </w:t>
      </w:r>
      <w:r w:rsidRPr="00686477">
        <w:rPr>
          <w:rFonts w:ascii="Times New Roman" w:eastAsia="Times New Roman" w:hAnsi="Times New Roman" w:cs="Times New Roman"/>
          <w:i/>
          <w:sz w:val="28"/>
          <w:szCs w:val="28"/>
        </w:rPr>
        <w:t>оказание медицинской помощи не застрахованным по обязательному медицинскому страхованию гражданам Российской Федерации при состояниях, требующих срочного медицинского вмешательства</w:t>
      </w:r>
      <w:r w:rsidRPr="00686477">
        <w:rPr>
          <w:rFonts w:ascii="Times New Roman" w:eastAsia="Times New Roman" w:hAnsi="Times New Roman" w:cs="Times New Roman"/>
          <w:sz w:val="28"/>
          <w:szCs w:val="28"/>
        </w:rPr>
        <w:t>, которые на 2020 год предусмотрены в объеме 3 283,7 тыс. рублей (снижение на 5,3 тыс. рублей, или на 0,2%).</w:t>
      </w:r>
    </w:p>
    <w:p w:rsidR="00D15E82" w:rsidRPr="00686477" w:rsidRDefault="00D15E82" w:rsidP="00D15E82">
      <w:pPr>
        <w:widowControl w:val="0"/>
        <w:tabs>
          <w:tab w:val="left" w:pos="3544"/>
        </w:tabs>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На уровне 2019 года Законопроектом предусмотрены на 2020 год ассигнования на </w:t>
      </w:r>
      <w:r w:rsidRPr="00686477">
        <w:rPr>
          <w:rFonts w:ascii="Times New Roman" w:eastAsia="Times New Roman" w:hAnsi="Times New Roman" w:cs="Times New Roman"/>
          <w:i/>
          <w:sz w:val="28"/>
          <w:szCs w:val="28"/>
        </w:rPr>
        <w:t xml:space="preserve">закупку авиационной работы для оказания медицинской помощи и услуги по содержанию воздушного транспорта за счет средств областного бюджета </w:t>
      </w:r>
      <w:r w:rsidRPr="00686477">
        <w:rPr>
          <w:rFonts w:ascii="Times New Roman" w:eastAsia="Times New Roman" w:hAnsi="Times New Roman" w:cs="Times New Roman"/>
          <w:sz w:val="28"/>
          <w:szCs w:val="28"/>
        </w:rPr>
        <w:t xml:space="preserve">(23 412,3 тыс. рублей), а также на </w:t>
      </w:r>
      <w:r w:rsidRPr="00686477">
        <w:rPr>
          <w:rFonts w:ascii="Times New Roman" w:eastAsia="Times New Roman" w:hAnsi="Times New Roman" w:cs="Times New Roman"/>
          <w:i/>
          <w:sz w:val="28"/>
          <w:szCs w:val="28"/>
        </w:rPr>
        <w:t>обеспечение авиационным обслуживанием для оказания медицинской помощи</w:t>
      </w:r>
      <w:r w:rsidRPr="00686477">
        <w:rPr>
          <w:rFonts w:ascii="Times New Roman" w:eastAsia="Times New Roman" w:hAnsi="Times New Roman" w:cs="Times New Roman"/>
          <w:sz w:val="28"/>
          <w:szCs w:val="28"/>
        </w:rPr>
        <w:t xml:space="preserve"> в рамках реализации регионального проекта «Развитие системы оказания первичной медико-санитарной помощи», которые составляют 110 200,8 тыс. рублей, в том числе 66 820,0 тыс. рублей средства федерального бюджета. </w:t>
      </w:r>
    </w:p>
    <w:p w:rsidR="00D15E82" w:rsidRPr="00686477" w:rsidRDefault="00D15E82" w:rsidP="00D15E82">
      <w:pPr>
        <w:widowControl w:val="0"/>
        <w:tabs>
          <w:tab w:val="left" w:pos="3544"/>
        </w:tabs>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С увеличением относительно объема 2019 года Законопроектом предусмотрены бюджетные ассигнования на 2020 год на предоставление субсидий бюджетным учреждениям на </w:t>
      </w:r>
      <w:r w:rsidRPr="00686477">
        <w:rPr>
          <w:rFonts w:ascii="Times New Roman" w:eastAsia="Times New Roman" w:hAnsi="Times New Roman" w:cs="Times New Roman"/>
          <w:i/>
          <w:sz w:val="28"/>
          <w:szCs w:val="28"/>
        </w:rPr>
        <w:t>медицинскую эвакуацию</w:t>
      </w:r>
      <w:r w:rsidRPr="00686477">
        <w:rPr>
          <w:rFonts w:ascii="Times New Roman" w:eastAsia="Times New Roman" w:hAnsi="Times New Roman" w:cs="Times New Roman"/>
          <w:sz w:val="28"/>
          <w:szCs w:val="28"/>
        </w:rPr>
        <w:t xml:space="preserve"> (ассигнования предусмотрены в сумме 2 190,5 тыс. рублей, увеличение относительно 2019 года на 265,8 тыс. рублей, или на 13,8%), а также на </w:t>
      </w:r>
      <w:r w:rsidRPr="00686477">
        <w:rPr>
          <w:rFonts w:ascii="Times New Roman" w:eastAsia="Times New Roman" w:hAnsi="Times New Roman" w:cs="Times New Roman"/>
          <w:i/>
          <w:sz w:val="28"/>
          <w:szCs w:val="24"/>
        </w:rPr>
        <w:t xml:space="preserve">оказание скорой специализированной, включая </w:t>
      </w:r>
      <w:r w:rsidRPr="00686477">
        <w:rPr>
          <w:rFonts w:ascii="Times New Roman" w:eastAsia="Times New Roman" w:hAnsi="Times New Roman" w:cs="Times New Roman"/>
          <w:i/>
          <w:sz w:val="28"/>
          <w:szCs w:val="28"/>
        </w:rPr>
        <w:t xml:space="preserve">санитарно-авиационную, медицинской помощи </w:t>
      </w:r>
      <w:r w:rsidRPr="00686477">
        <w:rPr>
          <w:rFonts w:ascii="Times New Roman" w:eastAsia="Times New Roman" w:hAnsi="Times New Roman" w:cs="Times New Roman"/>
          <w:sz w:val="28"/>
          <w:szCs w:val="28"/>
        </w:rPr>
        <w:t>(ассигнования предусмотрены в сумме 37 004,8 тыс. рублей, увеличение относительно 2019 года на 2 670,5 тыс. рублей, или на 7,8%).</w:t>
      </w:r>
    </w:p>
    <w:p w:rsidR="00D15E82" w:rsidRPr="00686477" w:rsidRDefault="00D15E82" w:rsidP="00D15E82">
      <w:pPr>
        <w:spacing w:after="0" w:line="240" w:lineRule="auto"/>
        <w:ind w:firstLine="709"/>
        <w:jc w:val="both"/>
        <w:rPr>
          <w:rFonts w:ascii="Times New Roman" w:eastAsia="Times New Roman" w:hAnsi="Times New Roman" w:cs="Times New Roman"/>
          <w:bCs/>
          <w:sz w:val="28"/>
          <w:szCs w:val="28"/>
        </w:rPr>
      </w:pPr>
      <w:r w:rsidRPr="00686477">
        <w:rPr>
          <w:rFonts w:ascii="Times New Roman" w:eastAsia="Times New Roman" w:hAnsi="Times New Roman" w:cs="Times New Roman"/>
          <w:sz w:val="28"/>
          <w:szCs w:val="28"/>
        </w:rPr>
        <w:t xml:space="preserve">По подразделу </w:t>
      </w:r>
      <w:r w:rsidRPr="00686477">
        <w:rPr>
          <w:rFonts w:ascii="Times New Roman" w:eastAsia="Times New Roman" w:hAnsi="Times New Roman" w:cs="Times New Roman"/>
          <w:b/>
          <w:sz w:val="28"/>
          <w:szCs w:val="28"/>
        </w:rPr>
        <w:t>0905 «Санаторно-оздоровительная помощь»</w:t>
      </w:r>
      <w:r w:rsidRPr="00686477">
        <w:rPr>
          <w:rFonts w:ascii="Times New Roman" w:eastAsia="Times New Roman" w:hAnsi="Times New Roman" w:cs="Times New Roman"/>
          <w:sz w:val="28"/>
          <w:szCs w:val="28"/>
        </w:rPr>
        <w:t xml:space="preserve"> бюджетные ассигнования на 2020 год и на плановый период 2021–2022 годов предусмотрены Законопроектом в сумме </w:t>
      </w:r>
      <w:r w:rsidRPr="00686477">
        <w:rPr>
          <w:rFonts w:ascii="Times New Roman" w:eastAsia="Times New Roman" w:hAnsi="Times New Roman" w:cs="Times New Roman"/>
          <w:bCs/>
          <w:sz w:val="28"/>
          <w:szCs w:val="28"/>
        </w:rPr>
        <w:t>122 674,9</w:t>
      </w:r>
      <w:r w:rsidRPr="00686477">
        <w:rPr>
          <w:rFonts w:ascii="Times New Roman" w:eastAsia="Times New Roman" w:hAnsi="Times New Roman" w:cs="Times New Roman"/>
          <w:sz w:val="28"/>
          <w:szCs w:val="28"/>
        </w:rPr>
        <w:t> тыс. рублей ежегодно.</w:t>
      </w:r>
    </w:p>
    <w:p w:rsidR="00D15E82" w:rsidRPr="00686477" w:rsidRDefault="00D15E82" w:rsidP="00D15E82">
      <w:pPr>
        <w:spacing w:after="0" w:line="240" w:lineRule="auto"/>
        <w:ind w:firstLine="709"/>
        <w:jc w:val="both"/>
        <w:rPr>
          <w:rFonts w:ascii="Times New Roman" w:eastAsia="Times New Roman" w:hAnsi="Times New Roman" w:cs="Times New Roman"/>
          <w:i/>
          <w:sz w:val="28"/>
          <w:szCs w:val="28"/>
        </w:rPr>
      </w:pPr>
      <w:r w:rsidRPr="00686477">
        <w:rPr>
          <w:rFonts w:ascii="Times New Roman" w:eastAsia="Times New Roman" w:hAnsi="Times New Roman" w:cs="Times New Roman"/>
          <w:sz w:val="28"/>
          <w:szCs w:val="28"/>
        </w:rPr>
        <w:t xml:space="preserve">В сравнении с 2019 годом бюджетные ассигнования на 2020 год запланированы с уменьшением на 15 367,0 тыс. рублей, или на 11,0%, что обусловлено отсутствием в Законопроекте бюджетных ассигнований, которые были предусмотрены в 2019 году на </w:t>
      </w:r>
      <w:r w:rsidRPr="00686477">
        <w:rPr>
          <w:rFonts w:ascii="Times New Roman" w:eastAsia="Times New Roman" w:hAnsi="Times New Roman" w:cs="Times New Roman"/>
          <w:i/>
          <w:sz w:val="28"/>
          <w:szCs w:val="28"/>
        </w:rPr>
        <w:t>капитальный ремонт недвижимого имущества, закрепленного на праве оперативного управления за медицин</w:t>
      </w:r>
      <w:r w:rsidRPr="00686477">
        <w:rPr>
          <w:rFonts w:ascii="Times New Roman" w:eastAsia="Times New Roman" w:hAnsi="Times New Roman" w:cs="Times New Roman"/>
          <w:i/>
          <w:sz w:val="28"/>
          <w:szCs w:val="28"/>
        </w:rPr>
        <w:lastRenderedPageBreak/>
        <w:t xml:space="preserve">скими организациями государственной системы здравоохранения Оренбургской области </w:t>
      </w:r>
      <w:r w:rsidRPr="00686477">
        <w:rPr>
          <w:rFonts w:ascii="Times New Roman" w:eastAsia="Times New Roman" w:hAnsi="Times New Roman" w:cs="Times New Roman"/>
          <w:sz w:val="28"/>
          <w:szCs w:val="28"/>
        </w:rPr>
        <w:t xml:space="preserve">(11 909,0 тыс. рублей), а также на </w:t>
      </w:r>
      <w:r w:rsidRPr="00686477">
        <w:rPr>
          <w:rFonts w:ascii="Times New Roman" w:eastAsia="Times New Roman" w:hAnsi="Times New Roman" w:cs="Times New Roman"/>
          <w:i/>
          <w:sz w:val="28"/>
          <w:szCs w:val="28"/>
        </w:rPr>
        <w:t xml:space="preserve">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 </w:t>
      </w:r>
      <w:r w:rsidRPr="00686477">
        <w:rPr>
          <w:rFonts w:ascii="Times New Roman" w:eastAsia="Times New Roman" w:hAnsi="Times New Roman" w:cs="Times New Roman"/>
          <w:sz w:val="28"/>
          <w:szCs w:val="28"/>
        </w:rPr>
        <w:t xml:space="preserve">в рамках госпрограммы «Профилактика терроризма и его идеологии на территории Оренбургской области» (950,0 тыс. рублей). </w:t>
      </w:r>
    </w:p>
    <w:p w:rsidR="00D15E82" w:rsidRPr="00686477" w:rsidRDefault="00D15E82" w:rsidP="00D15E82">
      <w:pPr>
        <w:widowControl w:val="0"/>
        <w:tabs>
          <w:tab w:val="left" w:pos="3544"/>
        </w:tabs>
        <w:autoSpaceDE w:val="0"/>
        <w:autoSpaceDN w:val="0"/>
        <w:adjustRightInd w:val="0"/>
        <w:spacing w:after="0" w:line="240" w:lineRule="auto"/>
        <w:ind w:firstLine="709"/>
        <w:jc w:val="both"/>
        <w:outlineLvl w:val="0"/>
        <w:rPr>
          <w:rFonts w:ascii="Times New Roman" w:eastAsia="Times New Roman" w:hAnsi="Times New Roman" w:cs="Times New Roman"/>
          <w:b/>
          <w:i/>
          <w:sz w:val="28"/>
          <w:szCs w:val="28"/>
          <w:u w:val="single"/>
        </w:rPr>
      </w:pPr>
      <w:r w:rsidRPr="00686477">
        <w:rPr>
          <w:rFonts w:ascii="Times New Roman" w:eastAsia="Times New Roman" w:hAnsi="Times New Roman" w:cs="Times New Roman"/>
          <w:sz w:val="28"/>
          <w:szCs w:val="28"/>
        </w:rPr>
        <w:t xml:space="preserve">Со снижением относительно уровня 2019 года предусмотрены ассигнования на </w:t>
      </w:r>
      <w:r w:rsidRPr="00686477">
        <w:rPr>
          <w:rFonts w:ascii="Times New Roman" w:eastAsia="Times New Roman" w:hAnsi="Times New Roman" w:cs="Times New Roman"/>
          <w:i/>
          <w:sz w:val="28"/>
          <w:szCs w:val="28"/>
        </w:rPr>
        <w:t>оказание специализированной санаторно-оздоровительной помощи больным туберкулезом,</w:t>
      </w:r>
      <w:r w:rsidRPr="00686477">
        <w:rPr>
          <w:rFonts w:ascii="Times New Roman" w:eastAsia="Times New Roman" w:hAnsi="Times New Roman" w:cs="Times New Roman"/>
          <w:sz w:val="28"/>
          <w:szCs w:val="28"/>
        </w:rPr>
        <w:t xml:space="preserve"> которые на 2020 год предусмотрены в объеме 122 674,9 тыс. рублей (снижение на 2 508,0 тыс. рублей, или на 2,0%). </w:t>
      </w:r>
    </w:p>
    <w:p w:rsidR="00D15E82" w:rsidRPr="00686477" w:rsidRDefault="00D15E82" w:rsidP="00D15E82">
      <w:pPr>
        <w:widowControl w:val="0"/>
        <w:tabs>
          <w:tab w:val="left" w:pos="3544"/>
        </w:tabs>
        <w:autoSpaceDE w:val="0"/>
        <w:autoSpaceDN w:val="0"/>
        <w:adjustRightInd w:val="0"/>
        <w:spacing w:after="0" w:line="240" w:lineRule="auto"/>
        <w:ind w:firstLine="709"/>
        <w:jc w:val="both"/>
        <w:outlineLvl w:val="0"/>
        <w:rPr>
          <w:rFonts w:ascii="Times New Roman" w:eastAsia="Times New Roman" w:hAnsi="Times New Roman" w:cs="Times New Roman"/>
          <w:i/>
          <w:sz w:val="28"/>
          <w:szCs w:val="28"/>
        </w:rPr>
      </w:pPr>
      <w:r w:rsidRPr="00686477">
        <w:rPr>
          <w:rFonts w:ascii="Times New Roman" w:eastAsia="Times New Roman" w:hAnsi="Times New Roman" w:cs="Times New Roman"/>
          <w:sz w:val="28"/>
          <w:szCs w:val="28"/>
        </w:rPr>
        <w:t xml:space="preserve">По подразделу </w:t>
      </w:r>
      <w:r w:rsidRPr="00686477">
        <w:rPr>
          <w:rFonts w:ascii="Times New Roman" w:eastAsia="Times New Roman" w:hAnsi="Times New Roman" w:cs="Times New Roman"/>
          <w:b/>
          <w:sz w:val="28"/>
          <w:szCs w:val="28"/>
        </w:rPr>
        <w:t>0906 «Заготовка, переработка, хранение и обеспечение безопасности донорской крови и ее компонентов»</w:t>
      </w:r>
      <w:r w:rsidRPr="00686477">
        <w:rPr>
          <w:rFonts w:ascii="Times New Roman" w:eastAsia="Times New Roman" w:hAnsi="Times New Roman" w:cs="Times New Roman"/>
          <w:sz w:val="28"/>
          <w:szCs w:val="28"/>
        </w:rPr>
        <w:t xml:space="preserve"> бюджетные ассигнования на 2020 год и на плановый период 2021–2022 годов предусмотрены Законопроектом в сумме </w:t>
      </w:r>
      <w:r w:rsidRPr="00686477">
        <w:rPr>
          <w:rFonts w:ascii="Times New Roman" w:eastAsia="Times New Roman" w:hAnsi="Times New Roman" w:cs="Times New Roman"/>
          <w:bCs/>
          <w:sz w:val="28"/>
          <w:szCs w:val="28"/>
        </w:rPr>
        <w:t>252 653,3</w:t>
      </w:r>
      <w:r w:rsidRPr="00686477">
        <w:rPr>
          <w:rFonts w:ascii="Times New Roman" w:eastAsia="Times New Roman" w:hAnsi="Times New Roman" w:cs="Times New Roman"/>
          <w:sz w:val="28"/>
          <w:szCs w:val="28"/>
        </w:rPr>
        <w:t xml:space="preserve"> тыс. рублей ежегодно. В сравнении с 2019 годом бюджетные ассигнования на 2020 год запланированы с увеличением на 3 265,2 тыс. рублей, или на 1,3%, что в основном обусловлено увеличением ассигнований на выполнение государственного задания по </w:t>
      </w:r>
      <w:r w:rsidRPr="00686477">
        <w:rPr>
          <w:rFonts w:ascii="Times New Roman" w:eastAsia="Times New Roman" w:hAnsi="Times New Roman" w:cs="Times New Roman"/>
          <w:i/>
          <w:sz w:val="28"/>
          <w:szCs w:val="28"/>
        </w:rPr>
        <w:t>заготовке, переработке, хранению донорской крови и ее компонентов в целях обеспечения ими государственных учреждений здравоохранения</w:t>
      </w:r>
      <w:r w:rsidRPr="00686477">
        <w:rPr>
          <w:rFonts w:ascii="Times New Roman" w:eastAsia="Times New Roman" w:hAnsi="Times New Roman" w:cs="Times New Roman"/>
          <w:sz w:val="28"/>
          <w:szCs w:val="28"/>
        </w:rPr>
        <w:t>, которые на 2020 год Законопроектом предусмотрены в сумме 248 978,9 тыс. рублей (увеличение на 4,0%, или на 9 612,7 тыс. рублей).</w:t>
      </w:r>
    </w:p>
    <w:p w:rsidR="00D15E82" w:rsidRPr="00686477" w:rsidRDefault="00D15E82" w:rsidP="00D15E82">
      <w:pPr>
        <w:spacing w:after="0" w:line="240" w:lineRule="auto"/>
        <w:ind w:firstLine="709"/>
        <w:jc w:val="both"/>
        <w:rPr>
          <w:rFonts w:ascii="Times New Roman" w:eastAsia="Times New Roman" w:hAnsi="Times New Roman" w:cs="Times New Roman"/>
          <w:i/>
          <w:sz w:val="28"/>
          <w:szCs w:val="28"/>
        </w:rPr>
      </w:pPr>
      <w:r w:rsidRPr="00686477">
        <w:rPr>
          <w:rFonts w:ascii="Times New Roman" w:eastAsia="Times New Roman" w:hAnsi="Times New Roman" w:cs="Times New Roman"/>
          <w:sz w:val="28"/>
          <w:szCs w:val="28"/>
        </w:rPr>
        <w:t xml:space="preserve">На уровне 2019 года Законопроектом предусмотрены ассигнования на </w:t>
      </w:r>
      <w:r w:rsidRPr="00686477">
        <w:rPr>
          <w:rFonts w:ascii="Times New Roman" w:eastAsia="Times New Roman" w:hAnsi="Times New Roman" w:cs="Times New Roman"/>
          <w:i/>
          <w:sz w:val="28"/>
          <w:szCs w:val="28"/>
        </w:rPr>
        <w:t xml:space="preserve">осуществление медицинской деятельности, связанной с донорством органов человека в целях трансплантации (пересадки), за счет средств областного бюджета </w:t>
      </w:r>
      <w:r w:rsidRPr="00686477">
        <w:rPr>
          <w:rFonts w:ascii="Times New Roman" w:eastAsia="Times New Roman" w:hAnsi="Times New Roman" w:cs="Times New Roman"/>
          <w:sz w:val="28"/>
          <w:szCs w:val="28"/>
        </w:rPr>
        <w:t>(3 674,4 тыс. рублей на 2020 год</w:t>
      </w:r>
      <w:r w:rsidRPr="00686477">
        <w:rPr>
          <w:rFonts w:ascii="Times New Roman" w:eastAsia="Times New Roman" w:hAnsi="Times New Roman" w:cs="Times New Roman"/>
          <w:sz w:val="28"/>
          <w:szCs w:val="28"/>
          <w:shd w:val="clear" w:color="auto" w:fill="FFFFFF"/>
        </w:rPr>
        <w:t>).</w:t>
      </w:r>
    </w:p>
    <w:p w:rsidR="00D15E82" w:rsidRPr="00686477" w:rsidRDefault="00D15E82" w:rsidP="00D15E82">
      <w:pPr>
        <w:widowControl w:val="0"/>
        <w:tabs>
          <w:tab w:val="left" w:pos="567"/>
          <w:tab w:val="left" w:pos="3544"/>
        </w:tabs>
        <w:spacing w:after="0" w:line="240" w:lineRule="auto"/>
        <w:ind w:firstLine="709"/>
        <w:jc w:val="both"/>
        <w:rPr>
          <w:rFonts w:ascii="Times New Roman" w:eastAsia="Times New Roman" w:hAnsi="Times New Roman" w:cs="Times New Roman"/>
          <w:bCs/>
          <w:sz w:val="28"/>
          <w:szCs w:val="28"/>
        </w:rPr>
      </w:pPr>
      <w:r w:rsidRPr="00686477">
        <w:rPr>
          <w:rFonts w:ascii="Times New Roman" w:eastAsia="Times New Roman" w:hAnsi="Times New Roman" w:cs="Times New Roman"/>
          <w:sz w:val="28"/>
          <w:szCs w:val="28"/>
        </w:rPr>
        <w:t>По подразделу</w:t>
      </w:r>
      <w:r w:rsidRPr="00686477">
        <w:rPr>
          <w:rFonts w:ascii="Times New Roman" w:eastAsia="Times New Roman" w:hAnsi="Times New Roman" w:cs="Times New Roman"/>
          <w:b/>
          <w:sz w:val="28"/>
          <w:szCs w:val="28"/>
        </w:rPr>
        <w:t xml:space="preserve"> 0909 «Другие вопросы в области здравоохранения»</w:t>
      </w:r>
      <w:r w:rsidRPr="00686477">
        <w:rPr>
          <w:rFonts w:ascii="Times New Roman" w:eastAsia="Times New Roman" w:hAnsi="Times New Roman" w:cs="Times New Roman"/>
          <w:sz w:val="28"/>
          <w:szCs w:val="28"/>
        </w:rPr>
        <w:t xml:space="preserve"> Законопроектом предусмотрены бюджетные ассигнования на 2020 </w:t>
      </w:r>
      <w:r w:rsidRPr="00686477">
        <w:rPr>
          <w:rFonts w:ascii="Times New Roman" w:eastAsia="Times New Roman" w:hAnsi="Times New Roman" w:cs="Times New Roman"/>
          <w:bCs/>
          <w:sz w:val="28"/>
          <w:szCs w:val="28"/>
        </w:rPr>
        <w:t xml:space="preserve">год в сумме 2 921 752,0 тыс. рублей, на 2021 год в сумме 2 892 746,3 тыс. рублей, на 2022 год в сумме 3 198 171,3 тыс. рублей. </w:t>
      </w:r>
    </w:p>
    <w:p w:rsidR="00D15E82" w:rsidRPr="00686477" w:rsidRDefault="00D15E82" w:rsidP="00D15E82">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В сравнении с 2019 годом бюджетные ассигнования на 2020 год в целом по подразделу запланированы с увеличением на 396 252,5 тыс. рублей, или на 15,7%, что обусловлено в основном увеличением бюджетных ассигнований </w:t>
      </w:r>
      <w:r w:rsidRPr="00686477">
        <w:rPr>
          <w:rFonts w:ascii="Times New Roman" w:eastAsia="Times New Roman" w:hAnsi="Times New Roman" w:cs="Times New Roman"/>
          <w:i/>
          <w:sz w:val="28"/>
          <w:szCs w:val="28"/>
        </w:rPr>
        <w:t>минздраву области</w:t>
      </w:r>
      <w:r w:rsidRPr="00686477">
        <w:rPr>
          <w:rFonts w:ascii="Times New Roman" w:eastAsia="Times New Roman" w:hAnsi="Times New Roman" w:cs="Times New Roman"/>
          <w:sz w:val="28"/>
          <w:szCs w:val="28"/>
        </w:rPr>
        <w:t xml:space="preserve"> на </w:t>
      </w:r>
      <w:r w:rsidRPr="00686477">
        <w:rPr>
          <w:rFonts w:ascii="Times New Roman" w:eastAsia="Times New Roman" w:hAnsi="Times New Roman" w:cs="Times New Roman"/>
          <w:i/>
          <w:sz w:val="28"/>
          <w:szCs w:val="28"/>
        </w:rPr>
        <w:t>реализацию региональных проектов «Создание единого цифрового контура в здравоохранении на основе единой государственной информационной системы здравоохранения (ЕГИСЗ)»</w:t>
      </w:r>
      <w:r w:rsidRPr="00686477">
        <w:rPr>
          <w:rFonts w:ascii="Times New Roman" w:eastAsia="Times New Roman" w:hAnsi="Times New Roman" w:cs="Times New Roman"/>
          <w:sz w:val="28"/>
          <w:szCs w:val="28"/>
        </w:rPr>
        <w:t>, которые составили 704 598,0 тыс. рублей, в том числе за счет межбюджетных трансфертов из федерального бюджета в сумме 676 414,0 тыс. рублей.</w:t>
      </w:r>
    </w:p>
    <w:p w:rsidR="00D15E82" w:rsidRPr="00686477" w:rsidRDefault="00D15E82" w:rsidP="00D15E82">
      <w:pPr>
        <w:spacing w:after="0" w:line="240" w:lineRule="auto"/>
        <w:ind w:firstLine="709"/>
        <w:jc w:val="both"/>
        <w:rPr>
          <w:rFonts w:ascii="Times New Roman" w:eastAsiaTheme="minorHAnsi" w:hAnsi="Times New Roman" w:cs="Times New Roman"/>
          <w:sz w:val="28"/>
          <w:szCs w:val="28"/>
          <w:lang w:eastAsia="en-US"/>
        </w:rPr>
      </w:pPr>
      <w:r w:rsidRPr="00686477">
        <w:rPr>
          <w:rFonts w:ascii="Times New Roman" w:eastAsiaTheme="minorHAnsi" w:hAnsi="Times New Roman" w:cs="Times New Roman"/>
          <w:sz w:val="28"/>
          <w:szCs w:val="28"/>
          <w:lang w:eastAsia="en-US"/>
        </w:rPr>
        <w:t xml:space="preserve">На плановый период бюджетные ассигнования </w:t>
      </w:r>
      <w:r w:rsidRPr="00686477">
        <w:rPr>
          <w:rFonts w:ascii="Times New Roman" w:eastAsia="Times New Roman" w:hAnsi="Times New Roman" w:cs="Times New Roman"/>
          <w:sz w:val="28"/>
          <w:szCs w:val="28"/>
        </w:rPr>
        <w:t>в рамках подраздела 0909 «Другие вопросы в области здравоохранения»</w:t>
      </w:r>
      <w:r w:rsidRPr="00686477">
        <w:rPr>
          <w:rFonts w:ascii="Times New Roman" w:eastAsiaTheme="minorHAnsi" w:hAnsi="Times New Roman" w:cs="Times New Roman"/>
          <w:sz w:val="28"/>
          <w:szCs w:val="28"/>
          <w:lang w:eastAsia="en-US"/>
        </w:rPr>
        <w:t xml:space="preserve"> характеризуются следующей динамикой:</w:t>
      </w:r>
    </w:p>
    <w:p w:rsidR="00D15E82" w:rsidRPr="00686477" w:rsidRDefault="00D15E82" w:rsidP="00D15E82">
      <w:pPr>
        <w:spacing w:after="0" w:line="240" w:lineRule="auto"/>
        <w:ind w:firstLine="709"/>
        <w:jc w:val="both"/>
        <w:rPr>
          <w:rFonts w:ascii="Times New Roman" w:eastAsiaTheme="minorHAnsi" w:hAnsi="Times New Roman" w:cs="Times New Roman"/>
          <w:i/>
          <w:sz w:val="28"/>
          <w:szCs w:val="28"/>
          <w:lang w:eastAsia="en-US"/>
        </w:rPr>
      </w:pPr>
      <w:r w:rsidRPr="00686477">
        <w:rPr>
          <w:rFonts w:ascii="Times New Roman" w:eastAsiaTheme="minorHAnsi" w:hAnsi="Times New Roman" w:cs="Times New Roman"/>
          <w:sz w:val="28"/>
          <w:szCs w:val="28"/>
          <w:lang w:eastAsia="en-US"/>
        </w:rPr>
        <w:t xml:space="preserve">на 2021 год ассигнования в целом по подразделу предусмотрены Законопроектом с уменьшением относительно 2020 года на </w:t>
      </w:r>
      <w:r w:rsidRPr="00686477">
        <w:rPr>
          <w:rFonts w:ascii="Times New Roman" w:eastAsia="Times New Roman" w:hAnsi="Times New Roman" w:cs="Times New Roman"/>
          <w:sz w:val="28"/>
          <w:szCs w:val="28"/>
        </w:rPr>
        <w:t>29 005,7</w:t>
      </w:r>
      <w:r w:rsidRPr="00686477">
        <w:rPr>
          <w:rFonts w:ascii="Times New Roman" w:eastAsiaTheme="minorHAnsi" w:hAnsi="Times New Roman" w:cs="Times New Roman"/>
          <w:sz w:val="28"/>
          <w:szCs w:val="28"/>
          <w:lang w:eastAsia="en-US"/>
        </w:rPr>
        <w:t xml:space="preserve"> тыс. рублей, или на 1,0%, которое обусловлено уменьшением объема ассигнований </w:t>
      </w:r>
      <w:r w:rsidRPr="00686477">
        <w:rPr>
          <w:rFonts w:ascii="Times New Roman" w:eastAsiaTheme="minorHAnsi" w:hAnsi="Times New Roman" w:cs="Times New Roman"/>
          <w:i/>
          <w:sz w:val="28"/>
          <w:szCs w:val="28"/>
          <w:lang w:eastAsia="en-US"/>
        </w:rPr>
        <w:t>минздраву области</w:t>
      </w:r>
      <w:r w:rsidRPr="00686477">
        <w:rPr>
          <w:rFonts w:ascii="Times New Roman" w:eastAsiaTheme="minorHAnsi" w:hAnsi="Times New Roman" w:cs="Times New Roman"/>
          <w:sz w:val="28"/>
          <w:szCs w:val="28"/>
          <w:lang w:eastAsia="en-US"/>
        </w:rPr>
        <w:t xml:space="preserve"> на </w:t>
      </w:r>
      <w:r w:rsidRPr="00686477">
        <w:rPr>
          <w:rFonts w:ascii="Times New Roman" w:eastAsiaTheme="minorHAnsi" w:hAnsi="Times New Roman" w:cs="Times New Roman"/>
          <w:i/>
          <w:sz w:val="28"/>
          <w:szCs w:val="28"/>
          <w:lang w:eastAsia="en-US"/>
        </w:rPr>
        <w:t xml:space="preserve">реализацию региональных проектов «Создание единого </w:t>
      </w:r>
      <w:r w:rsidRPr="00686477">
        <w:rPr>
          <w:rFonts w:ascii="Times New Roman" w:eastAsiaTheme="minorHAnsi" w:hAnsi="Times New Roman" w:cs="Times New Roman"/>
          <w:i/>
          <w:sz w:val="28"/>
          <w:szCs w:val="28"/>
          <w:lang w:eastAsia="en-US"/>
        </w:rPr>
        <w:lastRenderedPageBreak/>
        <w:t>цифрового контура в здравоохранении на основе единой государственной информационной системы здравоохранения (ЕГИСЗ)»</w:t>
      </w:r>
      <w:r w:rsidRPr="00686477">
        <w:rPr>
          <w:rFonts w:ascii="Times New Roman" w:eastAsiaTheme="minorHAnsi" w:hAnsi="Times New Roman" w:cs="Times New Roman"/>
          <w:sz w:val="28"/>
          <w:szCs w:val="28"/>
          <w:lang w:eastAsia="en-US"/>
        </w:rPr>
        <w:t>;</w:t>
      </w:r>
    </w:p>
    <w:p w:rsidR="00D15E82" w:rsidRPr="00686477" w:rsidRDefault="00D15E82" w:rsidP="00D15E82">
      <w:pPr>
        <w:spacing w:after="0" w:line="240" w:lineRule="auto"/>
        <w:ind w:firstLine="709"/>
        <w:jc w:val="both"/>
        <w:rPr>
          <w:rFonts w:ascii="Times New Roman" w:eastAsiaTheme="minorHAnsi" w:hAnsi="Times New Roman" w:cs="Times New Roman"/>
          <w:sz w:val="28"/>
          <w:szCs w:val="28"/>
          <w:lang w:eastAsia="en-US"/>
        </w:rPr>
      </w:pPr>
      <w:r w:rsidRPr="00686477">
        <w:rPr>
          <w:rFonts w:ascii="Times New Roman" w:eastAsiaTheme="minorHAnsi" w:hAnsi="Times New Roman" w:cs="Times New Roman"/>
          <w:sz w:val="28"/>
          <w:szCs w:val="28"/>
          <w:lang w:eastAsia="en-US"/>
        </w:rPr>
        <w:t xml:space="preserve">на 2022 год бюджетные ассигнования увеличиваются относительно объема ассигнований 2021 года на </w:t>
      </w:r>
      <w:r w:rsidRPr="00686477">
        <w:rPr>
          <w:rFonts w:ascii="Times New Roman" w:eastAsia="Times New Roman" w:hAnsi="Times New Roman" w:cs="Times New Roman"/>
          <w:sz w:val="28"/>
          <w:szCs w:val="28"/>
        </w:rPr>
        <w:t>305 425,0</w:t>
      </w:r>
      <w:r w:rsidRPr="00686477">
        <w:rPr>
          <w:rFonts w:ascii="Times New Roman" w:eastAsiaTheme="minorHAnsi" w:hAnsi="Times New Roman" w:cs="Times New Roman"/>
          <w:sz w:val="28"/>
          <w:szCs w:val="28"/>
          <w:lang w:eastAsia="en-US"/>
        </w:rPr>
        <w:t xml:space="preserve"> тыс. рублей, или на 10,6%, ввиду увеличения объема ассигнований </w:t>
      </w:r>
      <w:r w:rsidRPr="00686477">
        <w:rPr>
          <w:rFonts w:ascii="Times New Roman" w:eastAsiaTheme="minorHAnsi" w:hAnsi="Times New Roman" w:cs="Times New Roman"/>
          <w:i/>
          <w:sz w:val="28"/>
          <w:szCs w:val="28"/>
          <w:lang w:eastAsia="en-US"/>
        </w:rPr>
        <w:t>минстрою области</w:t>
      </w:r>
      <w:r w:rsidRPr="00686477">
        <w:rPr>
          <w:rFonts w:ascii="Times New Roman" w:eastAsiaTheme="minorHAnsi" w:hAnsi="Times New Roman" w:cs="Times New Roman"/>
          <w:sz w:val="28"/>
          <w:szCs w:val="28"/>
          <w:lang w:eastAsia="en-US"/>
        </w:rPr>
        <w:t xml:space="preserve"> на </w:t>
      </w:r>
      <w:r w:rsidRPr="00686477">
        <w:rPr>
          <w:rFonts w:ascii="Times New Roman" w:eastAsia="Times New Roman" w:hAnsi="Times New Roman" w:cs="Times New Roman"/>
          <w:i/>
          <w:sz w:val="28"/>
          <w:szCs w:val="28"/>
        </w:rPr>
        <w:t>капитальные вложения в объекты государственной собственности Оренбургской области</w:t>
      </w:r>
      <w:r w:rsidRPr="00686477">
        <w:rPr>
          <w:rFonts w:ascii="Times New Roman" w:eastAsiaTheme="minorHAnsi" w:hAnsi="Times New Roman" w:cs="Times New Roman"/>
          <w:i/>
          <w:sz w:val="28"/>
          <w:szCs w:val="28"/>
          <w:lang w:eastAsia="en-US"/>
        </w:rPr>
        <w:t xml:space="preserve"> </w:t>
      </w:r>
      <w:r w:rsidRPr="00686477">
        <w:rPr>
          <w:rFonts w:ascii="Times New Roman" w:eastAsiaTheme="minorHAnsi" w:hAnsi="Times New Roman" w:cs="Times New Roman"/>
          <w:sz w:val="28"/>
          <w:szCs w:val="28"/>
          <w:lang w:eastAsia="en-US"/>
        </w:rPr>
        <w:t>в рамках</w:t>
      </w:r>
      <w:r w:rsidRPr="00686477">
        <w:rPr>
          <w:rFonts w:ascii="Times New Roman" w:eastAsia="Times New Roman" w:hAnsi="Times New Roman" w:cs="Times New Roman"/>
          <w:sz w:val="28"/>
          <w:szCs w:val="28"/>
        </w:rPr>
        <w:t xml:space="preserve"> регионального проекта «Развитие системы оказания первичной медико-санитарной помощи»</w:t>
      </w:r>
      <w:r w:rsidRPr="00686477">
        <w:rPr>
          <w:rFonts w:ascii="Times New Roman" w:eastAsiaTheme="minorHAnsi" w:hAnsi="Times New Roman" w:cs="Times New Roman"/>
          <w:sz w:val="28"/>
          <w:szCs w:val="28"/>
          <w:lang w:eastAsia="en-US"/>
        </w:rPr>
        <w:t>.</w:t>
      </w:r>
    </w:p>
    <w:p w:rsidR="00D15E82" w:rsidRPr="00686477" w:rsidRDefault="00D15E82" w:rsidP="00D15E82">
      <w:pPr>
        <w:widowControl w:val="0"/>
        <w:tabs>
          <w:tab w:val="left" w:pos="3544"/>
        </w:tabs>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Всего </w:t>
      </w:r>
      <w:r w:rsidRPr="00686477">
        <w:rPr>
          <w:rFonts w:ascii="Times New Roman" w:eastAsia="Times New Roman" w:hAnsi="Times New Roman" w:cs="Times New Roman"/>
          <w:i/>
          <w:sz w:val="28"/>
          <w:szCs w:val="28"/>
        </w:rPr>
        <w:t>минздраву области</w:t>
      </w:r>
      <w:r w:rsidRPr="00686477">
        <w:rPr>
          <w:rFonts w:ascii="Times New Roman" w:eastAsia="Times New Roman" w:hAnsi="Times New Roman" w:cs="Times New Roman"/>
          <w:sz w:val="28"/>
          <w:szCs w:val="28"/>
        </w:rPr>
        <w:t xml:space="preserve"> в рамках подраздела 0909 «Другие вопросы в области здравоохранения» предусмотрены ассигнования на 2020 год в размере 9 206 827,0 тыс. рублей, что на 1 099 106,1 тыс. рублей больше ассигнований 2019 года. На плановый период 2021 года Законопроектом предусмотрены бюджетные ассигнования </w:t>
      </w:r>
      <w:r w:rsidRPr="00686477">
        <w:rPr>
          <w:rFonts w:ascii="Times New Roman" w:eastAsia="Times New Roman" w:hAnsi="Times New Roman" w:cs="Times New Roman"/>
          <w:i/>
          <w:sz w:val="28"/>
          <w:szCs w:val="28"/>
        </w:rPr>
        <w:t>минздраву области</w:t>
      </w:r>
      <w:r w:rsidRPr="00686477">
        <w:rPr>
          <w:rFonts w:ascii="Times New Roman" w:eastAsia="Times New Roman" w:hAnsi="Times New Roman" w:cs="Times New Roman"/>
          <w:sz w:val="28"/>
          <w:szCs w:val="28"/>
        </w:rPr>
        <w:t xml:space="preserve"> в размере 7 325 778,4 тыс. рублей, что на 1 881 048,6 тыс. рублей, или на 20,0% меньше ассигнований 2020 года, на плановый период 2022 года бюджетные ассигнования предусмотрены в сумме 7 226 957,0 тыс. рублей, что на 98 821,4 тыс. рублей, или на 1,3% меньше ассигнований предшествующего периода.</w:t>
      </w:r>
    </w:p>
    <w:p w:rsidR="00D15E82" w:rsidRPr="00686477" w:rsidRDefault="00D15E82" w:rsidP="00D15E82">
      <w:pPr>
        <w:widowControl w:val="0"/>
        <w:tabs>
          <w:tab w:val="left" w:pos="3544"/>
        </w:tabs>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С увеличением относительно 2019 года Законопроектом предусмотрены бюджетные ассигнования на 2020 год </w:t>
      </w:r>
      <w:r w:rsidRPr="00686477">
        <w:rPr>
          <w:rFonts w:ascii="Times New Roman" w:eastAsia="Times New Roman" w:hAnsi="Times New Roman" w:cs="Times New Roman"/>
          <w:i/>
          <w:sz w:val="28"/>
          <w:szCs w:val="28"/>
        </w:rPr>
        <w:t>минздраву области</w:t>
      </w:r>
      <w:r w:rsidRPr="00686477">
        <w:rPr>
          <w:rFonts w:ascii="Times New Roman" w:eastAsia="Times New Roman" w:hAnsi="Times New Roman" w:cs="Times New Roman"/>
          <w:sz w:val="28"/>
          <w:szCs w:val="28"/>
        </w:rPr>
        <w:t xml:space="preserve"> на предоставление субсидий бюджетным и автономным учреждениям на финансовое обеспечение выполнения государственного задания на оказание следующих государственных услуг:</w:t>
      </w:r>
    </w:p>
    <w:p w:rsidR="00D15E82" w:rsidRPr="00686477" w:rsidRDefault="00D15E82" w:rsidP="00D15E82">
      <w:pPr>
        <w:widowControl w:val="0"/>
        <w:tabs>
          <w:tab w:val="left" w:pos="3544"/>
        </w:tabs>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на </w:t>
      </w:r>
      <w:r w:rsidRPr="00686477">
        <w:rPr>
          <w:rFonts w:ascii="Times New Roman" w:eastAsia="Times New Roman" w:hAnsi="Times New Roman" w:cs="Times New Roman"/>
          <w:i/>
          <w:sz w:val="28"/>
          <w:szCs w:val="28"/>
        </w:rPr>
        <w:t>работы по профилактике неинфекционных заболеваний, формированию здорового образа жизни и санитарно-гигиеническому просвещению населения</w:t>
      </w:r>
      <w:r w:rsidRPr="00686477">
        <w:rPr>
          <w:rFonts w:ascii="Times New Roman" w:eastAsia="Times New Roman" w:hAnsi="Times New Roman" w:cs="Times New Roman"/>
          <w:sz w:val="28"/>
          <w:szCs w:val="28"/>
        </w:rPr>
        <w:t xml:space="preserve"> ассигнования предусмотрены в сумме 18 253,2 тыс. рублей, увеличение на 5,2%, или на 895,0 тыс. рублей;</w:t>
      </w:r>
    </w:p>
    <w:p w:rsidR="00D15E82" w:rsidRPr="00686477" w:rsidRDefault="00D15E82" w:rsidP="00D15E82">
      <w:pPr>
        <w:widowControl w:val="0"/>
        <w:tabs>
          <w:tab w:val="left" w:pos="3544"/>
        </w:tabs>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на </w:t>
      </w:r>
      <w:r w:rsidRPr="00686477">
        <w:rPr>
          <w:rFonts w:ascii="Times New Roman" w:eastAsia="Times New Roman" w:hAnsi="Times New Roman" w:cs="Times New Roman"/>
          <w:i/>
          <w:sz w:val="28"/>
          <w:szCs w:val="28"/>
        </w:rPr>
        <w:t>прием, хранение, доставку, отпуск медицинских иммунобиологических препаратов медицинским организациям</w:t>
      </w:r>
      <w:r w:rsidRPr="00686477">
        <w:rPr>
          <w:rFonts w:ascii="Times New Roman" w:eastAsia="Times New Roman" w:hAnsi="Times New Roman" w:cs="Times New Roman"/>
          <w:sz w:val="28"/>
          <w:szCs w:val="28"/>
        </w:rPr>
        <w:t xml:space="preserve"> ассигнования предусмотрены в сумме 4 344,4 тыс. рублей, увеличение на 3,4%, или на 144,4 тыс. рублей;</w:t>
      </w:r>
    </w:p>
    <w:p w:rsidR="00D15E82" w:rsidRPr="00686477" w:rsidRDefault="00D15E82" w:rsidP="00D15E82">
      <w:pPr>
        <w:widowControl w:val="0"/>
        <w:tabs>
          <w:tab w:val="left" w:pos="3544"/>
        </w:tabs>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на </w:t>
      </w:r>
      <w:r w:rsidRPr="00686477">
        <w:rPr>
          <w:rFonts w:ascii="Times New Roman" w:eastAsia="Times New Roman" w:hAnsi="Times New Roman" w:cs="Times New Roman"/>
          <w:i/>
          <w:sz w:val="28"/>
          <w:szCs w:val="24"/>
        </w:rPr>
        <w:t>осуществление экспертизы качества лекарственных средств, закупленных для льготного лекарственного обеспечения граждан, включая проведение необходимых исследований и испытаний, при амбулаторном лечении заболеваний</w:t>
      </w:r>
      <w:r w:rsidRPr="00686477">
        <w:rPr>
          <w:rFonts w:ascii="Times New Roman" w:eastAsia="Times New Roman" w:hAnsi="Times New Roman" w:cs="Times New Roman"/>
          <w:sz w:val="28"/>
          <w:szCs w:val="28"/>
        </w:rPr>
        <w:t xml:space="preserve"> ассигнования предусмотрены в сумме 5 951,8 тыс. рублей, увеличение на 4,3%, или на 246,3 тыс. рублей;</w:t>
      </w:r>
    </w:p>
    <w:p w:rsidR="00D15E82" w:rsidRPr="00686477" w:rsidRDefault="00D15E82" w:rsidP="00D15E82">
      <w:pPr>
        <w:widowControl w:val="0"/>
        <w:tabs>
          <w:tab w:val="left" w:pos="3544"/>
        </w:tabs>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на </w:t>
      </w:r>
      <w:r w:rsidRPr="00686477">
        <w:rPr>
          <w:rFonts w:ascii="Times New Roman" w:eastAsia="Times New Roman" w:hAnsi="Times New Roman" w:cs="Times New Roman"/>
          <w:i/>
          <w:sz w:val="28"/>
          <w:szCs w:val="28"/>
        </w:rPr>
        <w:t>организацию информационного взаимодействия между участниками льготного обеспечения лекарственными препаратами и изделиями медицинского назначения граждан при амбулаторном лечении заболеваний</w:t>
      </w:r>
      <w:r w:rsidRPr="00686477">
        <w:rPr>
          <w:rFonts w:ascii="Times New Roman" w:eastAsia="Times New Roman" w:hAnsi="Times New Roman" w:cs="Times New Roman"/>
          <w:sz w:val="28"/>
          <w:szCs w:val="28"/>
        </w:rPr>
        <w:t xml:space="preserve"> ассигнования предусмотрены в сумме 6 471,5 тыс. рублей, увеличение на 4,7%, или на 292,3 тыс. рублей;</w:t>
      </w:r>
    </w:p>
    <w:p w:rsidR="00D15E82" w:rsidRPr="00686477" w:rsidRDefault="00D15E82" w:rsidP="00D15E82">
      <w:pPr>
        <w:widowControl w:val="0"/>
        <w:tabs>
          <w:tab w:val="left" w:pos="3544"/>
        </w:tabs>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на </w:t>
      </w:r>
      <w:r w:rsidRPr="00686477">
        <w:rPr>
          <w:rFonts w:ascii="Times New Roman" w:eastAsia="Times New Roman" w:hAnsi="Times New Roman" w:cs="Times New Roman"/>
          <w:i/>
          <w:sz w:val="28"/>
          <w:szCs w:val="24"/>
        </w:rPr>
        <w:t>прием, хранение, доставку, отпуск лекарственных препаратов, изделий медицинского назначения, специализированных продуктов лечебного питания медицинским и аптечным организациям, участвующим в реализации мер социальной поддержки по бесплатному обеспечению граждан при амбулаторном лечении социально значимыми заболеваниями, редкими (ор</w:t>
      </w:r>
      <w:r w:rsidRPr="00686477">
        <w:rPr>
          <w:rFonts w:ascii="Times New Roman" w:eastAsia="Times New Roman" w:hAnsi="Times New Roman" w:cs="Times New Roman"/>
          <w:i/>
          <w:sz w:val="28"/>
          <w:szCs w:val="24"/>
        </w:rPr>
        <w:lastRenderedPageBreak/>
        <w:t xml:space="preserve">фанным) </w:t>
      </w:r>
      <w:r w:rsidRPr="00686477">
        <w:rPr>
          <w:rFonts w:ascii="Times New Roman" w:eastAsia="Times New Roman" w:hAnsi="Times New Roman" w:cs="Times New Roman"/>
          <w:i/>
          <w:sz w:val="28"/>
          <w:szCs w:val="28"/>
        </w:rPr>
        <w:t>заболеваниями, отдельных групп и категорий граждан</w:t>
      </w:r>
      <w:r w:rsidRPr="00686477">
        <w:rPr>
          <w:rFonts w:ascii="Times New Roman" w:eastAsia="Times New Roman" w:hAnsi="Times New Roman" w:cs="Times New Roman"/>
          <w:sz w:val="28"/>
          <w:szCs w:val="28"/>
        </w:rPr>
        <w:t xml:space="preserve"> ассигнования предусмотрены в сумме 82 492,5 тыс. рублей, увеличение на 2,3%, или на 1 858,8 тыс. рублей;</w:t>
      </w:r>
    </w:p>
    <w:p w:rsidR="00D15E82" w:rsidRPr="00686477" w:rsidRDefault="00D15E82" w:rsidP="00D15E82">
      <w:pPr>
        <w:widowControl w:val="0"/>
        <w:tabs>
          <w:tab w:val="left" w:pos="3544"/>
        </w:tabs>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на </w:t>
      </w:r>
      <w:r w:rsidRPr="00686477">
        <w:rPr>
          <w:rFonts w:ascii="Times New Roman" w:eastAsia="Times New Roman" w:hAnsi="Times New Roman" w:cs="Times New Roman"/>
          <w:i/>
          <w:sz w:val="28"/>
          <w:szCs w:val="28"/>
        </w:rPr>
        <w:t>сопровождение и развитие информационных систем в сфере здравоохранения</w:t>
      </w:r>
      <w:r w:rsidRPr="00686477">
        <w:rPr>
          <w:rFonts w:ascii="Times New Roman" w:eastAsia="Times New Roman" w:hAnsi="Times New Roman" w:cs="Times New Roman"/>
          <w:sz w:val="28"/>
          <w:szCs w:val="28"/>
        </w:rPr>
        <w:t xml:space="preserve"> ассигнования предусмотрены в сумме 35 260,0 тыс. рублей, увеличение на 27,7%, или на 7 642,3 тыс. рублей; </w:t>
      </w:r>
    </w:p>
    <w:p w:rsidR="00D15E82" w:rsidRPr="00686477" w:rsidRDefault="00D15E82" w:rsidP="00D15E82">
      <w:pPr>
        <w:widowControl w:val="0"/>
        <w:tabs>
          <w:tab w:val="left" w:pos="3544"/>
        </w:tabs>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на </w:t>
      </w:r>
      <w:r w:rsidRPr="00686477">
        <w:rPr>
          <w:rFonts w:ascii="Times New Roman" w:eastAsia="Times New Roman" w:hAnsi="Times New Roman" w:cs="Times New Roman"/>
          <w:i/>
          <w:sz w:val="28"/>
          <w:szCs w:val="28"/>
        </w:rPr>
        <w:t>обеспечение мероприятий, направленных на охрану и укрепление здоровья</w:t>
      </w:r>
      <w:r w:rsidRPr="00686477">
        <w:rPr>
          <w:rFonts w:ascii="Times New Roman" w:eastAsia="Times New Roman" w:hAnsi="Times New Roman" w:cs="Times New Roman"/>
          <w:sz w:val="28"/>
          <w:szCs w:val="28"/>
        </w:rPr>
        <w:t xml:space="preserve"> ассигнования предусмотрены в сумме 21 660,0 тыс. рублей, увеличение на 14,7%, или на 2 780,8 тыс. рублей;</w:t>
      </w:r>
    </w:p>
    <w:p w:rsidR="00D15E82" w:rsidRPr="00686477" w:rsidRDefault="00D15E82" w:rsidP="00D15E82">
      <w:pPr>
        <w:widowControl w:val="0"/>
        <w:tabs>
          <w:tab w:val="left" w:pos="3544"/>
        </w:tabs>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на </w:t>
      </w:r>
      <w:r w:rsidRPr="00686477">
        <w:rPr>
          <w:rFonts w:ascii="Times New Roman" w:eastAsia="Times New Roman" w:hAnsi="Times New Roman" w:cs="Times New Roman"/>
          <w:i/>
          <w:sz w:val="28"/>
          <w:szCs w:val="28"/>
        </w:rPr>
        <w:t>обеспечение деятельности органов государственной власти и отдельных учреждений</w:t>
      </w:r>
      <w:r w:rsidRPr="00686477">
        <w:rPr>
          <w:rFonts w:ascii="Times New Roman" w:eastAsia="Times New Roman" w:hAnsi="Times New Roman" w:cs="Times New Roman"/>
          <w:sz w:val="28"/>
          <w:szCs w:val="28"/>
        </w:rPr>
        <w:t xml:space="preserve"> ассигнования предусмотрены в сумме 7 510,0 тыс. рублей, увеличение на 2,1%, или на 151,8 тыс. рублей;</w:t>
      </w:r>
    </w:p>
    <w:p w:rsidR="00D15E82" w:rsidRPr="00686477" w:rsidRDefault="00D15E82" w:rsidP="00D15E82">
      <w:pPr>
        <w:spacing w:after="0" w:line="240" w:lineRule="auto"/>
        <w:ind w:firstLine="709"/>
        <w:jc w:val="both"/>
        <w:rPr>
          <w:rFonts w:ascii="Times New Roman" w:eastAsia="Times New Roman" w:hAnsi="Times New Roman" w:cs="Times New Roman"/>
          <w:i/>
          <w:sz w:val="28"/>
          <w:szCs w:val="28"/>
        </w:rPr>
      </w:pPr>
      <w:r w:rsidRPr="00686477">
        <w:rPr>
          <w:rFonts w:ascii="Times New Roman" w:eastAsia="Times New Roman" w:hAnsi="Times New Roman" w:cs="Times New Roman"/>
          <w:sz w:val="28"/>
          <w:szCs w:val="28"/>
        </w:rPr>
        <w:t xml:space="preserve">на </w:t>
      </w:r>
      <w:r w:rsidRPr="00686477">
        <w:rPr>
          <w:rFonts w:ascii="Times New Roman" w:eastAsia="Times New Roman" w:hAnsi="Times New Roman" w:cs="Times New Roman"/>
          <w:i/>
          <w:sz w:val="28"/>
          <w:szCs w:val="28"/>
        </w:rPr>
        <w:t>медико-санитарное обеспечение населения в чрезвычайных ситуациях</w:t>
      </w:r>
      <w:r w:rsidRPr="00686477">
        <w:rPr>
          <w:rFonts w:ascii="Times New Roman" w:eastAsia="Times New Roman" w:hAnsi="Times New Roman" w:cs="Times New Roman"/>
          <w:sz w:val="28"/>
          <w:szCs w:val="28"/>
        </w:rPr>
        <w:t xml:space="preserve"> ассигнования предусмотрены в сумме 19 427,9 тыс. рублей, увеличение на 0,1%, или на 16,1 тыс. рублей;</w:t>
      </w:r>
    </w:p>
    <w:p w:rsidR="00D15E82" w:rsidRPr="00686477" w:rsidRDefault="00D15E82" w:rsidP="00D15E82">
      <w:pPr>
        <w:spacing w:after="0" w:line="240" w:lineRule="auto"/>
        <w:ind w:firstLine="709"/>
        <w:jc w:val="both"/>
        <w:rPr>
          <w:rFonts w:ascii="Times New Roman" w:eastAsia="Times New Roman" w:hAnsi="Times New Roman" w:cs="Times New Roman"/>
          <w:i/>
          <w:sz w:val="28"/>
          <w:szCs w:val="28"/>
        </w:rPr>
      </w:pPr>
      <w:r w:rsidRPr="00686477">
        <w:rPr>
          <w:rFonts w:ascii="Times New Roman" w:eastAsia="Times New Roman" w:hAnsi="Times New Roman" w:cs="Times New Roman"/>
          <w:sz w:val="28"/>
          <w:szCs w:val="28"/>
        </w:rPr>
        <w:t xml:space="preserve">на </w:t>
      </w:r>
      <w:r w:rsidRPr="00686477">
        <w:rPr>
          <w:rFonts w:ascii="Times New Roman" w:eastAsia="Times New Roman" w:hAnsi="Times New Roman" w:cs="Times New Roman"/>
          <w:i/>
          <w:sz w:val="28"/>
          <w:szCs w:val="28"/>
        </w:rPr>
        <w:t>проведение судебно-медицинской экспертизы по уголовным делам на основании судебных постановлений, постановлений и направлений органов следствия и дознания Оренбургской области</w:t>
      </w:r>
      <w:r w:rsidRPr="00686477">
        <w:rPr>
          <w:rFonts w:ascii="Times New Roman" w:eastAsia="Times New Roman" w:hAnsi="Times New Roman" w:cs="Times New Roman"/>
          <w:sz w:val="28"/>
          <w:szCs w:val="28"/>
        </w:rPr>
        <w:t xml:space="preserve"> ассигнования предусмотрены в сумме 143 437,4 тыс. рублей, увеличение на 2,4%, или на 3 302,9 тыс. рублей;</w:t>
      </w:r>
    </w:p>
    <w:p w:rsidR="00D15E82" w:rsidRPr="00686477" w:rsidRDefault="00D15E82" w:rsidP="00D15E82">
      <w:pPr>
        <w:spacing w:after="0" w:line="240" w:lineRule="auto"/>
        <w:ind w:firstLine="709"/>
        <w:jc w:val="both"/>
        <w:rPr>
          <w:rFonts w:ascii="Times New Roman" w:eastAsia="Times New Roman" w:hAnsi="Times New Roman" w:cs="Times New Roman"/>
          <w:i/>
          <w:sz w:val="28"/>
          <w:szCs w:val="28"/>
        </w:rPr>
      </w:pPr>
      <w:r w:rsidRPr="00686477">
        <w:rPr>
          <w:rFonts w:ascii="Times New Roman" w:eastAsia="Times New Roman" w:hAnsi="Times New Roman" w:cs="Times New Roman"/>
          <w:sz w:val="28"/>
          <w:szCs w:val="28"/>
        </w:rPr>
        <w:t xml:space="preserve">на </w:t>
      </w:r>
      <w:r w:rsidRPr="00686477">
        <w:rPr>
          <w:rFonts w:ascii="Times New Roman" w:eastAsia="Times New Roman" w:hAnsi="Times New Roman" w:cs="Times New Roman"/>
          <w:i/>
          <w:sz w:val="28"/>
          <w:szCs w:val="28"/>
        </w:rPr>
        <w:t>создание, хранение, использование и пополнение резерва медикаментов и медицинского имущества на случай гражданской обороны и для ликвидации чрезвычайных ситуаций</w:t>
      </w:r>
      <w:r w:rsidRPr="00686477">
        <w:rPr>
          <w:rFonts w:ascii="Times New Roman" w:eastAsia="Times New Roman" w:hAnsi="Times New Roman" w:cs="Times New Roman"/>
          <w:sz w:val="28"/>
          <w:szCs w:val="28"/>
        </w:rPr>
        <w:t xml:space="preserve"> ассигнования предусмотрены в сумме 5 923,0 тыс. рублей, увеличение на 0,4%, или на 23,7 тыс. рублей;</w:t>
      </w:r>
    </w:p>
    <w:p w:rsidR="00D15E82" w:rsidRPr="00686477" w:rsidRDefault="00D15E82" w:rsidP="00D15E82">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на </w:t>
      </w:r>
      <w:r w:rsidRPr="00686477">
        <w:rPr>
          <w:rFonts w:ascii="Times New Roman" w:eastAsia="Times New Roman" w:hAnsi="Times New Roman" w:cs="Times New Roman"/>
          <w:i/>
          <w:sz w:val="28"/>
          <w:szCs w:val="28"/>
        </w:rPr>
        <w:t>организацию проведения экспертизы связи заболевания с профессией</w:t>
      </w:r>
      <w:r w:rsidRPr="00686477">
        <w:rPr>
          <w:rFonts w:ascii="Times New Roman" w:eastAsia="Times New Roman" w:hAnsi="Times New Roman" w:cs="Times New Roman"/>
          <w:sz w:val="28"/>
          <w:szCs w:val="28"/>
        </w:rPr>
        <w:t xml:space="preserve"> ассигнования предусмотрены в сумме 16 549,6 тыс. рублей, увеличение на 8,2%, или на 1 254,6 тыс. рублей.</w:t>
      </w:r>
    </w:p>
    <w:p w:rsidR="00D15E82" w:rsidRPr="00686477" w:rsidRDefault="00D15E82" w:rsidP="00D15E82">
      <w:pPr>
        <w:widowControl w:val="0"/>
        <w:tabs>
          <w:tab w:val="left" w:pos="3544"/>
        </w:tabs>
        <w:spacing w:after="0" w:line="240" w:lineRule="auto"/>
        <w:ind w:firstLine="709"/>
        <w:jc w:val="both"/>
        <w:rPr>
          <w:rFonts w:ascii="Times New Roman" w:eastAsia="Times New Roman" w:hAnsi="Times New Roman" w:cs="Times New Roman"/>
          <w:i/>
          <w:sz w:val="28"/>
          <w:szCs w:val="28"/>
        </w:rPr>
      </w:pPr>
      <w:r w:rsidRPr="00686477">
        <w:rPr>
          <w:rFonts w:ascii="Times New Roman" w:eastAsia="Times New Roman" w:hAnsi="Times New Roman" w:cs="Times New Roman"/>
          <w:sz w:val="28"/>
          <w:szCs w:val="28"/>
        </w:rPr>
        <w:t xml:space="preserve">Также с увеличением в 2020 году по сравнению с 2019 годом Законопроектом предусмотрены бюджетные ассигнования </w:t>
      </w:r>
      <w:r w:rsidRPr="00686477">
        <w:rPr>
          <w:rFonts w:ascii="Times New Roman" w:eastAsia="Times New Roman" w:hAnsi="Times New Roman" w:cs="Times New Roman"/>
          <w:i/>
          <w:sz w:val="28"/>
          <w:szCs w:val="28"/>
        </w:rPr>
        <w:t>минздраву области:</w:t>
      </w:r>
    </w:p>
    <w:p w:rsidR="00D15E82" w:rsidRPr="00686477" w:rsidRDefault="00D15E82" w:rsidP="00D15E82">
      <w:pPr>
        <w:widowControl w:val="0"/>
        <w:tabs>
          <w:tab w:val="left" w:pos="3544"/>
        </w:tabs>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на </w:t>
      </w:r>
      <w:r w:rsidRPr="00686477">
        <w:rPr>
          <w:rFonts w:ascii="Times New Roman" w:eastAsia="Times New Roman" w:hAnsi="Times New Roman" w:cs="Times New Roman"/>
          <w:i/>
          <w:sz w:val="28"/>
          <w:szCs w:val="28"/>
        </w:rPr>
        <w:t xml:space="preserve">сопровождение и развитие единой государственной информационной системы здравоохранения, </w:t>
      </w:r>
      <w:r w:rsidRPr="00686477">
        <w:rPr>
          <w:rFonts w:ascii="Times New Roman" w:eastAsia="Times New Roman" w:hAnsi="Times New Roman" w:cs="Times New Roman"/>
          <w:sz w:val="28"/>
          <w:szCs w:val="28"/>
        </w:rPr>
        <w:t>которые составили  64 495,4 тыс. рублей (увеличение относительно 2019 года на 24 713,4 тыс. рублей, или на 62,1%);</w:t>
      </w:r>
    </w:p>
    <w:p w:rsidR="00D15E82" w:rsidRPr="00686477" w:rsidRDefault="00D15E82" w:rsidP="00D15E82">
      <w:pPr>
        <w:widowControl w:val="0"/>
        <w:tabs>
          <w:tab w:val="left" w:pos="3544"/>
        </w:tabs>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на </w:t>
      </w:r>
      <w:r w:rsidRPr="00686477">
        <w:rPr>
          <w:rFonts w:ascii="Times New Roman" w:eastAsia="Times New Roman" w:hAnsi="Times New Roman" w:cs="Times New Roman"/>
          <w:i/>
          <w:sz w:val="28"/>
          <w:szCs w:val="28"/>
        </w:rPr>
        <w:t>содержание, воспитание и оказание медицинской помощи детям-сиротам и детям, оставшимся без попечения родителей, в домах ребенка,</w:t>
      </w:r>
      <w:r w:rsidRPr="00686477">
        <w:rPr>
          <w:rFonts w:ascii="Times New Roman" w:eastAsia="Times New Roman" w:hAnsi="Times New Roman" w:cs="Times New Roman"/>
          <w:sz w:val="28"/>
          <w:szCs w:val="28"/>
        </w:rPr>
        <w:t xml:space="preserve"> которые составили 131 385,3 тыс. рублей (увеличение относительно 2019 года на 9 843,3 тыс. рублей, или на 8,1%);</w:t>
      </w:r>
    </w:p>
    <w:p w:rsidR="00D15E82" w:rsidRPr="00686477" w:rsidRDefault="00D15E82" w:rsidP="00D15E82">
      <w:pPr>
        <w:widowControl w:val="0"/>
        <w:tabs>
          <w:tab w:val="left" w:pos="3544"/>
        </w:tabs>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на </w:t>
      </w:r>
      <w:r w:rsidRPr="00686477">
        <w:rPr>
          <w:rFonts w:ascii="Times New Roman" w:eastAsia="Times New Roman" w:hAnsi="Times New Roman" w:cs="Times New Roman"/>
          <w:i/>
          <w:sz w:val="28"/>
          <w:szCs w:val="28"/>
        </w:rPr>
        <w:t xml:space="preserve">реализацию </w:t>
      </w:r>
      <w:r w:rsidRPr="00686477">
        <w:rPr>
          <w:rFonts w:ascii="Times New Roman" w:eastAsia="Times New Roman" w:hAnsi="Times New Roman" w:cs="Times New Roman"/>
          <w:i/>
          <w:sz w:val="28"/>
          <w:szCs w:val="24"/>
        </w:rPr>
        <w:t xml:space="preserve">мероприятий по предупреждению и борьбе с социально значимыми инфекционными заболеваниями (реализация мероприятий по профилактике ВИЧ-инфекции и гепатитов B и C, в том числе с </w:t>
      </w:r>
      <w:r w:rsidRPr="00686477">
        <w:rPr>
          <w:rFonts w:ascii="Times New Roman" w:eastAsia="Times New Roman" w:hAnsi="Times New Roman" w:cs="Times New Roman"/>
          <w:i/>
          <w:sz w:val="28"/>
          <w:szCs w:val="28"/>
        </w:rPr>
        <w:t xml:space="preserve">привлечением к реализации указанных мероприятий социально ориентированных некоммерческих организаций), </w:t>
      </w:r>
      <w:r w:rsidRPr="00686477">
        <w:rPr>
          <w:rFonts w:ascii="Times New Roman" w:eastAsia="Times New Roman" w:hAnsi="Times New Roman" w:cs="Times New Roman"/>
          <w:sz w:val="28"/>
          <w:szCs w:val="28"/>
        </w:rPr>
        <w:t>которые составили 2 699,5 тыс. рублей (в том числе 2 024,6 тыс. рублей – средства федерального бюджета), что на 24,4 тыс. рублей, или на 0,9%, больше ассигнований 2019 года.</w:t>
      </w:r>
    </w:p>
    <w:p w:rsidR="00D15E82" w:rsidRPr="00686477" w:rsidRDefault="00D15E82" w:rsidP="00D15E82">
      <w:pPr>
        <w:widowControl w:val="0"/>
        <w:tabs>
          <w:tab w:val="left" w:pos="3544"/>
        </w:tabs>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Бюджетные ассигнования на 2020 год на </w:t>
      </w:r>
      <w:r w:rsidRPr="00686477">
        <w:rPr>
          <w:rFonts w:ascii="Times New Roman" w:eastAsia="Times New Roman" w:hAnsi="Times New Roman" w:cs="Times New Roman"/>
          <w:i/>
          <w:sz w:val="28"/>
          <w:szCs w:val="28"/>
        </w:rPr>
        <w:t>приобретение основных средств стоимостью свыше 100 тысяч рублей за единицу для оказания ме</w:t>
      </w:r>
      <w:r w:rsidRPr="00686477">
        <w:rPr>
          <w:rFonts w:ascii="Times New Roman" w:eastAsia="Times New Roman" w:hAnsi="Times New Roman" w:cs="Times New Roman"/>
          <w:i/>
          <w:sz w:val="28"/>
          <w:szCs w:val="28"/>
        </w:rPr>
        <w:lastRenderedPageBreak/>
        <w:t xml:space="preserve">дицинской помощи медицинскими организациями государственной системы здравоохранения Оренбургской области </w:t>
      </w:r>
      <w:r w:rsidRPr="00686477">
        <w:rPr>
          <w:rFonts w:ascii="Times New Roman" w:eastAsia="Times New Roman" w:hAnsi="Times New Roman" w:cs="Times New Roman"/>
          <w:sz w:val="28"/>
          <w:szCs w:val="28"/>
        </w:rPr>
        <w:t xml:space="preserve">предусмотрены Законопроектом в рамках подраздела 0909 «Другие вопросы в области здравоохранения» в сумме 140 000,0 тыс. рублей. Увеличение ассигнований по сравнению с 2019 годом на 132 000,0 тыс. рублей обусловлено тем, что реализация мероприятий по приобретению основных средств стоимостью свыше 100 тысяч рублей за единицу для оказания медицинской помощи запланирована посредством осуществления централизованных закупок </w:t>
      </w:r>
      <w:r w:rsidRPr="00686477">
        <w:rPr>
          <w:rFonts w:ascii="Times New Roman" w:eastAsia="Times New Roman" w:hAnsi="Times New Roman" w:cs="Times New Roman"/>
          <w:i/>
          <w:sz w:val="28"/>
          <w:szCs w:val="28"/>
        </w:rPr>
        <w:t>минздравом области</w:t>
      </w:r>
      <w:r w:rsidRPr="00686477">
        <w:rPr>
          <w:rFonts w:ascii="Times New Roman" w:eastAsia="Times New Roman" w:hAnsi="Times New Roman" w:cs="Times New Roman"/>
          <w:sz w:val="28"/>
          <w:szCs w:val="28"/>
        </w:rPr>
        <w:t xml:space="preserve">. </w:t>
      </w:r>
    </w:p>
    <w:p w:rsidR="00D15E82" w:rsidRPr="00686477" w:rsidRDefault="00D15E82" w:rsidP="00D15E82">
      <w:pPr>
        <w:widowControl w:val="0"/>
        <w:tabs>
          <w:tab w:val="left" w:pos="3544"/>
        </w:tabs>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На уровне 2019 года Законопроектом предусмотрены ассигнования на 2020 год и плановый период на </w:t>
      </w:r>
      <w:r w:rsidRPr="00686477">
        <w:rPr>
          <w:rFonts w:ascii="Times New Roman" w:eastAsia="Times New Roman" w:hAnsi="Times New Roman" w:cs="Times New Roman"/>
          <w:i/>
          <w:sz w:val="28"/>
          <w:szCs w:val="28"/>
        </w:rPr>
        <w:t>закупку наркотических средств и психотропных веществ для медицинского применения</w:t>
      </w:r>
      <w:r w:rsidRPr="00686477">
        <w:rPr>
          <w:rFonts w:ascii="Times New Roman" w:eastAsia="Times New Roman" w:hAnsi="Times New Roman" w:cs="Times New Roman"/>
          <w:sz w:val="28"/>
          <w:szCs w:val="28"/>
        </w:rPr>
        <w:t xml:space="preserve"> (ежегодно по 3 200,0 тыс. рублей), на предоставление </w:t>
      </w:r>
      <w:r w:rsidRPr="00686477">
        <w:rPr>
          <w:rFonts w:ascii="Times New Roman" w:eastAsia="Times New Roman" w:hAnsi="Times New Roman" w:cs="Times New Roman"/>
          <w:i/>
          <w:sz w:val="28"/>
          <w:szCs w:val="28"/>
        </w:rPr>
        <w:t xml:space="preserve">субсидии негосударственным социально ориентированным некоммерческим организациям, зарегистрированным и действующим на территории Оренбургской области в сфере охраны здоровья граждан </w:t>
      </w:r>
      <w:r w:rsidRPr="00686477">
        <w:rPr>
          <w:rFonts w:ascii="Times New Roman" w:eastAsia="Times New Roman" w:hAnsi="Times New Roman" w:cs="Times New Roman"/>
          <w:sz w:val="28"/>
          <w:szCs w:val="28"/>
        </w:rPr>
        <w:t>(ежегодно по 490,0 тыс. рублей)</w:t>
      </w:r>
      <w:r w:rsidRPr="00686477">
        <w:rPr>
          <w:rFonts w:ascii="Times New Roman" w:eastAsia="Times New Roman" w:hAnsi="Times New Roman" w:cs="Times New Roman"/>
          <w:i/>
          <w:sz w:val="28"/>
          <w:szCs w:val="28"/>
        </w:rPr>
        <w:t>,</w:t>
      </w:r>
      <w:r w:rsidRPr="00686477">
        <w:rPr>
          <w:rFonts w:ascii="Times New Roman" w:eastAsia="Times New Roman" w:hAnsi="Times New Roman" w:cs="Times New Roman"/>
          <w:sz w:val="28"/>
          <w:szCs w:val="28"/>
        </w:rPr>
        <w:t xml:space="preserve"> на </w:t>
      </w:r>
      <w:r w:rsidRPr="00686477">
        <w:rPr>
          <w:rFonts w:ascii="Times New Roman" w:eastAsia="Times New Roman" w:hAnsi="Times New Roman" w:cs="Times New Roman"/>
          <w:i/>
          <w:sz w:val="28"/>
          <w:szCs w:val="28"/>
        </w:rPr>
        <w:t>оплату услуг главных внештатных специалистов министерства здравоохранения Оренбургской области и экспертов, привлекаемых к проведению ведомственного контроля качества и безопасности медицинской деятельности</w:t>
      </w:r>
      <w:r w:rsidRPr="00686477">
        <w:rPr>
          <w:rFonts w:ascii="Times New Roman" w:eastAsia="Times New Roman" w:hAnsi="Times New Roman" w:cs="Times New Roman"/>
          <w:sz w:val="28"/>
          <w:szCs w:val="28"/>
        </w:rPr>
        <w:t xml:space="preserve"> (по 1 466,0 тыс. рублей ежегодно), на </w:t>
      </w:r>
      <w:r w:rsidRPr="00686477">
        <w:rPr>
          <w:rFonts w:ascii="Times New Roman" w:eastAsia="Times New Roman" w:hAnsi="Times New Roman" w:cs="Times New Roman"/>
          <w:i/>
          <w:sz w:val="28"/>
          <w:szCs w:val="28"/>
        </w:rPr>
        <w:t>ежегодные премии «Достоинство и милосердие» за достижения в области здравоохранения</w:t>
      </w:r>
      <w:r w:rsidRPr="00686477">
        <w:rPr>
          <w:rFonts w:ascii="Times New Roman" w:eastAsia="Times New Roman" w:hAnsi="Times New Roman" w:cs="Times New Roman"/>
          <w:sz w:val="28"/>
          <w:szCs w:val="28"/>
        </w:rPr>
        <w:t xml:space="preserve"> (по 2 145,0 тыс. рублей ежегодно), на </w:t>
      </w:r>
      <w:r w:rsidRPr="00686477">
        <w:rPr>
          <w:rFonts w:ascii="Times New Roman" w:eastAsia="Times New Roman" w:hAnsi="Times New Roman" w:cs="Times New Roman"/>
          <w:i/>
          <w:sz w:val="28"/>
          <w:szCs w:val="28"/>
        </w:rPr>
        <w:t>ежегодный областной конкурс медицинских сестер и фельдшеров</w:t>
      </w:r>
      <w:r w:rsidRPr="00686477">
        <w:rPr>
          <w:rFonts w:ascii="Times New Roman" w:eastAsia="Times New Roman" w:hAnsi="Times New Roman" w:cs="Times New Roman"/>
          <w:sz w:val="28"/>
          <w:szCs w:val="28"/>
        </w:rPr>
        <w:t xml:space="preserve"> (по 784,8 тыс. рублей ежегодно), на </w:t>
      </w:r>
      <w:r w:rsidRPr="00686477">
        <w:rPr>
          <w:rFonts w:ascii="Times New Roman" w:eastAsia="Times New Roman" w:hAnsi="Times New Roman" w:cs="Times New Roman"/>
          <w:i/>
          <w:sz w:val="28"/>
          <w:szCs w:val="28"/>
        </w:rPr>
        <w:t>ежегодный конкурс профессионального мастерства сотрудников станций и отделений скорой медицинской помощи</w:t>
      </w:r>
      <w:r w:rsidRPr="00686477">
        <w:rPr>
          <w:rFonts w:ascii="Times New Roman" w:eastAsia="Times New Roman" w:hAnsi="Times New Roman" w:cs="Times New Roman"/>
          <w:sz w:val="28"/>
          <w:szCs w:val="28"/>
        </w:rPr>
        <w:t xml:space="preserve"> (по 784,8 тыс. рублей ежегодно), на </w:t>
      </w:r>
      <w:r w:rsidRPr="00686477">
        <w:rPr>
          <w:rFonts w:ascii="Times New Roman" w:eastAsia="Times New Roman" w:hAnsi="Times New Roman" w:cs="Times New Roman"/>
          <w:i/>
          <w:sz w:val="28"/>
          <w:szCs w:val="24"/>
        </w:rPr>
        <w:t>организацию и проведение областного семейного фестиваля будущих родителей «В ожидании чуда»</w:t>
      </w:r>
      <w:r w:rsidRPr="00686477">
        <w:rPr>
          <w:rFonts w:ascii="Times New Roman" w:eastAsia="Times New Roman" w:hAnsi="Times New Roman" w:cs="Times New Roman"/>
          <w:sz w:val="28"/>
          <w:szCs w:val="28"/>
        </w:rPr>
        <w:t xml:space="preserve"> (по 290,0 тыс. рублей ежегодно), на </w:t>
      </w:r>
      <w:r w:rsidRPr="00686477">
        <w:rPr>
          <w:rFonts w:ascii="Times New Roman" w:eastAsia="Times New Roman" w:hAnsi="Times New Roman" w:cs="Times New Roman"/>
          <w:i/>
          <w:sz w:val="28"/>
          <w:szCs w:val="28"/>
        </w:rPr>
        <w:t>обеспечение мероприятий, направленных на охрану и укрепление здоровья</w:t>
      </w:r>
      <w:r w:rsidRPr="00686477">
        <w:rPr>
          <w:rFonts w:ascii="Times New Roman" w:eastAsia="Times New Roman" w:hAnsi="Times New Roman" w:cs="Times New Roman"/>
          <w:sz w:val="28"/>
          <w:szCs w:val="28"/>
        </w:rPr>
        <w:t xml:space="preserve"> (по 2 700,0 тыс. рублей ежегодно), на </w:t>
      </w:r>
      <w:r w:rsidRPr="00686477">
        <w:rPr>
          <w:rFonts w:ascii="Times New Roman" w:eastAsia="Times New Roman" w:hAnsi="Times New Roman" w:cs="Times New Roman"/>
          <w:i/>
          <w:sz w:val="28"/>
          <w:szCs w:val="28"/>
        </w:rPr>
        <w:t>работы по профилактике неинфекционных заболеваний, формированию здорового образа жизни и санитарно-гигиеническому просвещению населения</w:t>
      </w:r>
      <w:r w:rsidRPr="00686477">
        <w:rPr>
          <w:rFonts w:ascii="Times New Roman" w:eastAsia="Times New Roman" w:hAnsi="Times New Roman" w:cs="Times New Roman"/>
          <w:sz w:val="28"/>
          <w:szCs w:val="28"/>
        </w:rPr>
        <w:t xml:space="preserve"> (по 520,0 тыс. рублей ежегодно в рамках регионального проекта «Борьба с онкологическими заболеваниями» и по 4 360,0 тыс. рублей ежегодно в рамках регионального проекта «Укрепление общественного здоровья»).</w:t>
      </w:r>
    </w:p>
    <w:p w:rsidR="00D15E82" w:rsidRPr="00686477" w:rsidRDefault="00D15E82" w:rsidP="00D15E82">
      <w:pPr>
        <w:widowControl w:val="0"/>
        <w:tabs>
          <w:tab w:val="left" w:pos="3544"/>
        </w:tabs>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Со снижением относительно уровня 2019 года Законопроектом предусмотрены ассигнования на 2020 год </w:t>
      </w:r>
      <w:r w:rsidRPr="00686477">
        <w:rPr>
          <w:rFonts w:ascii="Times New Roman" w:eastAsia="Times New Roman" w:hAnsi="Times New Roman" w:cs="Times New Roman"/>
          <w:i/>
          <w:sz w:val="28"/>
          <w:szCs w:val="28"/>
        </w:rPr>
        <w:t>минздраву области</w:t>
      </w:r>
      <w:r w:rsidRPr="00686477">
        <w:rPr>
          <w:rFonts w:ascii="Times New Roman" w:eastAsia="Times New Roman" w:hAnsi="Times New Roman" w:cs="Times New Roman"/>
          <w:sz w:val="28"/>
          <w:szCs w:val="28"/>
        </w:rPr>
        <w:t xml:space="preserve"> на </w:t>
      </w:r>
      <w:r w:rsidRPr="00686477">
        <w:rPr>
          <w:rFonts w:ascii="Times New Roman" w:eastAsia="Times New Roman" w:hAnsi="Times New Roman" w:cs="Times New Roman"/>
          <w:i/>
          <w:sz w:val="28"/>
          <w:szCs w:val="24"/>
        </w:rPr>
        <w:t xml:space="preserve">организационные мероприятия, связанные с обеспечением лиц лекарственными препаратами, предназначенными для лечения больных гемофилией, муковисцидозом, гипофизарным нанизмом, болезнью Гоше, злокачественными новообразованиями лимфоидной, кроветворной и родственных им тканей, рассеянным склерозом, гемолитико-уремическим синдромом, юношеским артритом </w:t>
      </w:r>
      <w:r w:rsidRPr="00686477">
        <w:rPr>
          <w:rFonts w:ascii="Times New Roman" w:eastAsia="Times New Roman" w:hAnsi="Times New Roman" w:cs="Times New Roman"/>
          <w:i/>
          <w:sz w:val="28"/>
          <w:szCs w:val="28"/>
        </w:rPr>
        <w:t xml:space="preserve">с системным началом, мукополисахаридозом I, II и VI типов а также после трансплантации органов и (или) тканей, </w:t>
      </w:r>
      <w:r w:rsidRPr="00686477">
        <w:rPr>
          <w:rFonts w:ascii="Times New Roman" w:eastAsia="Times New Roman" w:hAnsi="Times New Roman" w:cs="Times New Roman"/>
          <w:sz w:val="28"/>
          <w:szCs w:val="28"/>
        </w:rPr>
        <w:t>которые запланированы в объеме 3 988,2 тыс. рублей (средства федерального бюджета), уменьшение относительно 2019 года на 1,1% или 44,3 тыс. рублей).</w:t>
      </w:r>
    </w:p>
    <w:p w:rsidR="00D15E82" w:rsidRPr="00686477" w:rsidRDefault="00D15E82" w:rsidP="00D15E82">
      <w:pPr>
        <w:spacing w:after="0" w:line="240" w:lineRule="auto"/>
        <w:ind w:firstLine="709"/>
        <w:jc w:val="both"/>
        <w:rPr>
          <w:rFonts w:ascii="Calibri" w:eastAsia="Times New Roman" w:hAnsi="Calibri" w:cs="Times New Roman"/>
        </w:rPr>
      </w:pPr>
      <w:r w:rsidRPr="00686477">
        <w:rPr>
          <w:rFonts w:ascii="Times New Roman" w:eastAsia="Times New Roman" w:hAnsi="Times New Roman" w:cs="Times New Roman"/>
          <w:spacing w:val="1"/>
          <w:sz w:val="28"/>
          <w:szCs w:val="28"/>
        </w:rPr>
        <w:lastRenderedPageBreak/>
        <w:t xml:space="preserve">Расходы на содержание </w:t>
      </w:r>
      <w:r w:rsidRPr="00686477">
        <w:rPr>
          <w:rFonts w:ascii="Times New Roman" w:eastAsia="Times New Roman" w:hAnsi="Times New Roman" w:cs="Times New Roman"/>
          <w:i/>
          <w:spacing w:val="1"/>
          <w:sz w:val="28"/>
          <w:szCs w:val="28"/>
        </w:rPr>
        <w:t>центрального аппарата</w:t>
      </w:r>
      <w:r w:rsidRPr="00686477">
        <w:rPr>
          <w:rFonts w:ascii="Times New Roman" w:eastAsia="Times New Roman" w:hAnsi="Times New Roman" w:cs="Times New Roman"/>
          <w:spacing w:val="1"/>
          <w:sz w:val="28"/>
          <w:szCs w:val="28"/>
        </w:rPr>
        <w:t xml:space="preserve"> </w:t>
      </w:r>
      <w:r w:rsidRPr="00686477">
        <w:rPr>
          <w:rFonts w:ascii="Times New Roman" w:eastAsia="Times New Roman" w:hAnsi="Times New Roman" w:cs="Times New Roman"/>
          <w:i/>
          <w:spacing w:val="1"/>
          <w:sz w:val="28"/>
          <w:szCs w:val="28"/>
        </w:rPr>
        <w:t>минздрава области</w:t>
      </w:r>
      <w:r w:rsidRPr="00686477">
        <w:rPr>
          <w:rFonts w:ascii="Times New Roman" w:eastAsia="Times New Roman" w:hAnsi="Times New Roman" w:cs="Times New Roman"/>
          <w:spacing w:val="1"/>
          <w:sz w:val="28"/>
          <w:szCs w:val="28"/>
        </w:rPr>
        <w:t xml:space="preserve"> запланированы на 2020 год в размере </w:t>
      </w:r>
      <w:r w:rsidRPr="00686477">
        <w:rPr>
          <w:rFonts w:ascii="Times New Roman" w:eastAsia="Times New Roman" w:hAnsi="Times New Roman" w:cs="Times New Roman"/>
          <w:sz w:val="28"/>
          <w:szCs w:val="28"/>
        </w:rPr>
        <w:t>149 485,3</w:t>
      </w:r>
      <w:r w:rsidRPr="00686477">
        <w:rPr>
          <w:rFonts w:ascii="Times New Roman" w:eastAsia="Times New Roman" w:hAnsi="Times New Roman" w:cs="Times New Roman"/>
          <w:spacing w:val="1"/>
          <w:sz w:val="28"/>
          <w:szCs w:val="28"/>
        </w:rPr>
        <w:t xml:space="preserve"> тыс. рублей, что на </w:t>
      </w:r>
      <w:r w:rsidRPr="00686477">
        <w:rPr>
          <w:rFonts w:ascii="Times New Roman" w:eastAsia="Times New Roman" w:hAnsi="Times New Roman" w:cs="Times New Roman"/>
          <w:sz w:val="28"/>
          <w:szCs w:val="28"/>
        </w:rPr>
        <w:t>7 273,1 </w:t>
      </w:r>
      <w:r w:rsidRPr="00686477">
        <w:rPr>
          <w:rFonts w:ascii="Times New Roman" w:eastAsia="Times New Roman" w:hAnsi="Times New Roman" w:cs="Times New Roman"/>
          <w:spacing w:val="1"/>
          <w:sz w:val="28"/>
          <w:szCs w:val="28"/>
        </w:rPr>
        <w:t xml:space="preserve">тыс. рублей, или на 5,1%, больше утвержденных ассигнований 2019 года. </w:t>
      </w:r>
      <w:r w:rsidRPr="00686477">
        <w:rPr>
          <w:rFonts w:ascii="Times New Roman" w:eastAsia="Times New Roman" w:hAnsi="Times New Roman" w:cs="Times New Roman"/>
          <w:sz w:val="28"/>
          <w:szCs w:val="28"/>
          <w:lang w:eastAsia="zh-TW"/>
        </w:rPr>
        <w:t xml:space="preserve">Согласно сведениям, представленным </w:t>
      </w:r>
      <w:r w:rsidRPr="00686477">
        <w:rPr>
          <w:rFonts w:ascii="Times New Roman" w:eastAsia="Times New Roman" w:hAnsi="Times New Roman" w:cs="Times New Roman"/>
          <w:i/>
          <w:sz w:val="28"/>
          <w:szCs w:val="28"/>
          <w:lang w:eastAsia="zh-TW"/>
        </w:rPr>
        <w:t xml:space="preserve">минздравом области, </w:t>
      </w:r>
      <w:r w:rsidRPr="00686477">
        <w:rPr>
          <w:rFonts w:ascii="Times New Roman" w:eastAsia="Calibri" w:hAnsi="Times New Roman" w:cs="Times New Roman"/>
          <w:bCs/>
          <w:sz w:val="28"/>
          <w:szCs w:val="28"/>
        </w:rPr>
        <w:t>бюджетные ассигнования сформированы в пределах доведенных минфином области предельных объемов бюджетных ассигнований с учетом прогнозной индексации фонда оплаты труда с 01.10.2020 на 3,8%.</w:t>
      </w:r>
    </w:p>
    <w:p w:rsidR="00D15E82" w:rsidRPr="00686477" w:rsidRDefault="00D15E82" w:rsidP="00D15E82">
      <w:pPr>
        <w:widowControl w:val="0"/>
        <w:tabs>
          <w:tab w:val="left" w:pos="3544"/>
        </w:tabs>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На</w:t>
      </w:r>
      <w:r w:rsidRPr="00686477">
        <w:rPr>
          <w:rFonts w:ascii="Times New Roman" w:eastAsia="Times New Roman" w:hAnsi="Times New Roman" w:cs="Times New Roman"/>
          <w:i/>
          <w:sz w:val="28"/>
          <w:szCs w:val="28"/>
        </w:rPr>
        <w:t xml:space="preserve"> осуществление переданных полномочий Российской Федерации в сфере охраны здоровья</w:t>
      </w:r>
      <w:r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i/>
          <w:sz w:val="28"/>
          <w:szCs w:val="28"/>
        </w:rPr>
        <w:t>минздраву области</w:t>
      </w:r>
      <w:r w:rsidRPr="00686477">
        <w:rPr>
          <w:rFonts w:ascii="Times New Roman" w:eastAsia="Times New Roman" w:hAnsi="Times New Roman" w:cs="Times New Roman"/>
          <w:sz w:val="28"/>
          <w:szCs w:val="28"/>
        </w:rPr>
        <w:t xml:space="preserve"> запланированы ассигнования </w:t>
      </w:r>
      <w:r w:rsidRPr="00686477">
        <w:rPr>
          <w:rFonts w:ascii="Times New Roman" w:eastAsia="Times New Roman" w:hAnsi="Times New Roman" w:cs="Times New Roman"/>
          <w:spacing w:val="-2"/>
          <w:sz w:val="28"/>
          <w:szCs w:val="28"/>
        </w:rPr>
        <w:t xml:space="preserve">в размере </w:t>
      </w:r>
      <w:r w:rsidRPr="00686477">
        <w:rPr>
          <w:rFonts w:ascii="Times New Roman" w:eastAsia="Times New Roman" w:hAnsi="Times New Roman" w:cs="Times New Roman"/>
          <w:sz w:val="28"/>
          <w:szCs w:val="28"/>
        </w:rPr>
        <w:t>2 684,3</w:t>
      </w:r>
      <w:r w:rsidRPr="00686477">
        <w:rPr>
          <w:rFonts w:ascii="Times New Roman" w:eastAsia="Times New Roman" w:hAnsi="Times New Roman" w:cs="Times New Roman"/>
          <w:spacing w:val="-2"/>
          <w:sz w:val="28"/>
          <w:szCs w:val="28"/>
        </w:rPr>
        <w:t xml:space="preserve"> тыс. рублей, что </w:t>
      </w:r>
      <w:r w:rsidRPr="00686477">
        <w:rPr>
          <w:rFonts w:ascii="Times New Roman" w:eastAsia="Times New Roman" w:hAnsi="Times New Roman" w:cs="Times New Roman"/>
          <w:sz w:val="28"/>
          <w:szCs w:val="28"/>
        </w:rPr>
        <w:t>на 23,5%, или на 511,4 тыс. рублей, больше ассигнований 2019 года.</w:t>
      </w:r>
    </w:p>
    <w:p w:rsidR="00D15E82" w:rsidRPr="00686477" w:rsidRDefault="00D15E82" w:rsidP="00D15E82">
      <w:pPr>
        <w:widowControl w:val="0"/>
        <w:tabs>
          <w:tab w:val="left" w:pos="3544"/>
        </w:tabs>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i/>
          <w:sz w:val="28"/>
          <w:szCs w:val="28"/>
        </w:rPr>
        <w:t xml:space="preserve">Минстрою области </w:t>
      </w:r>
      <w:r w:rsidRPr="00686477">
        <w:rPr>
          <w:rFonts w:ascii="Times New Roman" w:eastAsia="Times New Roman" w:hAnsi="Times New Roman" w:cs="Times New Roman"/>
          <w:sz w:val="28"/>
          <w:szCs w:val="28"/>
        </w:rPr>
        <w:t xml:space="preserve">в рамках подраздела 0909 «Другие вопросы в области здравоохранения» предусмотрены ассигнования на 2020 год в объеме 1 338 394,1 тыс. рублей, что на 339 131,5 тыс. рублей меньше ассигнований 2019 года. На плановый период </w:t>
      </w:r>
      <w:r w:rsidRPr="00686477">
        <w:rPr>
          <w:rFonts w:ascii="Times New Roman" w:eastAsia="Times New Roman" w:hAnsi="Times New Roman" w:cs="Times New Roman"/>
          <w:i/>
          <w:sz w:val="28"/>
          <w:szCs w:val="28"/>
        </w:rPr>
        <w:t xml:space="preserve">минстрою области </w:t>
      </w:r>
      <w:r w:rsidRPr="00686477">
        <w:rPr>
          <w:rFonts w:ascii="Times New Roman" w:eastAsia="Times New Roman" w:hAnsi="Times New Roman" w:cs="Times New Roman"/>
          <w:sz w:val="28"/>
          <w:szCs w:val="28"/>
        </w:rPr>
        <w:t>Законопроектом предусмотрены ассигнования в следующих объемах: на 2021 год в размере 1 817 639,5 тыс. рублей, что на 479 245,4 тыс. рублей, или 35,8%, больше ассигнований 2020 года, на 2022 год в размере 2 221 281,2 тыс. рублей, что на 403 641,7 тыс. рублей, или на 22,2%, больше ассигнований предшествующего периода.</w:t>
      </w:r>
    </w:p>
    <w:p w:rsidR="00D15E82" w:rsidRPr="00686477" w:rsidRDefault="00D15E82" w:rsidP="00D15E82">
      <w:pPr>
        <w:widowControl w:val="0"/>
        <w:tabs>
          <w:tab w:val="left" w:pos="3544"/>
        </w:tabs>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Изменение объемов ассигнований, предусмотренных </w:t>
      </w:r>
      <w:r w:rsidRPr="00686477">
        <w:rPr>
          <w:rFonts w:ascii="Times New Roman" w:eastAsia="Times New Roman" w:hAnsi="Times New Roman" w:cs="Times New Roman"/>
          <w:i/>
          <w:sz w:val="28"/>
          <w:szCs w:val="28"/>
        </w:rPr>
        <w:t xml:space="preserve">минстрою области, </w:t>
      </w:r>
      <w:r w:rsidRPr="00686477">
        <w:rPr>
          <w:rFonts w:ascii="Times New Roman" w:eastAsia="Times New Roman" w:hAnsi="Times New Roman" w:cs="Times New Roman"/>
          <w:sz w:val="28"/>
          <w:szCs w:val="28"/>
        </w:rPr>
        <w:t>обусловлено изменением перечня объектов, включенных в проект областной адресной инвестиционной программы.</w:t>
      </w:r>
    </w:p>
    <w:p w:rsidR="00D15E82" w:rsidRPr="00686477" w:rsidRDefault="00D15E82" w:rsidP="00D15E82">
      <w:pPr>
        <w:widowControl w:val="0"/>
        <w:tabs>
          <w:tab w:val="left" w:pos="3544"/>
        </w:tabs>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В рамках регионального проекта «Развитие детского здравоохранения, включая создание современной инфраструктуры оказания медицинской помощи детям» Законопроектом предусмотрены </w:t>
      </w:r>
      <w:r w:rsidRPr="00686477">
        <w:rPr>
          <w:rFonts w:ascii="Times New Roman" w:eastAsia="Times New Roman" w:hAnsi="Times New Roman" w:cs="Times New Roman"/>
          <w:i/>
          <w:sz w:val="28"/>
          <w:szCs w:val="28"/>
        </w:rPr>
        <w:t>минстрою области</w:t>
      </w:r>
      <w:r w:rsidRPr="00686477">
        <w:rPr>
          <w:rFonts w:ascii="Times New Roman" w:eastAsia="Times New Roman" w:hAnsi="Times New Roman" w:cs="Times New Roman"/>
          <w:sz w:val="28"/>
          <w:szCs w:val="28"/>
        </w:rPr>
        <w:t xml:space="preserve"> бюджетные ассигнования на бюджетные инвестиции по целевой статье </w:t>
      </w:r>
      <w:r w:rsidRPr="00686477">
        <w:rPr>
          <w:rFonts w:ascii="Times New Roman" w:eastAsia="Times New Roman" w:hAnsi="Times New Roman" w:cs="Times New Roman"/>
          <w:i/>
          <w:sz w:val="28"/>
          <w:szCs w:val="28"/>
        </w:rPr>
        <w:t>«Н</w:t>
      </w:r>
      <w:r w:rsidRPr="00686477">
        <w:rPr>
          <w:rFonts w:ascii="Times New Roman" w:eastAsia="Times New Roman" w:hAnsi="Times New Roman" w:cs="Times New Roman"/>
          <w:i/>
          <w:sz w:val="28"/>
          <w:szCs w:val="24"/>
        </w:rPr>
        <w:t>овое строительство или реконструкция детских больниц (корпусов)»</w:t>
      </w:r>
      <w:r w:rsidRPr="00686477">
        <w:rPr>
          <w:rFonts w:ascii="Times New Roman" w:eastAsia="Times New Roman" w:hAnsi="Times New Roman" w:cs="Times New Roman"/>
          <w:i/>
          <w:sz w:val="28"/>
          <w:szCs w:val="28"/>
        </w:rPr>
        <w:t xml:space="preserve"> </w:t>
      </w:r>
      <w:r w:rsidRPr="00686477">
        <w:rPr>
          <w:rFonts w:ascii="Times New Roman" w:eastAsia="Times New Roman" w:hAnsi="Times New Roman" w:cs="Times New Roman"/>
          <w:sz w:val="28"/>
          <w:szCs w:val="28"/>
        </w:rPr>
        <w:t>(областная детская больница в г. Оренбурге на 430 коек) на 2020 год в сумме 1 200 000,0 тыс. рублей (в том числе 900 000,0 тыс. рублей средства федерального бюджета). На плановый период 2021-2022 годов ассигнования предусмотрены в сумме 1 502 749,5 тыс. рублей и 1 526 583,4 тыс. рублей соответственно.</w:t>
      </w:r>
    </w:p>
    <w:p w:rsidR="00D15E82" w:rsidRPr="00686477" w:rsidRDefault="00D15E82" w:rsidP="00D15E82">
      <w:pPr>
        <w:widowControl w:val="0"/>
        <w:tabs>
          <w:tab w:val="left" w:pos="3544"/>
        </w:tabs>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Кроме того, </w:t>
      </w:r>
      <w:r w:rsidRPr="00686477">
        <w:rPr>
          <w:rFonts w:ascii="Times New Roman" w:eastAsia="Times New Roman" w:hAnsi="Times New Roman" w:cs="Times New Roman"/>
          <w:i/>
          <w:sz w:val="28"/>
          <w:szCs w:val="28"/>
        </w:rPr>
        <w:t>минстрою области</w:t>
      </w:r>
      <w:r w:rsidRPr="00686477">
        <w:rPr>
          <w:rFonts w:ascii="Times New Roman" w:eastAsia="Times New Roman" w:hAnsi="Times New Roman" w:cs="Times New Roman"/>
          <w:sz w:val="28"/>
          <w:szCs w:val="28"/>
        </w:rPr>
        <w:t xml:space="preserve"> Законопроектом предусмотрены ассигнования на бюджетные инвестиции:</w:t>
      </w:r>
    </w:p>
    <w:p w:rsidR="00D15E82" w:rsidRPr="00686477" w:rsidRDefault="00D15E82" w:rsidP="00D15E82">
      <w:pPr>
        <w:widowControl w:val="0"/>
        <w:tabs>
          <w:tab w:val="left" w:pos="3544"/>
        </w:tabs>
        <w:autoSpaceDE w:val="0"/>
        <w:autoSpaceDN w:val="0"/>
        <w:adjustRightInd w:val="0"/>
        <w:spacing w:after="0" w:line="240" w:lineRule="auto"/>
        <w:ind w:firstLine="709"/>
        <w:jc w:val="both"/>
        <w:outlineLvl w:val="0"/>
        <w:rPr>
          <w:rFonts w:ascii="Times New Roman" w:eastAsia="Times New Roman" w:hAnsi="Times New Roman" w:cs="Times New Roman"/>
          <w:i/>
          <w:sz w:val="28"/>
          <w:szCs w:val="28"/>
          <w:u w:val="single"/>
        </w:rPr>
      </w:pPr>
      <w:r w:rsidRPr="00686477">
        <w:rPr>
          <w:rFonts w:ascii="Times New Roman" w:eastAsia="Times New Roman" w:hAnsi="Times New Roman" w:cs="Times New Roman"/>
          <w:sz w:val="28"/>
          <w:szCs w:val="28"/>
        </w:rPr>
        <w:t xml:space="preserve">на </w:t>
      </w:r>
      <w:r w:rsidRPr="00686477">
        <w:rPr>
          <w:rFonts w:ascii="Times New Roman" w:eastAsia="Times New Roman" w:hAnsi="Times New Roman" w:cs="Times New Roman"/>
          <w:i/>
          <w:sz w:val="28"/>
          <w:szCs w:val="28"/>
        </w:rPr>
        <w:t>капитальные вложения в объекты государственной собственности Оренбургской области</w:t>
      </w:r>
      <w:r w:rsidRPr="00686477">
        <w:rPr>
          <w:rFonts w:ascii="Times New Roman" w:eastAsia="Times New Roman" w:hAnsi="Times New Roman" w:cs="Times New Roman"/>
          <w:sz w:val="28"/>
          <w:szCs w:val="28"/>
        </w:rPr>
        <w:t xml:space="preserve"> (в рамках основного мероприятия «Развитие первичной медико-санитарной помощи, в том числе сельским жителям. Развитие системы раннего выявления заболеваний, патологических состояний и факторов риска их развития, включая проведение медицинских осмотров и диспансеризации населения, в том числе детей» госпрограммы «Развитие здравоохранения») в размере 17 700,0 тыс. рублей на 2020 год, уменьшение по сравнению с 2019 годом на 158 300,0 тыс. рублей.</w:t>
      </w:r>
      <w:r w:rsidRPr="00686477">
        <w:rPr>
          <w:rFonts w:ascii="Times New Roman" w:eastAsia="Times New Roman" w:hAnsi="Times New Roman" w:cs="Times New Roman"/>
          <w:i/>
          <w:sz w:val="28"/>
          <w:szCs w:val="28"/>
        </w:rPr>
        <w:t xml:space="preserve"> </w:t>
      </w:r>
      <w:r w:rsidRPr="00686477">
        <w:rPr>
          <w:rFonts w:ascii="Times New Roman" w:eastAsia="Times New Roman" w:hAnsi="Times New Roman" w:cs="Times New Roman"/>
          <w:sz w:val="28"/>
          <w:szCs w:val="28"/>
        </w:rPr>
        <w:t>Согласно представленному вместе с Законопроектом проекту областной адресной инвестиционной про</w:t>
      </w:r>
      <w:r w:rsidR="00E172C3" w:rsidRPr="00686477">
        <w:rPr>
          <w:rFonts w:ascii="Times New Roman" w:eastAsia="Times New Roman" w:hAnsi="Times New Roman" w:cs="Times New Roman"/>
          <w:sz w:val="28"/>
          <w:szCs w:val="28"/>
        </w:rPr>
        <w:lastRenderedPageBreak/>
        <w:t>граммы на 2020</w:t>
      </w:r>
      <w:r w:rsidRPr="00686477">
        <w:rPr>
          <w:rFonts w:ascii="Times New Roman" w:eastAsia="Times New Roman" w:hAnsi="Times New Roman" w:cs="Times New Roman"/>
          <w:sz w:val="28"/>
          <w:szCs w:val="28"/>
        </w:rPr>
        <w:t>–2022 годы</w:t>
      </w:r>
      <w:r w:rsidRPr="00686477">
        <w:rPr>
          <w:rFonts w:ascii="Times New Roman" w:eastAsia="Times New Roman" w:hAnsi="Times New Roman" w:cs="Times New Roman"/>
          <w:i/>
          <w:sz w:val="28"/>
          <w:szCs w:val="28"/>
        </w:rPr>
        <w:t xml:space="preserve"> </w:t>
      </w:r>
      <w:r w:rsidRPr="00686477">
        <w:rPr>
          <w:rFonts w:ascii="Times New Roman" w:eastAsia="Times New Roman" w:hAnsi="Times New Roman" w:cs="Times New Roman"/>
          <w:sz w:val="28"/>
          <w:szCs w:val="28"/>
        </w:rPr>
        <w:t>предусмотрены капитальные вложения</w:t>
      </w:r>
      <w:r w:rsidRPr="00686477">
        <w:rPr>
          <w:rFonts w:ascii="Times New Roman" w:eastAsia="Times New Roman" w:hAnsi="Times New Roman" w:cs="Times New Roman"/>
          <w:i/>
          <w:sz w:val="28"/>
          <w:szCs w:val="28"/>
        </w:rPr>
        <w:t xml:space="preserve"> </w:t>
      </w:r>
      <w:r w:rsidRPr="00686477">
        <w:rPr>
          <w:rFonts w:ascii="Times New Roman" w:eastAsia="Times New Roman" w:hAnsi="Times New Roman" w:cs="Times New Roman"/>
          <w:sz w:val="28"/>
          <w:szCs w:val="28"/>
        </w:rPr>
        <w:t xml:space="preserve">в следующие объекты: </w:t>
      </w:r>
      <w:r w:rsidRPr="00686477">
        <w:rPr>
          <w:rFonts w:ascii="Times New Roman" w:eastAsia="Times New Roman" w:hAnsi="Times New Roman" w:cs="Times New Roman"/>
          <w:i/>
          <w:sz w:val="28"/>
          <w:szCs w:val="28"/>
        </w:rPr>
        <w:t>«Реконструкция здания под размещение взрослой поликлиники, г. Бугуруслан, ул. Спортивная, 48А» на сумму 10 500,0 тыс. рублей, «реконструкция стационара, г. Абдулино, ул.Советская, 183» на сумму 3 300,0 тыс. рублей, «Реконструкция взрослой поликлиники, с.Сакмара, ул.Пугачева, 16» на сумму 2 400,0 тыс. рублей, «реконструкция здания лечебно-трудовые мастерские литер Е9 (приспособленное под баклабораторию) в ГБУЗ «Оренбургский областной клинический противотуберкулезный диспансер» по адресу: 460041, г. Оренбург, Нежинское шоссе, 6» на сумму 1 500,0 тыс. рублей</w:t>
      </w:r>
      <w:r w:rsidRPr="00686477">
        <w:rPr>
          <w:rFonts w:ascii="Times New Roman" w:eastAsia="Times New Roman" w:hAnsi="Times New Roman" w:cs="Times New Roman"/>
          <w:sz w:val="28"/>
          <w:szCs w:val="28"/>
        </w:rPr>
        <w:t>). На плановый период 2021–2022 годов ассигнования предусмотрены в сумме 258 980,0 тыс. рублей и 209 727,8 тыс. рублей соответственно;</w:t>
      </w:r>
    </w:p>
    <w:p w:rsidR="00D15E82" w:rsidRPr="00686477" w:rsidRDefault="00D15E82" w:rsidP="00D15E82">
      <w:pPr>
        <w:widowControl w:val="0"/>
        <w:tabs>
          <w:tab w:val="left" w:pos="3544"/>
        </w:tabs>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в рамках регионального проекта «Развитие системы оказания первичной медико-санитарной помощи»:</w:t>
      </w:r>
    </w:p>
    <w:p w:rsidR="00D15E82" w:rsidRPr="00686477" w:rsidRDefault="00D15E82" w:rsidP="00D15E82">
      <w:pPr>
        <w:widowControl w:val="0"/>
        <w:tabs>
          <w:tab w:val="left" w:pos="3544"/>
        </w:tabs>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на </w:t>
      </w:r>
      <w:r w:rsidRPr="00686477">
        <w:rPr>
          <w:rFonts w:ascii="Times New Roman" w:eastAsia="Times New Roman" w:hAnsi="Times New Roman" w:cs="Times New Roman"/>
          <w:i/>
          <w:sz w:val="28"/>
          <w:szCs w:val="28"/>
        </w:rPr>
        <w:t>капитальные вложения в объекты государственной собственности Оренбургской области</w:t>
      </w:r>
      <w:r w:rsidRPr="00686477">
        <w:rPr>
          <w:rFonts w:ascii="Times New Roman" w:eastAsia="Times New Roman" w:hAnsi="Times New Roman" w:cs="Times New Roman"/>
          <w:sz w:val="28"/>
          <w:szCs w:val="28"/>
        </w:rPr>
        <w:t xml:space="preserve"> в размере 111 463,4 тыс. рублей на 2020 год, увеличение по сравнению с 2019 годом на 41 905,0 тыс. рублей, или на 60,2%. На плановый период 2021–2022 годов ассигнования предусмотрены в сумме 55 910,0 тыс. рублей и 484 970,0 тыс. рублей соответственно;</w:t>
      </w:r>
    </w:p>
    <w:p w:rsidR="00D15E82" w:rsidRPr="00686477" w:rsidRDefault="00D15E82" w:rsidP="00D15E82">
      <w:pPr>
        <w:widowControl w:val="0"/>
        <w:tabs>
          <w:tab w:val="left" w:pos="3544"/>
        </w:tabs>
        <w:autoSpaceDE w:val="0"/>
        <w:autoSpaceDN w:val="0"/>
        <w:adjustRightInd w:val="0"/>
        <w:spacing w:after="0" w:line="240" w:lineRule="auto"/>
        <w:ind w:firstLine="709"/>
        <w:jc w:val="both"/>
        <w:outlineLvl w:val="0"/>
        <w:rPr>
          <w:rFonts w:ascii="Times New Roman" w:eastAsia="Times New Roman" w:hAnsi="Times New Roman" w:cs="Times New Roman"/>
          <w:i/>
          <w:sz w:val="28"/>
          <w:szCs w:val="28"/>
        </w:rPr>
      </w:pPr>
      <w:r w:rsidRPr="00686477">
        <w:rPr>
          <w:rFonts w:ascii="Times New Roman" w:eastAsia="Times New Roman" w:hAnsi="Times New Roman" w:cs="Times New Roman"/>
          <w:sz w:val="28"/>
          <w:szCs w:val="28"/>
        </w:rPr>
        <w:t xml:space="preserve">на </w:t>
      </w:r>
      <w:r w:rsidRPr="00686477">
        <w:rPr>
          <w:rFonts w:ascii="Times New Roman" w:eastAsia="Times New Roman" w:hAnsi="Times New Roman" w:cs="Times New Roman"/>
          <w:i/>
          <w:sz w:val="28"/>
          <w:szCs w:val="28"/>
        </w:rPr>
        <w:t xml:space="preserve">создание и замену фельдшерских, фельдшерско-акушерских пунктов и врачебных амбулаторий для населенных пунктов с численностью населения от 100 до 2000 человек </w:t>
      </w:r>
      <w:r w:rsidRPr="00686477">
        <w:rPr>
          <w:rFonts w:ascii="Times New Roman" w:eastAsia="Times New Roman" w:hAnsi="Times New Roman" w:cs="Times New Roman"/>
          <w:sz w:val="28"/>
          <w:szCs w:val="28"/>
        </w:rPr>
        <w:t>в размере 9 230,7 тыс. рублей, увеличение по сравнению с 2019 годом на 1 046,3 тыс. рублей, или на 12,8%. На плановый период 2020–2022 годов ассигнования не предусмотрены.</w:t>
      </w:r>
    </w:p>
    <w:p w:rsidR="00D15E82" w:rsidRPr="00686477" w:rsidRDefault="00D15E82" w:rsidP="00D15E82">
      <w:pPr>
        <w:widowControl w:val="0"/>
        <w:tabs>
          <w:tab w:val="left" w:pos="3544"/>
        </w:tabs>
        <w:autoSpaceDE w:val="0"/>
        <w:autoSpaceDN w:val="0"/>
        <w:adjustRightInd w:val="0"/>
        <w:spacing w:after="0" w:line="240" w:lineRule="auto"/>
        <w:ind w:firstLine="709"/>
        <w:jc w:val="both"/>
        <w:outlineLvl w:val="0"/>
        <w:rPr>
          <w:rFonts w:ascii="Times New Roman" w:eastAsiaTheme="minorHAnsi" w:hAnsi="Times New Roman" w:cs="Times New Roman"/>
          <w:b/>
          <w:i/>
          <w:sz w:val="28"/>
          <w:szCs w:val="28"/>
          <w:u w:val="single"/>
          <w:lang w:eastAsia="en-US"/>
        </w:rPr>
      </w:pPr>
      <w:r w:rsidRPr="00686477">
        <w:rPr>
          <w:rFonts w:ascii="Times New Roman" w:eastAsia="Times New Roman" w:hAnsi="Times New Roman" w:cs="Times New Roman"/>
          <w:sz w:val="28"/>
          <w:szCs w:val="28"/>
        </w:rPr>
        <w:t>Согласно представленному вместе с Законопроектом проекту областной адресной инвестиционной программы на 2020–2022 годы, на 2020 год запланированы ассигнования на строительство (оснащение оборудованием) 30 фельдшерско-акушерских пунктов и 5 врачебных амбулаторий в сельской местности.</w:t>
      </w:r>
    </w:p>
    <w:p w:rsidR="00D15E82" w:rsidRPr="00686477" w:rsidRDefault="00D15E82" w:rsidP="008200CB">
      <w:pPr>
        <w:widowControl w:val="0"/>
        <w:tabs>
          <w:tab w:val="left" w:pos="3544"/>
        </w:tabs>
        <w:spacing w:after="0" w:line="240" w:lineRule="auto"/>
        <w:ind w:firstLine="709"/>
        <w:jc w:val="center"/>
        <w:rPr>
          <w:rFonts w:ascii="Times New Roman" w:eastAsia="Times New Roman" w:hAnsi="Times New Roman" w:cs="Times New Roman"/>
          <w:sz w:val="28"/>
          <w:szCs w:val="28"/>
        </w:rPr>
      </w:pPr>
    </w:p>
    <w:p w:rsidR="00D15E82" w:rsidRPr="00686477" w:rsidRDefault="00D15E82" w:rsidP="00D15E82">
      <w:pPr>
        <w:spacing w:after="0" w:line="240" w:lineRule="auto"/>
        <w:ind w:firstLine="567"/>
        <w:jc w:val="center"/>
        <w:rPr>
          <w:rFonts w:ascii="Times New Roman" w:hAnsi="Times New Roman"/>
          <w:sz w:val="28"/>
          <w:szCs w:val="28"/>
        </w:rPr>
      </w:pPr>
      <w:r w:rsidRPr="00686477">
        <w:rPr>
          <w:rFonts w:ascii="Times New Roman" w:hAnsi="Times New Roman"/>
          <w:sz w:val="28"/>
          <w:szCs w:val="28"/>
        </w:rPr>
        <w:t>РАЗДЕЛ 1000 СОЦИАЛЬНАЯ ПОЛИТИКА</w:t>
      </w:r>
    </w:p>
    <w:p w:rsidR="00D15E82" w:rsidRPr="00686477" w:rsidRDefault="00D15E82" w:rsidP="00D15E82">
      <w:pPr>
        <w:spacing w:after="0" w:line="240" w:lineRule="auto"/>
        <w:ind w:firstLine="567"/>
        <w:jc w:val="center"/>
        <w:rPr>
          <w:rFonts w:ascii="Times New Roman" w:hAnsi="Times New Roman"/>
          <w:b/>
          <w:sz w:val="24"/>
          <w:szCs w:val="24"/>
        </w:rPr>
      </w:pPr>
    </w:p>
    <w:p w:rsidR="00D15E82" w:rsidRPr="00686477" w:rsidRDefault="00D15E82" w:rsidP="00D15E82">
      <w:pPr>
        <w:widowControl w:val="0"/>
        <w:spacing w:after="0" w:line="240" w:lineRule="auto"/>
        <w:ind w:firstLine="709"/>
        <w:jc w:val="both"/>
        <w:rPr>
          <w:rFonts w:ascii="Times New Roman" w:hAnsi="Times New Roman" w:cs="Times New Roman"/>
          <w:bCs/>
          <w:sz w:val="28"/>
          <w:szCs w:val="28"/>
        </w:rPr>
      </w:pPr>
      <w:r w:rsidRPr="00686477">
        <w:rPr>
          <w:rFonts w:ascii="Times New Roman" w:hAnsi="Times New Roman" w:cs="Times New Roman"/>
          <w:sz w:val="28"/>
          <w:szCs w:val="28"/>
        </w:rPr>
        <w:t xml:space="preserve">Бюджетные ассигнования по разделу 1000 «СОЦИАЛЬНАЯ ПОЛИТИКА» предусмотрены Законопроектом в следующих размерах: на 2020 год – </w:t>
      </w:r>
      <w:r w:rsidRPr="00686477">
        <w:rPr>
          <w:rFonts w:ascii="Times New Roman" w:hAnsi="Times New Roman" w:cs="Times New Roman"/>
          <w:bCs/>
          <w:sz w:val="28"/>
          <w:szCs w:val="28"/>
        </w:rPr>
        <w:t>30 144 090,8</w:t>
      </w:r>
      <w:r w:rsidRPr="00686477">
        <w:rPr>
          <w:rFonts w:ascii="Times New Roman" w:hAnsi="Times New Roman" w:cs="Times New Roman"/>
          <w:sz w:val="28"/>
          <w:szCs w:val="28"/>
        </w:rPr>
        <w:t xml:space="preserve"> тыс. рублей; на 2021 год – </w:t>
      </w:r>
      <w:r w:rsidRPr="00686477">
        <w:rPr>
          <w:rFonts w:ascii="Times New Roman" w:hAnsi="Times New Roman" w:cs="Times New Roman"/>
          <w:bCs/>
          <w:sz w:val="28"/>
          <w:szCs w:val="28"/>
        </w:rPr>
        <w:t>31 060 424,1</w:t>
      </w:r>
      <w:r w:rsidRPr="00686477">
        <w:rPr>
          <w:rFonts w:ascii="Times New Roman" w:hAnsi="Times New Roman" w:cs="Times New Roman"/>
          <w:sz w:val="28"/>
          <w:szCs w:val="28"/>
        </w:rPr>
        <w:t xml:space="preserve"> тыс. рублей; на 2022 год – </w:t>
      </w:r>
      <w:r w:rsidRPr="00686477">
        <w:rPr>
          <w:rFonts w:ascii="Times New Roman" w:hAnsi="Times New Roman" w:cs="Times New Roman"/>
          <w:bCs/>
          <w:sz w:val="28"/>
          <w:szCs w:val="28"/>
        </w:rPr>
        <w:t>31 032 271,7</w:t>
      </w:r>
      <w:r w:rsidRPr="00686477">
        <w:rPr>
          <w:rFonts w:ascii="Times New Roman" w:hAnsi="Times New Roman" w:cs="Times New Roman"/>
          <w:sz w:val="28"/>
          <w:szCs w:val="28"/>
          <w:lang w:val="en-US"/>
        </w:rPr>
        <w:t> </w:t>
      </w:r>
      <w:r w:rsidRPr="00686477">
        <w:rPr>
          <w:rFonts w:ascii="Times New Roman" w:hAnsi="Times New Roman" w:cs="Times New Roman"/>
          <w:sz w:val="28"/>
          <w:szCs w:val="28"/>
        </w:rPr>
        <w:t xml:space="preserve">тыс. рублей. </w:t>
      </w:r>
      <w:r w:rsidRPr="00686477">
        <w:rPr>
          <w:rFonts w:ascii="Times New Roman" w:hAnsi="Times New Roman" w:cs="Times New Roman"/>
          <w:bCs/>
          <w:sz w:val="28"/>
          <w:szCs w:val="28"/>
        </w:rPr>
        <w:t xml:space="preserve">Плановый период характеризуется увеличением бюджетных ассигнований в </w:t>
      </w:r>
      <w:r w:rsidRPr="00686477">
        <w:rPr>
          <w:rFonts w:ascii="Times New Roman" w:hAnsi="Times New Roman" w:cs="Times New Roman"/>
          <w:sz w:val="28"/>
          <w:szCs w:val="28"/>
        </w:rPr>
        <w:t>2021 году относительно 2020 года на 3,0%, или на 916 333,3</w:t>
      </w:r>
      <w:r w:rsidRPr="00686477">
        <w:rPr>
          <w:rFonts w:ascii="Times New Roman" w:hAnsi="Times New Roman" w:cs="Times New Roman"/>
          <w:bCs/>
          <w:sz w:val="28"/>
          <w:szCs w:val="28"/>
        </w:rPr>
        <w:t xml:space="preserve"> тыс. рублей, и уменьшением ассигнований </w:t>
      </w:r>
      <w:r w:rsidRPr="00686477">
        <w:rPr>
          <w:rFonts w:ascii="Times New Roman" w:hAnsi="Times New Roman" w:cs="Times New Roman"/>
          <w:sz w:val="28"/>
          <w:szCs w:val="28"/>
        </w:rPr>
        <w:t>в 2022 году относительно 2021 года на 0,1%, или на 28 152,4</w:t>
      </w:r>
      <w:r w:rsidRPr="00686477">
        <w:rPr>
          <w:rFonts w:ascii="Times New Roman" w:hAnsi="Times New Roman" w:cs="Times New Roman"/>
          <w:bCs/>
          <w:sz w:val="28"/>
          <w:szCs w:val="28"/>
        </w:rPr>
        <w:t> тыс. рублей.</w:t>
      </w:r>
    </w:p>
    <w:p w:rsidR="00D15E82" w:rsidRPr="00686477" w:rsidRDefault="00D15E82" w:rsidP="00D15E82">
      <w:pPr>
        <w:widowControl w:val="0"/>
        <w:spacing w:after="0" w:line="240" w:lineRule="auto"/>
        <w:ind w:firstLine="709"/>
        <w:jc w:val="both"/>
        <w:rPr>
          <w:rFonts w:ascii="Times New Roman" w:hAnsi="Times New Roman"/>
          <w:sz w:val="28"/>
          <w:szCs w:val="28"/>
        </w:rPr>
      </w:pPr>
      <w:r w:rsidRPr="00686477">
        <w:rPr>
          <w:rFonts w:ascii="Times New Roman" w:hAnsi="Times New Roman"/>
          <w:sz w:val="28"/>
          <w:szCs w:val="28"/>
        </w:rPr>
        <w:t>Удельный вес расходов областного бюджета по разделу 1000 «Социальная политика» в общем объеме расходов областного бюджета составляет в 2020</w:t>
      </w:r>
      <w:r w:rsidR="00E172C3" w:rsidRPr="00686477">
        <w:rPr>
          <w:rFonts w:ascii="Times New Roman" w:hAnsi="Times New Roman"/>
          <w:sz w:val="28"/>
          <w:szCs w:val="28"/>
        </w:rPr>
        <w:t xml:space="preserve"> году</w:t>
      </w:r>
      <w:r w:rsidRPr="00686477">
        <w:rPr>
          <w:rFonts w:ascii="Times New Roman" w:hAnsi="Times New Roman"/>
          <w:sz w:val="28"/>
          <w:szCs w:val="28"/>
        </w:rPr>
        <w:t xml:space="preserve"> 29,1%, в 2021 году – 30,2%, в 2022 году – 30,3%.</w:t>
      </w:r>
    </w:p>
    <w:p w:rsidR="00D15E82" w:rsidRPr="00686477" w:rsidRDefault="00D15E82" w:rsidP="00D15E82">
      <w:pPr>
        <w:autoSpaceDE w:val="0"/>
        <w:autoSpaceDN w:val="0"/>
        <w:adjustRightInd w:val="0"/>
        <w:spacing w:after="0" w:line="240" w:lineRule="auto"/>
        <w:ind w:firstLine="709"/>
        <w:jc w:val="both"/>
        <w:rPr>
          <w:rFonts w:ascii="Times New Roman" w:hAnsi="Times New Roman"/>
          <w:sz w:val="28"/>
          <w:szCs w:val="28"/>
        </w:rPr>
      </w:pPr>
      <w:r w:rsidRPr="00686477">
        <w:rPr>
          <w:rFonts w:ascii="Times New Roman" w:hAnsi="Times New Roman"/>
          <w:sz w:val="28"/>
          <w:szCs w:val="28"/>
        </w:rPr>
        <w:t>Анализом структуры расходов по разделу 1000 «Социальная политика» установлено, что в 2020 году и двухлетнем плановом периоде все расходы предусмотрены к реализации в рамках 12 госпрограмм (22 подпрограммы).</w:t>
      </w:r>
    </w:p>
    <w:p w:rsidR="00D15E82" w:rsidRPr="00686477" w:rsidRDefault="00D15E82" w:rsidP="00D15E82">
      <w:pPr>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hAnsi="Times New Roman"/>
          <w:sz w:val="28"/>
          <w:szCs w:val="28"/>
        </w:rPr>
        <w:lastRenderedPageBreak/>
        <w:t xml:space="preserve">В рамках раздела предусмотрена реализация шести региональных проектов («Финансовая поддержка семей при рождении детей», «Старшее поколение», «Поддержка занятости и повышение эффективности рынка труда для обеспечения роста производительности труда», «Содействие занятости женщин - создание условий дошкольного </w:t>
      </w:r>
      <w:r w:rsidRPr="00686477">
        <w:rPr>
          <w:rFonts w:ascii="Times New Roman" w:hAnsi="Times New Roman" w:cs="Times New Roman"/>
          <w:sz w:val="28"/>
          <w:szCs w:val="28"/>
        </w:rPr>
        <w:t>образования для детей в возрасте до трех лет», «Борьба с сердечно-сосудистыми заболеваниями», «Обеспечение медицинских организаций системы здравоохранения Оренбургской области квалифицированными кадрами») и одного приоритетного проекта Оренбургской области («Повышение доступности объектов и услуг в социальной сфере, труда и занятости»).</w:t>
      </w:r>
    </w:p>
    <w:p w:rsidR="00D15E82" w:rsidRPr="00686477" w:rsidRDefault="00D15E82" w:rsidP="00D15E82">
      <w:pPr>
        <w:widowControl w:val="0"/>
        <w:spacing w:after="0" w:line="240" w:lineRule="auto"/>
        <w:ind w:firstLine="709"/>
        <w:jc w:val="both"/>
        <w:rPr>
          <w:rFonts w:ascii="Times New Roman" w:hAnsi="Times New Roman"/>
          <w:sz w:val="28"/>
          <w:szCs w:val="28"/>
        </w:rPr>
      </w:pPr>
      <w:r w:rsidRPr="00686477">
        <w:rPr>
          <w:rFonts w:ascii="Times New Roman" w:hAnsi="Times New Roman" w:cs="Times New Roman"/>
          <w:sz w:val="28"/>
          <w:szCs w:val="28"/>
        </w:rPr>
        <w:t>Бюджетные ассигнования областного бюджета на 2020 год и плановый период 2021 и 2022 годов по разделу</w:t>
      </w:r>
      <w:r w:rsidRPr="00686477">
        <w:rPr>
          <w:rFonts w:ascii="Times New Roman" w:hAnsi="Times New Roman"/>
          <w:sz w:val="28"/>
          <w:szCs w:val="28"/>
        </w:rPr>
        <w:t xml:space="preserve"> 1000 «Социальная политика» и его подразделам характеризуются следующими данными, представленными в таблице </w:t>
      </w:r>
      <w:r w:rsidR="00D6176E" w:rsidRPr="00686477">
        <w:rPr>
          <w:rFonts w:ascii="Times New Roman" w:hAnsi="Times New Roman"/>
          <w:sz w:val="28"/>
          <w:szCs w:val="28"/>
        </w:rPr>
        <w:t>37</w:t>
      </w:r>
      <w:r w:rsidRPr="00686477">
        <w:rPr>
          <w:rFonts w:ascii="Times New Roman" w:hAnsi="Times New Roman"/>
          <w:sz w:val="28"/>
          <w:szCs w:val="28"/>
        </w:rPr>
        <w:t>.</w:t>
      </w:r>
    </w:p>
    <w:p w:rsidR="00D15E82" w:rsidRPr="00686477" w:rsidRDefault="00D15E82" w:rsidP="00D15E82">
      <w:pPr>
        <w:widowControl w:val="0"/>
        <w:spacing w:after="0" w:line="240" w:lineRule="auto"/>
        <w:ind w:firstLine="567"/>
        <w:jc w:val="right"/>
        <w:rPr>
          <w:rFonts w:ascii="Times New Roman" w:hAnsi="Times New Roman"/>
          <w:sz w:val="28"/>
          <w:szCs w:val="28"/>
          <w:lang w:val="en-US"/>
        </w:rPr>
      </w:pPr>
      <w:r w:rsidRPr="00686477">
        <w:rPr>
          <w:rFonts w:ascii="Times New Roman" w:hAnsi="Times New Roman"/>
          <w:sz w:val="28"/>
          <w:szCs w:val="28"/>
        </w:rPr>
        <w:t xml:space="preserve">Таблица </w:t>
      </w:r>
      <w:r w:rsidR="00D6176E" w:rsidRPr="00686477">
        <w:rPr>
          <w:rFonts w:ascii="Times New Roman" w:hAnsi="Times New Roman"/>
          <w:sz w:val="28"/>
          <w:szCs w:val="28"/>
          <w:lang w:val="en-US"/>
        </w:rPr>
        <w:t>37</w:t>
      </w:r>
    </w:p>
    <w:p w:rsidR="00D15E82" w:rsidRPr="00686477" w:rsidRDefault="00D15E82" w:rsidP="00D15E82">
      <w:pPr>
        <w:widowControl w:val="0"/>
        <w:spacing w:after="0" w:line="240" w:lineRule="auto"/>
        <w:ind w:firstLine="567"/>
        <w:jc w:val="right"/>
        <w:rPr>
          <w:rFonts w:ascii="Times New Roman" w:hAnsi="Times New Roman"/>
          <w:sz w:val="28"/>
          <w:szCs w:val="28"/>
        </w:rPr>
      </w:pPr>
      <w:r w:rsidRPr="00686477">
        <w:rPr>
          <w:rFonts w:ascii="Times New Roman" w:hAnsi="Times New Roman"/>
          <w:sz w:val="28"/>
          <w:szCs w:val="28"/>
        </w:rPr>
        <w:t>(тыс. рублей)</w:t>
      </w:r>
    </w:p>
    <w:tbl>
      <w:tblPr>
        <w:tblW w:w="9639" w:type="dxa"/>
        <w:tblInd w:w="-34" w:type="dxa"/>
        <w:tblLayout w:type="fixed"/>
        <w:tblLook w:val="04A0" w:firstRow="1" w:lastRow="0" w:firstColumn="1" w:lastColumn="0" w:noHBand="0" w:noVBand="1"/>
      </w:tblPr>
      <w:tblGrid>
        <w:gridCol w:w="1149"/>
        <w:gridCol w:w="420"/>
        <w:gridCol w:w="440"/>
        <w:gridCol w:w="968"/>
        <w:gridCol w:w="851"/>
        <w:gridCol w:w="850"/>
        <w:gridCol w:w="851"/>
        <w:gridCol w:w="851"/>
        <w:gridCol w:w="567"/>
        <w:gridCol w:w="709"/>
        <w:gridCol w:w="566"/>
        <w:gridCol w:w="753"/>
        <w:gridCol w:w="664"/>
      </w:tblGrid>
      <w:tr w:rsidR="00D15E82" w:rsidRPr="00686477" w:rsidTr="00D6176E">
        <w:trPr>
          <w:trHeight w:val="20"/>
          <w:tblHeader/>
        </w:trPr>
        <w:tc>
          <w:tcPr>
            <w:tcW w:w="11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5E82" w:rsidRPr="00686477" w:rsidRDefault="00D15E82" w:rsidP="00D6176E">
            <w:pPr>
              <w:spacing w:after="0" w:line="240" w:lineRule="auto"/>
              <w:jc w:val="center"/>
              <w:rPr>
                <w:rFonts w:ascii="Times New Roman" w:eastAsia="Times New Roman" w:hAnsi="Times New Roman" w:cs="Times New Roman"/>
                <w:bCs/>
                <w:iCs/>
                <w:sz w:val="14"/>
                <w:szCs w:val="14"/>
              </w:rPr>
            </w:pPr>
            <w:r w:rsidRPr="00686477">
              <w:rPr>
                <w:rFonts w:ascii="Times New Roman" w:eastAsia="Times New Roman" w:hAnsi="Times New Roman" w:cs="Times New Roman"/>
                <w:bCs/>
                <w:iCs/>
                <w:sz w:val="14"/>
                <w:szCs w:val="14"/>
              </w:rPr>
              <w:t>Наименование</w:t>
            </w:r>
          </w:p>
        </w:tc>
        <w:tc>
          <w:tcPr>
            <w:tcW w:w="420"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D15E82" w:rsidRPr="00686477" w:rsidRDefault="00D15E82" w:rsidP="00D6176E">
            <w:pPr>
              <w:spacing w:after="0" w:line="240" w:lineRule="auto"/>
              <w:jc w:val="center"/>
              <w:rPr>
                <w:rFonts w:ascii="Times New Roman" w:eastAsia="Times New Roman" w:hAnsi="Times New Roman" w:cs="Times New Roman"/>
                <w:bCs/>
                <w:iCs/>
                <w:sz w:val="14"/>
                <w:szCs w:val="14"/>
              </w:rPr>
            </w:pPr>
            <w:r w:rsidRPr="00686477">
              <w:rPr>
                <w:rFonts w:ascii="Times New Roman" w:eastAsia="Times New Roman" w:hAnsi="Times New Roman" w:cs="Times New Roman"/>
                <w:bCs/>
                <w:iCs/>
                <w:sz w:val="14"/>
                <w:szCs w:val="14"/>
              </w:rPr>
              <w:t>Раздел</w:t>
            </w:r>
          </w:p>
        </w:tc>
        <w:tc>
          <w:tcPr>
            <w:tcW w:w="440" w:type="dxa"/>
            <w:vMerge w:val="restart"/>
            <w:tcBorders>
              <w:top w:val="single" w:sz="4" w:space="0" w:color="auto"/>
              <w:left w:val="single" w:sz="4" w:space="0" w:color="auto"/>
              <w:bottom w:val="single" w:sz="4" w:space="0" w:color="auto"/>
              <w:right w:val="single" w:sz="4" w:space="0" w:color="auto"/>
            </w:tcBorders>
            <w:shd w:val="clear" w:color="auto" w:fill="auto"/>
            <w:textDirection w:val="btLr"/>
            <w:vAlign w:val="center"/>
            <w:hideMark/>
          </w:tcPr>
          <w:p w:rsidR="00D15E82" w:rsidRPr="00686477" w:rsidRDefault="00D15E82" w:rsidP="00D6176E">
            <w:pPr>
              <w:spacing w:after="0" w:line="240" w:lineRule="auto"/>
              <w:jc w:val="center"/>
              <w:rPr>
                <w:rFonts w:ascii="Times New Roman" w:eastAsia="Times New Roman" w:hAnsi="Times New Roman" w:cs="Times New Roman"/>
                <w:bCs/>
                <w:iCs/>
                <w:sz w:val="14"/>
                <w:szCs w:val="14"/>
              </w:rPr>
            </w:pPr>
            <w:r w:rsidRPr="00686477">
              <w:rPr>
                <w:rFonts w:ascii="Times New Roman" w:eastAsia="Times New Roman" w:hAnsi="Times New Roman" w:cs="Times New Roman"/>
                <w:bCs/>
                <w:iCs/>
                <w:sz w:val="14"/>
                <w:szCs w:val="14"/>
              </w:rPr>
              <w:t>Подраздел</w:t>
            </w:r>
          </w:p>
        </w:tc>
        <w:tc>
          <w:tcPr>
            <w:tcW w:w="9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15E82" w:rsidRPr="00686477" w:rsidRDefault="00D15E82" w:rsidP="00E172C3">
            <w:pPr>
              <w:spacing w:after="0" w:line="240" w:lineRule="auto"/>
              <w:ind w:right="49"/>
              <w:jc w:val="center"/>
              <w:rPr>
                <w:rFonts w:ascii="Times New Roman" w:eastAsia="Times New Roman" w:hAnsi="Times New Roman" w:cs="Times New Roman"/>
                <w:bCs/>
                <w:iCs/>
                <w:sz w:val="14"/>
                <w:szCs w:val="14"/>
              </w:rPr>
            </w:pPr>
            <w:r w:rsidRPr="00686477">
              <w:rPr>
                <w:rFonts w:ascii="Times New Roman" w:eastAsia="Times New Roman" w:hAnsi="Times New Roman" w:cs="Times New Roman"/>
                <w:bCs/>
                <w:iCs/>
                <w:sz w:val="14"/>
                <w:szCs w:val="14"/>
              </w:rPr>
              <w:t xml:space="preserve">Утвержд. </w:t>
            </w:r>
            <w:r w:rsidR="00E172C3" w:rsidRPr="00686477">
              <w:rPr>
                <w:rFonts w:ascii="Times New Roman" w:eastAsia="Times New Roman" w:hAnsi="Times New Roman" w:cs="Times New Roman"/>
                <w:bCs/>
                <w:iCs/>
                <w:sz w:val="14"/>
                <w:szCs w:val="14"/>
              </w:rPr>
              <w:t>З</w:t>
            </w:r>
            <w:r w:rsidRPr="00686477">
              <w:rPr>
                <w:rFonts w:ascii="Times New Roman" w:eastAsia="Times New Roman" w:hAnsi="Times New Roman" w:cs="Times New Roman"/>
                <w:bCs/>
                <w:iCs/>
                <w:sz w:val="14"/>
                <w:szCs w:val="14"/>
              </w:rPr>
              <w:t>аконом об областном бюджете на 2019 год</w:t>
            </w:r>
          </w:p>
        </w:tc>
        <w:tc>
          <w:tcPr>
            <w:tcW w:w="2552" w:type="dxa"/>
            <w:gridSpan w:val="3"/>
            <w:tcBorders>
              <w:top w:val="single" w:sz="4" w:space="0" w:color="auto"/>
              <w:left w:val="nil"/>
              <w:bottom w:val="single" w:sz="4" w:space="0" w:color="auto"/>
              <w:right w:val="single" w:sz="4" w:space="0" w:color="auto"/>
            </w:tcBorders>
            <w:shd w:val="clear" w:color="auto" w:fill="auto"/>
            <w:vAlign w:val="center"/>
            <w:hideMark/>
          </w:tcPr>
          <w:p w:rsidR="00D15E82" w:rsidRPr="00686477" w:rsidRDefault="00D15E82" w:rsidP="00D6176E">
            <w:pPr>
              <w:spacing w:after="0" w:line="240" w:lineRule="auto"/>
              <w:jc w:val="center"/>
              <w:rPr>
                <w:rFonts w:ascii="Times New Roman" w:eastAsia="Times New Roman" w:hAnsi="Times New Roman" w:cs="Times New Roman"/>
                <w:bCs/>
                <w:iCs/>
                <w:sz w:val="14"/>
                <w:szCs w:val="14"/>
              </w:rPr>
            </w:pPr>
            <w:r w:rsidRPr="00686477">
              <w:rPr>
                <w:rFonts w:ascii="Times New Roman" w:eastAsia="Times New Roman" w:hAnsi="Times New Roman" w:cs="Times New Roman"/>
                <w:bCs/>
                <w:iCs/>
                <w:sz w:val="14"/>
                <w:szCs w:val="14"/>
              </w:rPr>
              <w:t xml:space="preserve">Предусмотрено Законопроектом </w:t>
            </w:r>
          </w:p>
        </w:tc>
        <w:tc>
          <w:tcPr>
            <w:tcW w:w="4110" w:type="dxa"/>
            <w:gridSpan w:val="6"/>
            <w:tcBorders>
              <w:top w:val="single" w:sz="4" w:space="0" w:color="auto"/>
              <w:left w:val="nil"/>
              <w:bottom w:val="single" w:sz="4" w:space="0" w:color="auto"/>
              <w:right w:val="single" w:sz="4" w:space="0" w:color="auto"/>
            </w:tcBorders>
            <w:shd w:val="clear" w:color="auto" w:fill="auto"/>
            <w:vAlign w:val="center"/>
            <w:hideMark/>
          </w:tcPr>
          <w:p w:rsidR="00D15E82" w:rsidRPr="00686477" w:rsidRDefault="00D15E82" w:rsidP="00D6176E">
            <w:pPr>
              <w:spacing w:after="0" w:line="240" w:lineRule="auto"/>
              <w:jc w:val="center"/>
              <w:rPr>
                <w:rFonts w:ascii="Times New Roman" w:eastAsia="Times New Roman" w:hAnsi="Times New Roman" w:cs="Times New Roman"/>
                <w:bCs/>
                <w:iCs/>
                <w:sz w:val="14"/>
                <w:szCs w:val="14"/>
              </w:rPr>
            </w:pPr>
            <w:r w:rsidRPr="00686477">
              <w:rPr>
                <w:rFonts w:ascii="Times New Roman" w:eastAsia="Times New Roman" w:hAnsi="Times New Roman" w:cs="Times New Roman"/>
                <w:bCs/>
                <w:iCs/>
                <w:sz w:val="14"/>
                <w:szCs w:val="14"/>
              </w:rPr>
              <w:t xml:space="preserve">Отклонение </w:t>
            </w:r>
          </w:p>
        </w:tc>
      </w:tr>
      <w:tr w:rsidR="00D15E82" w:rsidRPr="00686477" w:rsidTr="00D6176E">
        <w:trPr>
          <w:trHeight w:val="20"/>
          <w:tblHeader/>
        </w:trPr>
        <w:tc>
          <w:tcPr>
            <w:tcW w:w="1149" w:type="dxa"/>
            <w:vMerge/>
            <w:tcBorders>
              <w:top w:val="single" w:sz="4" w:space="0" w:color="auto"/>
              <w:left w:val="single" w:sz="4" w:space="0" w:color="auto"/>
              <w:bottom w:val="single" w:sz="4" w:space="0" w:color="auto"/>
              <w:right w:val="single" w:sz="4" w:space="0" w:color="auto"/>
            </w:tcBorders>
            <w:vAlign w:val="center"/>
            <w:hideMark/>
          </w:tcPr>
          <w:p w:rsidR="00D15E82" w:rsidRPr="00686477" w:rsidRDefault="00D15E82" w:rsidP="00D6176E">
            <w:pPr>
              <w:spacing w:after="0" w:line="240" w:lineRule="auto"/>
              <w:rPr>
                <w:rFonts w:ascii="Times New Roman" w:eastAsia="Times New Roman" w:hAnsi="Times New Roman" w:cs="Times New Roman"/>
                <w:bCs/>
                <w:iCs/>
                <w:sz w:val="14"/>
                <w:szCs w:val="14"/>
              </w:rPr>
            </w:pPr>
          </w:p>
        </w:tc>
        <w:tc>
          <w:tcPr>
            <w:tcW w:w="420" w:type="dxa"/>
            <w:vMerge/>
            <w:tcBorders>
              <w:top w:val="single" w:sz="4" w:space="0" w:color="auto"/>
              <w:left w:val="single" w:sz="4" w:space="0" w:color="auto"/>
              <w:bottom w:val="single" w:sz="4" w:space="0" w:color="auto"/>
              <w:right w:val="single" w:sz="4" w:space="0" w:color="auto"/>
            </w:tcBorders>
            <w:vAlign w:val="center"/>
            <w:hideMark/>
          </w:tcPr>
          <w:p w:rsidR="00D15E82" w:rsidRPr="00686477" w:rsidRDefault="00D15E82" w:rsidP="00D6176E">
            <w:pPr>
              <w:spacing w:after="0" w:line="240" w:lineRule="auto"/>
              <w:rPr>
                <w:rFonts w:ascii="Times New Roman" w:eastAsia="Times New Roman" w:hAnsi="Times New Roman" w:cs="Times New Roman"/>
                <w:bCs/>
                <w:iCs/>
                <w:sz w:val="14"/>
                <w:szCs w:val="14"/>
              </w:rPr>
            </w:pPr>
          </w:p>
        </w:tc>
        <w:tc>
          <w:tcPr>
            <w:tcW w:w="440" w:type="dxa"/>
            <w:vMerge/>
            <w:tcBorders>
              <w:top w:val="single" w:sz="4" w:space="0" w:color="auto"/>
              <w:left w:val="single" w:sz="4" w:space="0" w:color="auto"/>
              <w:bottom w:val="single" w:sz="4" w:space="0" w:color="auto"/>
              <w:right w:val="single" w:sz="4" w:space="0" w:color="auto"/>
            </w:tcBorders>
            <w:vAlign w:val="center"/>
            <w:hideMark/>
          </w:tcPr>
          <w:p w:rsidR="00D15E82" w:rsidRPr="00686477" w:rsidRDefault="00D15E82" w:rsidP="00D6176E">
            <w:pPr>
              <w:spacing w:after="0" w:line="240" w:lineRule="auto"/>
              <w:rPr>
                <w:rFonts w:ascii="Times New Roman" w:eastAsia="Times New Roman" w:hAnsi="Times New Roman" w:cs="Times New Roman"/>
                <w:bCs/>
                <w:iCs/>
                <w:sz w:val="14"/>
                <w:szCs w:val="14"/>
              </w:rPr>
            </w:pPr>
          </w:p>
        </w:tc>
        <w:tc>
          <w:tcPr>
            <w:tcW w:w="968" w:type="dxa"/>
            <w:vMerge/>
            <w:tcBorders>
              <w:top w:val="single" w:sz="4" w:space="0" w:color="auto"/>
              <w:left w:val="single" w:sz="4" w:space="0" w:color="auto"/>
              <w:bottom w:val="single" w:sz="4" w:space="0" w:color="auto"/>
              <w:right w:val="single" w:sz="4" w:space="0" w:color="auto"/>
            </w:tcBorders>
            <w:vAlign w:val="center"/>
            <w:hideMark/>
          </w:tcPr>
          <w:p w:rsidR="00D15E82" w:rsidRPr="00686477" w:rsidRDefault="00D15E82" w:rsidP="00D6176E">
            <w:pPr>
              <w:spacing w:after="0" w:line="240" w:lineRule="auto"/>
              <w:rPr>
                <w:rFonts w:ascii="Times New Roman" w:eastAsia="Times New Roman" w:hAnsi="Times New Roman" w:cs="Times New Roman"/>
                <w:bCs/>
                <w:iCs/>
                <w:sz w:val="14"/>
                <w:szCs w:val="14"/>
              </w:rPr>
            </w:pP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D15E82" w:rsidRPr="00686477" w:rsidRDefault="00D15E82" w:rsidP="00D6176E">
            <w:pPr>
              <w:spacing w:after="0" w:line="240" w:lineRule="auto"/>
              <w:jc w:val="center"/>
              <w:rPr>
                <w:rFonts w:ascii="Times New Roman" w:eastAsia="Times New Roman" w:hAnsi="Times New Roman" w:cs="Times New Roman"/>
                <w:bCs/>
                <w:iCs/>
                <w:sz w:val="14"/>
                <w:szCs w:val="14"/>
              </w:rPr>
            </w:pPr>
            <w:r w:rsidRPr="00686477">
              <w:rPr>
                <w:rFonts w:ascii="Times New Roman" w:eastAsia="Times New Roman" w:hAnsi="Times New Roman" w:cs="Times New Roman"/>
                <w:bCs/>
                <w:iCs/>
                <w:sz w:val="14"/>
                <w:szCs w:val="14"/>
              </w:rPr>
              <w:t>на 2020 год</w:t>
            </w:r>
          </w:p>
        </w:tc>
        <w:tc>
          <w:tcPr>
            <w:tcW w:w="850" w:type="dxa"/>
            <w:vMerge w:val="restart"/>
            <w:tcBorders>
              <w:top w:val="nil"/>
              <w:left w:val="single" w:sz="4" w:space="0" w:color="auto"/>
              <w:bottom w:val="single" w:sz="4" w:space="0" w:color="auto"/>
              <w:right w:val="single" w:sz="4" w:space="0" w:color="auto"/>
            </w:tcBorders>
            <w:shd w:val="clear" w:color="auto" w:fill="auto"/>
            <w:vAlign w:val="center"/>
            <w:hideMark/>
          </w:tcPr>
          <w:p w:rsidR="00D15E82" w:rsidRPr="00686477" w:rsidRDefault="00D15E82" w:rsidP="00D6176E">
            <w:pPr>
              <w:spacing w:after="0" w:line="240" w:lineRule="auto"/>
              <w:jc w:val="center"/>
              <w:rPr>
                <w:rFonts w:ascii="Times New Roman" w:eastAsia="Times New Roman" w:hAnsi="Times New Roman" w:cs="Times New Roman"/>
                <w:bCs/>
                <w:iCs/>
                <w:sz w:val="14"/>
                <w:szCs w:val="14"/>
              </w:rPr>
            </w:pPr>
            <w:r w:rsidRPr="00686477">
              <w:rPr>
                <w:rFonts w:ascii="Times New Roman" w:eastAsia="Times New Roman" w:hAnsi="Times New Roman" w:cs="Times New Roman"/>
                <w:bCs/>
                <w:iCs/>
                <w:sz w:val="14"/>
                <w:szCs w:val="14"/>
              </w:rPr>
              <w:t>на 2021 год</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D15E82" w:rsidRPr="00686477" w:rsidRDefault="00D15E82" w:rsidP="00D6176E">
            <w:pPr>
              <w:spacing w:after="0" w:line="240" w:lineRule="auto"/>
              <w:jc w:val="center"/>
              <w:rPr>
                <w:rFonts w:ascii="Times New Roman" w:eastAsia="Times New Roman" w:hAnsi="Times New Roman" w:cs="Times New Roman"/>
                <w:bCs/>
                <w:iCs/>
                <w:sz w:val="14"/>
                <w:szCs w:val="14"/>
              </w:rPr>
            </w:pPr>
            <w:r w:rsidRPr="00686477">
              <w:rPr>
                <w:rFonts w:ascii="Times New Roman" w:eastAsia="Times New Roman" w:hAnsi="Times New Roman" w:cs="Times New Roman"/>
                <w:bCs/>
                <w:iCs/>
                <w:sz w:val="14"/>
                <w:szCs w:val="14"/>
              </w:rPr>
              <w:t>на 2022 год</w:t>
            </w:r>
          </w:p>
        </w:tc>
        <w:tc>
          <w:tcPr>
            <w:tcW w:w="1418" w:type="dxa"/>
            <w:gridSpan w:val="2"/>
            <w:tcBorders>
              <w:top w:val="single" w:sz="4" w:space="0" w:color="auto"/>
              <w:left w:val="nil"/>
              <w:bottom w:val="single" w:sz="4" w:space="0" w:color="auto"/>
              <w:right w:val="single" w:sz="4" w:space="0" w:color="auto"/>
            </w:tcBorders>
            <w:shd w:val="clear" w:color="auto" w:fill="auto"/>
            <w:vAlign w:val="center"/>
            <w:hideMark/>
          </w:tcPr>
          <w:p w:rsidR="00D15E82" w:rsidRPr="00686477" w:rsidRDefault="00D15E82" w:rsidP="00D6176E">
            <w:pPr>
              <w:spacing w:after="0" w:line="240" w:lineRule="auto"/>
              <w:jc w:val="center"/>
              <w:rPr>
                <w:rFonts w:ascii="Times New Roman" w:eastAsia="Times New Roman" w:hAnsi="Times New Roman" w:cs="Times New Roman"/>
                <w:bCs/>
                <w:iCs/>
                <w:sz w:val="14"/>
                <w:szCs w:val="14"/>
              </w:rPr>
            </w:pPr>
            <w:r w:rsidRPr="00686477">
              <w:rPr>
                <w:rFonts w:ascii="Times New Roman" w:eastAsia="Times New Roman" w:hAnsi="Times New Roman" w:cs="Times New Roman"/>
                <w:bCs/>
                <w:iCs/>
                <w:sz w:val="14"/>
                <w:szCs w:val="14"/>
              </w:rPr>
              <w:t>2020 год к 2019 году</w:t>
            </w:r>
          </w:p>
        </w:tc>
        <w:tc>
          <w:tcPr>
            <w:tcW w:w="1275" w:type="dxa"/>
            <w:gridSpan w:val="2"/>
            <w:tcBorders>
              <w:top w:val="single" w:sz="4" w:space="0" w:color="auto"/>
              <w:left w:val="nil"/>
              <w:bottom w:val="single" w:sz="4" w:space="0" w:color="auto"/>
              <w:right w:val="single" w:sz="4" w:space="0" w:color="auto"/>
            </w:tcBorders>
            <w:shd w:val="clear" w:color="auto" w:fill="auto"/>
            <w:vAlign w:val="center"/>
            <w:hideMark/>
          </w:tcPr>
          <w:p w:rsidR="00D15E82" w:rsidRPr="00686477" w:rsidRDefault="00D15E82" w:rsidP="00D6176E">
            <w:pPr>
              <w:spacing w:after="0" w:line="240" w:lineRule="auto"/>
              <w:jc w:val="center"/>
              <w:rPr>
                <w:rFonts w:ascii="Times New Roman" w:eastAsia="Times New Roman" w:hAnsi="Times New Roman" w:cs="Times New Roman"/>
                <w:bCs/>
                <w:iCs/>
                <w:sz w:val="14"/>
                <w:szCs w:val="14"/>
              </w:rPr>
            </w:pPr>
            <w:r w:rsidRPr="00686477">
              <w:rPr>
                <w:rFonts w:ascii="Times New Roman" w:eastAsia="Times New Roman" w:hAnsi="Times New Roman" w:cs="Times New Roman"/>
                <w:bCs/>
                <w:iCs/>
                <w:sz w:val="14"/>
                <w:szCs w:val="14"/>
              </w:rPr>
              <w:t>2021 год к 2020 году</w:t>
            </w:r>
          </w:p>
        </w:tc>
        <w:tc>
          <w:tcPr>
            <w:tcW w:w="1417" w:type="dxa"/>
            <w:gridSpan w:val="2"/>
            <w:tcBorders>
              <w:top w:val="single" w:sz="4" w:space="0" w:color="auto"/>
              <w:left w:val="nil"/>
              <w:bottom w:val="single" w:sz="4" w:space="0" w:color="auto"/>
              <w:right w:val="single" w:sz="4" w:space="0" w:color="auto"/>
            </w:tcBorders>
            <w:shd w:val="clear" w:color="auto" w:fill="auto"/>
            <w:vAlign w:val="center"/>
            <w:hideMark/>
          </w:tcPr>
          <w:p w:rsidR="00D15E82" w:rsidRPr="00686477" w:rsidRDefault="00D15E82" w:rsidP="00D6176E">
            <w:pPr>
              <w:spacing w:after="0" w:line="240" w:lineRule="auto"/>
              <w:jc w:val="center"/>
              <w:rPr>
                <w:rFonts w:ascii="Times New Roman" w:eastAsia="Times New Roman" w:hAnsi="Times New Roman" w:cs="Times New Roman"/>
                <w:bCs/>
                <w:iCs/>
                <w:sz w:val="14"/>
                <w:szCs w:val="14"/>
              </w:rPr>
            </w:pPr>
            <w:r w:rsidRPr="00686477">
              <w:rPr>
                <w:rFonts w:ascii="Times New Roman" w:eastAsia="Times New Roman" w:hAnsi="Times New Roman" w:cs="Times New Roman"/>
                <w:bCs/>
                <w:iCs/>
                <w:sz w:val="14"/>
                <w:szCs w:val="14"/>
              </w:rPr>
              <w:t>2022 год к 2021 году</w:t>
            </w:r>
          </w:p>
        </w:tc>
      </w:tr>
      <w:tr w:rsidR="00D15E82" w:rsidRPr="00686477" w:rsidTr="00D6176E">
        <w:trPr>
          <w:trHeight w:val="20"/>
          <w:tblHeader/>
        </w:trPr>
        <w:tc>
          <w:tcPr>
            <w:tcW w:w="1149" w:type="dxa"/>
            <w:vMerge/>
            <w:tcBorders>
              <w:top w:val="single" w:sz="4" w:space="0" w:color="auto"/>
              <w:left w:val="single" w:sz="4" w:space="0" w:color="auto"/>
              <w:bottom w:val="single" w:sz="4" w:space="0" w:color="auto"/>
              <w:right w:val="single" w:sz="4" w:space="0" w:color="auto"/>
            </w:tcBorders>
            <w:vAlign w:val="center"/>
            <w:hideMark/>
          </w:tcPr>
          <w:p w:rsidR="00D15E82" w:rsidRPr="00686477" w:rsidRDefault="00D15E82" w:rsidP="00D6176E">
            <w:pPr>
              <w:spacing w:after="0" w:line="240" w:lineRule="auto"/>
              <w:rPr>
                <w:rFonts w:ascii="Times New Roman" w:eastAsia="Times New Roman" w:hAnsi="Times New Roman" w:cs="Times New Roman"/>
                <w:bCs/>
                <w:iCs/>
                <w:sz w:val="14"/>
                <w:szCs w:val="14"/>
              </w:rPr>
            </w:pPr>
          </w:p>
        </w:tc>
        <w:tc>
          <w:tcPr>
            <w:tcW w:w="420" w:type="dxa"/>
            <w:vMerge/>
            <w:tcBorders>
              <w:top w:val="single" w:sz="4" w:space="0" w:color="auto"/>
              <w:left w:val="single" w:sz="4" w:space="0" w:color="auto"/>
              <w:bottom w:val="single" w:sz="4" w:space="0" w:color="auto"/>
              <w:right w:val="single" w:sz="4" w:space="0" w:color="auto"/>
            </w:tcBorders>
            <w:vAlign w:val="center"/>
            <w:hideMark/>
          </w:tcPr>
          <w:p w:rsidR="00D15E82" w:rsidRPr="00686477" w:rsidRDefault="00D15E82" w:rsidP="00D6176E">
            <w:pPr>
              <w:spacing w:after="0" w:line="240" w:lineRule="auto"/>
              <w:rPr>
                <w:rFonts w:ascii="Times New Roman" w:eastAsia="Times New Roman" w:hAnsi="Times New Roman" w:cs="Times New Roman"/>
                <w:bCs/>
                <w:iCs/>
                <w:sz w:val="14"/>
                <w:szCs w:val="14"/>
              </w:rPr>
            </w:pPr>
          </w:p>
        </w:tc>
        <w:tc>
          <w:tcPr>
            <w:tcW w:w="440" w:type="dxa"/>
            <w:vMerge/>
            <w:tcBorders>
              <w:top w:val="single" w:sz="4" w:space="0" w:color="auto"/>
              <w:left w:val="single" w:sz="4" w:space="0" w:color="auto"/>
              <w:bottom w:val="single" w:sz="4" w:space="0" w:color="auto"/>
              <w:right w:val="single" w:sz="4" w:space="0" w:color="auto"/>
            </w:tcBorders>
            <w:vAlign w:val="center"/>
            <w:hideMark/>
          </w:tcPr>
          <w:p w:rsidR="00D15E82" w:rsidRPr="00686477" w:rsidRDefault="00D15E82" w:rsidP="00D6176E">
            <w:pPr>
              <w:spacing w:after="0" w:line="240" w:lineRule="auto"/>
              <w:rPr>
                <w:rFonts w:ascii="Times New Roman" w:eastAsia="Times New Roman" w:hAnsi="Times New Roman" w:cs="Times New Roman"/>
                <w:bCs/>
                <w:iCs/>
                <w:sz w:val="14"/>
                <w:szCs w:val="14"/>
              </w:rPr>
            </w:pPr>
          </w:p>
        </w:tc>
        <w:tc>
          <w:tcPr>
            <w:tcW w:w="968" w:type="dxa"/>
            <w:vMerge/>
            <w:tcBorders>
              <w:top w:val="single" w:sz="4" w:space="0" w:color="auto"/>
              <w:left w:val="single" w:sz="4" w:space="0" w:color="auto"/>
              <w:bottom w:val="single" w:sz="4" w:space="0" w:color="auto"/>
              <w:right w:val="single" w:sz="4" w:space="0" w:color="auto"/>
            </w:tcBorders>
            <w:vAlign w:val="center"/>
            <w:hideMark/>
          </w:tcPr>
          <w:p w:rsidR="00D15E82" w:rsidRPr="00686477" w:rsidRDefault="00D15E82" w:rsidP="00D6176E">
            <w:pPr>
              <w:spacing w:after="0" w:line="240" w:lineRule="auto"/>
              <w:rPr>
                <w:rFonts w:ascii="Times New Roman" w:eastAsia="Times New Roman" w:hAnsi="Times New Roman" w:cs="Times New Roman"/>
                <w:bCs/>
                <w:iCs/>
                <w:sz w:val="14"/>
                <w:szCs w:val="14"/>
              </w:rPr>
            </w:pPr>
          </w:p>
        </w:tc>
        <w:tc>
          <w:tcPr>
            <w:tcW w:w="851" w:type="dxa"/>
            <w:vMerge/>
            <w:tcBorders>
              <w:top w:val="nil"/>
              <w:left w:val="single" w:sz="4" w:space="0" w:color="auto"/>
              <w:bottom w:val="single" w:sz="4" w:space="0" w:color="auto"/>
              <w:right w:val="single" w:sz="4" w:space="0" w:color="auto"/>
            </w:tcBorders>
            <w:vAlign w:val="center"/>
            <w:hideMark/>
          </w:tcPr>
          <w:p w:rsidR="00D15E82" w:rsidRPr="00686477" w:rsidRDefault="00D15E82" w:rsidP="00D6176E">
            <w:pPr>
              <w:spacing w:after="0" w:line="240" w:lineRule="auto"/>
              <w:rPr>
                <w:rFonts w:ascii="Times New Roman" w:eastAsia="Times New Roman" w:hAnsi="Times New Roman" w:cs="Times New Roman"/>
                <w:bCs/>
                <w:iCs/>
                <w:sz w:val="14"/>
                <w:szCs w:val="14"/>
              </w:rPr>
            </w:pPr>
          </w:p>
        </w:tc>
        <w:tc>
          <w:tcPr>
            <w:tcW w:w="850" w:type="dxa"/>
            <w:vMerge/>
            <w:tcBorders>
              <w:top w:val="nil"/>
              <w:left w:val="single" w:sz="4" w:space="0" w:color="auto"/>
              <w:bottom w:val="single" w:sz="4" w:space="0" w:color="auto"/>
              <w:right w:val="single" w:sz="4" w:space="0" w:color="auto"/>
            </w:tcBorders>
            <w:vAlign w:val="center"/>
            <w:hideMark/>
          </w:tcPr>
          <w:p w:rsidR="00D15E82" w:rsidRPr="00686477" w:rsidRDefault="00D15E82" w:rsidP="00D6176E">
            <w:pPr>
              <w:spacing w:after="0" w:line="240" w:lineRule="auto"/>
              <w:rPr>
                <w:rFonts w:ascii="Times New Roman" w:eastAsia="Times New Roman" w:hAnsi="Times New Roman" w:cs="Times New Roman"/>
                <w:bCs/>
                <w:iCs/>
                <w:sz w:val="14"/>
                <w:szCs w:val="14"/>
              </w:rPr>
            </w:pPr>
          </w:p>
        </w:tc>
        <w:tc>
          <w:tcPr>
            <w:tcW w:w="851" w:type="dxa"/>
            <w:vMerge/>
            <w:tcBorders>
              <w:top w:val="nil"/>
              <w:left w:val="single" w:sz="4" w:space="0" w:color="auto"/>
              <w:bottom w:val="single" w:sz="4" w:space="0" w:color="auto"/>
              <w:right w:val="single" w:sz="4" w:space="0" w:color="auto"/>
            </w:tcBorders>
            <w:vAlign w:val="center"/>
            <w:hideMark/>
          </w:tcPr>
          <w:p w:rsidR="00D15E82" w:rsidRPr="00686477" w:rsidRDefault="00D15E82" w:rsidP="00D6176E">
            <w:pPr>
              <w:spacing w:after="0" w:line="240" w:lineRule="auto"/>
              <w:rPr>
                <w:rFonts w:ascii="Times New Roman" w:eastAsia="Times New Roman" w:hAnsi="Times New Roman" w:cs="Times New Roman"/>
                <w:bCs/>
                <w:iCs/>
                <w:sz w:val="14"/>
                <w:szCs w:val="14"/>
              </w:rPr>
            </w:pPr>
          </w:p>
        </w:tc>
        <w:tc>
          <w:tcPr>
            <w:tcW w:w="851"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6176E">
            <w:pPr>
              <w:spacing w:after="0" w:line="240" w:lineRule="auto"/>
              <w:jc w:val="center"/>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сумма, гр.5-гр.4</w:t>
            </w:r>
          </w:p>
        </w:tc>
        <w:tc>
          <w:tcPr>
            <w:tcW w:w="567"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6176E">
            <w:pPr>
              <w:spacing w:after="0" w:line="240" w:lineRule="auto"/>
              <w:jc w:val="center"/>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 гр.5/гр.4</w:t>
            </w:r>
          </w:p>
        </w:tc>
        <w:tc>
          <w:tcPr>
            <w:tcW w:w="709"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6176E">
            <w:pPr>
              <w:spacing w:after="0" w:line="240" w:lineRule="auto"/>
              <w:jc w:val="center"/>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сумма, гр.6-гр.5</w:t>
            </w:r>
          </w:p>
        </w:tc>
        <w:tc>
          <w:tcPr>
            <w:tcW w:w="566"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6176E">
            <w:pPr>
              <w:spacing w:after="0" w:line="240" w:lineRule="auto"/>
              <w:jc w:val="center"/>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 гр.6/гр.5</w:t>
            </w:r>
          </w:p>
        </w:tc>
        <w:tc>
          <w:tcPr>
            <w:tcW w:w="753"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6176E">
            <w:pPr>
              <w:spacing w:after="0" w:line="240" w:lineRule="auto"/>
              <w:jc w:val="center"/>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сумма, гр.7-гр.6</w:t>
            </w:r>
          </w:p>
        </w:tc>
        <w:tc>
          <w:tcPr>
            <w:tcW w:w="664"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6176E">
            <w:pPr>
              <w:spacing w:after="0" w:line="240" w:lineRule="auto"/>
              <w:ind w:hanging="153"/>
              <w:jc w:val="center"/>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 гр.7/гр.6</w:t>
            </w:r>
          </w:p>
        </w:tc>
      </w:tr>
      <w:tr w:rsidR="00D15E82" w:rsidRPr="00686477" w:rsidTr="00D6176E">
        <w:trPr>
          <w:trHeight w:val="20"/>
          <w:tblHeader/>
        </w:trPr>
        <w:tc>
          <w:tcPr>
            <w:tcW w:w="1149" w:type="dxa"/>
            <w:tcBorders>
              <w:top w:val="nil"/>
              <w:left w:val="single" w:sz="4" w:space="0" w:color="auto"/>
              <w:bottom w:val="single" w:sz="4" w:space="0" w:color="auto"/>
              <w:right w:val="single" w:sz="4" w:space="0" w:color="auto"/>
            </w:tcBorders>
            <w:shd w:val="clear" w:color="auto" w:fill="auto"/>
            <w:hideMark/>
          </w:tcPr>
          <w:p w:rsidR="00D15E82" w:rsidRPr="00686477" w:rsidRDefault="00D15E82" w:rsidP="00D6176E">
            <w:pPr>
              <w:spacing w:after="0" w:line="240" w:lineRule="auto"/>
              <w:jc w:val="center"/>
              <w:rPr>
                <w:rFonts w:ascii="Times New Roman" w:eastAsia="Times New Roman" w:hAnsi="Times New Roman" w:cs="Times New Roman"/>
                <w:sz w:val="12"/>
                <w:szCs w:val="12"/>
              </w:rPr>
            </w:pPr>
            <w:r w:rsidRPr="00686477">
              <w:rPr>
                <w:rFonts w:ascii="Times New Roman" w:eastAsia="Times New Roman" w:hAnsi="Times New Roman" w:cs="Times New Roman"/>
                <w:sz w:val="12"/>
                <w:szCs w:val="12"/>
              </w:rPr>
              <w:t>1</w:t>
            </w:r>
          </w:p>
        </w:tc>
        <w:tc>
          <w:tcPr>
            <w:tcW w:w="420"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jc w:val="center"/>
              <w:rPr>
                <w:rFonts w:ascii="Times New Roman" w:eastAsia="Times New Roman" w:hAnsi="Times New Roman" w:cs="Times New Roman"/>
                <w:sz w:val="12"/>
                <w:szCs w:val="12"/>
              </w:rPr>
            </w:pPr>
            <w:r w:rsidRPr="00686477">
              <w:rPr>
                <w:rFonts w:ascii="Times New Roman" w:eastAsia="Times New Roman" w:hAnsi="Times New Roman" w:cs="Times New Roman"/>
                <w:sz w:val="12"/>
                <w:szCs w:val="12"/>
              </w:rPr>
              <w:t>2</w:t>
            </w:r>
          </w:p>
        </w:tc>
        <w:tc>
          <w:tcPr>
            <w:tcW w:w="440"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jc w:val="center"/>
              <w:rPr>
                <w:rFonts w:ascii="Times New Roman" w:eastAsia="Times New Roman" w:hAnsi="Times New Roman" w:cs="Times New Roman"/>
                <w:sz w:val="12"/>
                <w:szCs w:val="12"/>
              </w:rPr>
            </w:pPr>
            <w:r w:rsidRPr="00686477">
              <w:rPr>
                <w:rFonts w:ascii="Times New Roman" w:eastAsia="Times New Roman" w:hAnsi="Times New Roman" w:cs="Times New Roman"/>
                <w:sz w:val="12"/>
                <w:szCs w:val="12"/>
              </w:rPr>
              <w:t>3</w:t>
            </w:r>
          </w:p>
        </w:tc>
        <w:tc>
          <w:tcPr>
            <w:tcW w:w="968"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jc w:val="center"/>
              <w:rPr>
                <w:rFonts w:ascii="Times New Roman" w:eastAsia="Times New Roman" w:hAnsi="Times New Roman" w:cs="Times New Roman"/>
                <w:sz w:val="12"/>
                <w:szCs w:val="12"/>
              </w:rPr>
            </w:pPr>
            <w:r w:rsidRPr="00686477">
              <w:rPr>
                <w:rFonts w:ascii="Times New Roman" w:eastAsia="Times New Roman" w:hAnsi="Times New Roman" w:cs="Times New Roman"/>
                <w:sz w:val="12"/>
                <w:szCs w:val="12"/>
              </w:rPr>
              <w:t>4</w:t>
            </w:r>
          </w:p>
        </w:tc>
        <w:tc>
          <w:tcPr>
            <w:tcW w:w="851"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jc w:val="center"/>
              <w:rPr>
                <w:rFonts w:ascii="Times New Roman" w:eastAsia="Times New Roman" w:hAnsi="Times New Roman" w:cs="Times New Roman"/>
                <w:sz w:val="12"/>
                <w:szCs w:val="12"/>
              </w:rPr>
            </w:pPr>
            <w:r w:rsidRPr="00686477">
              <w:rPr>
                <w:rFonts w:ascii="Times New Roman" w:eastAsia="Times New Roman" w:hAnsi="Times New Roman" w:cs="Times New Roman"/>
                <w:sz w:val="12"/>
                <w:szCs w:val="12"/>
              </w:rPr>
              <w:t>5</w:t>
            </w:r>
          </w:p>
        </w:tc>
        <w:tc>
          <w:tcPr>
            <w:tcW w:w="850"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jc w:val="center"/>
              <w:rPr>
                <w:rFonts w:ascii="Times New Roman" w:eastAsia="Times New Roman" w:hAnsi="Times New Roman" w:cs="Times New Roman"/>
                <w:sz w:val="12"/>
                <w:szCs w:val="12"/>
              </w:rPr>
            </w:pPr>
            <w:r w:rsidRPr="00686477">
              <w:rPr>
                <w:rFonts w:ascii="Times New Roman" w:eastAsia="Times New Roman" w:hAnsi="Times New Roman" w:cs="Times New Roman"/>
                <w:sz w:val="12"/>
                <w:szCs w:val="12"/>
              </w:rPr>
              <w:t>6</w:t>
            </w:r>
          </w:p>
        </w:tc>
        <w:tc>
          <w:tcPr>
            <w:tcW w:w="851"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jc w:val="center"/>
              <w:rPr>
                <w:rFonts w:ascii="Times New Roman" w:eastAsia="Times New Roman" w:hAnsi="Times New Roman" w:cs="Times New Roman"/>
                <w:sz w:val="12"/>
                <w:szCs w:val="12"/>
              </w:rPr>
            </w:pPr>
            <w:r w:rsidRPr="00686477">
              <w:rPr>
                <w:rFonts w:ascii="Times New Roman" w:eastAsia="Times New Roman" w:hAnsi="Times New Roman" w:cs="Times New Roman"/>
                <w:sz w:val="12"/>
                <w:szCs w:val="12"/>
              </w:rPr>
              <w:t>7</w:t>
            </w:r>
          </w:p>
        </w:tc>
        <w:tc>
          <w:tcPr>
            <w:tcW w:w="851"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jc w:val="center"/>
              <w:rPr>
                <w:rFonts w:ascii="Times New Roman" w:eastAsia="Times New Roman" w:hAnsi="Times New Roman" w:cs="Times New Roman"/>
                <w:sz w:val="12"/>
                <w:szCs w:val="12"/>
              </w:rPr>
            </w:pPr>
            <w:r w:rsidRPr="00686477">
              <w:rPr>
                <w:rFonts w:ascii="Times New Roman" w:eastAsia="Times New Roman" w:hAnsi="Times New Roman" w:cs="Times New Roman"/>
                <w:sz w:val="12"/>
                <w:szCs w:val="12"/>
              </w:rPr>
              <w:t>8</w:t>
            </w:r>
          </w:p>
        </w:tc>
        <w:tc>
          <w:tcPr>
            <w:tcW w:w="567"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jc w:val="center"/>
              <w:rPr>
                <w:rFonts w:ascii="Times New Roman" w:eastAsia="Times New Roman" w:hAnsi="Times New Roman" w:cs="Times New Roman"/>
                <w:sz w:val="12"/>
                <w:szCs w:val="12"/>
              </w:rPr>
            </w:pPr>
            <w:r w:rsidRPr="00686477">
              <w:rPr>
                <w:rFonts w:ascii="Times New Roman" w:eastAsia="Times New Roman" w:hAnsi="Times New Roman" w:cs="Times New Roman"/>
                <w:sz w:val="12"/>
                <w:szCs w:val="12"/>
              </w:rPr>
              <w:t>9</w:t>
            </w:r>
          </w:p>
        </w:tc>
        <w:tc>
          <w:tcPr>
            <w:tcW w:w="709"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jc w:val="center"/>
              <w:rPr>
                <w:rFonts w:ascii="Times New Roman" w:eastAsia="Times New Roman" w:hAnsi="Times New Roman" w:cs="Times New Roman"/>
                <w:sz w:val="12"/>
                <w:szCs w:val="12"/>
              </w:rPr>
            </w:pPr>
            <w:r w:rsidRPr="00686477">
              <w:rPr>
                <w:rFonts w:ascii="Times New Roman" w:eastAsia="Times New Roman" w:hAnsi="Times New Roman" w:cs="Times New Roman"/>
                <w:sz w:val="12"/>
                <w:szCs w:val="12"/>
              </w:rPr>
              <w:t>10</w:t>
            </w:r>
          </w:p>
        </w:tc>
        <w:tc>
          <w:tcPr>
            <w:tcW w:w="566"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jc w:val="center"/>
              <w:rPr>
                <w:rFonts w:ascii="Times New Roman" w:eastAsia="Times New Roman" w:hAnsi="Times New Roman" w:cs="Times New Roman"/>
                <w:sz w:val="12"/>
                <w:szCs w:val="12"/>
              </w:rPr>
            </w:pPr>
            <w:r w:rsidRPr="00686477">
              <w:rPr>
                <w:rFonts w:ascii="Times New Roman" w:eastAsia="Times New Roman" w:hAnsi="Times New Roman" w:cs="Times New Roman"/>
                <w:sz w:val="12"/>
                <w:szCs w:val="12"/>
              </w:rPr>
              <w:t>11</w:t>
            </w:r>
          </w:p>
        </w:tc>
        <w:tc>
          <w:tcPr>
            <w:tcW w:w="753"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jc w:val="center"/>
              <w:rPr>
                <w:rFonts w:ascii="Times New Roman" w:eastAsia="Times New Roman" w:hAnsi="Times New Roman" w:cs="Times New Roman"/>
                <w:sz w:val="12"/>
                <w:szCs w:val="12"/>
              </w:rPr>
            </w:pPr>
            <w:r w:rsidRPr="00686477">
              <w:rPr>
                <w:rFonts w:ascii="Times New Roman" w:eastAsia="Times New Roman" w:hAnsi="Times New Roman" w:cs="Times New Roman"/>
                <w:sz w:val="12"/>
                <w:szCs w:val="12"/>
              </w:rPr>
              <w:t>12</w:t>
            </w:r>
          </w:p>
        </w:tc>
        <w:tc>
          <w:tcPr>
            <w:tcW w:w="664"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jc w:val="center"/>
              <w:rPr>
                <w:rFonts w:ascii="Times New Roman" w:eastAsia="Times New Roman" w:hAnsi="Times New Roman" w:cs="Times New Roman"/>
                <w:i/>
                <w:iCs/>
                <w:sz w:val="12"/>
                <w:szCs w:val="12"/>
              </w:rPr>
            </w:pPr>
            <w:r w:rsidRPr="00686477">
              <w:rPr>
                <w:rFonts w:ascii="Times New Roman" w:eastAsia="Times New Roman" w:hAnsi="Times New Roman" w:cs="Times New Roman"/>
                <w:i/>
                <w:iCs/>
                <w:sz w:val="12"/>
                <w:szCs w:val="12"/>
              </w:rPr>
              <w:t>13</w:t>
            </w:r>
          </w:p>
        </w:tc>
      </w:tr>
      <w:tr w:rsidR="00D15E82" w:rsidRPr="00686477" w:rsidTr="00D6176E">
        <w:trPr>
          <w:trHeight w:val="297"/>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D15E82" w:rsidRPr="00686477" w:rsidRDefault="00D15E82" w:rsidP="00D6176E">
            <w:pPr>
              <w:spacing w:after="0" w:line="240" w:lineRule="auto"/>
              <w:rPr>
                <w:rFonts w:ascii="Times New Roman" w:eastAsia="Times New Roman" w:hAnsi="Times New Roman" w:cs="Times New Roman"/>
                <w:b/>
                <w:bCs/>
                <w:sz w:val="16"/>
                <w:szCs w:val="16"/>
              </w:rPr>
            </w:pPr>
            <w:r w:rsidRPr="00686477">
              <w:rPr>
                <w:rFonts w:ascii="Times New Roman" w:eastAsia="Times New Roman" w:hAnsi="Times New Roman" w:cs="Times New Roman"/>
                <w:b/>
                <w:bCs/>
                <w:sz w:val="16"/>
                <w:szCs w:val="16"/>
              </w:rPr>
              <w:t>Социальная политика</w:t>
            </w:r>
          </w:p>
        </w:tc>
        <w:tc>
          <w:tcPr>
            <w:tcW w:w="420"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6176E">
            <w:pPr>
              <w:spacing w:after="0" w:line="240" w:lineRule="auto"/>
              <w:jc w:val="center"/>
              <w:rPr>
                <w:rFonts w:ascii="Times New Roman" w:eastAsia="Times New Roman" w:hAnsi="Times New Roman" w:cs="Times New Roman"/>
                <w:b/>
                <w:bCs/>
                <w:sz w:val="16"/>
                <w:szCs w:val="16"/>
              </w:rPr>
            </w:pPr>
            <w:r w:rsidRPr="00686477">
              <w:rPr>
                <w:rFonts w:ascii="Times New Roman" w:eastAsia="Times New Roman" w:hAnsi="Times New Roman" w:cs="Times New Roman"/>
                <w:b/>
                <w:bCs/>
                <w:sz w:val="16"/>
                <w:szCs w:val="16"/>
              </w:rPr>
              <w:t>10</w:t>
            </w:r>
          </w:p>
        </w:tc>
        <w:tc>
          <w:tcPr>
            <w:tcW w:w="440"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6176E">
            <w:pPr>
              <w:spacing w:after="0" w:line="240" w:lineRule="auto"/>
              <w:jc w:val="center"/>
              <w:rPr>
                <w:rFonts w:ascii="Times New Roman" w:eastAsia="Times New Roman" w:hAnsi="Times New Roman" w:cs="Times New Roman"/>
                <w:b/>
                <w:bCs/>
                <w:sz w:val="16"/>
                <w:szCs w:val="16"/>
              </w:rPr>
            </w:pPr>
            <w:r w:rsidRPr="00686477">
              <w:rPr>
                <w:rFonts w:ascii="Times New Roman" w:eastAsia="Times New Roman" w:hAnsi="Times New Roman" w:cs="Times New Roman"/>
                <w:b/>
                <w:bCs/>
                <w:sz w:val="16"/>
                <w:szCs w:val="16"/>
              </w:rPr>
              <w:t>00</w:t>
            </w:r>
          </w:p>
        </w:tc>
        <w:tc>
          <w:tcPr>
            <w:tcW w:w="968" w:type="dxa"/>
            <w:tcBorders>
              <w:top w:val="nil"/>
              <w:left w:val="nil"/>
              <w:bottom w:val="single" w:sz="4" w:space="0" w:color="auto"/>
              <w:right w:val="single" w:sz="4" w:space="0" w:color="auto"/>
            </w:tcBorders>
            <w:shd w:val="clear" w:color="auto" w:fill="auto"/>
            <w:noWrap/>
            <w:vAlign w:val="center"/>
            <w:hideMark/>
          </w:tcPr>
          <w:p w:rsidR="00D15E82" w:rsidRPr="00686477" w:rsidRDefault="00D15E82" w:rsidP="00D6176E">
            <w:pPr>
              <w:spacing w:after="0" w:line="240" w:lineRule="auto"/>
              <w:jc w:val="right"/>
              <w:rPr>
                <w:rFonts w:ascii="Times New Roman" w:eastAsia="Times New Roman" w:hAnsi="Times New Roman" w:cs="Times New Roman"/>
                <w:b/>
                <w:bCs/>
                <w:sz w:val="14"/>
                <w:szCs w:val="14"/>
              </w:rPr>
            </w:pPr>
            <w:r w:rsidRPr="00686477">
              <w:rPr>
                <w:rFonts w:ascii="Times New Roman" w:eastAsia="Times New Roman" w:hAnsi="Times New Roman" w:cs="Times New Roman"/>
                <w:b/>
                <w:bCs/>
                <w:sz w:val="14"/>
                <w:szCs w:val="14"/>
              </w:rPr>
              <w:t>28 280 348,7</w:t>
            </w:r>
          </w:p>
        </w:tc>
        <w:tc>
          <w:tcPr>
            <w:tcW w:w="851" w:type="dxa"/>
            <w:tcBorders>
              <w:top w:val="nil"/>
              <w:left w:val="nil"/>
              <w:bottom w:val="single" w:sz="4" w:space="0" w:color="auto"/>
              <w:right w:val="single" w:sz="4" w:space="0" w:color="auto"/>
            </w:tcBorders>
            <w:shd w:val="clear" w:color="auto" w:fill="auto"/>
            <w:noWrap/>
            <w:vAlign w:val="center"/>
            <w:hideMark/>
          </w:tcPr>
          <w:p w:rsidR="00D15E82" w:rsidRPr="00686477" w:rsidRDefault="00D15E82" w:rsidP="00D6176E">
            <w:pPr>
              <w:spacing w:after="0" w:line="240" w:lineRule="auto"/>
              <w:ind w:hanging="108"/>
              <w:jc w:val="right"/>
              <w:rPr>
                <w:rFonts w:ascii="Times New Roman" w:eastAsia="Times New Roman" w:hAnsi="Times New Roman" w:cs="Times New Roman"/>
                <w:b/>
                <w:bCs/>
                <w:sz w:val="14"/>
                <w:szCs w:val="14"/>
              </w:rPr>
            </w:pPr>
            <w:r w:rsidRPr="00686477">
              <w:rPr>
                <w:rFonts w:ascii="Times New Roman" w:eastAsia="Times New Roman" w:hAnsi="Times New Roman" w:cs="Times New Roman"/>
                <w:b/>
                <w:bCs/>
                <w:sz w:val="14"/>
                <w:szCs w:val="14"/>
              </w:rPr>
              <w:t>30 144 090,8</w:t>
            </w:r>
          </w:p>
        </w:tc>
        <w:tc>
          <w:tcPr>
            <w:tcW w:w="850" w:type="dxa"/>
            <w:tcBorders>
              <w:top w:val="nil"/>
              <w:left w:val="nil"/>
              <w:bottom w:val="single" w:sz="4" w:space="0" w:color="auto"/>
              <w:right w:val="single" w:sz="4" w:space="0" w:color="auto"/>
            </w:tcBorders>
            <w:shd w:val="clear" w:color="auto" w:fill="auto"/>
            <w:noWrap/>
            <w:vAlign w:val="center"/>
            <w:hideMark/>
          </w:tcPr>
          <w:p w:rsidR="00D15E82" w:rsidRPr="00686477" w:rsidRDefault="00D15E82" w:rsidP="00D6176E">
            <w:pPr>
              <w:spacing w:after="0" w:line="240" w:lineRule="auto"/>
              <w:ind w:hanging="108"/>
              <w:jc w:val="right"/>
              <w:rPr>
                <w:rFonts w:ascii="Times New Roman" w:eastAsia="Times New Roman" w:hAnsi="Times New Roman" w:cs="Times New Roman"/>
                <w:b/>
                <w:bCs/>
                <w:sz w:val="14"/>
                <w:szCs w:val="14"/>
              </w:rPr>
            </w:pPr>
            <w:r w:rsidRPr="00686477">
              <w:rPr>
                <w:rFonts w:ascii="Times New Roman" w:eastAsia="Times New Roman" w:hAnsi="Times New Roman" w:cs="Times New Roman"/>
                <w:b/>
                <w:bCs/>
                <w:sz w:val="14"/>
                <w:szCs w:val="14"/>
              </w:rPr>
              <w:t>31 060 424,1</w:t>
            </w:r>
          </w:p>
        </w:tc>
        <w:tc>
          <w:tcPr>
            <w:tcW w:w="851" w:type="dxa"/>
            <w:tcBorders>
              <w:top w:val="nil"/>
              <w:left w:val="nil"/>
              <w:bottom w:val="single" w:sz="4" w:space="0" w:color="auto"/>
              <w:right w:val="single" w:sz="4" w:space="0" w:color="auto"/>
            </w:tcBorders>
            <w:shd w:val="clear" w:color="auto" w:fill="auto"/>
            <w:noWrap/>
            <w:vAlign w:val="center"/>
            <w:hideMark/>
          </w:tcPr>
          <w:p w:rsidR="00D15E82" w:rsidRPr="00686477" w:rsidRDefault="00D15E82" w:rsidP="00D6176E">
            <w:pPr>
              <w:spacing w:after="0" w:line="240" w:lineRule="auto"/>
              <w:ind w:hanging="108"/>
              <w:jc w:val="right"/>
              <w:rPr>
                <w:rFonts w:ascii="Times New Roman" w:eastAsia="Times New Roman" w:hAnsi="Times New Roman" w:cs="Times New Roman"/>
                <w:b/>
                <w:bCs/>
                <w:sz w:val="14"/>
                <w:szCs w:val="14"/>
              </w:rPr>
            </w:pPr>
            <w:r w:rsidRPr="00686477">
              <w:rPr>
                <w:rFonts w:ascii="Times New Roman" w:eastAsia="Times New Roman" w:hAnsi="Times New Roman" w:cs="Times New Roman"/>
                <w:b/>
                <w:bCs/>
                <w:sz w:val="14"/>
                <w:szCs w:val="14"/>
              </w:rPr>
              <w:t>31 032 271,7</w:t>
            </w:r>
          </w:p>
        </w:tc>
        <w:tc>
          <w:tcPr>
            <w:tcW w:w="851"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6176E">
            <w:pPr>
              <w:spacing w:after="0" w:line="240" w:lineRule="auto"/>
              <w:ind w:hanging="108"/>
              <w:jc w:val="right"/>
              <w:rPr>
                <w:rFonts w:ascii="Times New Roman" w:eastAsia="Times New Roman" w:hAnsi="Times New Roman" w:cs="Times New Roman"/>
                <w:b/>
                <w:bCs/>
                <w:sz w:val="14"/>
                <w:szCs w:val="14"/>
              </w:rPr>
            </w:pPr>
            <w:r w:rsidRPr="00686477">
              <w:rPr>
                <w:rFonts w:ascii="Times New Roman" w:eastAsia="Times New Roman" w:hAnsi="Times New Roman" w:cs="Times New Roman"/>
                <w:b/>
                <w:bCs/>
                <w:sz w:val="14"/>
                <w:szCs w:val="14"/>
              </w:rPr>
              <w:t>1 863 742,1</w:t>
            </w:r>
          </w:p>
        </w:tc>
        <w:tc>
          <w:tcPr>
            <w:tcW w:w="567"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6176E">
            <w:pPr>
              <w:spacing w:after="0" w:line="240" w:lineRule="auto"/>
              <w:ind w:hanging="108"/>
              <w:jc w:val="right"/>
              <w:rPr>
                <w:rFonts w:ascii="Times New Roman" w:eastAsia="Times New Roman" w:hAnsi="Times New Roman" w:cs="Times New Roman"/>
                <w:b/>
                <w:bCs/>
                <w:sz w:val="14"/>
                <w:szCs w:val="14"/>
              </w:rPr>
            </w:pPr>
            <w:r w:rsidRPr="00686477">
              <w:rPr>
                <w:rFonts w:ascii="Times New Roman" w:eastAsia="Times New Roman" w:hAnsi="Times New Roman" w:cs="Times New Roman"/>
                <w:b/>
                <w:bCs/>
                <w:sz w:val="14"/>
                <w:szCs w:val="14"/>
              </w:rPr>
              <w:t>106,6%</w:t>
            </w:r>
          </w:p>
        </w:tc>
        <w:tc>
          <w:tcPr>
            <w:tcW w:w="709"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6176E">
            <w:pPr>
              <w:spacing w:after="0" w:line="240" w:lineRule="auto"/>
              <w:ind w:hanging="109"/>
              <w:jc w:val="right"/>
              <w:rPr>
                <w:rFonts w:ascii="Times New Roman" w:eastAsia="Times New Roman" w:hAnsi="Times New Roman" w:cs="Times New Roman"/>
                <w:b/>
                <w:bCs/>
                <w:sz w:val="14"/>
                <w:szCs w:val="14"/>
              </w:rPr>
            </w:pPr>
            <w:r w:rsidRPr="00686477">
              <w:rPr>
                <w:rFonts w:ascii="Times New Roman" w:eastAsia="Times New Roman" w:hAnsi="Times New Roman" w:cs="Times New Roman"/>
                <w:b/>
                <w:bCs/>
                <w:sz w:val="14"/>
                <w:szCs w:val="14"/>
              </w:rPr>
              <w:t>916 333,3</w:t>
            </w:r>
          </w:p>
        </w:tc>
        <w:tc>
          <w:tcPr>
            <w:tcW w:w="566"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6176E">
            <w:pPr>
              <w:spacing w:after="0" w:line="240" w:lineRule="auto"/>
              <w:ind w:hanging="109"/>
              <w:jc w:val="right"/>
              <w:rPr>
                <w:rFonts w:ascii="Times New Roman" w:eastAsia="Times New Roman" w:hAnsi="Times New Roman" w:cs="Times New Roman"/>
                <w:b/>
                <w:bCs/>
                <w:sz w:val="14"/>
                <w:szCs w:val="14"/>
              </w:rPr>
            </w:pPr>
            <w:r w:rsidRPr="00686477">
              <w:rPr>
                <w:rFonts w:ascii="Times New Roman" w:eastAsia="Times New Roman" w:hAnsi="Times New Roman" w:cs="Times New Roman"/>
                <w:b/>
                <w:bCs/>
                <w:sz w:val="14"/>
                <w:szCs w:val="14"/>
              </w:rPr>
              <w:t>103,0%</w:t>
            </w:r>
          </w:p>
        </w:tc>
        <w:tc>
          <w:tcPr>
            <w:tcW w:w="753" w:type="dxa"/>
            <w:tcBorders>
              <w:top w:val="nil"/>
              <w:left w:val="nil"/>
              <w:bottom w:val="single" w:sz="4" w:space="0" w:color="auto"/>
              <w:right w:val="single" w:sz="4" w:space="0" w:color="auto"/>
            </w:tcBorders>
            <w:shd w:val="clear" w:color="auto" w:fill="auto"/>
            <w:noWrap/>
            <w:vAlign w:val="center"/>
            <w:hideMark/>
          </w:tcPr>
          <w:p w:rsidR="00D15E82" w:rsidRPr="00686477" w:rsidRDefault="00D15E82" w:rsidP="00D6176E">
            <w:pPr>
              <w:spacing w:after="0" w:line="240" w:lineRule="auto"/>
              <w:jc w:val="right"/>
              <w:rPr>
                <w:rFonts w:ascii="Times New Roman" w:eastAsia="Times New Roman" w:hAnsi="Times New Roman" w:cs="Times New Roman"/>
                <w:b/>
                <w:bCs/>
                <w:sz w:val="14"/>
                <w:szCs w:val="14"/>
              </w:rPr>
            </w:pPr>
            <w:r w:rsidRPr="00686477">
              <w:rPr>
                <w:rFonts w:ascii="Times New Roman" w:eastAsia="Times New Roman" w:hAnsi="Times New Roman" w:cs="Times New Roman"/>
                <w:b/>
                <w:bCs/>
                <w:sz w:val="14"/>
                <w:szCs w:val="14"/>
              </w:rPr>
              <w:t>-28 152,4</w:t>
            </w:r>
          </w:p>
        </w:tc>
        <w:tc>
          <w:tcPr>
            <w:tcW w:w="664" w:type="dxa"/>
            <w:tcBorders>
              <w:top w:val="nil"/>
              <w:left w:val="nil"/>
              <w:bottom w:val="single" w:sz="4" w:space="0" w:color="auto"/>
              <w:right w:val="single" w:sz="4" w:space="0" w:color="auto"/>
            </w:tcBorders>
            <w:shd w:val="clear" w:color="auto" w:fill="auto"/>
            <w:noWrap/>
            <w:vAlign w:val="center"/>
            <w:hideMark/>
          </w:tcPr>
          <w:p w:rsidR="00D15E82" w:rsidRPr="00686477" w:rsidRDefault="00D15E82" w:rsidP="00D6176E">
            <w:pPr>
              <w:spacing w:after="0" w:line="240" w:lineRule="auto"/>
              <w:ind w:hanging="152"/>
              <w:jc w:val="right"/>
              <w:rPr>
                <w:rFonts w:ascii="Times New Roman" w:eastAsia="Times New Roman" w:hAnsi="Times New Roman" w:cs="Times New Roman"/>
                <w:b/>
                <w:bCs/>
                <w:sz w:val="14"/>
                <w:szCs w:val="14"/>
              </w:rPr>
            </w:pPr>
            <w:r w:rsidRPr="00686477">
              <w:rPr>
                <w:rFonts w:ascii="Times New Roman" w:eastAsia="Times New Roman" w:hAnsi="Times New Roman" w:cs="Times New Roman"/>
                <w:b/>
                <w:bCs/>
                <w:sz w:val="14"/>
                <w:szCs w:val="14"/>
              </w:rPr>
              <w:t>99,9%</w:t>
            </w:r>
          </w:p>
        </w:tc>
      </w:tr>
      <w:tr w:rsidR="00D15E82" w:rsidRPr="00686477" w:rsidTr="00D6176E">
        <w:trPr>
          <w:trHeight w:val="371"/>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D15E82" w:rsidRPr="00686477" w:rsidRDefault="00D15E82" w:rsidP="00D6176E">
            <w:pPr>
              <w:spacing w:after="0" w:line="240" w:lineRule="auto"/>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Пенсионное обеспечение</w:t>
            </w:r>
          </w:p>
        </w:tc>
        <w:tc>
          <w:tcPr>
            <w:tcW w:w="420"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6176E">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10</w:t>
            </w:r>
          </w:p>
        </w:tc>
        <w:tc>
          <w:tcPr>
            <w:tcW w:w="440"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6176E">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01</w:t>
            </w:r>
          </w:p>
        </w:tc>
        <w:tc>
          <w:tcPr>
            <w:tcW w:w="968"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6176E">
            <w:pPr>
              <w:spacing w:after="0" w:line="240" w:lineRule="auto"/>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106 593,0</w:t>
            </w:r>
          </w:p>
        </w:tc>
        <w:tc>
          <w:tcPr>
            <w:tcW w:w="851"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6176E">
            <w:pPr>
              <w:spacing w:after="0" w:line="240" w:lineRule="auto"/>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108 489,2</w:t>
            </w:r>
          </w:p>
        </w:tc>
        <w:tc>
          <w:tcPr>
            <w:tcW w:w="850"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6176E">
            <w:pPr>
              <w:spacing w:after="0" w:line="240" w:lineRule="auto"/>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108 489,2</w:t>
            </w:r>
          </w:p>
        </w:tc>
        <w:tc>
          <w:tcPr>
            <w:tcW w:w="851"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6176E">
            <w:pPr>
              <w:spacing w:after="0" w:line="240" w:lineRule="auto"/>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108 489,2</w:t>
            </w:r>
          </w:p>
        </w:tc>
        <w:tc>
          <w:tcPr>
            <w:tcW w:w="851"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6176E">
            <w:pPr>
              <w:spacing w:after="0" w:line="240" w:lineRule="auto"/>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1 896,2</w:t>
            </w:r>
          </w:p>
        </w:tc>
        <w:tc>
          <w:tcPr>
            <w:tcW w:w="567"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6176E">
            <w:pPr>
              <w:spacing w:after="0" w:line="240" w:lineRule="auto"/>
              <w:ind w:hanging="108"/>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101,8%</w:t>
            </w:r>
          </w:p>
        </w:tc>
        <w:tc>
          <w:tcPr>
            <w:tcW w:w="709"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6176E">
            <w:pPr>
              <w:spacing w:after="0" w:line="240" w:lineRule="auto"/>
              <w:ind w:hanging="109"/>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0,0</w:t>
            </w:r>
          </w:p>
        </w:tc>
        <w:tc>
          <w:tcPr>
            <w:tcW w:w="566"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6176E">
            <w:pPr>
              <w:spacing w:after="0" w:line="240" w:lineRule="auto"/>
              <w:ind w:hanging="109"/>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100,0%</w:t>
            </w:r>
          </w:p>
        </w:tc>
        <w:tc>
          <w:tcPr>
            <w:tcW w:w="753" w:type="dxa"/>
            <w:tcBorders>
              <w:top w:val="nil"/>
              <w:left w:val="nil"/>
              <w:bottom w:val="single" w:sz="4" w:space="0" w:color="auto"/>
              <w:right w:val="single" w:sz="4" w:space="0" w:color="auto"/>
            </w:tcBorders>
            <w:shd w:val="clear" w:color="auto" w:fill="auto"/>
            <w:noWrap/>
            <w:vAlign w:val="center"/>
            <w:hideMark/>
          </w:tcPr>
          <w:p w:rsidR="00D15E82" w:rsidRPr="00686477" w:rsidRDefault="00D15E82" w:rsidP="00D6176E">
            <w:pPr>
              <w:spacing w:after="0" w:line="240" w:lineRule="auto"/>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0,0</w:t>
            </w:r>
          </w:p>
        </w:tc>
        <w:tc>
          <w:tcPr>
            <w:tcW w:w="664" w:type="dxa"/>
            <w:tcBorders>
              <w:top w:val="nil"/>
              <w:left w:val="nil"/>
              <w:bottom w:val="single" w:sz="4" w:space="0" w:color="auto"/>
              <w:right w:val="single" w:sz="4" w:space="0" w:color="auto"/>
            </w:tcBorders>
            <w:shd w:val="clear" w:color="auto" w:fill="auto"/>
            <w:noWrap/>
            <w:vAlign w:val="center"/>
            <w:hideMark/>
          </w:tcPr>
          <w:p w:rsidR="00D15E82" w:rsidRPr="00686477" w:rsidRDefault="00D15E82" w:rsidP="00D6176E">
            <w:pPr>
              <w:spacing w:after="0" w:line="240" w:lineRule="auto"/>
              <w:ind w:hanging="152"/>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100,0%</w:t>
            </w:r>
          </w:p>
        </w:tc>
      </w:tr>
      <w:tr w:rsidR="00D15E82" w:rsidRPr="00686477" w:rsidTr="00D6176E">
        <w:trPr>
          <w:trHeight w:val="547"/>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D15E82" w:rsidRPr="00686477" w:rsidRDefault="00D15E82" w:rsidP="00D6176E">
            <w:pPr>
              <w:spacing w:after="0" w:line="240" w:lineRule="auto"/>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Социальное обслуживание населения</w:t>
            </w:r>
          </w:p>
        </w:tc>
        <w:tc>
          <w:tcPr>
            <w:tcW w:w="420"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6176E">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10</w:t>
            </w:r>
          </w:p>
        </w:tc>
        <w:tc>
          <w:tcPr>
            <w:tcW w:w="440"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6176E">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02</w:t>
            </w:r>
          </w:p>
        </w:tc>
        <w:tc>
          <w:tcPr>
            <w:tcW w:w="968"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6176E">
            <w:pPr>
              <w:spacing w:after="0" w:line="240" w:lineRule="auto"/>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2 461 285,3</w:t>
            </w:r>
          </w:p>
        </w:tc>
        <w:tc>
          <w:tcPr>
            <w:tcW w:w="851"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6176E">
            <w:pPr>
              <w:spacing w:after="0" w:line="240" w:lineRule="auto"/>
              <w:ind w:hanging="108"/>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2 554 692,4</w:t>
            </w:r>
          </w:p>
        </w:tc>
        <w:tc>
          <w:tcPr>
            <w:tcW w:w="850"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6176E">
            <w:pPr>
              <w:spacing w:after="0" w:line="240" w:lineRule="auto"/>
              <w:ind w:hanging="108"/>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2 611 041,4</w:t>
            </w:r>
          </w:p>
        </w:tc>
        <w:tc>
          <w:tcPr>
            <w:tcW w:w="851"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6176E">
            <w:pPr>
              <w:spacing w:after="0" w:line="240" w:lineRule="auto"/>
              <w:ind w:hanging="108"/>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2 629 864,0</w:t>
            </w:r>
          </w:p>
        </w:tc>
        <w:tc>
          <w:tcPr>
            <w:tcW w:w="851"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6176E">
            <w:pPr>
              <w:spacing w:after="0" w:line="240" w:lineRule="auto"/>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93 407,1</w:t>
            </w:r>
          </w:p>
        </w:tc>
        <w:tc>
          <w:tcPr>
            <w:tcW w:w="567"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6176E">
            <w:pPr>
              <w:spacing w:after="0" w:line="240" w:lineRule="auto"/>
              <w:ind w:hanging="108"/>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103,8%</w:t>
            </w:r>
          </w:p>
        </w:tc>
        <w:tc>
          <w:tcPr>
            <w:tcW w:w="709"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6176E">
            <w:pPr>
              <w:spacing w:after="0" w:line="240" w:lineRule="auto"/>
              <w:ind w:hanging="109"/>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56 349,0</w:t>
            </w:r>
          </w:p>
        </w:tc>
        <w:tc>
          <w:tcPr>
            <w:tcW w:w="566"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6176E">
            <w:pPr>
              <w:spacing w:after="0" w:line="240" w:lineRule="auto"/>
              <w:ind w:hanging="109"/>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102,2%</w:t>
            </w:r>
          </w:p>
        </w:tc>
        <w:tc>
          <w:tcPr>
            <w:tcW w:w="753" w:type="dxa"/>
            <w:tcBorders>
              <w:top w:val="nil"/>
              <w:left w:val="nil"/>
              <w:bottom w:val="single" w:sz="4" w:space="0" w:color="auto"/>
              <w:right w:val="single" w:sz="4" w:space="0" w:color="auto"/>
            </w:tcBorders>
            <w:shd w:val="clear" w:color="auto" w:fill="auto"/>
            <w:noWrap/>
            <w:vAlign w:val="center"/>
            <w:hideMark/>
          </w:tcPr>
          <w:p w:rsidR="00D15E82" w:rsidRPr="00686477" w:rsidRDefault="00D15E82" w:rsidP="00D6176E">
            <w:pPr>
              <w:spacing w:after="0" w:line="240" w:lineRule="auto"/>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18 822,6</w:t>
            </w:r>
          </w:p>
        </w:tc>
        <w:tc>
          <w:tcPr>
            <w:tcW w:w="664" w:type="dxa"/>
            <w:tcBorders>
              <w:top w:val="nil"/>
              <w:left w:val="nil"/>
              <w:bottom w:val="single" w:sz="4" w:space="0" w:color="auto"/>
              <w:right w:val="single" w:sz="4" w:space="0" w:color="auto"/>
            </w:tcBorders>
            <w:shd w:val="clear" w:color="auto" w:fill="auto"/>
            <w:noWrap/>
            <w:vAlign w:val="center"/>
            <w:hideMark/>
          </w:tcPr>
          <w:p w:rsidR="00D15E82" w:rsidRPr="00686477" w:rsidRDefault="00D15E82" w:rsidP="00D6176E">
            <w:pPr>
              <w:spacing w:after="0" w:line="240" w:lineRule="auto"/>
              <w:ind w:hanging="152"/>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100,7%</w:t>
            </w:r>
          </w:p>
        </w:tc>
      </w:tr>
      <w:tr w:rsidR="00D15E82" w:rsidRPr="00686477" w:rsidTr="00D6176E">
        <w:trPr>
          <w:trHeight w:val="555"/>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D15E82" w:rsidRPr="00686477" w:rsidRDefault="00D15E82" w:rsidP="00D6176E">
            <w:pPr>
              <w:spacing w:after="0" w:line="240" w:lineRule="auto"/>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Социальное обеспечение населения</w:t>
            </w:r>
          </w:p>
        </w:tc>
        <w:tc>
          <w:tcPr>
            <w:tcW w:w="420"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6176E">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10</w:t>
            </w:r>
          </w:p>
        </w:tc>
        <w:tc>
          <w:tcPr>
            <w:tcW w:w="440"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6176E">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03</w:t>
            </w:r>
          </w:p>
        </w:tc>
        <w:tc>
          <w:tcPr>
            <w:tcW w:w="968"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6176E">
            <w:pPr>
              <w:spacing w:after="0" w:line="240" w:lineRule="auto"/>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19 161 744,0</w:t>
            </w:r>
          </w:p>
        </w:tc>
        <w:tc>
          <w:tcPr>
            <w:tcW w:w="851"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6176E">
            <w:pPr>
              <w:spacing w:after="0" w:line="240" w:lineRule="auto"/>
              <w:ind w:hanging="108"/>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19 638 433,8</w:t>
            </w:r>
          </w:p>
        </w:tc>
        <w:tc>
          <w:tcPr>
            <w:tcW w:w="850"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6176E">
            <w:pPr>
              <w:spacing w:after="0" w:line="240" w:lineRule="auto"/>
              <w:ind w:hanging="108"/>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20 001 496,5</w:t>
            </w:r>
          </w:p>
        </w:tc>
        <w:tc>
          <w:tcPr>
            <w:tcW w:w="851"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6176E">
            <w:pPr>
              <w:spacing w:after="0" w:line="240" w:lineRule="auto"/>
              <w:ind w:hanging="108"/>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20 262 912,4</w:t>
            </w:r>
          </w:p>
        </w:tc>
        <w:tc>
          <w:tcPr>
            <w:tcW w:w="851"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6176E">
            <w:pPr>
              <w:spacing w:after="0" w:line="240" w:lineRule="auto"/>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476 689,8</w:t>
            </w:r>
          </w:p>
        </w:tc>
        <w:tc>
          <w:tcPr>
            <w:tcW w:w="567"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6176E">
            <w:pPr>
              <w:spacing w:after="0" w:line="240" w:lineRule="auto"/>
              <w:ind w:hanging="108"/>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102,5%</w:t>
            </w:r>
          </w:p>
        </w:tc>
        <w:tc>
          <w:tcPr>
            <w:tcW w:w="709"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6176E">
            <w:pPr>
              <w:spacing w:after="0" w:line="240" w:lineRule="auto"/>
              <w:ind w:hanging="109"/>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363 062,7</w:t>
            </w:r>
          </w:p>
        </w:tc>
        <w:tc>
          <w:tcPr>
            <w:tcW w:w="566"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6176E">
            <w:pPr>
              <w:spacing w:after="0" w:line="240" w:lineRule="auto"/>
              <w:ind w:hanging="109"/>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101,8%</w:t>
            </w:r>
          </w:p>
        </w:tc>
        <w:tc>
          <w:tcPr>
            <w:tcW w:w="753" w:type="dxa"/>
            <w:tcBorders>
              <w:top w:val="nil"/>
              <w:left w:val="nil"/>
              <w:bottom w:val="single" w:sz="4" w:space="0" w:color="auto"/>
              <w:right w:val="single" w:sz="4" w:space="0" w:color="auto"/>
            </w:tcBorders>
            <w:shd w:val="clear" w:color="auto" w:fill="auto"/>
            <w:noWrap/>
            <w:vAlign w:val="center"/>
            <w:hideMark/>
          </w:tcPr>
          <w:p w:rsidR="00D15E82" w:rsidRPr="00686477" w:rsidRDefault="00D15E82" w:rsidP="00D6176E">
            <w:pPr>
              <w:spacing w:after="0" w:line="240" w:lineRule="auto"/>
              <w:ind w:hanging="109"/>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261 415,9</w:t>
            </w:r>
          </w:p>
        </w:tc>
        <w:tc>
          <w:tcPr>
            <w:tcW w:w="664" w:type="dxa"/>
            <w:tcBorders>
              <w:top w:val="nil"/>
              <w:left w:val="nil"/>
              <w:bottom w:val="single" w:sz="4" w:space="0" w:color="auto"/>
              <w:right w:val="single" w:sz="4" w:space="0" w:color="auto"/>
            </w:tcBorders>
            <w:shd w:val="clear" w:color="auto" w:fill="auto"/>
            <w:noWrap/>
            <w:vAlign w:val="center"/>
            <w:hideMark/>
          </w:tcPr>
          <w:p w:rsidR="00D15E82" w:rsidRPr="00686477" w:rsidRDefault="00D15E82" w:rsidP="00D6176E">
            <w:pPr>
              <w:spacing w:after="0" w:line="240" w:lineRule="auto"/>
              <w:ind w:hanging="152"/>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101,3%</w:t>
            </w:r>
          </w:p>
        </w:tc>
      </w:tr>
      <w:tr w:rsidR="00D15E82" w:rsidRPr="00686477" w:rsidTr="00D6176E">
        <w:trPr>
          <w:trHeight w:val="510"/>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D15E82" w:rsidRPr="00686477" w:rsidRDefault="00D15E82" w:rsidP="00D6176E">
            <w:pPr>
              <w:spacing w:after="0" w:line="240" w:lineRule="auto"/>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Охрана семьи и детства</w:t>
            </w:r>
          </w:p>
        </w:tc>
        <w:tc>
          <w:tcPr>
            <w:tcW w:w="420"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6176E">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10</w:t>
            </w:r>
          </w:p>
        </w:tc>
        <w:tc>
          <w:tcPr>
            <w:tcW w:w="440"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6176E">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04</w:t>
            </w:r>
          </w:p>
        </w:tc>
        <w:tc>
          <w:tcPr>
            <w:tcW w:w="968"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6176E">
            <w:pPr>
              <w:spacing w:after="0" w:line="240" w:lineRule="auto"/>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5 968 163,9</w:t>
            </w:r>
          </w:p>
        </w:tc>
        <w:tc>
          <w:tcPr>
            <w:tcW w:w="851"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6176E">
            <w:pPr>
              <w:spacing w:after="0" w:line="240" w:lineRule="auto"/>
              <w:ind w:hanging="108"/>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7 217 375,3</w:t>
            </w:r>
          </w:p>
        </w:tc>
        <w:tc>
          <w:tcPr>
            <w:tcW w:w="850"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6176E">
            <w:pPr>
              <w:spacing w:after="0" w:line="240" w:lineRule="auto"/>
              <w:ind w:hanging="108"/>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7 703 058,3</w:t>
            </w:r>
          </w:p>
        </w:tc>
        <w:tc>
          <w:tcPr>
            <w:tcW w:w="851"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6176E">
            <w:pPr>
              <w:spacing w:after="0" w:line="240" w:lineRule="auto"/>
              <w:ind w:hanging="108"/>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7 395 532,9</w:t>
            </w:r>
          </w:p>
        </w:tc>
        <w:tc>
          <w:tcPr>
            <w:tcW w:w="851"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6176E">
            <w:pPr>
              <w:spacing w:after="0" w:line="240" w:lineRule="auto"/>
              <w:ind w:hanging="108"/>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1 249 211,4</w:t>
            </w:r>
          </w:p>
        </w:tc>
        <w:tc>
          <w:tcPr>
            <w:tcW w:w="567"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6176E">
            <w:pPr>
              <w:spacing w:after="0" w:line="240" w:lineRule="auto"/>
              <w:ind w:hanging="108"/>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120,9%</w:t>
            </w:r>
          </w:p>
        </w:tc>
        <w:tc>
          <w:tcPr>
            <w:tcW w:w="709"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6176E">
            <w:pPr>
              <w:spacing w:after="0" w:line="240" w:lineRule="auto"/>
              <w:ind w:hanging="109"/>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485 683,0</w:t>
            </w:r>
          </w:p>
        </w:tc>
        <w:tc>
          <w:tcPr>
            <w:tcW w:w="566"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6176E">
            <w:pPr>
              <w:spacing w:after="0" w:line="240" w:lineRule="auto"/>
              <w:ind w:hanging="109"/>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106,7%</w:t>
            </w:r>
          </w:p>
        </w:tc>
        <w:tc>
          <w:tcPr>
            <w:tcW w:w="753" w:type="dxa"/>
            <w:tcBorders>
              <w:top w:val="nil"/>
              <w:left w:val="nil"/>
              <w:bottom w:val="single" w:sz="4" w:space="0" w:color="auto"/>
              <w:right w:val="single" w:sz="4" w:space="0" w:color="auto"/>
            </w:tcBorders>
            <w:shd w:val="clear" w:color="auto" w:fill="auto"/>
            <w:noWrap/>
            <w:vAlign w:val="center"/>
            <w:hideMark/>
          </w:tcPr>
          <w:p w:rsidR="00D15E82" w:rsidRPr="00686477" w:rsidRDefault="00D15E82" w:rsidP="00D6176E">
            <w:pPr>
              <w:spacing w:after="0" w:line="240" w:lineRule="auto"/>
              <w:ind w:hanging="109"/>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-307 525,4</w:t>
            </w:r>
          </w:p>
        </w:tc>
        <w:tc>
          <w:tcPr>
            <w:tcW w:w="664" w:type="dxa"/>
            <w:tcBorders>
              <w:top w:val="nil"/>
              <w:left w:val="nil"/>
              <w:bottom w:val="single" w:sz="4" w:space="0" w:color="auto"/>
              <w:right w:val="single" w:sz="4" w:space="0" w:color="auto"/>
            </w:tcBorders>
            <w:shd w:val="clear" w:color="auto" w:fill="auto"/>
            <w:noWrap/>
            <w:vAlign w:val="center"/>
            <w:hideMark/>
          </w:tcPr>
          <w:p w:rsidR="00D15E82" w:rsidRPr="00686477" w:rsidRDefault="00D15E82" w:rsidP="00D6176E">
            <w:pPr>
              <w:spacing w:after="0" w:line="240" w:lineRule="auto"/>
              <w:ind w:hanging="152"/>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96,0%</w:t>
            </w:r>
          </w:p>
        </w:tc>
      </w:tr>
      <w:tr w:rsidR="00D15E82" w:rsidRPr="00686477" w:rsidTr="00D6176E">
        <w:trPr>
          <w:trHeight w:val="840"/>
        </w:trPr>
        <w:tc>
          <w:tcPr>
            <w:tcW w:w="1149" w:type="dxa"/>
            <w:tcBorders>
              <w:top w:val="nil"/>
              <w:left w:val="single" w:sz="4" w:space="0" w:color="auto"/>
              <w:bottom w:val="single" w:sz="4" w:space="0" w:color="auto"/>
              <w:right w:val="single" w:sz="4" w:space="0" w:color="auto"/>
            </w:tcBorders>
            <w:shd w:val="clear" w:color="auto" w:fill="auto"/>
            <w:vAlign w:val="center"/>
            <w:hideMark/>
          </w:tcPr>
          <w:p w:rsidR="00D15E82" w:rsidRPr="00686477" w:rsidRDefault="00D15E82" w:rsidP="00D6176E">
            <w:pPr>
              <w:spacing w:after="0" w:line="240" w:lineRule="auto"/>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Другие вопросы в области социальной политики</w:t>
            </w:r>
          </w:p>
        </w:tc>
        <w:tc>
          <w:tcPr>
            <w:tcW w:w="420"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6176E">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10</w:t>
            </w:r>
          </w:p>
        </w:tc>
        <w:tc>
          <w:tcPr>
            <w:tcW w:w="440"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6176E">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06</w:t>
            </w:r>
          </w:p>
        </w:tc>
        <w:tc>
          <w:tcPr>
            <w:tcW w:w="968"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6176E">
            <w:pPr>
              <w:spacing w:after="0" w:line="240" w:lineRule="auto"/>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582 562,5</w:t>
            </w:r>
          </w:p>
        </w:tc>
        <w:tc>
          <w:tcPr>
            <w:tcW w:w="851"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6176E">
            <w:pPr>
              <w:spacing w:after="0" w:line="240" w:lineRule="auto"/>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625 100,1</w:t>
            </w:r>
          </w:p>
        </w:tc>
        <w:tc>
          <w:tcPr>
            <w:tcW w:w="850"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6176E">
            <w:pPr>
              <w:spacing w:after="0" w:line="240" w:lineRule="auto"/>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636 338,7</w:t>
            </w:r>
          </w:p>
        </w:tc>
        <w:tc>
          <w:tcPr>
            <w:tcW w:w="851"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6176E">
            <w:pPr>
              <w:spacing w:after="0" w:line="240" w:lineRule="auto"/>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635 473,2</w:t>
            </w:r>
          </w:p>
        </w:tc>
        <w:tc>
          <w:tcPr>
            <w:tcW w:w="851"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6176E">
            <w:pPr>
              <w:spacing w:after="0" w:line="240" w:lineRule="auto"/>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42 537,6</w:t>
            </w:r>
          </w:p>
        </w:tc>
        <w:tc>
          <w:tcPr>
            <w:tcW w:w="567"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6176E">
            <w:pPr>
              <w:spacing w:after="0" w:line="240" w:lineRule="auto"/>
              <w:ind w:hanging="108"/>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107,3%</w:t>
            </w:r>
          </w:p>
        </w:tc>
        <w:tc>
          <w:tcPr>
            <w:tcW w:w="709"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6176E">
            <w:pPr>
              <w:spacing w:after="0" w:line="240" w:lineRule="auto"/>
              <w:ind w:hanging="109"/>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11 238,6</w:t>
            </w:r>
          </w:p>
        </w:tc>
        <w:tc>
          <w:tcPr>
            <w:tcW w:w="566"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6176E">
            <w:pPr>
              <w:spacing w:after="0" w:line="240" w:lineRule="auto"/>
              <w:ind w:hanging="109"/>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101,8%</w:t>
            </w:r>
          </w:p>
        </w:tc>
        <w:tc>
          <w:tcPr>
            <w:tcW w:w="753" w:type="dxa"/>
            <w:tcBorders>
              <w:top w:val="nil"/>
              <w:left w:val="nil"/>
              <w:bottom w:val="single" w:sz="4" w:space="0" w:color="auto"/>
              <w:right w:val="single" w:sz="4" w:space="0" w:color="auto"/>
            </w:tcBorders>
            <w:shd w:val="clear" w:color="auto" w:fill="auto"/>
            <w:noWrap/>
            <w:vAlign w:val="center"/>
            <w:hideMark/>
          </w:tcPr>
          <w:p w:rsidR="00D15E82" w:rsidRPr="00686477" w:rsidRDefault="00D15E82" w:rsidP="00D6176E">
            <w:pPr>
              <w:spacing w:after="0" w:line="240" w:lineRule="auto"/>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-865,5</w:t>
            </w:r>
          </w:p>
        </w:tc>
        <w:tc>
          <w:tcPr>
            <w:tcW w:w="664" w:type="dxa"/>
            <w:tcBorders>
              <w:top w:val="nil"/>
              <w:left w:val="nil"/>
              <w:bottom w:val="single" w:sz="4" w:space="0" w:color="auto"/>
              <w:right w:val="single" w:sz="4" w:space="0" w:color="auto"/>
            </w:tcBorders>
            <w:shd w:val="clear" w:color="auto" w:fill="auto"/>
            <w:noWrap/>
            <w:vAlign w:val="center"/>
            <w:hideMark/>
          </w:tcPr>
          <w:p w:rsidR="00D15E82" w:rsidRPr="00686477" w:rsidRDefault="00D15E82" w:rsidP="00D6176E">
            <w:pPr>
              <w:spacing w:after="0" w:line="240" w:lineRule="auto"/>
              <w:ind w:hanging="152"/>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99,9%</w:t>
            </w:r>
          </w:p>
        </w:tc>
      </w:tr>
    </w:tbl>
    <w:p w:rsidR="00D15E82" w:rsidRPr="00686477" w:rsidRDefault="00D15E82" w:rsidP="00D15E82">
      <w:pPr>
        <w:widowControl w:val="0"/>
        <w:spacing w:after="0" w:line="240" w:lineRule="auto"/>
        <w:ind w:hanging="426"/>
        <w:rPr>
          <w:rFonts w:ascii="Times New Roman" w:hAnsi="Times New Roman"/>
          <w:sz w:val="28"/>
          <w:szCs w:val="28"/>
        </w:rPr>
      </w:pPr>
    </w:p>
    <w:p w:rsidR="00D15E82" w:rsidRPr="00686477" w:rsidRDefault="00D15E82" w:rsidP="00D15E82">
      <w:pPr>
        <w:widowControl w:val="0"/>
        <w:spacing w:after="0" w:line="240" w:lineRule="auto"/>
        <w:ind w:firstLine="709"/>
        <w:jc w:val="both"/>
        <w:rPr>
          <w:rFonts w:ascii="Times New Roman" w:hAnsi="Times New Roman"/>
          <w:sz w:val="28"/>
          <w:szCs w:val="28"/>
        </w:rPr>
      </w:pPr>
      <w:r w:rsidRPr="00686477">
        <w:rPr>
          <w:rFonts w:ascii="Times New Roman" w:hAnsi="Times New Roman"/>
          <w:sz w:val="28"/>
          <w:szCs w:val="28"/>
        </w:rPr>
        <w:t xml:space="preserve">Бюджетные ассигнования на 2020 год и плановый период по разделу 1000 «Социальная политика» в соответствии с ведомственной структурой расходов предусмотрены 10 главным распорядителям бюджетных средств: </w:t>
      </w:r>
      <w:r w:rsidRPr="00686477">
        <w:rPr>
          <w:rFonts w:ascii="Times New Roman" w:hAnsi="Times New Roman"/>
          <w:i/>
          <w:sz w:val="28"/>
          <w:szCs w:val="28"/>
        </w:rPr>
        <w:t>минсоцразвития области, минздраву области, минобразования области, минтруду области, департаменту молодежной политики, минэкономразвития области, минсельхозу области, минстрою области, минкультуры области, минспорта области.</w:t>
      </w:r>
      <w:r w:rsidRPr="00686477">
        <w:rPr>
          <w:rFonts w:ascii="Times New Roman" w:hAnsi="Times New Roman"/>
          <w:bCs/>
          <w:sz w:val="28"/>
          <w:szCs w:val="28"/>
        </w:rPr>
        <w:t xml:space="preserve"> </w:t>
      </w:r>
    </w:p>
    <w:p w:rsidR="00D15E82" w:rsidRPr="00686477" w:rsidRDefault="00D15E82" w:rsidP="00D15E82">
      <w:pPr>
        <w:widowControl w:val="0"/>
        <w:spacing w:after="0" w:line="240" w:lineRule="auto"/>
        <w:ind w:firstLine="709"/>
        <w:jc w:val="both"/>
        <w:rPr>
          <w:rFonts w:ascii="Times New Roman" w:hAnsi="Times New Roman"/>
          <w:sz w:val="28"/>
          <w:szCs w:val="28"/>
        </w:rPr>
      </w:pPr>
      <w:r w:rsidRPr="00686477">
        <w:rPr>
          <w:rFonts w:ascii="Times New Roman" w:hAnsi="Times New Roman"/>
          <w:sz w:val="28"/>
          <w:szCs w:val="28"/>
        </w:rPr>
        <w:t xml:space="preserve">Распределение бюджетных ассигнований на 2020 год и плановый период 2021 и 2022 годов в разрезе главных распорядителей бюджетных средств, а также в сравнении с 2019 годом представлено в таблице </w:t>
      </w:r>
      <w:r w:rsidR="00D6176E" w:rsidRPr="00686477">
        <w:rPr>
          <w:rFonts w:ascii="Times New Roman" w:hAnsi="Times New Roman"/>
          <w:sz w:val="28"/>
          <w:szCs w:val="28"/>
        </w:rPr>
        <w:t>38</w:t>
      </w:r>
      <w:r w:rsidRPr="00686477">
        <w:rPr>
          <w:rFonts w:ascii="Times New Roman" w:hAnsi="Times New Roman"/>
          <w:sz w:val="28"/>
          <w:szCs w:val="28"/>
        </w:rPr>
        <w:t>.</w:t>
      </w:r>
    </w:p>
    <w:p w:rsidR="00D15E82" w:rsidRPr="00686477" w:rsidRDefault="00D15E82" w:rsidP="00D15E82">
      <w:pPr>
        <w:widowControl w:val="0"/>
        <w:spacing w:after="0" w:line="240" w:lineRule="auto"/>
        <w:ind w:firstLine="567"/>
        <w:jc w:val="right"/>
        <w:rPr>
          <w:rFonts w:ascii="Times New Roman" w:hAnsi="Times New Roman"/>
          <w:sz w:val="28"/>
          <w:szCs w:val="28"/>
          <w:lang w:val="en-US"/>
        </w:rPr>
      </w:pPr>
      <w:r w:rsidRPr="00686477">
        <w:rPr>
          <w:rFonts w:ascii="Times New Roman" w:hAnsi="Times New Roman"/>
          <w:sz w:val="28"/>
          <w:szCs w:val="28"/>
        </w:rPr>
        <w:t xml:space="preserve">Таблица </w:t>
      </w:r>
      <w:r w:rsidR="00D6176E" w:rsidRPr="00686477">
        <w:rPr>
          <w:rFonts w:ascii="Times New Roman" w:hAnsi="Times New Roman"/>
          <w:sz w:val="28"/>
          <w:szCs w:val="28"/>
          <w:lang w:val="en-US"/>
        </w:rPr>
        <w:t>38</w:t>
      </w:r>
    </w:p>
    <w:p w:rsidR="00D15E82" w:rsidRPr="00686477" w:rsidRDefault="00D15E82" w:rsidP="00D15E82">
      <w:pPr>
        <w:widowControl w:val="0"/>
        <w:spacing w:after="0" w:line="240" w:lineRule="auto"/>
        <w:ind w:firstLine="567"/>
        <w:jc w:val="right"/>
        <w:rPr>
          <w:rFonts w:ascii="Times New Roman" w:hAnsi="Times New Roman"/>
          <w:iCs/>
          <w:sz w:val="28"/>
          <w:szCs w:val="28"/>
        </w:rPr>
      </w:pPr>
      <w:r w:rsidRPr="00686477">
        <w:rPr>
          <w:rFonts w:ascii="Times New Roman" w:hAnsi="Times New Roman"/>
          <w:iCs/>
          <w:sz w:val="28"/>
          <w:szCs w:val="28"/>
        </w:rPr>
        <w:t>(тыс. рублей)</w:t>
      </w:r>
    </w:p>
    <w:tbl>
      <w:tblPr>
        <w:tblW w:w="9796" w:type="dxa"/>
        <w:tblInd w:w="93" w:type="dxa"/>
        <w:tblLayout w:type="fixed"/>
        <w:tblLook w:val="04A0" w:firstRow="1" w:lastRow="0" w:firstColumn="1" w:lastColumn="0" w:noHBand="0" w:noVBand="1"/>
      </w:tblPr>
      <w:tblGrid>
        <w:gridCol w:w="456"/>
        <w:gridCol w:w="1544"/>
        <w:gridCol w:w="992"/>
        <w:gridCol w:w="992"/>
        <w:gridCol w:w="993"/>
        <w:gridCol w:w="992"/>
        <w:gridCol w:w="992"/>
        <w:gridCol w:w="709"/>
        <w:gridCol w:w="709"/>
        <w:gridCol w:w="708"/>
        <w:gridCol w:w="709"/>
      </w:tblGrid>
      <w:tr w:rsidR="00D15E82" w:rsidRPr="00686477" w:rsidTr="00D6176E">
        <w:trPr>
          <w:trHeight w:val="615"/>
        </w:trPr>
        <w:tc>
          <w:tcPr>
            <w:tcW w:w="456" w:type="dxa"/>
            <w:vMerge w:val="restart"/>
            <w:tcBorders>
              <w:top w:val="single" w:sz="4" w:space="0" w:color="auto"/>
              <w:left w:val="single" w:sz="4" w:space="0" w:color="auto"/>
              <w:bottom w:val="single" w:sz="4" w:space="0" w:color="000000"/>
              <w:right w:val="single" w:sz="4" w:space="0" w:color="auto"/>
            </w:tcBorders>
            <w:shd w:val="clear" w:color="auto" w:fill="auto"/>
            <w:noWrap/>
            <w:vAlign w:val="bottom"/>
            <w:hideMark/>
          </w:tcPr>
          <w:p w:rsidR="00D15E82" w:rsidRPr="00686477" w:rsidRDefault="00D15E82" w:rsidP="00D6176E">
            <w:pPr>
              <w:spacing w:after="0" w:line="240" w:lineRule="auto"/>
              <w:jc w:val="center"/>
              <w:rPr>
                <w:rFonts w:ascii="Calibri" w:eastAsia="Times New Roman" w:hAnsi="Calibri" w:cs="Calibri"/>
                <w:sz w:val="16"/>
                <w:szCs w:val="16"/>
              </w:rPr>
            </w:pPr>
            <w:r w:rsidRPr="00686477">
              <w:rPr>
                <w:rFonts w:ascii="Calibri" w:eastAsia="Times New Roman" w:hAnsi="Calibri" w:cs="Calibri"/>
                <w:sz w:val="16"/>
                <w:szCs w:val="16"/>
              </w:rPr>
              <w:lastRenderedPageBreak/>
              <w:t> </w:t>
            </w:r>
          </w:p>
        </w:tc>
        <w:tc>
          <w:tcPr>
            <w:tcW w:w="154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15E82" w:rsidRPr="00686477" w:rsidRDefault="00D15E82" w:rsidP="00D6176E">
            <w:pPr>
              <w:spacing w:after="0" w:line="240" w:lineRule="auto"/>
              <w:jc w:val="center"/>
              <w:rPr>
                <w:rFonts w:ascii="Times New Roman" w:eastAsia="Times New Roman" w:hAnsi="Times New Roman" w:cs="Times New Roman"/>
                <w:iCs/>
                <w:sz w:val="16"/>
                <w:szCs w:val="16"/>
              </w:rPr>
            </w:pPr>
            <w:r w:rsidRPr="00686477">
              <w:rPr>
                <w:rFonts w:ascii="Times New Roman" w:eastAsia="Times New Roman" w:hAnsi="Times New Roman" w:cs="Times New Roman"/>
                <w:iCs/>
                <w:sz w:val="16"/>
                <w:szCs w:val="16"/>
              </w:rPr>
              <w:t>Наименование ГАБС</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15E82" w:rsidRPr="00686477" w:rsidRDefault="00D15E82" w:rsidP="00D6176E">
            <w:pPr>
              <w:spacing w:after="0" w:line="240" w:lineRule="auto"/>
              <w:jc w:val="center"/>
              <w:rPr>
                <w:rFonts w:ascii="Times New Roman" w:eastAsia="Times New Roman" w:hAnsi="Times New Roman" w:cs="Times New Roman"/>
                <w:iCs/>
                <w:sz w:val="16"/>
                <w:szCs w:val="16"/>
              </w:rPr>
            </w:pPr>
            <w:r w:rsidRPr="00686477">
              <w:rPr>
                <w:rFonts w:ascii="Times New Roman" w:eastAsia="Times New Roman" w:hAnsi="Times New Roman" w:cs="Times New Roman"/>
                <w:iCs/>
                <w:sz w:val="16"/>
                <w:szCs w:val="16"/>
              </w:rPr>
              <w:t>Утвержд. Законом об областном бюджете на 2019 год</w:t>
            </w:r>
          </w:p>
        </w:tc>
        <w:tc>
          <w:tcPr>
            <w:tcW w:w="2977" w:type="dxa"/>
            <w:gridSpan w:val="3"/>
            <w:tcBorders>
              <w:top w:val="single" w:sz="4" w:space="0" w:color="auto"/>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jc w:val="center"/>
              <w:rPr>
                <w:rFonts w:ascii="Times New Roman" w:eastAsia="Times New Roman" w:hAnsi="Times New Roman" w:cs="Times New Roman"/>
                <w:iCs/>
                <w:sz w:val="16"/>
                <w:szCs w:val="16"/>
              </w:rPr>
            </w:pPr>
            <w:r w:rsidRPr="00686477">
              <w:rPr>
                <w:rFonts w:ascii="Times New Roman" w:eastAsia="Times New Roman" w:hAnsi="Times New Roman" w:cs="Times New Roman"/>
                <w:iCs/>
                <w:sz w:val="16"/>
                <w:szCs w:val="16"/>
              </w:rPr>
              <w:t>Планируемый объем средств по годам</w:t>
            </w:r>
          </w:p>
        </w:tc>
        <w:tc>
          <w:tcPr>
            <w:tcW w:w="992"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D15E82" w:rsidRPr="00686477" w:rsidRDefault="00D15E82" w:rsidP="00D6176E">
            <w:pPr>
              <w:spacing w:after="0" w:line="240" w:lineRule="auto"/>
              <w:jc w:val="center"/>
              <w:rPr>
                <w:rFonts w:ascii="Times New Roman" w:eastAsia="Times New Roman" w:hAnsi="Times New Roman" w:cs="Times New Roman"/>
                <w:iCs/>
                <w:sz w:val="16"/>
                <w:szCs w:val="16"/>
              </w:rPr>
            </w:pPr>
            <w:r w:rsidRPr="00686477">
              <w:rPr>
                <w:rFonts w:ascii="Times New Roman" w:eastAsia="Times New Roman" w:hAnsi="Times New Roman" w:cs="Times New Roman"/>
                <w:iCs/>
                <w:sz w:val="16"/>
                <w:szCs w:val="16"/>
              </w:rPr>
              <w:t>Сравнение 2020 года с 2019 годом</w:t>
            </w:r>
          </w:p>
        </w:tc>
        <w:tc>
          <w:tcPr>
            <w:tcW w:w="2835" w:type="dxa"/>
            <w:gridSpan w:val="4"/>
            <w:tcBorders>
              <w:top w:val="single" w:sz="4" w:space="0" w:color="auto"/>
              <w:left w:val="nil"/>
              <w:bottom w:val="single" w:sz="4" w:space="0" w:color="auto"/>
              <w:right w:val="single" w:sz="4" w:space="0" w:color="000000"/>
            </w:tcBorders>
            <w:shd w:val="clear" w:color="auto" w:fill="auto"/>
            <w:hideMark/>
          </w:tcPr>
          <w:p w:rsidR="00D15E82" w:rsidRPr="00686477" w:rsidRDefault="00D15E82" w:rsidP="00D6176E">
            <w:pPr>
              <w:spacing w:after="0" w:line="240" w:lineRule="auto"/>
              <w:jc w:val="center"/>
              <w:rPr>
                <w:rFonts w:ascii="Times New Roman" w:eastAsia="Times New Roman" w:hAnsi="Times New Roman" w:cs="Times New Roman"/>
                <w:iCs/>
                <w:sz w:val="16"/>
                <w:szCs w:val="16"/>
              </w:rPr>
            </w:pPr>
            <w:r w:rsidRPr="00686477">
              <w:rPr>
                <w:rFonts w:ascii="Times New Roman" w:eastAsia="Times New Roman" w:hAnsi="Times New Roman" w:cs="Times New Roman"/>
                <w:iCs/>
                <w:sz w:val="16"/>
                <w:szCs w:val="16"/>
              </w:rPr>
              <w:t>Доля расходов ГАБС от общей суммы расходов по разделу %</w:t>
            </w:r>
          </w:p>
        </w:tc>
      </w:tr>
      <w:tr w:rsidR="00D15E82" w:rsidRPr="00686477" w:rsidTr="00D6176E">
        <w:trPr>
          <w:trHeight w:val="630"/>
        </w:trPr>
        <w:tc>
          <w:tcPr>
            <w:tcW w:w="456" w:type="dxa"/>
            <w:vMerge/>
            <w:tcBorders>
              <w:top w:val="single" w:sz="4" w:space="0" w:color="auto"/>
              <w:left w:val="single" w:sz="4" w:space="0" w:color="auto"/>
              <w:bottom w:val="single" w:sz="4" w:space="0" w:color="000000"/>
              <w:right w:val="single" w:sz="4" w:space="0" w:color="auto"/>
            </w:tcBorders>
            <w:vAlign w:val="center"/>
            <w:hideMark/>
          </w:tcPr>
          <w:p w:rsidR="00D15E82" w:rsidRPr="00686477" w:rsidRDefault="00D15E82" w:rsidP="00D6176E">
            <w:pPr>
              <w:spacing w:after="0" w:line="240" w:lineRule="auto"/>
              <w:rPr>
                <w:rFonts w:ascii="Calibri" w:eastAsia="Times New Roman" w:hAnsi="Calibri" w:cs="Calibri"/>
                <w:sz w:val="16"/>
                <w:szCs w:val="16"/>
              </w:rPr>
            </w:pPr>
          </w:p>
        </w:tc>
        <w:tc>
          <w:tcPr>
            <w:tcW w:w="1544" w:type="dxa"/>
            <w:vMerge/>
            <w:tcBorders>
              <w:top w:val="single" w:sz="4" w:space="0" w:color="auto"/>
              <w:left w:val="single" w:sz="4" w:space="0" w:color="auto"/>
              <w:bottom w:val="single" w:sz="4" w:space="0" w:color="000000"/>
              <w:right w:val="single" w:sz="4" w:space="0" w:color="auto"/>
            </w:tcBorders>
            <w:hideMark/>
          </w:tcPr>
          <w:p w:rsidR="00D15E82" w:rsidRPr="00686477" w:rsidRDefault="00D15E82" w:rsidP="00D6176E">
            <w:pPr>
              <w:spacing w:after="0" w:line="240" w:lineRule="auto"/>
              <w:rPr>
                <w:rFonts w:ascii="Times New Roman" w:eastAsia="Times New Roman" w:hAnsi="Times New Roman" w:cs="Times New Roman"/>
                <w:iCs/>
                <w:sz w:val="16"/>
                <w:szCs w:val="16"/>
              </w:rPr>
            </w:pPr>
          </w:p>
        </w:tc>
        <w:tc>
          <w:tcPr>
            <w:tcW w:w="992" w:type="dxa"/>
            <w:vMerge/>
            <w:tcBorders>
              <w:top w:val="single" w:sz="4" w:space="0" w:color="auto"/>
              <w:left w:val="single" w:sz="4" w:space="0" w:color="auto"/>
              <w:bottom w:val="single" w:sz="4" w:space="0" w:color="auto"/>
              <w:right w:val="single" w:sz="4" w:space="0" w:color="auto"/>
            </w:tcBorders>
            <w:hideMark/>
          </w:tcPr>
          <w:p w:rsidR="00D15E82" w:rsidRPr="00686477" w:rsidRDefault="00D15E82" w:rsidP="00D6176E">
            <w:pPr>
              <w:spacing w:after="0" w:line="240" w:lineRule="auto"/>
              <w:rPr>
                <w:rFonts w:ascii="Times New Roman" w:eastAsia="Times New Roman" w:hAnsi="Times New Roman" w:cs="Times New Roman"/>
                <w:iCs/>
                <w:sz w:val="16"/>
                <w:szCs w:val="16"/>
              </w:rPr>
            </w:pPr>
          </w:p>
        </w:tc>
        <w:tc>
          <w:tcPr>
            <w:tcW w:w="992" w:type="dxa"/>
            <w:tcBorders>
              <w:top w:val="nil"/>
              <w:left w:val="nil"/>
              <w:bottom w:val="single" w:sz="4" w:space="0" w:color="auto"/>
              <w:right w:val="single" w:sz="4" w:space="0" w:color="auto"/>
            </w:tcBorders>
            <w:shd w:val="clear" w:color="auto" w:fill="auto"/>
            <w:noWrap/>
            <w:hideMark/>
          </w:tcPr>
          <w:p w:rsidR="00D15E82" w:rsidRPr="00686477" w:rsidRDefault="00D15E82" w:rsidP="00D6176E">
            <w:pPr>
              <w:spacing w:after="0" w:line="240" w:lineRule="auto"/>
              <w:jc w:val="center"/>
              <w:rPr>
                <w:rFonts w:ascii="Times New Roman" w:eastAsia="Times New Roman" w:hAnsi="Times New Roman" w:cs="Times New Roman"/>
                <w:iCs/>
                <w:sz w:val="16"/>
                <w:szCs w:val="16"/>
              </w:rPr>
            </w:pPr>
            <w:r w:rsidRPr="00686477">
              <w:rPr>
                <w:rFonts w:ascii="Times New Roman" w:eastAsia="Times New Roman" w:hAnsi="Times New Roman" w:cs="Times New Roman"/>
                <w:iCs/>
                <w:sz w:val="16"/>
                <w:szCs w:val="16"/>
              </w:rPr>
              <w:t>2020 год</w:t>
            </w:r>
          </w:p>
        </w:tc>
        <w:tc>
          <w:tcPr>
            <w:tcW w:w="993" w:type="dxa"/>
            <w:tcBorders>
              <w:top w:val="nil"/>
              <w:left w:val="nil"/>
              <w:bottom w:val="single" w:sz="4" w:space="0" w:color="auto"/>
              <w:right w:val="single" w:sz="4" w:space="0" w:color="auto"/>
            </w:tcBorders>
            <w:shd w:val="clear" w:color="auto" w:fill="auto"/>
            <w:noWrap/>
            <w:hideMark/>
          </w:tcPr>
          <w:p w:rsidR="00D15E82" w:rsidRPr="00686477" w:rsidRDefault="00D15E82" w:rsidP="00D6176E">
            <w:pPr>
              <w:spacing w:after="0" w:line="240" w:lineRule="auto"/>
              <w:jc w:val="center"/>
              <w:rPr>
                <w:rFonts w:ascii="Times New Roman" w:eastAsia="Times New Roman" w:hAnsi="Times New Roman" w:cs="Times New Roman"/>
                <w:iCs/>
                <w:sz w:val="16"/>
                <w:szCs w:val="16"/>
              </w:rPr>
            </w:pPr>
            <w:r w:rsidRPr="00686477">
              <w:rPr>
                <w:rFonts w:ascii="Times New Roman" w:eastAsia="Times New Roman" w:hAnsi="Times New Roman" w:cs="Times New Roman"/>
                <w:iCs/>
                <w:sz w:val="16"/>
                <w:szCs w:val="16"/>
              </w:rPr>
              <w:t>2021 год</w:t>
            </w:r>
          </w:p>
        </w:tc>
        <w:tc>
          <w:tcPr>
            <w:tcW w:w="992" w:type="dxa"/>
            <w:tcBorders>
              <w:top w:val="nil"/>
              <w:left w:val="nil"/>
              <w:bottom w:val="single" w:sz="4" w:space="0" w:color="auto"/>
              <w:right w:val="single" w:sz="4" w:space="0" w:color="auto"/>
            </w:tcBorders>
            <w:shd w:val="clear" w:color="auto" w:fill="auto"/>
            <w:noWrap/>
            <w:hideMark/>
          </w:tcPr>
          <w:p w:rsidR="00D15E82" w:rsidRPr="00686477" w:rsidRDefault="00D15E82" w:rsidP="00D6176E">
            <w:pPr>
              <w:spacing w:after="0" w:line="240" w:lineRule="auto"/>
              <w:jc w:val="center"/>
              <w:rPr>
                <w:rFonts w:ascii="Times New Roman" w:eastAsia="Times New Roman" w:hAnsi="Times New Roman" w:cs="Times New Roman"/>
                <w:iCs/>
                <w:sz w:val="16"/>
                <w:szCs w:val="16"/>
              </w:rPr>
            </w:pPr>
            <w:r w:rsidRPr="00686477">
              <w:rPr>
                <w:rFonts w:ascii="Times New Roman" w:eastAsia="Times New Roman" w:hAnsi="Times New Roman" w:cs="Times New Roman"/>
                <w:iCs/>
                <w:sz w:val="16"/>
                <w:szCs w:val="16"/>
              </w:rPr>
              <w:t>2022 год</w:t>
            </w:r>
          </w:p>
        </w:tc>
        <w:tc>
          <w:tcPr>
            <w:tcW w:w="992" w:type="dxa"/>
            <w:vMerge/>
            <w:tcBorders>
              <w:top w:val="single" w:sz="4" w:space="0" w:color="auto"/>
              <w:left w:val="single" w:sz="4" w:space="0" w:color="auto"/>
              <w:bottom w:val="single" w:sz="4" w:space="0" w:color="000000"/>
              <w:right w:val="single" w:sz="4" w:space="0" w:color="auto"/>
            </w:tcBorders>
            <w:hideMark/>
          </w:tcPr>
          <w:p w:rsidR="00D15E82" w:rsidRPr="00686477" w:rsidRDefault="00D15E82" w:rsidP="00D6176E">
            <w:pPr>
              <w:spacing w:after="0" w:line="240" w:lineRule="auto"/>
              <w:rPr>
                <w:rFonts w:ascii="Times New Roman" w:eastAsia="Times New Roman" w:hAnsi="Times New Roman" w:cs="Times New Roman"/>
                <w:iCs/>
                <w:sz w:val="16"/>
                <w:szCs w:val="16"/>
              </w:rPr>
            </w:pPr>
          </w:p>
        </w:tc>
        <w:tc>
          <w:tcPr>
            <w:tcW w:w="709" w:type="dxa"/>
            <w:tcBorders>
              <w:top w:val="nil"/>
              <w:left w:val="nil"/>
              <w:bottom w:val="single" w:sz="4" w:space="0" w:color="auto"/>
              <w:right w:val="nil"/>
            </w:tcBorders>
            <w:shd w:val="clear" w:color="auto" w:fill="auto"/>
            <w:hideMark/>
          </w:tcPr>
          <w:p w:rsidR="00D15E82" w:rsidRPr="00686477" w:rsidRDefault="00D15E82" w:rsidP="00D6176E">
            <w:pPr>
              <w:spacing w:after="0" w:line="240" w:lineRule="auto"/>
              <w:jc w:val="center"/>
              <w:rPr>
                <w:rFonts w:ascii="Times New Roman" w:eastAsia="Times New Roman" w:hAnsi="Times New Roman" w:cs="Times New Roman"/>
                <w:iCs/>
                <w:sz w:val="16"/>
                <w:szCs w:val="16"/>
              </w:rPr>
            </w:pPr>
            <w:r w:rsidRPr="00686477">
              <w:rPr>
                <w:rFonts w:ascii="Times New Roman" w:eastAsia="Times New Roman" w:hAnsi="Times New Roman" w:cs="Times New Roman"/>
                <w:iCs/>
                <w:sz w:val="16"/>
                <w:szCs w:val="16"/>
              </w:rPr>
              <w:t>2019 год</w:t>
            </w:r>
          </w:p>
        </w:tc>
        <w:tc>
          <w:tcPr>
            <w:tcW w:w="709" w:type="dxa"/>
            <w:tcBorders>
              <w:top w:val="nil"/>
              <w:left w:val="single" w:sz="4" w:space="0" w:color="auto"/>
              <w:bottom w:val="single" w:sz="4" w:space="0" w:color="auto"/>
              <w:right w:val="single" w:sz="4" w:space="0" w:color="auto"/>
            </w:tcBorders>
            <w:shd w:val="clear" w:color="auto" w:fill="auto"/>
            <w:hideMark/>
          </w:tcPr>
          <w:p w:rsidR="00D15E82" w:rsidRPr="00686477" w:rsidRDefault="00D15E82" w:rsidP="00D6176E">
            <w:pPr>
              <w:spacing w:after="0" w:line="240" w:lineRule="auto"/>
              <w:jc w:val="center"/>
              <w:rPr>
                <w:rFonts w:ascii="Times New Roman" w:eastAsia="Times New Roman" w:hAnsi="Times New Roman" w:cs="Times New Roman"/>
                <w:iCs/>
                <w:sz w:val="16"/>
                <w:szCs w:val="16"/>
              </w:rPr>
            </w:pPr>
            <w:r w:rsidRPr="00686477">
              <w:rPr>
                <w:rFonts w:ascii="Times New Roman" w:eastAsia="Times New Roman" w:hAnsi="Times New Roman" w:cs="Times New Roman"/>
                <w:iCs/>
                <w:sz w:val="16"/>
                <w:szCs w:val="16"/>
              </w:rPr>
              <w:t>2020 год</w:t>
            </w:r>
          </w:p>
        </w:tc>
        <w:tc>
          <w:tcPr>
            <w:tcW w:w="708"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jc w:val="center"/>
              <w:rPr>
                <w:rFonts w:ascii="Times New Roman" w:eastAsia="Times New Roman" w:hAnsi="Times New Roman" w:cs="Times New Roman"/>
                <w:iCs/>
                <w:sz w:val="16"/>
                <w:szCs w:val="16"/>
              </w:rPr>
            </w:pPr>
            <w:r w:rsidRPr="00686477">
              <w:rPr>
                <w:rFonts w:ascii="Times New Roman" w:eastAsia="Times New Roman" w:hAnsi="Times New Roman" w:cs="Times New Roman"/>
                <w:iCs/>
                <w:sz w:val="16"/>
                <w:szCs w:val="16"/>
              </w:rPr>
              <w:t>2021 год</w:t>
            </w:r>
          </w:p>
        </w:tc>
        <w:tc>
          <w:tcPr>
            <w:tcW w:w="709"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jc w:val="center"/>
              <w:rPr>
                <w:rFonts w:ascii="Times New Roman" w:eastAsia="Times New Roman" w:hAnsi="Times New Roman" w:cs="Times New Roman"/>
                <w:iCs/>
                <w:sz w:val="16"/>
                <w:szCs w:val="16"/>
              </w:rPr>
            </w:pPr>
            <w:r w:rsidRPr="00686477">
              <w:rPr>
                <w:rFonts w:ascii="Times New Roman" w:eastAsia="Times New Roman" w:hAnsi="Times New Roman" w:cs="Times New Roman"/>
                <w:iCs/>
                <w:sz w:val="16"/>
                <w:szCs w:val="16"/>
              </w:rPr>
              <w:t>2022 год</w:t>
            </w:r>
          </w:p>
        </w:tc>
      </w:tr>
      <w:tr w:rsidR="00D15E82" w:rsidRPr="00686477" w:rsidTr="00E53EF2">
        <w:trPr>
          <w:trHeight w:val="283"/>
        </w:trPr>
        <w:tc>
          <w:tcPr>
            <w:tcW w:w="456" w:type="dxa"/>
            <w:tcBorders>
              <w:top w:val="nil"/>
              <w:left w:val="single" w:sz="4" w:space="0" w:color="auto"/>
              <w:bottom w:val="single" w:sz="4" w:space="0" w:color="auto"/>
              <w:right w:val="single" w:sz="4" w:space="0" w:color="auto"/>
            </w:tcBorders>
            <w:shd w:val="clear" w:color="auto" w:fill="auto"/>
            <w:noWrap/>
            <w:hideMark/>
          </w:tcPr>
          <w:p w:rsidR="00D15E82" w:rsidRPr="00686477" w:rsidRDefault="00D15E82" w:rsidP="00D6176E">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835</w:t>
            </w:r>
          </w:p>
        </w:tc>
        <w:tc>
          <w:tcPr>
            <w:tcW w:w="1544"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Минсоцразвития области</w:t>
            </w:r>
          </w:p>
        </w:tc>
        <w:tc>
          <w:tcPr>
            <w:tcW w:w="992" w:type="dxa"/>
            <w:tcBorders>
              <w:top w:val="nil"/>
              <w:left w:val="nil"/>
              <w:bottom w:val="single" w:sz="4" w:space="0" w:color="auto"/>
              <w:right w:val="single" w:sz="4" w:space="0" w:color="auto"/>
            </w:tcBorders>
            <w:shd w:val="clear" w:color="auto" w:fill="auto"/>
            <w:noWrap/>
            <w:hideMark/>
          </w:tcPr>
          <w:p w:rsidR="00D15E82" w:rsidRPr="00686477" w:rsidRDefault="00D15E82" w:rsidP="00D6176E">
            <w:pPr>
              <w:spacing w:after="0" w:line="240" w:lineRule="auto"/>
              <w:ind w:hanging="108"/>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12 773 032,3</w:t>
            </w:r>
          </w:p>
        </w:tc>
        <w:tc>
          <w:tcPr>
            <w:tcW w:w="992"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ind w:hanging="108"/>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13 859 494,2</w:t>
            </w:r>
          </w:p>
        </w:tc>
        <w:tc>
          <w:tcPr>
            <w:tcW w:w="993"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ind w:hanging="108"/>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14 408 673,0</w:t>
            </w:r>
          </w:p>
        </w:tc>
        <w:tc>
          <w:tcPr>
            <w:tcW w:w="992"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ind w:hanging="108"/>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14 136 533,6</w:t>
            </w:r>
          </w:p>
        </w:tc>
        <w:tc>
          <w:tcPr>
            <w:tcW w:w="992"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1 086 461,9</w:t>
            </w:r>
          </w:p>
        </w:tc>
        <w:tc>
          <w:tcPr>
            <w:tcW w:w="709" w:type="dxa"/>
            <w:tcBorders>
              <w:top w:val="nil"/>
              <w:left w:val="nil"/>
              <w:bottom w:val="single" w:sz="4" w:space="0" w:color="auto"/>
              <w:right w:val="single" w:sz="4" w:space="0" w:color="auto"/>
            </w:tcBorders>
            <w:shd w:val="clear" w:color="auto" w:fill="auto"/>
            <w:hideMark/>
          </w:tcPr>
          <w:p w:rsidR="00D15E82" w:rsidRPr="00686477" w:rsidRDefault="00D15E82" w:rsidP="00E53EF2">
            <w:pPr>
              <w:spacing w:after="0" w:line="240" w:lineRule="auto"/>
              <w:ind w:hanging="108"/>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45,17</w:t>
            </w:r>
          </w:p>
        </w:tc>
        <w:tc>
          <w:tcPr>
            <w:tcW w:w="709" w:type="dxa"/>
            <w:tcBorders>
              <w:top w:val="nil"/>
              <w:left w:val="nil"/>
              <w:bottom w:val="single" w:sz="4" w:space="0" w:color="auto"/>
              <w:right w:val="single" w:sz="4" w:space="0" w:color="auto"/>
            </w:tcBorders>
            <w:shd w:val="clear" w:color="auto" w:fill="auto"/>
            <w:hideMark/>
          </w:tcPr>
          <w:p w:rsidR="00D15E82" w:rsidRPr="00686477" w:rsidRDefault="00D15E82" w:rsidP="00E53EF2">
            <w:pPr>
              <w:spacing w:after="0" w:line="240" w:lineRule="auto"/>
              <w:ind w:hanging="108"/>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45,98</w:t>
            </w:r>
          </w:p>
        </w:tc>
        <w:tc>
          <w:tcPr>
            <w:tcW w:w="708" w:type="dxa"/>
            <w:tcBorders>
              <w:top w:val="nil"/>
              <w:left w:val="nil"/>
              <w:bottom w:val="single" w:sz="4" w:space="0" w:color="auto"/>
              <w:right w:val="single" w:sz="4" w:space="0" w:color="auto"/>
            </w:tcBorders>
            <w:shd w:val="clear" w:color="auto" w:fill="auto"/>
            <w:hideMark/>
          </w:tcPr>
          <w:p w:rsidR="00D15E82" w:rsidRPr="00686477" w:rsidRDefault="00D15E82" w:rsidP="00E53EF2">
            <w:pPr>
              <w:spacing w:after="0" w:line="240" w:lineRule="auto"/>
              <w:ind w:hanging="108"/>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46,39</w:t>
            </w:r>
          </w:p>
        </w:tc>
        <w:tc>
          <w:tcPr>
            <w:tcW w:w="709" w:type="dxa"/>
            <w:tcBorders>
              <w:top w:val="nil"/>
              <w:left w:val="nil"/>
              <w:bottom w:val="single" w:sz="4" w:space="0" w:color="auto"/>
              <w:right w:val="single" w:sz="4" w:space="0" w:color="auto"/>
            </w:tcBorders>
            <w:shd w:val="clear" w:color="auto" w:fill="auto"/>
            <w:hideMark/>
          </w:tcPr>
          <w:p w:rsidR="00D15E82" w:rsidRPr="00686477" w:rsidRDefault="00D15E82" w:rsidP="00E53EF2">
            <w:pPr>
              <w:spacing w:after="0" w:line="240" w:lineRule="auto"/>
              <w:ind w:hanging="108"/>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45,55</w:t>
            </w:r>
          </w:p>
        </w:tc>
      </w:tr>
      <w:tr w:rsidR="00D15E82" w:rsidRPr="00686477" w:rsidTr="00E53EF2">
        <w:trPr>
          <w:trHeight w:val="317"/>
        </w:trPr>
        <w:tc>
          <w:tcPr>
            <w:tcW w:w="456" w:type="dxa"/>
            <w:tcBorders>
              <w:top w:val="nil"/>
              <w:left w:val="single" w:sz="4" w:space="0" w:color="auto"/>
              <w:bottom w:val="single" w:sz="4" w:space="0" w:color="auto"/>
              <w:right w:val="single" w:sz="4" w:space="0" w:color="auto"/>
            </w:tcBorders>
            <w:shd w:val="clear" w:color="auto" w:fill="auto"/>
            <w:noWrap/>
            <w:hideMark/>
          </w:tcPr>
          <w:p w:rsidR="00D15E82" w:rsidRPr="00686477" w:rsidRDefault="00D15E82" w:rsidP="00D6176E">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891</w:t>
            </w:r>
          </w:p>
        </w:tc>
        <w:tc>
          <w:tcPr>
            <w:tcW w:w="1544"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Минздрав области</w:t>
            </w:r>
          </w:p>
        </w:tc>
        <w:tc>
          <w:tcPr>
            <w:tcW w:w="992" w:type="dxa"/>
            <w:tcBorders>
              <w:top w:val="nil"/>
              <w:left w:val="nil"/>
              <w:bottom w:val="single" w:sz="4" w:space="0" w:color="auto"/>
              <w:right w:val="single" w:sz="4" w:space="0" w:color="auto"/>
            </w:tcBorders>
            <w:shd w:val="clear" w:color="auto" w:fill="auto"/>
            <w:noWrap/>
            <w:hideMark/>
          </w:tcPr>
          <w:p w:rsidR="00D15E82" w:rsidRPr="00686477" w:rsidRDefault="00D15E82" w:rsidP="00D6176E">
            <w:pPr>
              <w:spacing w:after="0" w:line="240" w:lineRule="auto"/>
              <w:ind w:hanging="108"/>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12 573 523,5</w:t>
            </w:r>
          </w:p>
        </w:tc>
        <w:tc>
          <w:tcPr>
            <w:tcW w:w="992"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ind w:hanging="108"/>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13 052 726,1</w:t>
            </w:r>
          </w:p>
        </w:tc>
        <w:tc>
          <w:tcPr>
            <w:tcW w:w="993"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ind w:hanging="108"/>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13 464 674,4</w:t>
            </w:r>
          </w:p>
        </w:tc>
        <w:tc>
          <w:tcPr>
            <w:tcW w:w="992"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ind w:hanging="108"/>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13 697 938,8</w:t>
            </w:r>
          </w:p>
        </w:tc>
        <w:tc>
          <w:tcPr>
            <w:tcW w:w="992"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479 202,6</w:t>
            </w:r>
          </w:p>
        </w:tc>
        <w:tc>
          <w:tcPr>
            <w:tcW w:w="709" w:type="dxa"/>
            <w:tcBorders>
              <w:top w:val="nil"/>
              <w:left w:val="nil"/>
              <w:bottom w:val="single" w:sz="4" w:space="0" w:color="auto"/>
              <w:right w:val="single" w:sz="4" w:space="0" w:color="auto"/>
            </w:tcBorders>
            <w:shd w:val="clear" w:color="auto" w:fill="auto"/>
            <w:hideMark/>
          </w:tcPr>
          <w:p w:rsidR="00D15E82" w:rsidRPr="00686477" w:rsidRDefault="00D15E82" w:rsidP="00E53EF2">
            <w:pPr>
              <w:spacing w:after="0" w:line="240" w:lineRule="auto"/>
              <w:ind w:hanging="108"/>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44,46</w:t>
            </w:r>
          </w:p>
        </w:tc>
        <w:tc>
          <w:tcPr>
            <w:tcW w:w="709" w:type="dxa"/>
            <w:tcBorders>
              <w:top w:val="nil"/>
              <w:left w:val="nil"/>
              <w:bottom w:val="single" w:sz="4" w:space="0" w:color="auto"/>
              <w:right w:val="single" w:sz="4" w:space="0" w:color="auto"/>
            </w:tcBorders>
            <w:shd w:val="clear" w:color="auto" w:fill="auto"/>
            <w:hideMark/>
          </w:tcPr>
          <w:p w:rsidR="00D15E82" w:rsidRPr="00686477" w:rsidRDefault="00D15E82" w:rsidP="00E53EF2">
            <w:pPr>
              <w:spacing w:after="0" w:line="240" w:lineRule="auto"/>
              <w:ind w:hanging="108"/>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43,30</w:t>
            </w:r>
          </w:p>
        </w:tc>
        <w:tc>
          <w:tcPr>
            <w:tcW w:w="708" w:type="dxa"/>
            <w:tcBorders>
              <w:top w:val="nil"/>
              <w:left w:val="nil"/>
              <w:bottom w:val="single" w:sz="4" w:space="0" w:color="auto"/>
              <w:right w:val="single" w:sz="4" w:space="0" w:color="auto"/>
            </w:tcBorders>
            <w:shd w:val="clear" w:color="auto" w:fill="auto"/>
            <w:hideMark/>
          </w:tcPr>
          <w:p w:rsidR="00D15E82" w:rsidRPr="00686477" w:rsidRDefault="00D15E82" w:rsidP="00E53EF2">
            <w:pPr>
              <w:spacing w:after="0" w:line="240" w:lineRule="auto"/>
              <w:ind w:hanging="108"/>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43,35</w:t>
            </w:r>
          </w:p>
        </w:tc>
        <w:tc>
          <w:tcPr>
            <w:tcW w:w="709" w:type="dxa"/>
            <w:tcBorders>
              <w:top w:val="nil"/>
              <w:left w:val="nil"/>
              <w:bottom w:val="single" w:sz="4" w:space="0" w:color="auto"/>
              <w:right w:val="single" w:sz="4" w:space="0" w:color="auto"/>
            </w:tcBorders>
            <w:shd w:val="clear" w:color="auto" w:fill="auto"/>
            <w:hideMark/>
          </w:tcPr>
          <w:p w:rsidR="00D15E82" w:rsidRPr="00686477" w:rsidRDefault="00D15E82" w:rsidP="00E53EF2">
            <w:pPr>
              <w:spacing w:after="0" w:line="240" w:lineRule="auto"/>
              <w:ind w:hanging="108"/>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44,14</w:t>
            </w:r>
          </w:p>
        </w:tc>
      </w:tr>
      <w:tr w:rsidR="00D15E82" w:rsidRPr="00686477" w:rsidTr="00E53EF2">
        <w:trPr>
          <w:trHeight w:val="280"/>
        </w:trPr>
        <w:tc>
          <w:tcPr>
            <w:tcW w:w="456" w:type="dxa"/>
            <w:tcBorders>
              <w:top w:val="nil"/>
              <w:left w:val="single" w:sz="4" w:space="0" w:color="auto"/>
              <w:bottom w:val="single" w:sz="4" w:space="0" w:color="auto"/>
              <w:right w:val="single" w:sz="4" w:space="0" w:color="auto"/>
            </w:tcBorders>
            <w:shd w:val="clear" w:color="auto" w:fill="auto"/>
            <w:noWrap/>
            <w:hideMark/>
          </w:tcPr>
          <w:p w:rsidR="00D15E82" w:rsidRPr="00686477" w:rsidRDefault="00D15E82" w:rsidP="00D6176E">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871</w:t>
            </w:r>
          </w:p>
        </w:tc>
        <w:tc>
          <w:tcPr>
            <w:tcW w:w="1544"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Минобразования области</w:t>
            </w:r>
          </w:p>
        </w:tc>
        <w:tc>
          <w:tcPr>
            <w:tcW w:w="992" w:type="dxa"/>
            <w:tcBorders>
              <w:top w:val="nil"/>
              <w:left w:val="nil"/>
              <w:bottom w:val="single" w:sz="4" w:space="0" w:color="auto"/>
              <w:right w:val="single" w:sz="4" w:space="0" w:color="auto"/>
            </w:tcBorders>
            <w:shd w:val="clear" w:color="auto" w:fill="auto"/>
            <w:noWrap/>
            <w:hideMark/>
          </w:tcPr>
          <w:p w:rsidR="00D15E82" w:rsidRPr="00686477" w:rsidRDefault="00D15E82" w:rsidP="00D6176E">
            <w:pPr>
              <w:spacing w:after="0" w:line="240" w:lineRule="auto"/>
              <w:ind w:hanging="108"/>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1 412 598,2</w:t>
            </w:r>
          </w:p>
        </w:tc>
        <w:tc>
          <w:tcPr>
            <w:tcW w:w="992"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ind w:hanging="108"/>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1 498 553,2</w:t>
            </w:r>
          </w:p>
        </w:tc>
        <w:tc>
          <w:tcPr>
            <w:tcW w:w="993"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ind w:hanging="108"/>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1 507 883,8</w:t>
            </w:r>
          </w:p>
        </w:tc>
        <w:tc>
          <w:tcPr>
            <w:tcW w:w="992"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ind w:hanging="108"/>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1 503 707,7</w:t>
            </w:r>
          </w:p>
        </w:tc>
        <w:tc>
          <w:tcPr>
            <w:tcW w:w="992"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85 955,0</w:t>
            </w:r>
          </w:p>
        </w:tc>
        <w:tc>
          <w:tcPr>
            <w:tcW w:w="709" w:type="dxa"/>
            <w:tcBorders>
              <w:top w:val="nil"/>
              <w:left w:val="nil"/>
              <w:bottom w:val="single" w:sz="4" w:space="0" w:color="auto"/>
              <w:right w:val="single" w:sz="4" w:space="0" w:color="auto"/>
            </w:tcBorders>
            <w:shd w:val="clear" w:color="auto" w:fill="auto"/>
            <w:hideMark/>
          </w:tcPr>
          <w:p w:rsidR="00D15E82" w:rsidRPr="00686477" w:rsidRDefault="00D15E82" w:rsidP="00E53EF2">
            <w:pPr>
              <w:spacing w:after="0" w:line="240" w:lineRule="auto"/>
              <w:ind w:hanging="108"/>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4,99</w:t>
            </w:r>
          </w:p>
        </w:tc>
        <w:tc>
          <w:tcPr>
            <w:tcW w:w="709" w:type="dxa"/>
            <w:tcBorders>
              <w:top w:val="nil"/>
              <w:left w:val="nil"/>
              <w:bottom w:val="single" w:sz="4" w:space="0" w:color="auto"/>
              <w:right w:val="single" w:sz="4" w:space="0" w:color="auto"/>
            </w:tcBorders>
            <w:shd w:val="clear" w:color="auto" w:fill="auto"/>
            <w:hideMark/>
          </w:tcPr>
          <w:p w:rsidR="00D15E82" w:rsidRPr="00686477" w:rsidRDefault="00D15E82" w:rsidP="00E53EF2">
            <w:pPr>
              <w:spacing w:after="0" w:line="240" w:lineRule="auto"/>
              <w:ind w:hanging="108"/>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4,97</w:t>
            </w:r>
          </w:p>
        </w:tc>
        <w:tc>
          <w:tcPr>
            <w:tcW w:w="708" w:type="dxa"/>
            <w:tcBorders>
              <w:top w:val="nil"/>
              <w:left w:val="nil"/>
              <w:bottom w:val="single" w:sz="4" w:space="0" w:color="auto"/>
              <w:right w:val="single" w:sz="4" w:space="0" w:color="auto"/>
            </w:tcBorders>
            <w:shd w:val="clear" w:color="auto" w:fill="auto"/>
            <w:hideMark/>
          </w:tcPr>
          <w:p w:rsidR="00D15E82" w:rsidRPr="00686477" w:rsidRDefault="00D15E82" w:rsidP="00E53EF2">
            <w:pPr>
              <w:spacing w:after="0" w:line="240" w:lineRule="auto"/>
              <w:ind w:hanging="108"/>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4,85</w:t>
            </w:r>
          </w:p>
        </w:tc>
        <w:tc>
          <w:tcPr>
            <w:tcW w:w="709" w:type="dxa"/>
            <w:tcBorders>
              <w:top w:val="nil"/>
              <w:left w:val="nil"/>
              <w:bottom w:val="single" w:sz="4" w:space="0" w:color="auto"/>
              <w:right w:val="single" w:sz="4" w:space="0" w:color="auto"/>
            </w:tcBorders>
            <w:shd w:val="clear" w:color="auto" w:fill="auto"/>
            <w:hideMark/>
          </w:tcPr>
          <w:p w:rsidR="00D15E82" w:rsidRPr="00686477" w:rsidRDefault="00D15E82" w:rsidP="00E53EF2">
            <w:pPr>
              <w:spacing w:after="0" w:line="240" w:lineRule="auto"/>
              <w:ind w:hanging="108"/>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4,85</w:t>
            </w:r>
          </w:p>
        </w:tc>
      </w:tr>
      <w:tr w:rsidR="00D15E82" w:rsidRPr="00686477" w:rsidTr="00E53EF2">
        <w:trPr>
          <w:trHeight w:val="327"/>
        </w:trPr>
        <w:tc>
          <w:tcPr>
            <w:tcW w:w="456" w:type="dxa"/>
            <w:tcBorders>
              <w:top w:val="nil"/>
              <w:left w:val="single" w:sz="4" w:space="0" w:color="auto"/>
              <w:bottom w:val="single" w:sz="4" w:space="0" w:color="auto"/>
              <w:right w:val="single" w:sz="4" w:space="0" w:color="auto"/>
            </w:tcBorders>
            <w:shd w:val="clear" w:color="auto" w:fill="auto"/>
            <w:noWrap/>
            <w:hideMark/>
          </w:tcPr>
          <w:p w:rsidR="00D15E82" w:rsidRPr="00686477" w:rsidRDefault="00D15E82" w:rsidP="00D6176E">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826</w:t>
            </w:r>
          </w:p>
        </w:tc>
        <w:tc>
          <w:tcPr>
            <w:tcW w:w="1544"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Минтруд области</w:t>
            </w:r>
          </w:p>
        </w:tc>
        <w:tc>
          <w:tcPr>
            <w:tcW w:w="992" w:type="dxa"/>
            <w:tcBorders>
              <w:top w:val="nil"/>
              <w:left w:val="nil"/>
              <w:bottom w:val="single" w:sz="4" w:space="0" w:color="auto"/>
              <w:right w:val="single" w:sz="4" w:space="0" w:color="auto"/>
            </w:tcBorders>
            <w:shd w:val="clear" w:color="auto" w:fill="auto"/>
            <w:noWrap/>
            <w:hideMark/>
          </w:tcPr>
          <w:p w:rsidR="00D15E82" w:rsidRPr="00686477" w:rsidRDefault="00D15E82" w:rsidP="00D6176E">
            <w:pPr>
              <w:spacing w:after="0" w:line="240" w:lineRule="auto"/>
              <w:ind w:hanging="108"/>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971 461,3</w:t>
            </w:r>
          </w:p>
        </w:tc>
        <w:tc>
          <w:tcPr>
            <w:tcW w:w="992"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ind w:hanging="108"/>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1 145 779,4</w:t>
            </w:r>
          </w:p>
        </w:tc>
        <w:tc>
          <w:tcPr>
            <w:tcW w:w="993"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ind w:hanging="108"/>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1 147 016,7</w:t>
            </w:r>
          </w:p>
        </w:tc>
        <w:tc>
          <w:tcPr>
            <w:tcW w:w="992"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ind w:hanging="108"/>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1 150 060,0</w:t>
            </w:r>
          </w:p>
        </w:tc>
        <w:tc>
          <w:tcPr>
            <w:tcW w:w="992"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174 318,1</w:t>
            </w:r>
          </w:p>
        </w:tc>
        <w:tc>
          <w:tcPr>
            <w:tcW w:w="709" w:type="dxa"/>
            <w:tcBorders>
              <w:top w:val="nil"/>
              <w:left w:val="nil"/>
              <w:bottom w:val="single" w:sz="4" w:space="0" w:color="auto"/>
              <w:right w:val="single" w:sz="4" w:space="0" w:color="auto"/>
            </w:tcBorders>
            <w:shd w:val="clear" w:color="auto" w:fill="auto"/>
            <w:hideMark/>
          </w:tcPr>
          <w:p w:rsidR="00D15E82" w:rsidRPr="00686477" w:rsidRDefault="00D15E82" w:rsidP="00E53EF2">
            <w:pPr>
              <w:spacing w:after="0" w:line="240" w:lineRule="auto"/>
              <w:ind w:hanging="108"/>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3,44</w:t>
            </w:r>
          </w:p>
        </w:tc>
        <w:tc>
          <w:tcPr>
            <w:tcW w:w="709" w:type="dxa"/>
            <w:tcBorders>
              <w:top w:val="nil"/>
              <w:left w:val="nil"/>
              <w:bottom w:val="single" w:sz="4" w:space="0" w:color="auto"/>
              <w:right w:val="single" w:sz="4" w:space="0" w:color="auto"/>
            </w:tcBorders>
            <w:shd w:val="clear" w:color="auto" w:fill="auto"/>
            <w:hideMark/>
          </w:tcPr>
          <w:p w:rsidR="00D15E82" w:rsidRPr="00686477" w:rsidRDefault="00D15E82" w:rsidP="00E53EF2">
            <w:pPr>
              <w:spacing w:after="0" w:line="240" w:lineRule="auto"/>
              <w:ind w:hanging="108"/>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3,80</w:t>
            </w:r>
          </w:p>
        </w:tc>
        <w:tc>
          <w:tcPr>
            <w:tcW w:w="708" w:type="dxa"/>
            <w:tcBorders>
              <w:top w:val="nil"/>
              <w:left w:val="nil"/>
              <w:bottom w:val="single" w:sz="4" w:space="0" w:color="auto"/>
              <w:right w:val="single" w:sz="4" w:space="0" w:color="auto"/>
            </w:tcBorders>
            <w:shd w:val="clear" w:color="auto" w:fill="auto"/>
            <w:hideMark/>
          </w:tcPr>
          <w:p w:rsidR="00D15E82" w:rsidRPr="00686477" w:rsidRDefault="00D15E82" w:rsidP="00E53EF2">
            <w:pPr>
              <w:spacing w:after="0" w:line="240" w:lineRule="auto"/>
              <w:ind w:hanging="108"/>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3,69</w:t>
            </w:r>
          </w:p>
        </w:tc>
        <w:tc>
          <w:tcPr>
            <w:tcW w:w="709" w:type="dxa"/>
            <w:tcBorders>
              <w:top w:val="nil"/>
              <w:left w:val="nil"/>
              <w:bottom w:val="single" w:sz="4" w:space="0" w:color="auto"/>
              <w:right w:val="single" w:sz="4" w:space="0" w:color="auto"/>
            </w:tcBorders>
            <w:shd w:val="clear" w:color="auto" w:fill="auto"/>
            <w:hideMark/>
          </w:tcPr>
          <w:p w:rsidR="00D15E82" w:rsidRPr="00686477" w:rsidRDefault="00D15E82" w:rsidP="00E53EF2">
            <w:pPr>
              <w:spacing w:after="0" w:line="240" w:lineRule="auto"/>
              <w:ind w:hanging="108"/>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3,71</w:t>
            </w:r>
          </w:p>
        </w:tc>
      </w:tr>
      <w:tr w:rsidR="00D15E82" w:rsidRPr="00686477" w:rsidTr="00E53EF2">
        <w:trPr>
          <w:trHeight w:val="559"/>
        </w:trPr>
        <w:tc>
          <w:tcPr>
            <w:tcW w:w="456" w:type="dxa"/>
            <w:tcBorders>
              <w:top w:val="nil"/>
              <w:left w:val="single" w:sz="4" w:space="0" w:color="auto"/>
              <w:bottom w:val="single" w:sz="4" w:space="0" w:color="auto"/>
              <w:right w:val="single" w:sz="4" w:space="0" w:color="auto"/>
            </w:tcBorders>
            <w:shd w:val="clear" w:color="auto" w:fill="auto"/>
            <w:noWrap/>
            <w:hideMark/>
          </w:tcPr>
          <w:p w:rsidR="00D15E82" w:rsidRPr="00686477" w:rsidRDefault="00D15E82" w:rsidP="00D6176E">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892</w:t>
            </w:r>
          </w:p>
        </w:tc>
        <w:tc>
          <w:tcPr>
            <w:tcW w:w="1544"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Департамент молодежной политики</w:t>
            </w:r>
          </w:p>
        </w:tc>
        <w:tc>
          <w:tcPr>
            <w:tcW w:w="992" w:type="dxa"/>
            <w:tcBorders>
              <w:top w:val="nil"/>
              <w:left w:val="nil"/>
              <w:bottom w:val="single" w:sz="4" w:space="0" w:color="auto"/>
              <w:right w:val="single" w:sz="4" w:space="0" w:color="auto"/>
            </w:tcBorders>
            <w:shd w:val="clear" w:color="auto" w:fill="auto"/>
            <w:noWrap/>
            <w:hideMark/>
          </w:tcPr>
          <w:p w:rsidR="00D15E82" w:rsidRPr="00686477" w:rsidRDefault="00D15E82" w:rsidP="00D6176E">
            <w:pPr>
              <w:spacing w:after="0" w:line="240" w:lineRule="auto"/>
              <w:ind w:hanging="108"/>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337 903,5</w:t>
            </w:r>
          </w:p>
        </w:tc>
        <w:tc>
          <w:tcPr>
            <w:tcW w:w="992"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ind w:hanging="108"/>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305 513,7</w:t>
            </w:r>
          </w:p>
        </w:tc>
        <w:tc>
          <w:tcPr>
            <w:tcW w:w="993"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ind w:hanging="108"/>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305 637,4</w:t>
            </w:r>
          </w:p>
        </w:tc>
        <w:tc>
          <w:tcPr>
            <w:tcW w:w="992"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ind w:hanging="108"/>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309 981,8</w:t>
            </w:r>
          </w:p>
        </w:tc>
        <w:tc>
          <w:tcPr>
            <w:tcW w:w="992"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-32 389,8</w:t>
            </w:r>
          </w:p>
        </w:tc>
        <w:tc>
          <w:tcPr>
            <w:tcW w:w="709" w:type="dxa"/>
            <w:tcBorders>
              <w:top w:val="nil"/>
              <w:left w:val="nil"/>
              <w:bottom w:val="single" w:sz="4" w:space="0" w:color="auto"/>
              <w:right w:val="single" w:sz="4" w:space="0" w:color="auto"/>
            </w:tcBorders>
            <w:shd w:val="clear" w:color="auto" w:fill="auto"/>
            <w:hideMark/>
          </w:tcPr>
          <w:p w:rsidR="00D15E82" w:rsidRPr="00686477" w:rsidRDefault="00D15E82" w:rsidP="00E53EF2">
            <w:pPr>
              <w:spacing w:after="0" w:line="240" w:lineRule="auto"/>
              <w:ind w:hanging="108"/>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1,19</w:t>
            </w:r>
          </w:p>
        </w:tc>
        <w:tc>
          <w:tcPr>
            <w:tcW w:w="709" w:type="dxa"/>
            <w:tcBorders>
              <w:top w:val="nil"/>
              <w:left w:val="nil"/>
              <w:bottom w:val="single" w:sz="4" w:space="0" w:color="auto"/>
              <w:right w:val="single" w:sz="4" w:space="0" w:color="auto"/>
            </w:tcBorders>
            <w:shd w:val="clear" w:color="auto" w:fill="auto"/>
            <w:hideMark/>
          </w:tcPr>
          <w:p w:rsidR="00D15E82" w:rsidRPr="00686477" w:rsidRDefault="00D15E82" w:rsidP="00E53EF2">
            <w:pPr>
              <w:spacing w:after="0" w:line="240" w:lineRule="auto"/>
              <w:ind w:hanging="108"/>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1,01</w:t>
            </w:r>
          </w:p>
        </w:tc>
        <w:tc>
          <w:tcPr>
            <w:tcW w:w="708" w:type="dxa"/>
            <w:tcBorders>
              <w:top w:val="nil"/>
              <w:left w:val="nil"/>
              <w:bottom w:val="single" w:sz="4" w:space="0" w:color="auto"/>
              <w:right w:val="single" w:sz="4" w:space="0" w:color="auto"/>
            </w:tcBorders>
            <w:shd w:val="clear" w:color="auto" w:fill="auto"/>
            <w:hideMark/>
          </w:tcPr>
          <w:p w:rsidR="00D15E82" w:rsidRPr="00686477" w:rsidRDefault="00D15E82" w:rsidP="00E53EF2">
            <w:pPr>
              <w:spacing w:after="0" w:line="240" w:lineRule="auto"/>
              <w:ind w:hanging="108"/>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0,98</w:t>
            </w:r>
          </w:p>
        </w:tc>
        <w:tc>
          <w:tcPr>
            <w:tcW w:w="709" w:type="dxa"/>
            <w:tcBorders>
              <w:top w:val="nil"/>
              <w:left w:val="nil"/>
              <w:bottom w:val="single" w:sz="4" w:space="0" w:color="auto"/>
              <w:right w:val="single" w:sz="4" w:space="0" w:color="auto"/>
            </w:tcBorders>
            <w:shd w:val="clear" w:color="auto" w:fill="auto"/>
            <w:hideMark/>
          </w:tcPr>
          <w:p w:rsidR="00D15E82" w:rsidRPr="00686477" w:rsidRDefault="00D15E82" w:rsidP="00E53EF2">
            <w:pPr>
              <w:spacing w:after="0" w:line="240" w:lineRule="auto"/>
              <w:ind w:hanging="108"/>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1,00</w:t>
            </w:r>
          </w:p>
        </w:tc>
      </w:tr>
      <w:tr w:rsidR="00D15E82" w:rsidRPr="00686477" w:rsidTr="00E53EF2">
        <w:trPr>
          <w:trHeight w:val="269"/>
        </w:trPr>
        <w:tc>
          <w:tcPr>
            <w:tcW w:w="456" w:type="dxa"/>
            <w:tcBorders>
              <w:top w:val="nil"/>
              <w:left w:val="single" w:sz="4" w:space="0" w:color="auto"/>
              <w:bottom w:val="single" w:sz="4" w:space="0" w:color="auto"/>
              <w:right w:val="single" w:sz="4" w:space="0" w:color="auto"/>
            </w:tcBorders>
            <w:shd w:val="clear" w:color="auto" w:fill="auto"/>
            <w:noWrap/>
            <w:hideMark/>
          </w:tcPr>
          <w:p w:rsidR="00D15E82" w:rsidRPr="00686477" w:rsidRDefault="00D15E82" w:rsidP="00D6176E">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816</w:t>
            </w:r>
          </w:p>
        </w:tc>
        <w:tc>
          <w:tcPr>
            <w:tcW w:w="1544"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Минэконом-развития области</w:t>
            </w:r>
          </w:p>
        </w:tc>
        <w:tc>
          <w:tcPr>
            <w:tcW w:w="992" w:type="dxa"/>
            <w:tcBorders>
              <w:top w:val="nil"/>
              <w:left w:val="nil"/>
              <w:bottom w:val="single" w:sz="4" w:space="0" w:color="auto"/>
              <w:right w:val="single" w:sz="4" w:space="0" w:color="auto"/>
            </w:tcBorders>
            <w:shd w:val="clear" w:color="auto" w:fill="auto"/>
            <w:noWrap/>
            <w:hideMark/>
          </w:tcPr>
          <w:p w:rsidR="00D15E82" w:rsidRPr="00686477" w:rsidRDefault="00D15E82" w:rsidP="00D6176E">
            <w:pPr>
              <w:spacing w:after="0" w:line="240" w:lineRule="auto"/>
              <w:ind w:hanging="108"/>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165 867,7</w:t>
            </w:r>
          </w:p>
        </w:tc>
        <w:tc>
          <w:tcPr>
            <w:tcW w:w="992"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ind w:hanging="108"/>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194 361,9</w:t>
            </w:r>
          </w:p>
        </w:tc>
        <w:tc>
          <w:tcPr>
            <w:tcW w:w="993"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ind w:hanging="108"/>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194 361,9</w:t>
            </w:r>
          </w:p>
        </w:tc>
        <w:tc>
          <w:tcPr>
            <w:tcW w:w="992"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ind w:hanging="108"/>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194 361,9</w:t>
            </w:r>
          </w:p>
        </w:tc>
        <w:tc>
          <w:tcPr>
            <w:tcW w:w="992"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28 494,2</w:t>
            </w:r>
          </w:p>
        </w:tc>
        <w:tc>
          <w:tcPr>
            <w:tcW w:w="709" w:type="dxa"/>
            <w:tcBorders>
              <w:top w:val="nil"/>
              <w:left w:val="nil"/>
              <w:bottom w:val="single" w:sz="4" w:space="0" w:color="auto"/>
              <w:right w:val="single" w:sz="4" w:space="0" w:color="auto"/>
            </w:tcBorders>
            <w:shd w:val="clear" w:color="auto" w:fill="auto"/>
            <w:hideMark/>
          </w:tcPr>
          <w:p w:rsidR="00D15E82" w:rsidRPr="00686477" w:rsidRDefault="00D15E82" w:rsidP="00E53EF2">
            <w:pPr>
              <w:spacing w:after="0" w:line="240" w:lineRule="auto"/>
              <w:ind w:hanging="108"/>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0,59</w:t>
            </w:r>
          </w:p>
        </w:tc>
        <w:tc>
          <w:tcPr>
            <w:tcW w:w="709" w:type="dxa"/>
            <w:tcBorders>
              <w:top w:val="nil"/>
              <w:left w:val="nil"/>
              <w:bottom w:val="single" w:sz="4" w:space="0" w:color="auto"/>
              <w:right w:val="single" w:sz="4" w:space="0" w:color="auto"/>
            </w:tcBorders>
            <w:shd w:val="clear" w:color="auto" w:fill="auto"/>
            <w:hideMark/>
          </w:tcPr>
          <w:p w:rsidR="00D15E82" w:rsidRPr="00686477" w:rsidRDefault="00D15E82" w:rsidP="00E53EF2">
            <w:pPr>
              <w:spacing w:after="0" w:line="240" w:lineRule="auto"/>
              <w:ind w:hanging="108"/>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0,64</w:t>
            </w:r>
          </w:p>
        </w:tc>
        <w:tc>
          <w:tcPr>
            <w:tcW w:w="708" w:type="dxa"/>
            <w:tcBorders>
              <w:top w:val="nil"/>
              <w:left w:val="nil"/>
              <w:bottom w:val="single" w:sz="4" w:space="0" w:color="auto"/>
              <w:right w:val="single" w:sz="4" w:space="0" w:color="auto"/>
            </w:tcBorders>
            <w:shd w:val="clear" w:color="auto" w:fill="auto"/>
            <w:hideMark/>
          </w:tcPr>
          <w:p w:rsidR="00D15E82" w:rsidRPr="00686477" w:rsidRDefault="00D15E82" w:rsidP="00E53EF2">
            <w:pPr>
              <w:spacing w:after="0" w:line="240" w:lineRule="auto"/>
              <w:ind w:hanging="108"/>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0,63</w:t>
            </w:r>
          </w:p>
        </w:tc>
        <w:tc>
          <w:tcPr>
            <w:tcW w:w="709" w:type="dxa"/>
            <w:tcBorders>
              <w:top w:val="nil"/>
              <w:left w:val="nil"/>
              <w:bottom w:val="single" w:sz="4" w:space="0" w:color="auto"/>
              <w:right w:val="single" w:sz="4" w:space="0" w:color="auto"/>
            </w:tcBorders>
            <w:shd w:val="clear" w:color="auto" w:fill="auto"/>
            <w:hideMark/>
          </w:tcPr>
          <w:p w:rsidR="00D15E82" w:rsidRPr="00686477" w:rsidRDefault="00D15E82" w:rsidP="00E53EF2">
            <w:pPr>
              <w:spacing w:after="0" w:line="240" w:lineRule="auto"/>
              <w:ind w:hanging="108"/>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0,63</w:t>
            </w:r>
          </w:p>
        </w:tc>
      </w:tr>
      <w:tr w:rsidR="00D15E82" w:rsidRPr="00686477" w:rsidTr="00E53EF2">
        <w:trPr>
          <w:trHeight w:val="318"/>
        </w:trPr>
        <w:tc>
          <w:tcPr>
            <w:tcW w:w="456" w:type="dxa"/>
            <w:tcBorders>
              <w:top w:val="nil"/>
              <w:left w:val="single" w:sz="4" w:space="0" w:color="auto"/>
              <w:bottom w:val="single" w:sz="4" w:space="0" w:color="auto"/>
              <w:right w:val="single" w:sz="4" w:space="0" w:color="auto"/>
            </w:tcBorders>
            <w:shd w:val="clear" w:color="auto" w:fill="auto"/>
            <w:noWrap/>
            <w:hideMark/>
          </w:tcPr>
          <w:p w:rsidR="00D15E82" w:rsidRPr="00686477" w:rsidRDefault="00D15E82" w:rsidP="00D6176E">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842</w:t>
            </w:r>
          </w:p>
        </w:tc>
        <w:tc>
          <w:tcPr>
            <w:tcW w:w="1544"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Минсельхоз области</w:t>
            </w:r>
          </w:p>
        </w:tc>
        <w:tc>
          <w:tcPr>
            <w:tcW w:w="992" w:type="dxa"/>
            <w:tcBorders>
              <w:top w:val="nil"/>
              <w:left w:val="nil"/>
              <w:bottom w:val="single" w:sz="4" w:space="0" w:color="auto"/>
              <w:right w:val="single" w:sz="4" w:space="0" w:color="auto"/>
            </w:tcBorders>
            <w:shd w:val="clear" w:color="auto" w:fill="auto"/>
            <w:noWrap/>
            <w:hideMark/>
          </w:tcPr>
          <w:p w:rsidR="00D15E82" w:rsidRPr="00686477" w:rsidRDefault="00D15E82" w:rsidP="00D6176E">
            <w:pPr>
              <w:spacing w:after="0" w:line="240" w:lineRule="auto"/>
              <w:ind w:hanging="108"/>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42 349,2</w:t>
            </w:r>
          </w:p>
        </w:tc>
        <w:tc>
          <w:tcPr>
            <w:tcW w:w="992"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ind w:hanging="108"/>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84 081,5</w:t>
            </w:r>
          </w:p>
        </w:tc>
        <w:tc>
          <w:tcPr>
            <w:tcW w:w="993"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ind w:hanging="108"/>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25 596,1</w:t>
            </w:r>
          </w:p>
        </w:tc>
        <w:tc>
          <w:tcPr>
            <w:tcW w:w="992"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ind w:hanging="108"/>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36 107,1</w:t>
            </w:r>
          </w:p>
        </w:tc>
        <w:tc>
          <w:tcPr>
            <w:tcW w:w="992"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41 732,3</w:t>
            </w:r>
          </w:p>
        </w:tc>
        <w:tc>
          <w:tcPr>
            <w:tcW w:w="709" w:type="dxa"/>
            <w:tcBorders>
              <w:top w:val="nil"/>
              <w:left w:val="nil"/>
              <w:bottom w:val="single" w:sz="4" w:space="0" w:color="auto"/>
              <w:right w:val="single" w:sz="4" w:space="0" w:color="auto"/>
            </w:tcBorders>
            <w:shd w:val="clear" w:color="auto" w:fill="auto"/>
            <w:hideMark/>
          </w:tcPr>
          <w:p w:rsidR="00D15E82" w:rsidRPr="00686477" w:rsidRDefault="00D15E82" w:rsidP="00E53EF2">
            <w:pPr>
              <w:spacing w:after="0" w:line="240" w:lineRule="auto"/>
              <w:ind w:hanging="108"/>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0,15</w:t>
            </w:r>
          </w:p>
        </w:tc>
        <w:tc>
          <w:tcPr>
            <w:tcW w:w="709" w:type="dxa"/>
            <w:tcBorders>
              <w:top w:val="nil"/>
              <w:left w:val="nil"/>
              <w:bottom w:val="single" w:sz="4" w:space="0" w:color="auto"/>
              <w:right w:val="single" w:sz="4" w:space="0" w:color="auto"/>
            </w:tcBorders>
            <w:shd w:val="clear" w:color="auto" w:fill="auto"/>
            <w:hideMark/>
          </w:tcPr>
          <w:p w:rsidR="00D15E82" w:rsidRPr="00686477" w:rsidRDefault="00D15E82" w:rsidP="00E53EF2">
            <w:pPr>
              <w:spacing w:after="0" w:line="240" w:lineRule="auto"/>
              <w:ind w:hanging="108"/>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0,28</w:t>
            </w:r>
          </w:p>
        </w:tc>
        <w:tc>
          <w:tcPr>
            <w:tcW w:w="708" w:type="dxa"/>
            <w:tcBorders>
              <w:top w:val="nil"/>
              <w:left w:val="nil"/>
              <w:bottom w:val="single" w:sz="4" w:space="0" w:color="auto"/>
              <w:right w:val="single" w:sz="4" w:space="0" w:color="auto"/>
            </w:tcBorders>
            <w:shd w:val="clear" w:color="auto" w:fill="auto"/>
            <w:hideMark/>
          </w:tcPr>
          <w:p w:rsidR="00D15E82" w:rsidRPr="00686477" w:rsidRDefault="00D15E82" w:rsidP="00E53EF2">
            <w:pPr>
              <w:spacing w:after="0" w:line="240" w:lineRule="auto"/>
              <w:ind w:hanging="108"/>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0,08</w:t>
            </w:r>
          </w:p>
        </w:tc>
        <w:tc>
          <w:tcPr>
            <w:tcW w:w="709" w:type="dxa"/>
            <w:tcBorders>
              <w:top w:val="nil"/>
              <w:left w:val="nil"/>
              <w:bottom w:val="single" w:sz="4" w:space="0" w:color="auto"/>
              <w:right w:val="single" w:sz="4" w:space="0" w:color="auto"/>
            </w:tcBorders>
            <w:shd w:val="clear" w:color="auto" w:fill="auto"/>
            <w:hideMark/>
          </w:tcPr>
          <w:p w:rsidR="00D15E82" w:rsidRPr="00686477" w:rsidRDefault="00D15E82" w:rsidP="00E53EF2">
            <w:pPr>
              <w:spacing w:after="0" w:line="240" w:lineRule="auto"/>
              <w:ind w:hanging="108"/>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0,12</w:t>
            </w:r>
          </w:p>
        </w:tc>
      </w:tr>
      <w:tr w:rsidR="00D15E82" w:rsidRPr="00686477" w:rsidTr="00E53EF2">
        <w:trPr>
          <w:trHeight w:val="365"/>
        </w:trPr>
        <w:tc>
          <w:tcPr>
            <w:tcW w:w="456" w:type="dxa"/>
            <w:tcBorders>
              <w:top w:val="nil"/>
              <w:left w:val="single" w:sz="4" w:space="0" w:color="auto"/>
              <w:bottom w:val="single" w:sz="4" w:space="0" w:color="auto"/>
              <w:right w:val="single" w:sz="4" w:space="0" w:color="auto"/>
            </w:tcBorders>
            <w:shd w:val="clear" w:color="auto" w:fill="auto"/>
            <w:noWrap/>
            <w:hideMark/>
          </w:tcPr>
          <w:p w:rsidR="00D15E82" w:rsidRPr="00686477" w:rsidRDefault="00D15E82" w:rsidP="00D6176E">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851</w:t>
            </w:r>
          </w:p>
        </w:tc>
        <w:tc>
          <w:tcPr>
            <w:tcW w:w="1544"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Минстрой области</w:t>
            </w:r>
          </w:p>
        </w:tc>
        <w:tc>
          <w:tcPr>
            <w:tcW w:w="992" w:type="dxa"/>
            <w:tcBorders>
              <w:top w:val="nil"/>
              <w:left w:val="nil"/>
              <w:bottom w:val="single" w:sz="4" w:space="0" w:color="auto"/>
              <w:right w:val="single" w:sz="4" w:space="0" w:color="auto"/>
            </w:tcBorders>
            <w:shd w:val="clear" w:color="auto" w:fill="auto"/>
            <w:noWrap/>
            <w:hideMark/>
          </w:tcPr>
          <w:p w:rsidR="00D15E82" w:rsidRPr="00686477" w:rsidRDefault="00D15E82" w:rsidP="00D6176E">
            <w:pPr>
              <w:spacing w:after="0" w:line="240" w:lineRule="auto"/>
              <w:ind w:hanging="108"/>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0,0</w:t>
            </w:r>
          </w:p>
        </w:tc>
        <w:tc>
          <w:tcPr>
            <w:tcW w:w="992"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ind w:hanging="108"/>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0,0</w:t>
            </w:r>
          </w:p>
        </w:tc>
        <w:tc>
          <w:tcPr>
            <w:tcW w:w="993"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ind w:hanging="108"/>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3 000,0</w:t>
            </w:r>
          </w:p>
        </w:tc>
        <w:tc>
          <w:tcPr>
            <w:tcW w:w="992"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ind w:hanging="108"/>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0,0</w:t>
            </w:r>
          </w:p>
        </w:tc>
        <w:tc>
          <w:tcPr>
            <w:tcW w:w="992"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0,0</w:t>
            </w:r>
          </w:p>
        </w:tc>
        <w:tc>
          <w:tcPr>
            <w:tcW w:w="709" w:type="dxa"/>
            <w:tcBorders>
              <w:top w:val="nil"/>
              <w:left w:val="nil"/>
              <w:bottom w:val="single" w:sz="4" w:space="0" w:color="auto"/>
              <w:right w:val="single" w:sz="4" w:space="0" w:color="auto"/>
            </w:tcBorders>
            <w:shd w:val="clear" w:color="auto" w:fill="auto"/>
            <w:hideMark/>
          </w:tcPr>
          <w:p w:rsidR="00D15E82" w:rsidRPr="00686477" w:rsidRDefault="00D15E82" w:rsidP="00E53EF2">
            <w:pPr>
              <w:spacing w:after="0" w:line="240" w:lineRule="auto"/>
              <w:ind w:hanging="108"/>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0,00</w:t>
            </w:r>
          </w:p>
        </w:tc>
        <w:tc>
          <w:tcPr>
            <w:tcW w:w="709" w:type="dxa"/>
            <w:tcBorders>
              <w:top w:val="nil"/>
              <w:left w:val="nil"/>
              <w:bottom w:val="single" w:sz="4" w:space="0" w:color="auto"/>
              <w:right w:val="single" w:sz="4" w:space="0" w:color="auto"/>
            </w:tcBorders>
            <w:shd w:val="clear" w:color="auto" w:fill="auto"/>
            <w:hideMark/>
          </w:tcPr>
          <w:p w:rsidR="00D15E82" w:rsidRPr="00686477" w:rsidRDefault="00D15E82" w:rsidP="00E53EF2">
            <w:pPr>
              <w:spacing w:after="0" w:line="240" w:lineRule="auto"/>
              <w:ind w:hanging="108"/>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0,00</w:t>
            </w:r>
          </w:p>
        </w:tc>
        <w:tc>
          <w:tcPr>
            <w:tcW w:w="708" w:type="dxa"/>
            <w:tcBorders>
              <w:top w:val="nil"/>
              <w:left w:val="nil"/>
              <w:bottom w:val="single" w:sz="4" w:space="0" w:color="auto"/>
              <w:right w:val="single" w:sz="4" w:space="0" w:color="auto"/>
            </w:tcBorders>
            <w:shd w:val="clear" w:color="auto" w:fill="auto"/>
            <w:hideMark/>
          </w:tcPr>
          <w:p w:rsidR="00D15E82" w:rsidRPr="00686477" w:rsidRDefault="00D15E82" w:rsidP="00E53EF2">
            <w:pPr>
              <w:spacing w:after="0" w:line="240" w:lineRule="auto"/>
              <w:ind w:hanging="108"/>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0,01</w:t>
            </w:r>
          </w:p>
        </w:tc>
        <w:tc>
          <w:tcPr>
            <w:tcW w:w="709" w:type="dxa"/>
            <w:tcBorders>
              <w:top w:val="nil"/>
              <w:left w:val="nil"/>
              <w:bottom w:val="single" w:sz="4" w:space="0" w:color="auto"/>
              <w:right w:val="single" w:sz="4" w:space="0" w:color="auto"/>
            </w:tcBorders>
            <w:shd w:val="clear" w:color="auto" w:fill="auto"/>
            <w:hideMark/>
          </w:tcPr>
          <w:p w:rsidR="00D15E82" w:rsidRPr="00686477" w:rsidRDefault="00D15E82" w:rsidP="00E53EF2">
            <w:pPr>
              <w:spacing w:after="0" w:line="240" w:lineRule="auto"/>
              <w:ind w:hanging="108"/>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0,00</w:t>
            </w:r>
          </w:p>
        </w:tc>
      </w:tr>
      <w:tr w:rsidR="00D15E82" w:rsidRPr="00686477" w:rsidTr="00E53EF2">
        <w:trPr>
          <w:trHeight w:val="271"/>
        </w:trPr>
        <w:tc>
          <w:tcPr>
            <w:tcW w:w="456" w:type="dxa"/>
            <w:tcBorders>
              <w:top w:val="nil"/>
              <w:left w:val="single" w:sz="4" w:space="0" w:color="auto"/>
              <w:bottom w:val="single" w:sz="4" w:space="0" w:color="auto"/>
              <w:right w:val="single" w:sz="4" w:space="0" w:color="auto"/>
            </w:tcBorders>
            <w:shd w:val="clear" w:color="auto" w:fill="auto"/>
            <w:noWrap/>
            <w:hideMark/>
          </w:tcPr>
          <w:p w:rsidR="00D15E82" w:rsidRPr="00686477" w:rsidRDefault="00D15E82" w:rsidP="00D6176E">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829</w:t>
            </w:r>
          </w:p>
        </w:tc>
        <w:tc>
          <w:tcPr>
            <w:tcW w:w="1544"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Минкультуры области</w:t>
            </w:r>
          </w:p>
        </w:tc>
        <w:tc>
          <w:tcPr>
            <w:tcW w:w="992" w:type="dxa"/>
            <w:tcBorders>
              <w:top w:val="nil"/>
              <w:left w:val="nil"/>
              <w:bottom w:val="single" w:sz="4" w:space="0" w:color="auto"/>
              <w:right w:val="single" w:sz="4" w:space="0" w:color="auto"/>
            </w:tcBorders>
            <w:shd w:val="clear" w:color="auto" w:fill="auto"/>
            <w:noWrap/>
            <w:hideMark/>
          </w:tcPr>
          <w:p w:rsidR="00D15E82" w:rsidRPr="00686477" w:rsidRDefault="00D15E82" w:rsidP="00D6176E">
            <w:pPr>
              <w:spacing w:after="0" w:line="240" w:lineRule="auto"/>
              <w:ind w:hanging="108"/>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3 492,9</w:t>
            </w:r>
          </w:p>
        </w:tc>
        <w:tc>
          <w:tcPr>
            <w:tcW w:w="992"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ind w:hanging="108"/>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3 492,9</w:t>
            </w:r>
          </w:p>
        </w:tc>
        <w:tc>
          <w:tcPr>
            <w:tcW w:w="993"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ind w:hanging="108"/>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3 492,9</w:t>
            </w:r>
          </w:p>
        </w:tc>
        <w:tc>
          <w:tcPr>
            <w:tcW w:w="992"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ind w:hanging="108"/>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3 492,9</w:t>
            </w:r>
          </w:p>
        </w:tc>
        <w:tc>
          <w:tcPr>
            <w:tcW w:w="992"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0,0</w:t>
            </w:r>
          </w:p>
        </w:tc>
        <w:tc>
          <w:tcPr>
            <w:tcW w:w="709" w:type="dxa"/>
            <w:tcBorders>
              <w:top w:val="nil"/>
              <w:left w:val="nil"/>
              <w:bottom w:val="single" w:sz="4" w:space="0" w:color="auto"/>
              <w:right w:val="single" w:sz="4" w:space="0" w:color="auto"/>
            </w:tcBorders>
            <w:shd w:val="clear" w:color="auto" w:fill="auto"/>
            <w:hideMark/>
          </w:tcPr>
          <w:p w:rsidR="00D15E82" w:rsidRPr="00686477" w:rsidRDefault="00D15E82" w:rsidP="00E53EF2">
            <w:pPr>
              <w:spacing w:after="0" w:line="240" w:lineRule="auto"/>
              <w:ind w:hanging="108"/>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0,01</w:t>
            </w:r>
          </w:p>
        </w:tc>
        <w:tc>
          <w:tcPr>
            <w:tcW w:w="709" w:type="dxa"/>
            <w:tcBorders>
              <w:top w:val="nil"/>
              <w:left w:val="nil"/>
              <w:bottom w:val="single" w:sz="4" w:space="0" w:color="auto"/>
              <w:right w:val="single" w:sz="4" w:space="0" w:color="auto"/>
            </w:tcBorders>
            <w:shd w:val="clear" w:color="auto" w:fill="auto"/>
            <w:hideMark/>
          </w:tcPr>
          <w:p w:rsidR="00D15E82" w:rsidRPr="00686477" w:rsidRDefault="00D15E82" w:rsidP="00E53EF2">
            <w:pPr>
              <w:spacing w:after="0" w:line="240" w:lineRule="auto"/>
              <w:ind w:hanging="108"/>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0,01</w:t>
            </w:r>
          </w:p>
        </w:tc>
        <w:tc>
          <w:tcPr>
            <w:tcW w:w="708" w:type="dxa"/>
            <w:tcBorders>
              <w:top w:val="nil"/>
              <w:left w:val="nil"/>
              <w:bottom w:val="single" w:sz="4" w:space="0" w:color="auto"/>
              <w:right w:val="single" w:sz="4" w:space="0" w:color="auto"/>
            </w:tcBorders>
            <w:shd w:val="clear" w:color="auto" w:fill="auto"/>
            <w:hideMark/>
          </w:tcPr>
          <w:p w:rsidR="00D15E82" w:rsidRPr="00686477" w:rsidRDefault="00D15E82" w:rsidP="00E53EF2">
            <w:pPr>
              <w:spacing w:after="0" w:line="240" w:lineRule="auto"/>
              <w:ind w:hanging="108"/>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0,01</w:t>
            </w:r>
          </w:p>
        </w:tc>
        <w:tc>
          <w:tcPr>
            <w:tcW w:w="709" w:type="dxa"/>
            <w:tcBorders>
              <w:top w:val="nil"/>
              <w:left w:val="nil"/>
              <w:bottom w:val="single" w:sz="4" w:space="0" w:color="auto"/>
              <w:right w:val="single" w:sz="4" w:space="0" w:color="auto"/>
            </w:tcBorders>
            <w:shd w:val="clear" w:color="auto" w:fill="auto"/>
            <w:hideMark/>
          </w:tcPr>
          <w:p w:rsidR="00D15E82" w:rsidRPr="00686477" w:rsidRDefault="00D15E82" w:rsidP="00E53EF2">
            <w:pPr>
              <w:spacing w:after="0" w:line="240" w:lineRule="auto"/>
              <w:ind w:hanging="108"/>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0,01</w:t>
            </w:r>
          </w:p>
        </w:tc>
      </w:tr>
      <w:tr w:rsidR="00D15E82" w:rsidRPr="00686477" w:rsidTr="00E53EF2">
        <w:trPr>
          <w:trHeight w:val="320"/>
        </w:trPr>
        <w:tc>
          <w:tcPr>
            <w:tcW w:w="456" w:type="dxa"/>
            <w:tcBorders>
              <w:top w:val="nil"/>
              <w:left w:val="single" w:sz="4" w:space="0" w:color="auto"/>
              <w:bottom w:val="single" w:sz="4" w:space="0" w:color="auto"/>
              <w:right w:val="single" w:sz="4" w:space="0" w:color="auto"/>
            </w:tcBorders>
            <w:shd w:val="clear" w:color="auto" w:fill="auto"/>
            <w:noWrap/>
            <w:hideMark/>
          </w:tcPr>
          <w:p w:rsidR="00D15E82" w:rsidRPr="00686477" w:rsidRDefault="00D15E82" w:rsidP="00D6176E">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834</w:t>
            </w:r>
          </w:p>
        </w:tc>
        <w:tc>
          <w:tcPr>
            <w:tcW w:w="1544"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Минспорта области</w:t>
            </w:r>
          </w:p>
        </w:tc>
        <w:tc>
          <w:tcPr>
            <w:tcW w:w="992"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ind w:hanging="108"/>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120,1</w:t>
            </w:r>
          </w:p>
        </w:tc>
        <w:tc>
          <w:tcPr>
            <w:tcW w:w="992"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ind w:hanging="108"/>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87,9</w:t>
            </w:r>
          </w:p>
        </w:tc>
        <w:tc>
          <w:tcPr>
            <w:tcW w:w="993"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ind w:hanging="108"/>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87,9</w:t>
            </w:r>
          </w:p>
        </w:tc>
        <w:tc>
          <w:tcPr>
            <w:tcW w:w="992"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ind w:hanging="108"/>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87,9</w:t>
            </w:r>
          </w:p>
        </w:tc>
        <w:tc>
          <w:tcPr>
            <w:tcW w:w="992"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-32,2</w:t>
            </w:r>
          </w:p>
        </w:tc>
        <w:tc>
          <w:tcPr>
            <w:tcW w:w="709" w:type="dxa"/>
            <w:tcBorders>
              <w:top w:val="nil"/>
              <w:left w:val="nil"/>
              <w:bottom w:val="single" w:sz="4" w:space="0" w:color="auto"/>
              <w:right w:val="single" w:sz="4" w:space="0" w:color="auto"/>
            </w:tcBorders>
            <w:shd w:val="clear" w:color="auto" w:fill="auto"/>
            <w:hideMark/>
          </w:tcPr>
          <w:p w:rsidR="00D15E82" w:rsidRPr="00686477" w:rsidRDefault="00D15E82" w:rsidP="00E53EF2">
            <w:pPr>
              <w:spacing w:after="0" w:line="240" w:lineRule="auto"/>
              <w:ind w:hanging="108"/>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0,00</w:t>
            </w:r>
          </w:p>
        </w:tc>
        <w:tc>
          <w:tcPr>
            <w:tcW w:w="709" w:type="dxa"/>
            <w:tcBorders>
              <w:top w:val="nil"/>
              <w:left w:val="nil"/>
              <w:bottom w:val="single" w:sz="4" w:space="0" w:color="auto"/>
              <w:right w:val="single" w:sz="4" w:space="0" w:color="auto"/>
            </w:tcBorders>
            <w:shd w:val="clear" w:color="auto" w:fill="auto"/>
            <w:hideMark/>
          </w:tcPr>
          <w:p w:rsidR="00D15E82" w:rsidRPr="00686477" w:rsidRDefault="00D15E82" w:rsidP="00E53EF2">
            <w:pPr>
              <w:spacing w:after="0" w:line="240" w:lineRule="auto"/>
              <w:ind w:hanging="108"/>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0,00</w:t>
            </w:r>
          </w:p>
        </w:tc>
        <w:tc>
          <w:tcPr>
            <w:tcW w:w="708" w:type="dxa"/>
            <w:tcBorders>
              <w:top w:val="nil"/>
              <w:left w:val="nil"/>
              <w:bottom w:val="single" w:sz="4" w:space="0" w:color="auto"/>
              <w:right w:val="single" w:sz="4" w:space="0" w:color="auto"/>
            </w:tcBorders>
            <w:shd w:val="clear" w:color="auto" w:fill="auto"/>
            <w:hideMark/>
          </w:tcPr>
          <w:p w:rsidR="00D15E82" w:rsidRPr="00686477" w:rsidRDefault="00D15E82" w:rsidP="00E53EF2">
            <w:pPr>
              <w:spacing w:after="0" w:line="240" w:lineRule="auto"/>
              <w:ind w:hanging="108"/>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0,00</w:t>
            </w:r>
          </w:p>
        </w:tc>
        <w:tc>
          <w:tcPr>
            <w:tcW w:w="709" w:type="dxa"/>
            <w:tcBorders>
              <w:top w:val="nil"/>
              <w:left w:val="nil"/>
              <w:bottom w:val="single" w:sz="4" w:space="0" w:color="auto"/>
              <w:right w:val="single" w:sz="4" w:space="0" w:color="auto"/>
            </w:tcBorders>
            <w:shd w:val="clear" w:color="auto" w:fill="auto"/>
            <w:hideMark/>
          </w:tcPr>
          <w:p w:rsidR="00D15E82" w:rsidRPr="00686477" w:rsidRDefault="00D15E82" w:rsidP="00E53EF2">
            <w:pPr>
              <w:spacing w:after="0" w:line="240" w:lineRule="auto"/>
              <w:ind w:hanging="108"/>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0,00</w:t>
            </w:r>
          </w:p>
        </w:tc>
      </w:tr>
      <w:tr w:rsidR="00D15E82" w:rsidRPr="00686477" w:rsidTr="00E53EF2">
        <w:trPr>
          <w:trHeight w:val="692"/>
        </w:trPr>
        <w:tc>
          <w:tcPr>
            <w:tcW w:w="456" w:type="dxa"/>
            <w:tcBorders>
              <w:top w:val="nil"/>
              <w:left w:val="single" w:sz="4" w:space="0" w:color="auto"/>
              <w:bottom w:val="single" w:sz="4" w:space="0" w:color="auto"/>
              <w:right w:val="single" w:sz="4" w:space="0" w:color="auto"/>
            </w:tcBorders>
            <w:shd w:val="clear" w:color="auto" w:fill="auto"/>
            <w:noWrap/>
            <w:vAlign w:val="bottom"/>
            <w:hideMark/>
          </w:tcPr>
          <w:p w:rsidR="00D15E82" w:rsidRPr="00686477" w:rsidRDefault="00D15E82" w:rsidP="00D6176E">
            <w:pPr>
              <w:spacing w:after="0" w:line="240" w:lineRule="auto"/>
              <w:rPr>
                <w:rFonts w:ascii="Calibri" w:eastAsia="Times New Roman" w:hAnsi="Calibri" w:cs="Calibri"/>
                <w:sz w:val="16"/>
                <w:szCs w:val="16"/>
              </w:rPr>
            </w:pPr>
            <w:r w:rsidRPr="00686477">
              <w:rPr>
                <w:rFonts w:ascii="Calibri" w:eastAsia="Times New Roman" w:hAnsi="Calibri" w:cs="Calibri"/>
                <w:sz w:val="16"/>
                <w:szCs w:val="16"/>
              </w:rPr>
              <w:t> </w:t>
            </w:r>
          </w:p>
        </w:tc>
        <w:tc>
          <w:tcPr>
            <w:tcW w:w="1544"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rPr>
                <w:rFonts w:ascii="Times New Roman" w:eastAsia="Times New Roman" w:hAnsi="Times New Roman" w:cs="Times New Roman"/>
                <w:b/>
                <w:bCs/>
                <w:sz w:val="16"/>
                <w:szCs w:val="16"/>
              </w:rPr>
            </w:pPr>
            <w:r w:rsidRPr="00686477">
              <w:rPr>
                <w:rFonts w:ascii="Times New Roman" w:eastAsia="Times New Roman" w:hAnsi="Times New Roman" w:cs="Times New Roman"/>
                <w:b/>
                <w:bCs/>
                <w:sz w:val="16"/>
                <w:szCs w:val="16"/>
              </w:rPr>
              <w:t>Всего по разделу 1000 «СОЦИАЛЬНАЯ ПОЛИТИКА»</w:t>
            </w:r>
          </w:p>
        </w:tc>
        <w:tc>
          <w:tcPr>
            <w:tcW w:w="992" w:type="dxa"/>
            <w:tcBorders>
              <w:top w:val="nil"/>
              <w:left w:val="nil"/>
              <w:bottom w:val="single" w:sz="4" w:space="0" w:color="auto"/>
              <w:right w:val="single" w:sz="4" w:space="0" w:color="auto"/>
            </w:tcBorders>
            <w:shd w:val="clear" w:color="auto" w:fill="auto"/>
            <w:noWrap/>
            <w:hideMark/>
          </w:tcPr>
          <w:p w:rsidR="00D15E82" w:rsidRPr="00686477" w:rsidRDefault="00D15E82" w:rsidP="00D6176E">
            <w:pPr>
              <w:spacing w:after="0" w:line="240" w:lineRule="auto"/>
              <w:ind w:hanging="108"/>
              <w:jc w:val="right"/>
              <w:rPr>
                <w:rFonts w:ascii="Times New Roman" w:eastAsia="Times New Roman" w:hAnsi="Times New Roman" w:cs="Times New Roman"/>
                <w:b/>
                <w:bCs/>
                <w:sz w:val="16"/>
                <w:szCs w:val="16"/>
              </w:rPr>
            </w:pPr>
            <w:r w:rsidRPr="00686477">
              <w:rPr>
                <w:rFonts w:ascii="Times New Roman" w:eastAsia="Times New Roman" w:hAnsi="Times New Roman" w:cs="Times New Roman"/>
                <w:b/>
                <w:bCs/>
                <w:sz w:val="16"/>
                <w:szCs w:val="16"/>
              </w:rPr>
              <w:t>28 280 348,7</w:t>
            </w:r>
          </w:p>
        </w:tc>
        <w:tc>
          <w:tcPr>
            <w:tcW w:w="992" w:type="dxa"/>
            <w:tcBorders>
              <w:top w:val="nil"/>
              <w:left w:val="nil"/>
              <w:bottom w:val="single" w:sz="4" w:space="0" w:color="auto"/>
              <w:right w:val="single" w:sz="4" w:space="0" w:color="auto"/>
            </w:tcBorders>
            <w:shd w:val="clear" w:color="auto" w:fill="auto"/>
            <w:noWrap/>
            <w:hideMark/>
          </w:tcPr>
          <w:p w:rsidR="00D15E82" w:rsidRPr="00686477" w:rsidRDefault="00D15E82" w:rsidP="00D6176E">
            <w:pPr>
              <w:spacing w:after="0" w:line="240" w:lineRule="auto"/>
              <w:ind w:hanging="108"/>
              <w:jc w:val="right"/>
              <w:rPr>
                <w:rFonts w:ascii="Times New Roman" w:eastAsia="Times New Roman" w:hAnsi="Times New Roman" w:cs="Times New Roman"/>
                <w:b/>
                <w:bCs/>
                <w:sz w:val="16"/>
                <w:szCs w:val="16"/>
              </w:rPr>
            </w:pPr>
            <w:r w:rsidRPr="00686477">
              <w:rPr>
                <w:rFonts w:ascii="Times New Roman" w:eastAsia="Times New Roman" w:hAnsi="Times New Roman" w:cs="Times New Roman"/>
                <w:b/>
                <w:bCs/>
                <w:sz w:val="16"/>
                <w:szCs w:val="16"/>
              </w:rPr>
              <w:t>30 144 090,8</w:t>
            </w:r>
          </w:p>
        </w:tc>
        <w:tc>
          <w:tcPr>
            <w:tcW w:w="993" w:type="dxa"/>
            <w:tcBorders>
              <w:top w:val="nil"/>
              <w:left w:val="nil"/>
              <w:bottom w:val="single" w:sz="4" w:space="0" w:color="auto"/>
              <w:right w:val="single" w:sz="4" w:space="0" w:color="auto"/>
            </w:tcBorders>
            <w:shd w:val="clear" w:color="auto" w:fill="auto"/>
            <w:noWrap/>
            <w:hideMark/>
          </w:tcPr>
          <w:p w:rsidR="00D15E82" w:rsidRPr="00686477" w:rsidRDefault="00D15E82" w:rsidP="00D6176E">
            <w:pPr>
              <w:spacing w:after="0" w:line="240" w:lineRule="auto"/>
              <w:ind w:hanging="108"/>
              <w:jc w:val="right"/>
              <w:rPr>
                <w:rFonts w:ascii="Times New Roman" w:eastAsia="Times New Roman" w:hAnsi="Times New Roman" w:cs="Times New Roman"/>
                <w:b/>
                <w:bCs/>
                <w:sz w:val="16"/>
                <w:szCs w:val="16"/>
              </w:rPr>
            </w:pPr>
            <w:r w:rsidRPr="00686477">
              <w:rPr>
                <w:rFonts w:ascii="Times New Roman" w:eastAsia="Times New Roman" w:hAnsi="Times New Roman" w:cs="Times New Roman"/>
                <w:b/>
                <w:bCs/>
                <w:sz w:val="16"/>
                <w:szCs w:val="16"/>
              </w:rPr>
              <w:t>31 060 424,1</w:t>
            </w:r>
          </w:p>
        </w:tc>
        <w:tc>
          <w:tcPr>
            <w:tcW w:w="992" w:type="dxa"/>
            <w:tcBorders>
              <w:top w:val="nil"/>
              <w:left w:val="nil"/>
              <w:bottom w:val="single" w:sz="4" w:space="0" w:color="auto"/>
              <w:right w:val="single" w:sz="4" w:space="0" w:color="auto"/>
            </w:tcBorders>
            <w:shd w:val="clear" w:color="auto" w:fill="auto"/>
            <w:noWrap/>
            <w:hideMark/>
          </w:tcPr>
          <w:p w:rsidR="00D15E82" w:rsidRPr="00686477" w:rsidRDefault="00D15E82" w:rsidP="00D6176E">
            <w:pPr>
              <w:spacing w:after="0" w:line="240" w:lineRule="auto"/>
              <w:ind w:hanging="108"/>
              <w:jc w:val="right"/>
              <w:rPr>
                <w:rFonts w:ascii="Times New Roman" w:eastAsia="Times New Roman" w:hAnsi="Times New Roman" w:cs="Times New Roman"/>
                <w:b/>
                <w:bCs/>
                <w:sz w:val="16"/>
                <w:szCs w:val="16"/>
              </w:rPr>
            </w:pPr>
            <w:r w:rsidRPr="00686477">
              <w:rPr>
                <w:rFonts w:ascii="Times New Roman" w:eastAsia="Times New Roman" w:hAnsi="Times New Roman" w:cs="Times New Roman"/>
                <w:b/>
                <w:bCs/>
                <w:sz w:val="16"/>
                <w:szCs w:val="16"/>
              </w:rPr>
              <w:t>31 032 271,7</w:t>
            </w:r>
          </w:p>
        </w:tc>
        <w:tc>
          <w:tcPr>
            <w:tcW w:w="992" w:type="dxa"/>
            <w:tcBorders>
              <w:top w:val="nil"/>
              <w:left w:val="nil"/>
              <w:bottom w:val="single" w:sz="4" w:space="0" w:color="auto"/>
              <w:right w:val="single" w:sz="4" w:space="0" w:color="auto"/>
            </w:tcBorders>
            <w:shd w:val="clear" w:color="auto" w:fill="auto"/>
            <w:noWrap/>
            <w:hideMark/>
          </w:tcPr>
          <w:p w:rsidR="00D15E82" w:rsidRPr="00686477" w:rsidRDefault="00D15E82" w:rsidP="00D6176E">
            <w:pPr>
              <w:spacing w:after="0" w:line="240" w:lineRule="auto"/>
              <w:jc w:val="right"/>
              <w:rPr>
                <w:rFonts w:ascii="Times New Roman" w:eastAsia="Times New Roman" w:hAnsi="Times New Roman" w:cs="Times New Roman"/>
                <w:b/>
                <w:bCs/>
                <w:sz w:val="16"/>
                <w:szCs w:val="16"/>
              </w:rPr>
            </w:pPr>
            <w:r w:rsidRPr="00686477">
              <w:rPr>
                <w:rFonts w:ascii="Times New Roman" w:eastAsia="Times New Roman" w:hAnsi="Times New Roman" w:cs="Times New Roman"/>
                <w:b/>
                <w:bCs/>
                <w:sz w:val="16"/>
                <w:szCs w:val="16"/>
              </w:rPr>
              <w:t>1 863 742,1</w:t>
            </w:r>
          </w:p>
        </w:tc>
        <w:tc>
          <w:tcPr>
            <w:tcW w:w="709" w:type="dxa"/>
            <w:tcBorders>
              <w:top w:val="nil"/>
              <w:left w:val="nil"/>
              <w:bottom w:val="single" w:sz="4" w:space="0" w:color="auto"/>
              <w:right w:val="single" w:sz="4" w:space="0" w:color="auto"/>
            </w:tcBorders>
            <w:shd w:val="clear" w:color="auto" w:fill="auto"/>
            <w:noWrap/>
            <w:hideMark/>
          </w:tcPr>
          <w:p w:rsidR="00D15E82" w:rsidRPr="00686477" w:rsidRDefault="00D15E82" w:rsidP="00E53EF2">
            <w:pPr>
              <w:spacing w:after="0" w:line="240" w:lineRule="auto"/>
              <w:ind w:hanging="108"/>
              <w:jc w:val="right"/>
              <w:rPr>
                <w:rFonts w:ascii="Times New Roman" w:eastAsia="Times New Roman" w:hAnsi="Times New Roman" w:cs="Times New Roman"/>
                <w:b/>
                <w:bCs/>
                <w:sz w:val="16"/>
                <w:szCs w:val="16"/>
              </w:rPr>
            </w:pPr>
            <w:r w:rsidRPr="00686477">
              <w:rPr>
                <w:rFonts w:ascii="Times New Roman" w:eastAsia="Times New Roman" w:hAnsi="Times New Roman" w:cs="Times New Roman"/>
                <w:b/>
                <w:bCs/>
                <w:sz w:val="16"/>
                <w:szCs w:val="16"/>
              </w:rPr>
              <w:t>100,0</w:t>
            </w:r>
          </w:p>
        </w:tc>
        <w:tc>
          <w:tcPr>
            <w:tcW w:w="709" w:type="dxa"/>
            <w:tcBorders>
              <w:top w:val="nil"/>
              <w:left w:val="nil"/>
              <w:bottom w:val="single" w:sz="4" w:space="0" w:color="auto"/>
              <w:right w:val="single" w:sz="4" w:space="0" w:color="auto"/>
            </w:tcBorders>
            <w:shd w:val="clear" w:color="auto" w:fill="auto"/>
            <w:noWrap/>
            <w:hideMark/>
          </w:tcPr>
          <w:p w:rsidR="00D15E82" w:rsidRPr="00686477" w:rsidRDefault="00D15E82" w:rsidP="00E53EF2">
            <w:pPr>
              <w:spacing w:after="0" w:line="240" w:lineRule="auto"/>
              <w:ind w:hanging="108"/>
              <w:jc w:val="right"/>
              <w:rPr>
                <w:rFonts w:ascii="Times New Roman" w:eastAsia="Times New Roman" w:hAnsi="Times New Roman" w:cs="Times New Roman"/>
                <w:b/>
                <w:bCs/>
                <w:sz w:val="16"/>
                <w:szCs w:val="16"/>
              </w:rPr>
            </w:pPr>
            <w:r w:rsidRPr="00686477">
              <w:rPr>
                <w:rFonts w:ascii="Times New Roman" w:eastAsia="Times New Roman" w:hAnsi="Times New Roman" w:cs="Times New Roman"/>
                <w:b/>
                <w:bCs/>
                <w:sz w:val="16"/>
                <w:szCs w:val="16"/>
              </w:rPr>
              <w:t>100,0</w:t>
            </w:r>
          </w:p>
        </w:tc>
        <w:tc>
          <w:tcPr>
            <w:tcW w:w="708" w:type="dxa"/>
            <w:tcBorders>
              <w:top w:val="nil"/>
              <w:left w:val="nil"/>
              <w:bottom w:val="single" w:sz="4" w:space="0" w:color="auto"/>
              <w:right w:val="single" w:sz="4" w:space="0" w:color="auto"/>
            </w:tcBorders>
            <w:shd w:val="clear" w:color="auto" w:fill="auto"/>
            <w:noWrap/>
            <w:hideMark/>
          </w:tcPr>
          <w:p w:rsidR="00D15E82" w:rsidRPr="00686477" w:rsidRDefault="00D15E82" w:rsidP="00E53EF2">
            <w:pPr>
              <w:spacing w:after="0" w:line="240" w:lineRule="auto"/>
              <w:ind w:hanging="108"/>
              <w:jc w:val="right"/>
              <w:rPr>
                <w:rFonts w:ascii="Times New Roman" w:eastAsia="Times New Roman" w:hAnsi="Times New Roman" w:cs="Times New Roman"/>
                <w:b/>
                <w:bCs/>
                <w:sz w:val="16"/>
                <w:szCs w:val="16"/>
              </w:rPr>
            </w:pPr>
            <w:r w:rsidRPr="00686477">
              <w:rPr>
                <w:rFonts w:ascii="Times New Roman" w:eastAsia="Times New Roman" w:hAnsi="Times New Roman" w:cs="Times New Roman"/>
                <w:b/>
                <w:bCs/>
                <w:sz w:val="16"/>
                <w:szCs w:val="16"/>
              </w:rPr>
              <w:t>100,0</w:t>
            </w:r>
          </w:p>
        </w:tc>
        <w:tc>
          <w:tcPr>
            <w:tcW w:w="709" w:type="dxa"/>
            <w:tcBorders>
              <w:top w:val="nil"/>
              <w:left w:val="nil"/>
              <w:bottom w:val="single" w:sz="4" w:space="0" w:color="auto"/>
              <w:right w:val="single" w:sz="4" w:space="0" w:color="auto"/>
            </w:tcBorders>
            <w:shd w:val="clear" w:color="auto" w:fill="auto"/>
            <w:noWrap/>
            <w:hideMark/>
          </w:tcPr>
          <w:p w:rsidR="00D15E82" w:rsidRPr="00686477" w:rsidRDefault="00D15E82" w:rsidP="00E53EF2">
            <w:pPr>
              <w:spacing w:after="0" w:line="240" w:lineRule="auto"/>
              <w:ind w:hanging="108"/>
              <w:jc w:val="right"/>
              <w:rPr>
                <w:rFonts w:ascii="Times New Roman" w:eastAsia="Times New Roman" w:hAnsi="Times New Roman" w:cs="Times New Roman"/>
                <w:b/>
                <w:bCs/>
                <w:sz w:val="16"/>
                <w:szCs w:val="16"/>
              </w:rPr>
            </w:pPr>
            <w:r w:rsidRPr="00686477">
              <w:rPr>
                <w:rFonts w:ascii="Times New Roman" w:eastAsia="Times New Roman" w:hAnsi="Times New Roman" w:cs="Times New Roman"/>
                <w:b/>
                <w:bCs/>
                <w:sz w:val="16"/>
                <w:szCs w:val="16"/>
              </w:rPr>
              <w:t>100,0</w:t>
            </w:r>
          </w:p>
        </w:tc>
      </w:tr>
    </w:tbl>
    <w:p w:rsidR="00D15E82" w:rsidRPr="00686477" w:rsidRDefault="00D15E82" w:rsidP="00D15E82">
      <w:pPr>
        <w:widowControl w:val="0"/>
        <w:spacing w:after="0" w:line="240" w:lineRule="auto"/>
        <w:ind w:firstLine="567"/>
        <w:jc w:val="both"/>
        <w:rPr>
          <w:rFonts w:ascii="Times New Roman" w:hAnsi="Times New Roman"/>
          <w:sz w:val="16"/>
          <w:szCs w:val="16"/>
        </w:rPr>
      </w:pPr>
    </w:p>
    <w:p w:rsidR="00D15E82" w:rsidRPr="00686477" w:rsidRDefault="00D15E82" w:rsidP="00D15E82">
      <w:pPr>
        <w:widowControl w:val="0"/>
        <w:spacing w:after="0" w:line="240" w:lineRule="auto"/>
        <w:ind w:firstLine="709"/>
        <w:jc w:val="both"/>
        <w:rPr>
          <w:rFonts w:ascii="Times New Roman" w:hAnsi="Times New Roman"/>
          <w:sz w:val="28"/>
          <w:szCs w:val="28"/>
        </w:rPr>
      </w:pPr>
      <w:r w:rsidRPr="00686477">
        <w:rPr>
          <w:rFonts w:ascii="Times New Roman" w:hAnsi="Times New Roman"/>
          <w:sz w:val="28"/>
          <w:szCs w:val="28"/>
        </w:rPr>
        <w:t>Наибольший удельный вес расходов, предусмотренных Законопроектом по данному разделу, приходится на</w:t>
      </w:r>
      <w:r w:rsidRPr="00686477">
        <w:rPr>
          <w:rFonts w:ascii="Times New Roman" w:hAnsi="Times New Roman"/>
          <w:i/>
          <w:sz w:val="28"/>
          <w:szCs w:val="28"/>
        </w:rPr>
        <w:t xml:space="preserve"> минсоцразвития области </w:t>
      </w:r>
      <w:r w:rsidRPr="00686477">
        <w:rPr>
          <w:rFonts w:ascii="Times New Roman" w:hAnsi="Times New Roman"/>
          <w:sz w:val="28"/>
          <w:szCs w:val="28"/>
        </w:rPr>
        <w:t xml:space="preserve">и на </w:t>
      </w:r>
      <w:r w:rsidRPr="00686477">
        <w:rPr>
          <w:rFonts w:ascii="Times New Roman" w:hAnsi="Times New Roman"/>
          <w:i/>
          <w:sz w:val="28"/>
          <w:szCs w:val="28"/>
        </w:rPr>
        <w:t xml:space="preserve">минздрав области: </w:t>
      </w:r>
      <w:r w:rsidRPr="00686477">
        <w:rPr>
          <w:rFonts w:ascii="Times New Roman" w:hAnsi="Times New Roman"/>
          <w:sz w:val="28"/>
          <w:szCs w:val="28"/>
        </w:rPr>
        <w:t>в 2020 году</w:t>
      </w:r>
      <w:r w:rsidRPr="00686477">
        <w:rPr>
          <w:rFonts w:ascii="Times New Roman" w:hAnsi="Times New Roman"/>
          <w:i/>
          <w:sz w:val="28"/>
          <w:szCs w:val="28"/>
        </w:rPr>
        <w:t xml:space="preserve"> </w:t>
      </w:r>
      <w:r w:rsidRPr="00686477">
        <w:rPr>
          <w:rFonts w:ascii="Times New Roman" w:hAnsi="Times New Roman"/>
          <w:sz w:val="28"/>
          <w:szCs w:val="28"/>
        </w:rPr>
        <w:t>– 45,98% и 43,30% от общей суммы расходов по разделу соответственно; в 2021 году – 46,39% и 43,35% соответственно; в 2022 году</w:t>
      </w:r>
      <w:r w:rsidRPr="00686477">
        <w:rPr>
          <w:rFonts w:ascii="Times New Roman" w:hAnsi="Times New Roman"/>
          <w:b/>
          <w:i/>
          <w:sz w:val="28"/>
          <w:szCs w:val="28"/>
        </w:rPr>
        <w:t xml:space="preserve"> </w:t>
      </w:r>
      <w:r w:rsidRPr="00686477">
        <w:rPr>
          <w:rFonts w:ascii="Times New Roman" w:hAnsi="Times New Roman"/>
          <w:sz w:val="28"/>
          <w:szCs w:val="28"/>
        </w:rPr>
        <w:t xml:space="preserve">– 45,55% и 44,14% соответственно. </w:t>
      </w:r>
    </w:p>
    <w:p w:rsidR="00D15E82" w:rsidRPr="00686477" w:rsidRDefault="00D15E82" w:rsidP="00D15E82">
      <w:pPr>
        <w:spacing w:after="0" w:line="240" w:lineRule="auto"/>
        <w:ind w:firstLine="709"/>
        <w:jc w:val="both"/>
        <w:rPr>
          <w:rFonts w:ascii="Times New Roman" w:hAnsi="Times New Roman"/>
          <w:bCs/>
          <w:sz w:val="28"/>
          <w:szCs w:val="28"/>
        </w:rPr>
      </w:pPr>
      <w:r w:rsidRPr="00686477">
        <w:rPr>
          <w:rFonts w:ascii="Times New Roman" w:hAnsi="Times New Roman"/>
          <w:sz w:val="28"/>
          <w:szCs w:val="28"/>
        </w:rPr>
        <w:t xml:space="preserve">В сравнении с 2019 годом бюджетные ассигнования по разделу 1000 «Социальная политика» на 2020 год предусмотрены Законопроектом с увеличением на </w:t>
      </w:r>
      <w:r w:rsidRPr="00686477">
        <w:rPr>
          <w:rFonts w:ascii="Times New Roman" w:hAnsi="Times New Roman"/>
          <w:bCs/>
          <w:sz w:val="28"/>
          <w:szCs w:val="28"/>
        </w:rPr>
        <w:t>6,6%</w:t>
      </w:r>
      <w:r w:rsidR="00E172C3" w:rsidRPr="00686477">
        <w:rPr>
          <w:rFonts w:ascii="Times New Roman" w:hAnsi="Times New Roman"/>
          <w:bCs/>
          <w:sz w:val="28"/>
          <w:szCs w:val="28"/>
        </w:rPr>
        <w:t>,</w:t>
      </w:r>
      <w:r w:rsidRPr="00686477">
        <w:rPr>
          <w:rFonts w:ascii="Times New Roman" w:hAnsi="Times New Roman"/>
          <w:bCs/>
          <w:sz w:val="28"/>
          <w:szCs w:val="28"/>
        </w:rPr>
        <w:t xml:space="preserve"> или на </w:t>
      </w:r>
      <w:r w:rsidRPr="00686477">
        <w:rPr>
          <w:rFonts w:ascii="Times New Roman" w:hAnsi="Times New Roman"/>
          <w:sz w:val="28"/>
          <w:szCs w:val="28"/>
        </w:rPr>
        <w:t xml:space="preserve">1 863 742,1 тыс. </w:t>
      </w:r>
      <w:r w:rsidRPr="00686477">
        <w:rPr>
          <w:rFonts w:ascii="Times New Roman" w:hAnsi="Times New Roman"/>
          <w:bCs/>
          <w:sz w:val="28"/>
          <w:szCs w:val="28"/>
        </w:rPr>
        <w:t xml:space="preserve">рублей. </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hAnsi="Times New Roman"/>
          <w:sz w:val="28"/>
          <w:szCs w:val="28"/>
        </w:rPr>
        <w:t>Основными факторами, определившими изменения ассигнований в целом по разделу 1000 «Социальная политика» (в сравнении с 2019 годом), являются следующие:</w:t>
      </w:r>
    </w:p>
    <w:p w:rsidR="00D15E82" w:rsidRPr="00686477" w:rsidRDefault="00D15E82" w:rsidP="00D15E82">
      <w:pPr>
        <w:widowControl w:val="0"/>
        <w:tabs>
          <w:tab w:val="left" w:pos="3544"/>
        </w:tabs>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увеличение бюджетных ассигнований на предоставление субсидий бюджетным, автономным учреждениям, а также некоммерческим организациям на оказание государственных услуг в сфере социального обслуживания, что обусловлено в основном ростом нормативных затрат, рассчитанных с учетом общих подходов, определенных в методике формирования областного бюджета;</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hAnsi="Times New Roman"/>
          <w:sz w:val="28"/>
          <w:szCs w:val="28"/>
        </w:rPr>
        <w:t xml:space="preserve">изменение численности получателей по ряду мер социальной поддержки; </w:t>
      </w:r>
    </w:p>
    <w:p w:rsidR="00D15E82" w:rsidRPr="00686477" w:rsidRDefault="00D15E82" w:rsidP="00D15E82">
      <w:pPr>
        <w:autoSpaceDE w:val="0"/>
        <w:autoSpaceDN w:val="0"/>
        <w:adjustRightInd w:val="0"/>
        <w:spacing w:after="0" w:line="240" w:lineRule="auto"/>
        <w:ind w:firstLine="709"/>
        <w:jc w:val="both"/>
        <w:rPr>
          <w:rFonts w:ascii="Times New Roman" w:hAnsi="Times New Roman"/>
          <w:sz w:val="28"/>
          <w:szCs w:val="28"/>
        </w:rPr>
      </w:pPr>
      <w:r w:rsidRPr="00686477">
        <w:rPr>
          <w:rFonts w:ascii="Times New Roman" w:hAnsi="Times New Roman" w:cs="Times New Roman"/>
          <w:sz w:val="28"/>
          <w:szCs w:val="28"/>
        </w:rPr>
        <w:t>индексация размеров социальных выплат отдельным категориям граждан;</w:t>
      </w:r>
    </w:p>
    <w:p w:rsidR="00D15E82" w:rsidRPr="00686477" w:rsidRDefault="00D15E82" w:rsidP="00D15E82">
      <w:pPr>
        <w:autoSpaceDE w:val="0"/>
        <w:autoSpaceDN w:val="0"/>
        <w:adjustRightInd w:val="0"/>
        <w:spacing w:after="0" w:line="240" w:lineRule="auto"/>
        <w:ind w:firstLine="709"/>
        <w:jc w:val="both"/>
        <w:outlineLvl w:val="0"/>
        <w:rPr>
          <w:rFonts w:ascii="Times New Roman" w:hAnsi="Times New Roman"/>
          <w:spacing w:val="-2"/>
          <w:sz w:val="28"/>
          <w:szCs w:val="28"/>
        </w:rPr>
      </w:pPr>
      <w:r w:rsidRPr="00686477">
        <w:rPr>
          <w:rFonts w:ascii="Times New Roman" w:hAnsi="Times New Roman"/>
          <w:sz w:val="28"/>
          <w:szCs w:val="28"/>
        </w:rPr>
        <w:t xml:space="preserve">увеличение </w:t>
      </w:r>
      <w:r w:rsidRPr="00686477">
        <w:rPr>
          <w:rFonts w:ascii="Times New Roman" w:eastAsia="Calibri" w:hAnsi="Times New Roman"/>
          <w:sz w:val="28"/>
          <w:szCs w:val="28"/>
        </w:rPr>
        <w:t xml:space="preserve">ассигнований, предусмотренных </w:t>
      </w:r>
      <w:r w:rsidRPr="00686477">
        <w:rPr>
          <w:rFonts w:ascii="Times New Roman" w:hAnsi="Times New Roman"/>
          <w:spacing w:val="-2"/>
          <w:sz w:val="28"/>
          <w:szCs w:val="28"/>
        </w:rPr>
        <w:t>на уплату страховых взносов на обязательное медицинское страхование неработающего населения.</w:t>
      </w:r>
    </w:p>
    <w:p w:rsidR="00D15E82" w:rsidRPr="00686477" w:rsidRDefault="00D15E82" w:rsidP="00D15E82">
      <w:pPr>
        <w:widowControl w:val="0"/>
        <w:tabs>
          <w:tab w:val="left" w:pos="3544"/>
        </w:tabs>
        <w:autoSpaceDE w:val="0"/>
        <w:autoSpaceDN w:val="0"/>
        <w:adjustRightInd w:val="0"/>
        <w:spacing w:after="0" w:line="240" w:lineRule="auto"/>
        <w:ind w:firstLine="709"/>
        <w:jc w:val="both"/>
        <w:outlineLvl w:val="0"/>
        <w:rPr>
          <w:rFonts w:ascii="Times New Roman" w:hAnsi="Times New Roman"/>
          <w:sz w:val="28"/>
          <w:szCs w:val="28"/>
        </w:rPr>
      </w:pPr>
      <w:r w:rsidRPr="00686477">
        <w:rPr>
          <w:rFonts w:ascii="Times New Roman" w:hAnsi="Times New Roman"/>
          <w:spacing w:val="-2"/>
          <w:sz w:val="28"/>
          <w:szCs w:val="28"/>
        </w:rPr>
        <w:t>На изменение параметров бюджетных ассигнований в целом по данному разделу (</w:t>
      </w:r>
      <w:r w:rsidRPr="00686477">
        <w:rPr>
          <w:rFonts w:ascii="Times New Roman" w:hAnsi="Times New Roman"/>
          <w:sz w:val="28"/>
          <w:szCs w:val="28"/>
        </w:rPr>
        <w:t>в сравнении с 2019 годом)</w:t>
      </w:r>
      <w:r w:rsidRPr="00686477">
        <w:rPr>
          <w:rFonts w:ascii="Times New Roman" w:hAnsi="Times New Roman"/>
          <w:spacing w:val="-2"/>
          <w:sz w:val="28"/>
          <w:szCs w:val="28"/>
        </w:rPr>
        <w:t xml:space="preserve"> также значительное влияние оказали объемы межбюджетных трансфертов, предоставляемых из федерального бюджета </w:t>
      </w:r>
      <w:r w:rsidRPr="00686477">
        <w:rPr>
          <w:rFonts w:ascii="Times New Roman" w:hAnsi="Times New Roman"/>
          <w:spacing w:val="-2"/>
          <w:sz w:val="28"/>
          <w:szCs w:val="28"/>
        </w:rPr>
        <w:lastRenderedPageBreak/>
        <w:t>(</w:t>
      </w:r>
      <w:r w:rsidRPr="00686477">
        <w:rPr>
          <w:rFonts w:ascii="Times New Roman" w:hAnsi="Times New Roman"/>
          <w:sz w:val="28"/>
          <w:szCs w:val="28"/>
        </w:rPr>
        <w:t>средства включены в Законопроект в объемах, предусмотренных в проекте федерального закона о бюджете, в проектах соглашений, а также в объемах, утвержденных Федеральным законом о бюджете на 2019 год и на плановый период 2020 и 2021 годов).</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hAnsi="Times New Roman"/>
          <w:sz w:val="28"/>
          <w:szCs w:val="28"/>
        </w:rPr>
        <w:t>С увеличением относительно 2019 года в Законопроекте предусмотрены на 2020 год следующие межбюджетные трансферты из федерального бюджета:</w:t>
      </w:r>
    </w:p>
    <w:p w:rsidR="00D15E82" w:rsidRPr="00686477" w:rsidRDefault="00D15E82" w:rsidP="00D15E82">
      <w:pPr>
        <w:widowControl w:val="0"/>
        <w:tabs>
          <w:tab w:val="left" w:pos="3544"/>
        </w:tabs>
        <w:autoSpaceDE w:val="0"/>
        <w:autoSpaceDN w:val="0"/>
        <w:adjustRightInd w:val="0"/>
        <w:spacing w:after="0" w:line="240" w:lineRule="auto"/>
        <w:ind w:firstLine="709"/>
        <w:jc w:val="both"/>
        <w:outlineLvl w:val="0"/>
        <w:rPr>
          <w:rFonts w:ascii="Times New Roman" w:hAnsi="Times New Roman"/>
          <w:sz w:val="28"/>
          <w:szCs w:val="28"/>
        </w:rPr>
      </w:pPr>
      <w:r w:rsidRPr="00686477">
        <w:rPr>
          <w:rFonts w:ascii="Times New Roman" w:hAnsi="Times New Roman"/>
          <w:i/>
          <w:sz w:val="28"/>
          <w:szCs w:val="28"/>
        </w:rPr>
        <w:t>на ежемесячную выплату в связи с рождением (усыновлением) первого ребенка</w:t>
      </w:r>
      <w:r w:rsidRPr="00686477">
        <w:rPr>
          <w:rFonts w:ascii="Times New Roman" w:hAnsi="Times New Roman"/>
          <w:sz w:val="28"/>
          <w:szCs w:val="28"/>
        </w:rPr>
        <w:t xml:space="preserve"> (увеличение на 1 187 562,2 тыс. рублей, или в 2,8 раза);</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hAnsi="Times New Roman"/>
          <w:i/>
          <w:sz w:val="28"/>
          <w:szCs w:val="28"/>
        </w:rPr>
        <w:t xml:space="preserve">на 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w:t>
      </w:r>
      <w:r w:rsidRPr="00686477">
        <w:rPr>
          <w:rFonts w:ascii="Times New Roman" w:hAnsi="Times New Roman"/>
          <w:sz w:val="28"/>
          <w:szCs w:val="28"/>
        </w:rPr>
        <w:t>(увеличение на 312 365,1 тыс. рублей);</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hAnsi="Times New Roman"/>
          <w:i/>
          <w:sz w:val="28"/>
          <w:szCs w:val="28"/>
        </w:rPr>
        <w:t xml:space="preserve">на 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w:t>
      </w:r>
      <w:r w:rsidRPr="00686477">
        <w:rPr>
          <w:rFonts w:ascii="Times New Roman" w:hAnsi="Times New Roman"/>
          <w:sz w:val="28"/>
          <w:szCs w:val="28"/>
        </w:rPr>
        <w:t>(увеличение на 184 621,1 тыс. рублей);</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hAnsi="Times New Roman"/>
          <w:i/>
          <w:sz w:val="28"/>
          <w:szCs w:val="28"/>
        </w:rPr>
        <w:t>на 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w:t>
      </w:r>
      <w:r w:rsidRPr="00686477">
        <w:rPr>
          <w:rFonts w:ascii="Times New Roman" w:hAnsi="Times New Roman"/>
          <w:sz w:val="28"/>
          <w:szCs w:val="28"/>
        </w:rPr>
        <w:t xml:space="preserve"> (увеличение на 138 872,6 тыс. рублей);</w:t>
      </w:r>
    </w:p>
    <w:p w:rsidR="00D15E82" w:rsidRPr="00686477" w:rsidRDefault="00D15E82" w:rsidP="00D15E82">
      <w:pPr>
        <w:widowControl w:val="0"/>
        <w:tabs>
          <w:tab w:val="left" w:pos="3544"/>
        </w:tabs>
        <w:autoSpaceDE w:val="0"/>
        <w:autoSpaceDN w:val="0"/>
        <w:adjustRightInd w:val="0"/>
        <w:spacing w:after="0" w:line="240" w:lineRule="auto"/>
        <w:ind w:firstLine="709"/>
        <w:jc w:val="both"/>
        <w:outlineLvl w:val="0"/>
        <w:rPr>
          <w:rFonts w:ascii="Times New Roman" w:hAnsi="Times New Roman"/>
          <w:sz w:val="28"/>
          <w:szCs w:val="28"/>
        </w:rPr>
      </w:pPr>
      <w:r w:rsidRPr="00686477">
        <w:rPr>
          <w:rFonts w:ascii="Times New Roman" w:hAnsi="Times New Roman"/>
          <w:i/>
          <w:sz w:val="28"/>
          <w:szCs w:val="28"/>
        </w:rPr>
        <w:t xml:space="preserve">на реализацию отдельных полномочий в области лекарственного обеспечения </w:t>
      </w:r>
      <w:r w:rsidRPr="00686477">
        <w:rPr>
          <w:rFonts w:ascii="Times New Roman" w:hAnsi="Times New Roman"/>
          <w:sz w:val="28"/>
          <w:szCs w:val="28"/>
        </w:rPr>
        <w:t>(увеличение на 40 100,6 тыс. рублей);</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hAnsi="Times New Roman"/>
          <w:i/>
          <w:sz w:val="28"/>
          <w:szCs w:val="28"/>
        </w:rPr>
        <w:t>на 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w:t>
      </w:r>
      <w:r w:rsidRPr="00686477">
        <w:rPr>
          <w:rFonts w:ascii="Times New Roman" w:hAnsi="Times New Roman"/>
          <w:sz w:val="28"/>
          <w:szCs w:val="28"/>
        </w:rPr>
        <w:t xml:space="preserve"> (увеличение на 32 768,0 тыс. рублей);</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hAnsi="Times New Roman"/>
          <w:i/>
          <w:sz w:val="28"/>
          <w:szCs w:val="28"/>
        </w:rPr>
        <w:t xml:space="preserve">на компенсацию отдельным категориям граждан оплаты взноса на капитальный ремонт общего имущества в многоквартирном доме </w:t>
      </w:r>
      <w:r w:rsidRPr="00686477">
        <w:rPr>
          <w:rFonts w:ascii="Times New Roman" w:hAnsi="Times New Roman"/>
          <w:sz w:val="28"/>
          <w:szCs w:val="28"/>
        </w:rPr>
        <w:t>(увеличение на 5 549,4 тыс. рублей);</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hAnsi="Times New Roman"/>
          <w:i/>
          <w:sz w:val="28"/>
          <w:szCs w:val="28"/>
        </w:rPr>
        <w:t xml:space="preserve">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 </w:t>
      </w:r>
      <w:r w:rsidRPr="00686477">
        <w:rPr>
          <w:rFonts w:ascii="Times New Roman" w:hAnsi="Times New Roman"/>
          <w:sz w:val="28"/>
          <w:szCs w:val="28"/>
        </w:rPr>
        <w:t>(увеличение на 3 241,7 тыс. рублей);</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hAnsi="Times New Roman"/>
          <w:i/>
          <w:sz w:val="28"/>
          <w:szCs w:val="28"/>
        </w:rPr>
        <w:t xml:space="preserve">на реализацию мероприятий, предусмотренных региональной программой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 </w:t>
      </w:r>
      <w:r w:rsidRPr="00686477">
        <w:rPr>
          <w:rFonts w:ascii="Times New Roman" w:hAnsi="Times New Roman"/>
          <w:sz w:val="28"/>
          <w:szCs w:val="28"/>
        </w:rPr>
        <w:t>(увеличение на 1 305,6 тыс. рублей).</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hAnsi="Times New Roman"/>
          <w:sz w:val="28"/>
          <w:szCs w:val="28"/>
        </w:rPr>
        <w:lastRenderedPageBreak/>
        <w:t>По отдельным видам межбюджетных трансфертов, предоставляемых из федерального бюджета, отмечается уменьшение их объема либо отсутствие их в Законопроекте. В 2020 году в Законопроекте в сравнении с 2019 годом с уменьшением предусмотрены следующие межбюджетные трансферты из федерального бюджета:</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hAnsi="Times New Roman"/>
          <w:i/>
          <w:sz w:val="28"/>
          <w:szCs w:val="28"/>
        </w:rPr>
        <w:t xml:space="preserve">на реализацию мероприятий по обеспечению жильем молодых семей </w:t>
      </w:r>
      <w:r w:rsidRPr="00686477">
        <w:rPr>
          <w:rFonts w:ascii="Times New Roman" w:hAnsi="Times New Roman"/>
          <w:sz w:val="28"/>
          <w:szCs w:val="28"/>
        </w:rPr>
        <w:t>(уменьшение на 32 389,8 тыс. рублей);</w:t>
      </w:r>
    </w:p>
    <w:p w:rsidR="00D15E82" w:rsidRPr="00686477" w:rsidRDefault="00D15E82" w:rsidP="00D15E82">
      <w:pPr>
        <w:widowControl w:val="0"/>
        <w:tabs>
          <w:tab w:val="left" w:pos="3544"/>
        </w:tabs>
        <w:autoSpaceDE w:val="0"/>
        <w:autoSpaceDN w:val="0"/>
        <w:adjustRightInd w:val="0"/>
        <w:spacing w:after="0" w:line="240" w:lineRule="auto"/>
        <w:ind w:firstLine="709"/>
        <w:jc w:val="both"/>
        <w:outlineLvl w:val="0"/>
        <w:rPr>
          <w:rFonts w:ascii="Times New Roman" w:hAnsi="Times New Roman"/>
          <w:sz w:val="28"/>
          <w:szCs w:val="28"/>
        </w:rPr>
      </w:pPr>
      <w:r w:rsidRPr="00686477">
        <w:rPr>
          <w:rFonts w:ascii="Times New Roman" w:hAnsi="Times New Roman"/>
          <w:i/>
          <w:sz w:val="28"/>
          <w:szCs w:val="28"/>
        </w:rPr>
        <w:t xml:space="preserve">на оплату жилищно-коммунальных услуг отдельным категориям граждан </w:t>
      </w:r>
      <w:r w:rsidRPr="00686477">
        <w:rPr>
          <w:rFonts w:ascii="Times New Roman" w:hAnsi="Times New Roman"/>
          <w:sz w:val="28"/>
          <w:szCs w:val="28"/>
        </w:rPr>
        <w:t>(уменьшение на 18 308,3 тыс. рублей);</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hAnsi="Times New Roman"/>
          <w:i/>
          <w:sz w:val="28"/>
          <w:szCs w:val="28"/>
        </w:rPr>
        <w:t>на осуществление полномочий по обеспечению жильем отдельных категорий граждан, установленных Федеральным законом от 12 января 1995</w:t>
      </w:r>
      <w:r w:rsidR="00E172C3" w:rsidRPr="00686477">
        <w:rPr>
          <w:rFonts w:ascii="Times New Roman" w:hAnsi="Times New Roman"/>
          <w:i/>
          <w:sz w:val="28"/>
          <w:szCs w:val="28"/>
        </w:rPr>
        <w:t> </w:t>
      </w:r>
      <w:r w:rsidRPr="00686477">
        <w:rPr>
          <w:rFonts w:ascii="Times New Roman" w:hAnsi="Times New Roman"/>
          <w:i/>
          <w:sz w:val="28"/>
          <w:szCs w:val="28"/>
        </w:rPr>
        <w:t xml:space="preserve">года № 5-ФЗ «О ветеранах» </w:t>
      </w:r>
      <w:r w:rsidRPr="00686477">
        <w:rPr>
          <w:rFonts w:ascii="Times New Roman" w:hAnsi="Times New Roman"/>
          <w:sz w:val="28"/>
          <w:szCs w:val="28"/>
        </w:rPr>
        <w:t>(уменьшение на 11 055,6 тыс. рублей);</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hAnsi="Times New Roman"/>
          <w:i/>
          <w:sz w:val="28"/>
          <w:szCs w:val="28"/>
        </w:rPr>
        <w:t>на осуществление полномочий по обеспечению жильем отдельных категорий граждан, установленных Федеральным законом от 24 ноября 1995</w:t>
      </w:r>
      <w:r w:rsidR="00E172C3" w:rsidRPr="00686477">
        <w:rPr>
          <w:rFonts w:ascii="Times New Roman" w:hAnsi="Times New Roman"/>
          <w:i/>
          <w:sz w:val="28"/>
          <w:szCs w:val="28"/>
        </w:rPr>
        <w:t> </w:t>
      </w:r>
      <w:r w:rsidRPr="00686477">
        <w:rPr>
          <w:rFonts w:ascii="Times New Roman" w:hAnsi="Times New Roman"/>
          <w:i/>
          <w:sz w:val="28"/>
          <w:szCs w:val="28"/>
        </w:rPr>
        <w:t xml:space="preserve">года №181-ФЗ «О социальной защите инвалидов в Российской Федерации» </w:t>
      </w:r>
      <w:r w:rsidRPr="00686477">
        <w:rPr>
          <w:rFonts w:ascii="Times New Roman" w:hAnsi="Times New Roman"/>
          <w:sz w:val="28"/>
          <w:szCs w:val="28"/>
        </w:rPr>
        <w:t>(уменьшение на 8 158,8 тыс. рублей);</w:t>
      </w:r>
    </w:p>
    <w:p w:rsidR="00D15E82" w:rsidRPr="00686477" w:rsidRDefault="00D15E82" w:rsidP="00D15E82">
      <w:pPr>
        <w:widowControl w:val="0"/>
        <w:tabs>
          <w:tab w:val="left" w:pos="3544"/>
        </w:tabs>
        <w:autoSpaceDE w:val="0"/>
        <w:autoSpaceDN w:val="0"/>
        <w:adjustRightInd w:val="0"/>
        <w:spacing w:after="0" w:line="240" w:lineRule="auto"/>
        <w:ind w:firstLine="709"/>
        <w:jc w:val="both"/>
        <w:outlineLvl w:val="0"/>
        <w:rPr>
          <w:rFonts w:ascii="Times New Roman" w:hAnsi="Times New Roman"/>
          <w:sz w:val="28"/>
          <w:szCs w:val="28"/>
        </w:rPr>
      </w:pPr>
      <w:r w:rsidRPr="00686477">
        <w:rPr>
          <w:rFonts w:ascii="Times New Roman" w:hAnsi="Times New Roman"/>
          <w:i/>
          <w:sz w:val="28"/>
          <w:szCs w:val="28"/>
        </w:rPr>
        <w:t>на выплату единовременного пособия беременной жене военнослужащего, проходящего военную службу по призыву, и ежемесячного пособия на ребенка военнослужащего, проходящего военную службу по призыву</w:t>
      </w:r>
      <w:r w:rsidRPr="00686477">
        <w:rPr>
          <w:rFonts w:ascii="Times New Roman" w:hAnsi="Times New Roman"/>
          <w:sz w:val="28"/>
          <w:szCs w:val="28"/>
        </w:rPr>
        <w:t xml:space="preserve"> (уменьшение на 8 306,9 тыс. рублей);</w:t>
      </w:r>
    </w:p>
    <w:p w:rsidR="00D15E82" w:rsidRPr="00686477" w:rsidRDefault="00D15E82" w:rsidP="00D15E82">
      <w:pPr>
        <w:widowControl w:val="0"/>
        <w:tabs>
          <w:tab w:val="left" w:pos="3544"/>
        </w:tabs>
        <w:autoSpaceDE w:val="0"/>
        <w:autoSpaceDN w:val="0"/>
        <w:adjustRightInd w:val="0"/>
        <w:spacing w:after="0" w:line="240" w:lineRule="auto"/>
        <w:ind w:firstLine="709"/>
        <w:jc w:val="both"/>
        <w:outlineLvl w:val="0"/>
        <w:rPr>
          <w:rFonts w:ascii="Times New Roman" w:hAnsi="Times New Roman"/>
          <w:sz w:val="28"/>
          <w:szCs w:val="28"/>
        </w:rPr>
      </w:pPr>
      <w:r w:rsidRPr="00686477">
        <w:rPr>
          <w:rFonts w:ascii="Times New Roman" w:hAnsi="Times New Roman"/>
          <w:i/>
          <w:sz w:val="28"/>
          <w:szCs w:val="28"/>
        </w:rPr>
        <w:t xml:space="preserve">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w:t>
      </w:r>
      <w:r w:rsidRPr="00686477">
        <w:rPr>
          <w:rFonts w:ascii="Times New Roman" w:hAnsi="Times New Roman"/>
          <w:sz w:val="28"/>
          <w:szCs w:val="28"/>
        </w:rPr>
        <w:t>(уменьшение на 5 738,1 тыс. рублей);</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hAnsi="Times New Roman"/>
          <w:i/>
          <w:sz w:val="28"/>
          <w:szCs w:val="28"/>
        </w:rPr>
        <w:t>на 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r w:rsidRPr="00686477">
        <w:rPr>
          <w:rFonts w:ascii="Times New Roman" w:hAnsi="Times New Roman"/>
          <w:sz w:val="28"/>
          <w:szCs w:val="28"/>
        </w:rPr>
        <w:t xml:space="preserve"> (уменьшение на 3 559,8 тыс. рублей);</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hAnsi="Times New Roman"/>
          <w:i/>
          <w:sz w:val="28"/>
          <w:szCs w:val="28"/>
        </w:rPr>
        <w:t xml:space="preserve">на выплату единовременного пособия при всех формах устройства детей, лишенных родительского попечения, в семью </w:t>
      </w:r>
      <w:r w:rsidRPr="00686477">
        <w:rPr>
          <w:rFonts w:ascii="Times New Roman" w:hAnsi="Times New Roman"/>
          <w:sz w:val="28"/>
          <w:szCs w:val="28"/>
        </w:rPr>
        <w:t>(уменьшение на 2 406,7 тыс. рублей);</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hAnsi="Times New Roman"/>
          <w:i/>
          <w:sz w:val="28"/>
          <w:szCs w:val="28"/>
        </w:rPr>
        <w:t xml:space="preserve">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 </w:t>
      </w:r>
      <w:r w:rsidRPr="00686477">
        <w:rPr>
          <w:rFonts w:ascii="Times New Roman" w:hAnsi="Times New Roman"/>
          <w:sz w:val="28"/>
          <w:szCs w:val="28"/>
        </w:rPr>
        <w:t>(уменьшение на 1 473,8 тыс. рублей);</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hAnsi="Times New Roman"/>
          <w:i/>
          <w:sz w:val="28"/>
          <w:szCs w:val="28"/>
        </w:rPr>
        <w:t xml:space="preserve">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w:t>
      </w:r>
      <w:r w:rsidRPr="00686477">
        <w:rPr>
          <w:rFonts w:ascii="Times New Roman" w:hAnsi="Times New Roman"/>
          <w:sz w:val="28"/>
          <w:szCs w:val="28"/>
        </w:rPr>
        <w:t>(уменьшение на 47,0 тыс. рублей).</w:t>
      </w:r>
    </w:p>
    <w:p w:rsidR="00D15E82" w:rsidRPr="00686477" w:rsidRDefault="00D15E82" w:rsidP="00D15E82">
      <w:pPr>
        <w:spacing w:after="0" w:line="240" w:lineRule="auto"/>
        <w:ind w:firstLine="709"/>
        <w:jc w:val="both"/>
        <w:rPr>
          <w:rFonts w:ascii="Times New Roman" w:hAnsi="Times New Roman" w:cs="Times New Roman"/>
          <w:sz w:val="28"/>
          <w:szCs w:val="28"/>
        </w:rPr>
      </w:pPr>
      <w:r w:rsidRPr="00686477">
        <w:rPr>
          <w:rFonts w:ascii="Times New Roman" w:hAnsi="Times New Roman"/>
          <w:sz w:val="28"/>
          <w:szCs w:val="28"/>
        </w:rPr>
        <w:t xml:space="preserve">Согласно пояснительной записке к проекту </w:t>
      </w:r>
      <w:r w:rsidRPr="00686477">
        <w:rPr>
          <w:rFonts w:ascii="Times New Roman" w:hAnsi="Times New Roman" w:cs="Times New Roman"/>
          <w:sz w:val="28"/>
          <w:szCs w:val="28"/>
        </w:rPr>
        <w:t>федерального закона о бюджете уменьшение бюджетных ассигнований по вышеназванным видам межбюджетных трансфертов обусловлено в основном уточнением численности получателей мер социальной поддержки.</w:t>
      </w:r>
    </w:p>
    <w:p w:rsidR="00D15E82" w:rsidRPr="00686477" w:rsidRDefault="00D15E82" w:rsidP="00D15E82">
      <w:pPr>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На изменение общей суммы по разделу также оказало влияние, что в отличие от 2019 года в представленном Законопроекте отсутствуют средства, предоставляемые в 2019 году из федерального бюджета на следующие цели:</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hAnsi="Times New Roman" w:cs="Times New Roman"/>
          <w:i/>
          <w:sz w:val="28"/>
          <w:szCs w:val="28"/>
        </w:rPr>
        <w:t>на осуществление полномочий по обеспечению жильем отдельных категорий граждан, установленных Федеральным</w:t>
      </w:r>
      <w:r w:rsidRPr="00686477">
        <w:rPr>
          <w:rFonts w:ascii="Times New Roman" w:hAnsi="Times New Roman"/>
          <w:i/>
          <w:sz w:val="28"/>
          <w:szCs w:val="28"/>
        </w:rPr>
        <w:t xml:space="preserve"> законом от 12 января </w:t>
      </w:r>
      <w:r w:rsidRPr="00686477">
        <w:rPr>
          <w:rFonts w:ascii="Times New Roman" w:hAnsi="Times New Roman"/>
          <w:i/>
          <w:sz w:val="28"/>
          <w:szCs w:val="28"/>
        </w:rPr>
        <w:lastRenderedPageBreak/>
        <w:t>1995</w:t>
      </w:r>
      <w:r w:rsidR="004B5A96">
        <w:rPr>
          <w:rFonts w:ascii="Times New Roman" w:hAnsi="Times New Roman"/>
          <w:i/>
          <w:sz w:val="28"/>
          <w:szCs w:val="28"/>
        </w:rPr>
        <w:t> </w:t>
      </w:r>
      <w:r w:rsidRPr="00686477">
        <w:rPr>
          <w:rFonts w:ascii="Times New Roman" w:hAnsi="Times New Roman"/>
          <w:i/>
          <w:sz w:val="28"/>
          <w:szCs w:val="28"/>
        </w:rPr>
        <w:t xml:space="preserve">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 </w:t>
      </w:r>
      <w:r w:rsidRPr="00686477">
        <w:rPr>
          <w:rFonts w:ascii="Times New Roman" w:hAnsi="Times New Roman"/>
          <w:sz w:val="28"/>
          <w:szCs w:val="28"/>
        </w:rPr>
        <w:t>(в 2019 году ассигнования были предусмотрены</w:t>
      </w:r>
      <w:r w:rsidRPr="00686477">
        <w:rPr>
          <w:rFonts w:ascii="Times New Roman" w:hAnsi="Times New Roman"/>
          <w:i/>
          <w:sz w:val="28"/>
          <w:szCs w:val="28"/>
        </w:rPr>
        <w:t xml:space="preserve"> минсоцразвития области</w:t>
      </w:r>
      <w:r w:rsidRPr="00686477">
        <w:rPr>
          <w:rFonts w:ascii="Times New Roman" w:hAnsi="Times New Roman"/>
          <w:sz w:val="28"/>
          <w:szCs w:val="28"/>
        </w:rPr>
        <w:t xml:space="preserve"> в размере 44 673,7 тыс. рублей);</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hAnsi="Times New Roman"/>
          <w:i/>
          <w:sz w:val="28"/>
          <w:szCs w:val="28"/>
        </w:rPr>
        <w:t>на приобретение автотранспорта</w:t>
      </w:r>
      <w:r w:rsidRPr="00686477">
        <w:rPr>
          <w:rFonts w:ascii="Times New Roman" w:hAnsi="Times New Roman"/>
          <w:sz w:val="28"/>
          <w:szCs w:val="28"/>
        </w:rPr>
        <w:t xml:space="preserve"> (в 2019 году ассигнования были предусмотрены </w:t>
      </w:r>
      <w:r w:rsidRPr="00686477">
        <w:rPr>
          <w:rFonts w:ascii="Times New Roman" w:hAnsi="Times New Roman"/>
          <w:i/>
          <w:sz w:val="28"/>
          <w:szCs w:val="28"/>
        </w:rPr>
        <w:t>минсоцразвития области</w:t>
      </w:r>
      <w:r w:rsidRPr="00686477">
        <w:rPr>
          <w:rFonts w:ascii="Times New Roman" w:hAnsi="Times New Roman"/>
          <w:sz w:val="28"/>
          <w:szCs w:val="28"/>
        </w:rPr>
        <w:t xml:space="preserve"> в сумме 49 400,0 тыс. рублей для приобретения автотранспорта в целях осуществления доставки лиц, старше 65 лет, проживающих в сельской местности</w:t>
      </w:r>
      <w:r w:rsidR="00E172C3" w:rsidRPr="00686477">
        <w:rPr>
          <w:rFonts w:ascii="Times New Roman" w:hAnsi="Times New Roman"/>
          <w:sz w:val="28"/>
          <w:szCs w:val="28"/>
        </w:rPr>
        <w:t>,</w:t>
      </w:r>
      <w:r w:rsidRPr="00686477">
        <w:rPr>
          <w:rFonts w:ascii="Times New Roman" w:hAnsi="Times New Roman"/>
          <w:sz w:val="28"/>
          <w:szCs w:val="28"/>
        </w:rPr>
        <w:t xml:space="preserve"> в медицинские организации);</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hAnsi="Times New Roman"/>
          <w:i/>
          <w:sz w:val="28"/>
          <w:szCs w:val="28"/>
        </w:rPr>
        <w:t>на выплату государственного единовременного пособия и ежемесячной денежной компенсации гражданам при возникновении поствакцинальных осложнений</w:t>
      </w:r>
      <w:r w:rsidRPr="00686477">
        <w:rPr>
          <w:rFonts w:ascii="Times New Roman" w:hAnsi="Times New Roman"/>
          <w:sz w:val="28"/>
          <w:szCs w:val="28"/>
        </w:rPr>
        <w:t xml:space="preserve"> (в 2019 году ассигнования предусмотрены</w:t>
      </w:r>
      <w:r w:rsidRPr="00686477">
        <w:rPr>
          <w:rFonts w:ascii="Times New Roman" w:hAnsi="Times New Roman"/>
          <w:i/>
          <w:sz w:val="28"/>
          <w:szCs w:val="28"/>
        </w:rPr>
        <w:t xml:space="preserve"> минсоцразвития области</w:t>
      </w:r>
      <w:r w:rsidRPr="00686477">
        <w:rPr>
          <w:rFonts w:ascii="Times New Roman" w:hAnsi="Times New Roman"/>
          <w:sz w:val="28"/>
          <w:szCs w:val="28"/>
        </w:rPr>
        <w:t xml:space="preserve"> в размере 121,9 тыс. рублей).</w:t>
      </w:r>
    </w:p>
    <w:p w:rsidR="00D15E82" w:rsidRPr="00686477" w:rsidRDefault="00D15E82" w:rsidP="00D15E82">
      <w:pPr>
        <w:widowControl w:val="0"/>
        <w:spacing w:after="0" w:line="240" w:lineRule="auto"/>
        <w:ind w:firstLine="709"/>
        <w:jc w:val="both"/>
        <w:rPr>
          <w:rFonts w:ascii="Times New Roman" w:hAnsi="Times New Roman"/>
          <w:sz w:val="28"/>
          <w:szCs w:val="28"/>
        </w:rPr>
      </w:pPr>
      <w:r w:rsidRPr="00686477">
        <w:rPr>
          <w:rFonts w:ascii="Times New Roman" w:hAnsi="Times New Roman"/>
          <w:sz w:val="28"/>
          <w:szCs w:val="28"/>
        </w:rPr>
        <w:t xml:space="preserve">В целом по разделу 1000 «Социальная политика» наибольшую долю (более 80%) в общей сумме расходов занимают бюджетные ассигнования, предусмотренные на социальные и иные выплаты населению (таблица </w:t>
      </w:r>
      <w:r w:rsidR="00E53EF2" w:rsidRPr="00686477">
        <w:rPr>
          <w:rFonts w:ascii="Times New Roman" w:hAnsi="Times New Roman"/>
          <w:sz w:val="28"/>
          <w:szCs w:val="28"/>
          <w:lang w:val="en-US"/>
        </w:rPr>
        <w:t>39</w:t>
      </w:r>
      <w:r w:rsidRPr="00686477">
        <w:rPr>
          <w:rFonts w:ascii="Times New Roman" w:hAnsi="Times New Roman"/>
          <w:sz w:val="28"/>
          <w:szCs w:val="28"/>
        </w:rPr>
        <w:t>).</w:t>
      </w:r>
    </w:p>
    <w:p w:rsidR="00D15E82" w:rsidRPr="00686477" w:rsidRDefault="00D15E82" w:rsidP="00D15E82">
      <w:pPr>
        <w:widowControl w:val="0"/>
        <w:spacing w:after="0" w:line="240" w:lineRule="auto"/>
        <w:ind w:firstLine="567"/>
        <w:jc w:val="right"/>
        <w:rPr>
          <w:rFonts w:ascii="Times New Roman" w:hAnsi="Times New Roman"/>
          <w:sz w:val="28"/>
          <w:szCs w:val="28"/>
          <w:lang w:val="en-US"/>
        </w:rPr>
      </w:pPr>
      <w:r w:rsidRPr="00686477">
        <w:rPr>
          <w:rFonts w:ascii="Times New Roman" w:hAnsi="Times New Roman"/>
          <w:sz w:val="28"/>
          <w:szCs w:val="28"/>
        </w:rPr>
        <w:t xml:space="preserve">Таблица </w:t>
      </w:r>
      <w:r w:rsidR="00E53EF2" w:rsidRPr="00686477">
        <w:rPr>
          <w:rFonts w:ascii="Times New Roman" w:hAnsi="Times New Roman"/>
          <w:sz w:val="28"/>
          <w:szCs w:val="28"/>
          <w:lang w:val="en-US"/>
        </w:rPr>
        <w:t>39</w:t>
      </w:r>
    </w:p>
    <w:p w:rsidR="00D15E82" w:rsidRPr="00686477" w:rsidRDefault="00D15E82" w:rsidP="00D15E82">
      <w:pPr>
        <w:widowControl w:val="0"/>
        <w:spacing w:after="0" w:line="240" w:lineRule="auto"/>
        <w:ind w:firstLine="567"/>
        <w:jc w:val="right"/>
        <w:rPr>
          <w:rFonts w:ascii="Times New Roman" w:hAnsi="Times New Roman"/>
          <w:sz w:val="28"/>
          <w:szCs w:val="28"/>
        </w:rPr>
      </w:pPr>
      <w:r w:rsidRPr="00686477">
        <w:rPr>
          <w:rFonts w:ascii="Times New Roman" w:hAnsi="Times New Roman"/>
          <w:sz w:val="28"/>
          <w:szCs w:val="28"/>
        </w:rPr>
        <w:t>(тыс. рублей)</w:t>
      </w:r>
    </w:p>
    <w:tbl>
      <w:tblPr>
        <w:tblW w:w="9498" w:type="dxa"/>
        <w:tblInd w:w="108" w:type="dxa"/>
        <w:tblLayout w:type="fixed"/>
        <w:tblLook w:val="04A0" w:firstRow="1" w:lastRow="0" w:firstColumn="1" w:lastColumn="0" w:noHBand="0" w:noVBand="1"/>
      </w:tblPr>
      <w:tblGrid>
        <w:gridCol w:w="456"/>
        <w:gridCol w:w="1245"/>
        <w:gridCol w:w="993"/>
        <w:gridCol w:w="850"/>
        <w:gridCol w:w="851"/>
        <w:gridCol w:w="850"/>
        <w:gridCol w:w="851"/>
        <w:gridCol w:w="567"/>
        <w:gridCol w:w="850"/>
        <w:gridCol w:w="567"/>
        <w:gridCol w:w="850"/>
        <w:gridCol w:w="568"/>
      </w:tblGrid>
      <w:tr w:rsidR="00D15E82" w:rsidRPr="00686477" w:rsidTr="00E53EF2">
        <w:trPr>
          <w:trHeight w:val="20"/>
          <w:tblHeader/>
        </w:trPr>
        <w:tc>
          <w:tcPr>
            <w:tcW w:w="456"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D15E82" w:rsidRPr="00686477" w:rsidRDefault="00D15E82" w:rsidP="00D6176E">
            <w:pPr>
              <w:spacing w:after="0" w:line="240" w:lineRule="auto"/>
              <w:jc w:val="center"/>
              <w:rPr>
                <w:rFonts w:ascii="Times New Roman" w:eastAsia="Times New Roman" w:hAnsi="Times New Roman" w:cs="Times New Roman"/>
                <w:bCs/>
                <w:iCs/>
                <w:sz w:val="16"/>
                <w:szCs w:val="16"/>
              </w:rPr>
            </w:pPr>
            <w:r w:rsidRPr="00686477">
              <w:rPr>
                <w:rFonts w:ascii="Times New Roman" w:eastAsia="Times New Roman" w:hAnsi="Times New Roman" w:cs="Times New Roman"/>
                <w:bCs/>
                <w:iCs/>
                <w:sz w:val="16"/>
                <w:szCs w:val="16"/>
              </w:rPr>
              <w:t>ВР</w:t>
            </w:r>
          </w:p>
        </w:tc>
        <w:tc>
          <w:tcPr>
            <w:tcW w:w="1245"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15E82" w:rsidRPr="00686477" w:rsidRDefault="00D15E82" w:rsidP="00D6176E">
            <w:pPr>
              <w:spacing w:after="0" w:line="240" w:lineRule="auto"/>
              <w:jc w:val="center"/>
              <w:rPr>
                <w:rFonts w:ascii="Times New Roman" w:eastAsia="Times New Roman" w:hAnsi="Times New Roman" w:cs="Times New Roman"/>
                <w:bCs/>
                <w:iCs/>
                <w:sz w:val="16"/>
                <w:szCs w:val="16"/>
              </w:rPr>
            </w:pPr>
            <w:r w:rsidRPr="00686477">
              <w:rPr>
                <w:rFonts w:ascii="Times New Roman" w:eastAsia="Times New Roman" w:hAnsi="Times New Roman" w:cs="Times New Roman"/>
                <w:bCs/>
                <w:iCs/>
                <w:sz w:val="16"/>
                <w:szCs w:val="16"/>
              </w:rPr>
              <w:t>Наименова-ние</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D15E82" w:rsidRPr="00686477" w:rsidRDefault="00D15E82" w:rsidP="00D6176E">
            <w:pPr>
              <w:spacing w:after="0" w:line="240" w:lineRule="auto"/>
              <w:jc w:val="center"/>
              <w:rPr>
                <w:rFonts w:ascii="Times New Roman" w:eastAsia="Times New Roman" w:hAnsi="Times New Roman" w:cs="Times New Roman"/>
                <w:bCs/>
                <w:iCs/>
                <w:sz w:val="16"/>
                <w:szCs w:val="16"/>
              </w:rPr>
            </w:pPr>
            <w:r w:rsidRPr="00686477">
              <w:rPr>
                <w:rFonts w:ascii="Times New Roman" w:eastAsia="Times New Roman" w:hAnsi="Times New Roman" w:cs="Times New Roman"/>
                <w:bCs/>
                <w:iCs/>
                <w:sz w:val="16"/>
                <w:szCs w:val="16"/>
              </w:rPr>
              <w:t>Утвержд. Законом об област-ном бюджете на 2019 год</w:t>
            </w:r>
          </w:p>
        </w:tc>
        <w:tc>
          <w:tcPr>
            <w:tcW w:w="2551" w:type="dxa"/>
            <w:gridSpan w:val="3"/>
            <w:tcBorders>
              <w:top w:val="single" w:sz="4" w:space="0" w:color="auto"/>
              <w:left w:val="single" w:sz="4" w:space="0" w:color="auto"/>
              <w:bottom w:val="single" w:sz="4" w:space="0" w:color="auto"/>
              <w:right w:val="single" w:sz="4" w:space="0" w:color="auto"/>
            </w:tcBorders>
            <w:shd w:val="clear" w:color="auto" w:fill="auto"/>
            <w:hideMark/>
          </w:tcPr>
          <w:p w:rsidR="00D15E82" w:rsidRPr="00686477" w:rsidRDefault="00D15E82" w:rsidP="00D6176E">
            <w:pPr>
              <w:spacing w:after="0" w:line="240" w:lineRule="auto"/>
              <w:jc w:val="center"/>
              <w:rPr>
                <w:rFonts w:ascii="Times New Roman" w:eastAsia="Times New Roman" w:hAnsi="Times New Roman" w:cs="Times New Roman"/>
                <w:bCs/>
                <w:iCs/>
                <w:sz w:val="16"/>
                <w:szCs w:val="16"/>
              </w:rPr>
            </w:pPr>
            <w:r w:rsidRPr="00686477">
              <w:rPr>
                <w:rFonts w:ascii="Times New Roman" w:eastAsia="Times New Roman" w:hAnsi="Times New Roman" w:cs="Times New Roman"/>
                <w:bCs/>
                <w:iCs/>
                <w:sz w:val="16"/>
                <w:szCs w:val="16"/>
              </w:rPr>
              <w:t>Планируемый объем средств по годам, тыс. рублей</w:t>
            </w:r>
          </w:p>
        </w:tc>
        <w:tc>
          <w:tcPr>
            <w:tcW w:w="4253" w:type="dxa"/>
            <w:gridSpan w:val="6"/>
            <w:tcBorders>
              <w:top w:val="single" w:sz="4" w:space="0" w:color="auto"/>
              <w:left w:val="single" w:sz="4" w:space="0" w:color="auto"/>
              <w:bottom w:val="single" w:sz="4" w:space="0" w:color="auto"/>
              <w:right w:val="single" w:sz="4" w:space="0" w:color="auto"/>
            </w:tcBorders>
            <w:shd w:val="clear" w:color="auto" w:fill="auto"/>
            <w:hideMark/>
          </w:tcPr>
          <w:p w:rsidR="00D15E82" w:rsidRPr="00686477" w:rsidRDefault="00D15E82" w:rsidP="00D6176E">
            <w:pPr>
              <w:spacing w:after="0" w:line="240" w:lineRule="auto"/>
              <w:jc w:val="center"/>
              <w:rPr>
                <w:rFonts w:ascii="Times New Roman" w:eastAsia="Times New Roman" w:hAnsi="Times New Roman" w:cs="Times New Roman"/>
                <w:bCs/>
                <w:iCs/>
                <w:sz w:val="16"/>
                <w:szCs w:val="16"/>
              </w:rPr>
            </w:pPr>
            <w:r w:rsidRPr="00686477">
              <w:rPr>
                <w:rFonts w:ascii="Times New Roman" w:eastAsia="Times New Roman" w:hAnsi="Times New Roman" w:cs="Times New Roman"/>
                <w:bCs/>
                <w:iCs/>
                <w:sz w:val="16"/>
                <w:szCs w:val="16"/>
              </w:rPr>
              <w:t>Отклонения</w:t>
            </w:r>
          </w:p>
        </w:tc>
      </w:tr>
      <w:tr w:rsidR="00D15E82" w:rsidRPr="00686477" w:rsidTr="00E53EF2">
        <w:trPr>
          <w:trHeight w:val="20"/>
          <w:tblHeader/>
        </w:trPr>
        <w:tc>
          <w:tcPr>
            <w:tcW w:w="456" w:type="dxa"/>
            <w:vMerge/>
            <w:tcBorders>
              <w:top w:val="single" w:sz="4" w:space="0" w:color="auto"/>
              <w:left w:val="single" w:sz="4" w:space="0" w:color="auto"/>
              <w:bottom w:val="single" w:sz="4" w:space="0" w:color="auto"/>
              <w:right w:val="single" w:sz="4" w:space="0" w:color="auto"/>
            </w:tcBorders>
            <w:hideMark/>
          </w:tcPr>
          <w:p w:rsidR="00D15E82" w:rsidRPr="00686477" w:rsidRDefault="00D15E82" w:rsidP="00D6176E">
            <w:pPr>
              <w:spacing w:after="0" w:line="240" w:lineRule="auto"/>
              <w:rPr>
                <w:rFonts w:ascii="Times New Roman" w:eastAsia="Times New Roman" w:hAnsi="Times New Roman" w:cs="Times New Roman"/>
                <w:bCs/>
                <w:iCs/>
                <w:sz w:val="16"/>
                <w:szCs w:val="16"/>
              </w:rPr>
            </w:pPr>
          </w:p>
        </w:tc>
        <w:tc>
          <w:tcPr>
            <w:tcW w:w="1245" w:type="dxa"/>
            <w:vMerge/>
            <w:tcBorders>
              <w:top w:val="single" w:sz="4" w:space="0" w:color="auto"/>
              <w:left w:val="single" w:sz="4" w:space="0" w:color="auto"/>
              <w:bottom w:val="single" w:sz="4" w:space="0" w:color="auto"/>
              <w:right w:val="single" w:sz="4" w:space="0" w:color="auto"/>
            </w:tcBorders>
            <w:hideMark/>
          </w:tcPr>
          <w:p w:rsidR="00D15E82" w:rsidRPr="00686477" w:rsidRDefault="00D15E82" w:rsidP="00D6176E">
            <w:pPr>
              <w:spacing w:after="0" w:line="240" w:lineRule="auto"/>
              <w:rPr>
                <w:rFonts w:ascii="Times New Roman" w:eastAsia="Times New Roman" w:hAnsi="Times New Roman" w:cs="Times New Roman"/>
                <w:bCs/>
                <w:iCs/>
                <w:sz w:val="16"/>
                <w:szCs w:val="16"/>
              </w:rPr>
            </w:pPr>
          </w:p>
        </w:tc>
        <w:tc>
          <w:tcPr>
            <w:tcW w:w="993" w:type="dxa"/>
            <w:vMerge/>
            <w:tcBorders>
              <w:top w:val="single" w:sz="4" w:space="0" w:color="auto"/>
              <w:left w:val="single" w:sz="4" w:space="0" w:color="auto"/>
              <w:bottom w:val="single" w:sz="4" w:space="0" w:color="auto"/>
              <w:right w:val="single" w:sz="4" w:space="0" w:color="auto"/>
            </w:tcBorders>
            <w:hideMark/>
          </w:tcPr>
          <w:p w:rsidR="00D15E82" w:rsidRPr="00686477" w:rsidRDefault="00D15E82" w:rsidP="00D6176E">
            <w:pPr>
              <w:spacing w:after="0" w:line="240" w:lineRule="auto"/>
              <w:rPr>
                <w:rFonts w:ascii="Times New Roman" w:eastAsia="Times New Roman" w:hAnsi="Times New Roman" w:cs="Times New Roman"/>
                <w:bCs/>
                <w:iCs/>
                <w:sz w:val="16"/>
                <w:szCs w:val="16"/>
              </w:rPr>
            </w:pP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D15E82" w:rsidRPr="00686477" w:rsidRDefault="00D15E82" w:rsidP="00D6176E">
            <w:pPr>
              <w:spacing w:after="0" w:line="240" w:lineRule="auto"/>
              <w:jc w:val="center"/>
              <w:rPr>
                <w:rFonts w:ascii="Times New Roman" w:eastAsia="Times New Roman" w:hAnsi="Times New Roman" w:cs="Times New Roman"/>
                <w:bCs/>
                <w:iCs/>
                <w:sz w:val="16"/>
                <w:szCs w:val="16"/>
              </w:rPr>
            </w:pPr>
            <w:r w:rsidRPr="00686477">
              <w:rPr>
                <w:rFonts w:ascii="Times New Roman" w:eastAsia="Times New Roman" w:hAnsi="Times New Roman" w:cs="Times New Roman"/>
                <w:bCs/>
                <w:iCs/>
                <w:sz w:val="16"/>
                <w:szCs w:val="16"/>
              </w:rPr>
              <w:t>2020 год</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D15E82" w:rsidRPr="00686477" w:rsidRDefault="00D15E82" w:rsidP="00D6176E">
            <w:pPr>
              <w:spacing w:after="0" w:line="240" w:lineRule="auto"/>
              <w:jc w:val="center"/>
              <w:rPr>
                <w:rFonts w:ascii="Times New Roman" w:eastAsia="Times New Roman" w:hAnsi="Times New Roman" w:cs="Times New Roman"/>
                <w:bCs/>
                <w:iCs/>
                <w:sz w:val="16"/>
                <w:szCs w:val="16"/>
              </w:rPr>
            </w:pPr>
            <w:r w:rsidRPr="00686477">
              <w:rPr>
                <w:rFonts w:ascii="Times New Roman" w:eastAsia="Times New Roman" w:hAnsi="Times New Roman" w:cs="Times New Roman"/>
                <w:bCs/>
                <w:iCs/>
                <w:sz w:val="16"/>
                <w:szCs w:val="16"/>
              </w:rPr>
              <w:t>2021 год</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noWrap/>
            <w:hideMark/>
          </w:tcPr>
          <w:p w:rsidR="00D15E82" w:rsidRPr="00686477" w:rsidRDefault="00D15E82" w:rsidP="00D6176E">
            <w:pPr>
              <w:spacing w:after="0" w:line="240" w:lineRule="auto"/>
              <w:jc w:val="center"/>
              <w:rPr>
                <w:rFonts w:ascii="Times New Roman" w:eastAsia="Times New Roman" w:hAnsi="Times New Roman" w:cs="Times New Roman"/>
                <w:bCs/>
                <w:iCs/>
                <w:sz w:val="16"/>
                <w:szCs w:val="16"/>
              </w:rPr>
            </w:pPr>
            <w:r w:rsidRPr="00686477">
              <w:rPr>
                <w:rFonts w:ascii="Times New Roman" w:eastAsia="Times New Roman" w:hAnsi="Times New Roman" w:cs="Times New Roman"/>
                <w:bCs/>
                <w:iCs/>
                <w:sz w:val="16"/>
                <w:szCs w:val="16"/>
              </w:rPr>
              <w:t>2022 год</w:t>
            </w:r>
          </w:p>
        </w:tc>
        <w:tc>
          <w:tcPr>
            <w:tcW w:w="1418" w:type="dxa"/>
            <w:gridSpan w:val="2"/>
            <w:tcBorders>
              <w:top w:val="single" w:sz="4" w:space="0" w:color="auto"/>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jc w:val="center"/>
              <w:rPr>
                <w:rFonts w:ascii="Times New Roman" w:eastAsia="Times New Roman" w:hAnsi="Times New Roman" w:cs="Times New Roman"/>
                <w:bCs/>
                <w:iCs/>
                <w:sz w:val="16"/>
                <w:szCs w:val="16"/>
              </w:rPr>
            </w:pPr>
            <w:r w:rsidRPr="00686477">
              <w:rPr>
                <w:rFonts w:ascii="Times New Roman" w:eastAsia="Times New Roman" w:hAnsi="Times New Roman" w:cs="Times New Roman"/>
                <w:bCs/>
                <w:iCs/>
                <w:sz w:val="16"/>
                <w:szCs w:val="16"/>
              </w:rPr>
              <w:t>2020 год к 2019 году</w:t>
            </w:r>
          </w:p>
        </w:tc>
        <w:tc>
          <w:tcPr>
            <w:tcW w:w="1417" w:type="dxa"/>
            <w:gridSpan w:val="2"/>
            <w:tcBorders>
              <w:top w:val="single" w:sz="4" w:space="0" w:color="auto"/>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jc w:val="center"/>
              <w:rPr>
                <w:rFonts w:ascii="Times New Roman" w:eastAsia="Times New Roman" w:hAnsi="Times New Roman" w:cs="Times New Roman"/>
                <w:bCs/>
                <w:iCs/>
                <w:sz w:val="16"/>
                <w:szCs w:val="16"/>
              </w:rPr>
            </w:pPr>
            <w:r w:rsidRPr="00686477">
              <w:rPr>
                <w:rFonts w:ascii="Times New Roman" w:eastAsia="Times New Roman" w:hAnsi="Times New Roman" w:cs="Times New Roman"/>
                <w:bCs/>
                <w:iCs/>
                <w:sz w:val="16"/>
                <w:szCs w:val="16"/>
              </w:rPr>
              <w:t>2021 год к 2020 году</w:t>
            </w:r>
          </w:p>
        </w:tc>
        <w:tc>
          <w:tcPr>
            <w:tcW w:w="1418" w:type="dxa"/>
            <w:gridSpan w:val="2"/>
            <w:tcBorders>
              <w:top w:val="single" w:sz="4" w:space="0" w:color="auto"/>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jc w:val="center"/>
              <w:rPr>
                <w:rFonts w:ascii="Times New Roman" w:eastAsia="Times New Roman" w:hAnsi="Times New Roman" w:cs="Times New Roman"/>
                <w:bCs/>
                <w:iCs/>
                <w:sz w:val="16"/>
                <w:szCs w:val="16"/>
              </w:rPr>
            </w:pPr>
            <w:r w:rsidRPr="00686477">
              <w:rPr>
                <w:rFonts w:ascii="Times New Roman" w:eastAsia="Times New Roman" w:hAnsi="Times New Roman" w:cs="Times New Roman"/>
                <w:bCs/>
                <w:iCs/>
                <w:sz w:val="16"/>
                <w:szCs w:val="16"/>
              </w:rPr>
              <w:t>2022 год к 2021 году</w:t>
            </w:r>
          </w:p>
        </w:tc>
      </w:tr>
      <w:tr w:rsidR="00D15E82" w:rsidRPr="00686477" w:rsidTr="00E53EF2">
        <w:trPr>
          <w:trHeight w:val="20"/>
          <w:tblHeader/>
        </w:trPr>
        <w:tc>
          <w:tcPr>
            <w:tcW w:w="456" w:type="dxa"/>
            <w:vMerge/>
            <w:tcBorders>
              <w:top w:val="single" w:sz="4" w:space="0" w:color="auto"/>
              <w:left w:val="single" w:sz="4" w:space="0" w:color="auto"/>
              <w:bottom w:val="single" w:sz="4" w:space="0" w:color="auto"/>
              <w:right w:val="single" w:sz="4" w:space="0" w:color="auto"/>
            </w:tcBorders>
            <w:hideMark/>
          </w:tcPr>
          <w:p w:rsidR="00D15E82" w:rsidRPr="00686477" w:rsidRDefault="00D15E82" w:rsidP="00D6176E">
            <w:pPr>
              <w:spacing w:after="0" w:line="240" w:lineRule="auto"/>
              <w:rPr>
                <w:rFonts w:ascii="Times New Roman" w:eastAsia="Times New Roman" w:hAnsi="Times New Roman" w:cs="Times New Roman"/>
                <w:bCs/>
                <w:iCs/>
                <w:sz w:val="16"/>
                <w:szCs w:val="16"/>
              </w:rPr>
            </w:pPr>
          </w:p>
        </w:tc>
        <w:tc>
          <w:tcPr>
            <w:tcW w:w="1245" w:type="dxa"/>
            <w:vMerge/>
            <w:tcBorders>
              <w:top w:val="single" w:sz="4" w:space="0" w:color="auto"/>
              <w:left w:val="single" w:sz="4" w:space="0" w:color="auto"/>
              <w:bottom w:val="single" w:sz="4" w:space="0" w:color="auto"/>
              <w:right w:val="single" w:sz="4" w:space="0" w:color="auto"/>
            </w:tcBorders>
            <w:hideMark/>
          </w:tcPr>
          <w:p w:rsidR="00D15E82" w:rsidRPr="00686477" w:rsidRDefault="00D15E82" w:rsidP="00D6176E">
            <w:pPr>
              <w:spacing w:after="0" w:line="240" w:lineRule="auto"/>
              <w:rPr>
                <w:rFonts w:ascii="Times New Roman" w:eastAsia="Times New Roman" w:hAnsi="Times New Roman" w:cs="Times New Roman"/>
                <w:bCs/>
                <w:iCs/>
                <w:sz w:val="16"/>
                <w:szCs w:val="16"/>
              </w:rPr>
            </w:pPr>
          </w:p>
        </w:tc>
        <w:tc>
          <w:tcPr>
            <w:tcW w:w="993" w:type="dxa"/>
            <w:vMerge/>
            <w:tcBorders>
              <w:top w:val="single" w:sz="4" w:space="0" w:color="auto"/>
              <w:left w:val="single" w:sz="4" w:space="0" w:color="auto"/>
              <w:bottom w:val="single" w:sz="4" w:space="0" w:color="auto"/>
              <w:right w:val="single" w:sz="4" w:space="0" w:color="auto"/>
            </w:tcBorders>
            <w:hideMark/>
          </w:tcPr>
          <w:p w:rsidR="00D15E82" w:rsidRPr="00686477" w:rsidRDefault="00D15E82" w:rsidP="00D6176E">
            <w:pPr>
              <w:spacing w:after="0" w:line="240" w:lineRule="auto"/>
              <w:rPr>
                <w:rFonts w:ascii="Times New Roman" w:eastAsia="Times New Roman" w:hAnsi="Times New Roman" w:cs="Times New Roman"/>
                <w:bCs/>
                <w:iCs/>
                <w:sz w:val="16"/>
                <w:szCs w:val="16"/>
              </w:rPr>
            </w:pPr>
          </w:p>
        </w:tc>
        <w:tc>
          <w:tcPr>
            <w:tcW w:w="850" w:type="dxa"/>
            <w:vMerge/>
            <w:tcBorders>
              <w:top w:val="single" w:sz="4" w:space="0" w:color="auto"/>
              <w:left w:val="single" w:sz="4" w:space="0" w:color="auto"/>
              <w:bottom w:val="single" w:sz="4" w:space="0" w:color="auto"/>
              <w:right w:val="single" w:sz="4" w:space="0" w:color="auto"/>
            </w:tcBorders>
            <w:hideMark/>
          </w:tcPr>
          <w:p w:rsidR="00D15E82" w:rsidRPr="00686477" w:rsidRDefault="00D15E82" w:rsidP="00D6176E">
            <w:pPr>
              <w:spacing w:after="0" w:line="240" w:lineRule="auto"/>
              <w:rPr>
                <w:rFonts w:ascii="Times New Roman" w:eastAsia="Times New Roman" w:hAnsi="Times New Roman" w:cs="Times New Roman"/>
                <w:bCs/>
                <w:iCs/>
                <w:sz w:val="16"/>
                <w:szCs w:val="16"/>
              </w:rPr>
            </w:pPr>
          </w:p>
        </w:tc>
        <w:tc>
          <w:tcPr>
            <w:tcW w:w="851" w:type="dxa"/>
            <w:vMerge/>
            <w:tcBorders>
              <w:top w:val="single" w:sz="4" w:space="0" w:color="auto"/>
              <w:left w:val="single" w:sz="4" w:space="0" w:color="auto"/>
              <w:bottom w:val="single" w:sz="4" w:space="0" w:color="auto"/>
              <w:right w:val="single" w:sz="4" w:space="0" w:color="auto"/>
            </w:tcBorders>
            <w:hideMark/>
          </w:tcPr>
          <w:p w:rsidR="00D15E82" w:rsidRPr="00686477" w:rsidRDefault="00D15E82" w:rsidP="00D6176E">
            <w:pPr>
              <w:spacing w:after="0" w:line="240" w:lineRule="auto"/>
              <w:rPr>
                <w:rFonts w:ascii="Times New Roman" w:eastAsia="Times New Roman" w:hAnsi="Times New Roman" w:cs="Times New Roman"/>
                <w:bCs/>
                <w:iCs/>
                <w:sz w:val="16"/>
                <w:szCs w:val="16"/>
              </w:rPr>
            </w:pPr>
          </w:p>
        </w:tc>
        <w:tc>
          <w:tcPr>
            <w:tcW w:w="850" w:type="dxa"/>
            <w:vMerge/>
            <w:tcBorders>
              <w:top w:val="single" w:sz="4" w:space="0" w:color="auto"/>
              <w:left w:val="single" w:sz="4" w:space="0" w:color="auto"/>
              <w:bottom w:val="single" w:sz="4" w:space="0" w:color="auto"/>
              <w:right w:val="single" w:sz="4" w:space="0" w:color="auto"/>
            </w:tcBorders>
            <w:hideMark/>
          </w:tcPr>
          <w:p w:rsidR="00D15E82" w:rsidRPr="00686477" w:rsidRDefault="00D15E82" w:rsidP="00D6176E">
            <w:pPr>
              <w:spacing w:after="0" w:line="240" w:lineRule="auto"/>
              <w:rPr>
                <w:rFonts w:ascii="Times New Roman" w:eastAsia="Times New Roman" w:hAnsi="Times New Roman" w:cs="Times New Roman"/>
                <w:bCs/>
                <w:iCs/>
                <w:sz w:val="16"/>
                <w:szCs w:val="16"/>
              </w:rPr>
            </w:pPr>
          </w:p>
        </w:tc>
        <w:tc>
          <w:tcPr>
            <w:tcW w:w="851" w:type="dxa"/>
            <w:tcBorders>
              <w:top w:val="single" w:sz="4" w:space="0" w:color="auto"/>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jc w:val="center"/>
              <w:rPr>
                <w:rFonts w:ascii="Times New Roman" w:eastAsia="Times New Roman" w:hAnsi="Times New Roman" w:cs="Times New Roman"/>
                <w:bCs/>
                <w:iCs/>
                <w:sz w:val="16"/>
                <w:szCs w:val="16"/>
              </w:rPr>
            </w:pPr>
            <w:r w:rsidRPr="00686477">
              <w:rPr>
                <w:rFonts w:ascii="Times New Roman" w:eastAsia="Times New Roman" w:hAnsi="Times New Roman" w:cs="Times New Roman"/>
                <w:bCs/>
                <w:iCs/>
                <w:sz w:val="16"/>
                <w:szCs w:val="16"/>
              </w:rPr>
              <w:t>сумма, гр.3-гр.2</w:t>
            </w:r>
          </w:p>
        </w:tc>
        <w:tc>
          <w:tcPr>
            <w:tcW w:w="567" w:type="dxa"/>
            <w:tcBorders>
              <w:top w:val="single" w:sz="4" w:space="0" w:color="auto"/>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jc w:val="center"/>
              <w:rPr>
                <w:rFonts w:ascii="Times New Roman" w:eastAsia="Times New Roman" w:hAnsi="Times New Roman" w:cs="Times New Roman"/>
                <w:bCs/>
                <w:iCs/>
                <w:sz w:val="16"/>
                <w:szCs w:val="16"/>
              </w:rPr>
            </w:pPr>
            <w:r w:rsidRPr="00686477">
              <w:rPr>
                <w:rFonts w:ascii="Times New Roman" w:eastAsia="Times New Roman" w:hAnsi="Times New Roman" w:cs="Times New Roman"/>
                <w:bCs/>
                <w:iCs/>
                <w:sz w:val="16"/>
                <w:szCs w:val="16"/>
              </w:rPr>
              <w:t>%, гр.3/гр.2</w:t>
            </w:r>
          </w:p>
        </w:tc>
        <w:tc>
          <w:tcPr>
            <w:tcW w:w="850" w:type="dxa"/>
            <w:tcBorders>
              <w:top w:val="single" w:sz="4" w:space="0" w:color="auto"/>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jc w:val="center"/>
              <w:rPr>
                <w:rFonts w:ascii="Times New Roman" w:eastAsia="Times New Roman" w:hAnsi="Times New Roman" w:cs="Times New Roman"/>
                <w:bCs/>
                <w:iCs/>
                <w:sz w:val="16"/>
                <w:szCs w:val="16"/>
              </w:rPr>
            </w:pPr>
            <w:r w:rsidRPr="00686477">
              <w:rPr>
                <w:rFonts w:ascii="Times New Roman" w:eastAsia="Times New Roman" w:hAnsi="Times New Roman" w:cs="Times New Roman"/>
                <w:bCs/>
                <w:iCs/>
                <w:sz w:val="16"/>
                <w:szCs w:val="16"/>
              </w:rPr>
              <w:t>сумма, гр.4-гр.3</w:t>
            </w:r>
          </w:p>
        </w:tc>
        <w:tc>
          <w:tcPr>
            <w:tcW w:w="567" w:type="dxa"/>
            <w:tcBorders>
              <w:top w:val="single" w:sz="4" w:space="0" w:color="auto"/>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jc w:val="center"/>
              <w:rPr>
                <w:rFonts w:ascii="Times New Roman" w:eastAsia="Times New Roman" w:hAnsi="Times New Roman" w:cs="Times New Roman"/>
                <w:bCs/>
                <w:iCs/>
                <w:sz w:val="16"/>
                <w:szCs w:val="16"/>
              </w:rPr>
            </w:pPr>
            <w:r w:rsidRPr="00686477">
              <w:rPr>
                <w:rFonts w:ascii="Times New Roman" w:eastAsia="Times New Roman" w:hAnsi="Times New Roman" w:cs="Times New Roman"/>
                <w:bCs/>
                <w:iCs/>
                <w:sz w:val="16"/>
                <w:szCs w:val="16"/>
              </w:rPr>
              <w:t>%, гр.4/гр.3</w:t>
            </w:r>
          </w:p>
        </w:tc>
        <w:tc>
          <w:tcPr>
            <w:tcW w:w="850" w:type="dxa"/>
            <w:tcBorders>
              <w:top w:val="single" w:sz="4" w:space="0" w:color="auto"/>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jc w:val="center"/>
              <w:rPr>
                <w:rFonts w:ascii="Times New Roman" w:eastAsia="Times New Roman" w:hAnsi="Times New Roman" w:cs="Times New Roman"/>
                <w:bCs/>
                <w:iCs/>
                <w:sz w:val="16"/>
                <w:szCs w:val="16"/>
              </w:rPr>
            </w:pPr>
            <w:r w:rsidRPr="00686477">
              <w:rPr>
                <w:rFonts w:ascii="Times New Roman" w:eastAsia="Times New Roman" w:hAnsi="Times New Roman" w:cs="Times New Roman"/>
                <w:bCs/>
                <w:iCs/>
                <w:sz w:val="16"/>
                <w:szCs w:val="16"/>
              </w:rPr>
              <w:t>сумма, гр.5-гр.4</w:t>
            </w:r>
          </w:p>
        </w:tc>
        <w:tc>
          <w:tcPr>
            <w:tcW w:w="568" w:type="dxa"/>
            <w:tcBorders>
              <w:top w:val="single" w:sz="4" w:space="0" w:color="auto"/>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jc w:val="center"/>
              <w:rPr>
                <w:rFonts w:ascii="Times New Roman" w:eastAsia="Times New Roman" w:hAnsi="Times New Roman" w:cs="Times New Roman"/>
                <w:bCs/>
                <w:iCs/>
                <w:sz w:val="16"/>
                <w:szCs w:val="16"/>
              </w:rPr>
            </w:pPr>
            <w:r w:rsidRPr="00686477">
              <w:rPr>
                <w:rFonts w:ascii="Times New Roman" w:eastAsia="Times New Roman" w:hAnsi="Times New Roman" w:cs="Times New Roman"/>
                <w:bCs/>
                <w:iCs/>
                <w:sz w:val="16"/>
                <w:szCs w:val="16"/>
              </w:rPr>
              <w:t>%, гр.5/гр.4</w:t>
            </w:r>
          </w:p>
        </w:tc>
      </w:tr>
      <w:tr w:rsidR="00D15E82" w:rsidRPr="00686477" w:rsidTr="00E53EF2">
        <w:trPr>
          <w:trHeight w:val="20"/>
        </w:trPr>
        <w:tc>
          <w:tcPr>
            <w:tcW w:w="45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15E82" w:rsidRPr="00686477" w:rsidRDefault="00D15E82" w:rsidP="00D6176E">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w:t>
            </w:r>
          </w:p>
        </w:tc>
        <w:tc>
          <w:tcPr>
            <w:tcW w:w="1245" w:type="dxa"/>
            <w:tcBorders>
              <w:top w:val="single" w:sz="4" w:space="0" w:color="auto"/>
              <w:left w:val="nil"/>
              <w:bottom w:val="single" w:sz="4" w:space="0" w:color="auto"/>
              <w:right w:val="single" w:sz="4" w:space="0" w:color="auto"/>
            </w:tcBorders>
            <w:shd w:val="clear" w:color="auto" w:fill="auto"/>
            <w:vAlign w:val="center"/>
            <w:hideMark/>
          </w:tcPr>
          <w:p w:rsidR="00D15E82" w:rsidRPr="00686477" w:rsidRDefault="00D15E82" w:rsidP="00D6176E">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D15E82" w:rsidRPr="00686477" w:rsidRDefault="00D15E82" w:rsidP="00D6176E">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3</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15E82" w:rsidRPr="00686477" w:rsidRDefault="00D15E82" w:rsidP="00D6176E">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4</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D15E82" w:rsidRPr="00686477" w:rsidRDefault="00D15E82" w:rsidP="00D6176E">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5</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15E82" w:rsidRPr="00686477" w:rsidRDefault="00D15E82" w:rsidP="00D6176E">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6</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D15E82" w:rsidRPr="00686477" w:rsidRDefault="00D15E82" w:rsidP="00D6176E">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7</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D15E82" w:rsidRPr="00686477" w:rsidRDefault="00D15E82" w:rsidP="00D6176E">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8</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15E82" w:rsidRPr="00686477" w:rsidRDefault="00D15E82" w:rsidP="00D6176E">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9</w:t>
            </w:r>
          </w:p>
        </w:tc>
        <w:tc>
          <w:tcPr>
            <w:tcW w:w="567" w:type="dxa"/>
            <w:tcBorders>
              <w:top w:val="single" w:sz="4" w:space="0" w:color="auto"/>
              <w:left w:val="nil"/>
              <w:bottom w:val="single" w:sz="4" w:space="0" w:color="auto"/>
              <w:right w:val="single" w:sz="4" w:space="0" w:color="auto"/>
            </w:tcBorders>
            <w:shd w:val="clear" w:color="auto" w:fill="auto"/>
            <w:vAlign w:val="center"/>
            <w:hideMark/>
          </w:tcPr>
          <w:p w:rsidR="00D15E82" w:rsidRPr="00686477" w:rsidRDefault="00D15E82" w:rsidP="00D6176E">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10</w:t>
            </w:r>
          </w:p>
        </w:tc>
        <w:tc>
          <w:tcPr>
            <w:tcW w:w="850" w:type="dxa"/>
            <w:tcBorders>
              <w:top w:val="single" w:sz="4" w:space="0" w:color="auto"/>
              <w:left w:val="nil"/>
              <w:bottom w:val="single" w:sz="4" w:space="0" w:color="auto"/>
              <w:right w:val="single" w:sz="4" w:space="0" w:color="auto"/>
            </w:tcBorders>
            <w:shd w:val="clear" w:color="auto" w:fill="auto"/>
            <w:vAlign w:val="center"/>
            <w:hideMark/>
          </w:tcPr>
          <w:p w:rsidR="00D15E82" w:rsidRPr="00686477" w:rsidRDefault="00D15E82" w:rsidP="00D6176E">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11</w:t>
            </w:r>
          </w:p>
        </w:tc>
        <w:tc>
          <w:tcPr>
            <w:tcW w:w="568" w:type="dxa"/>
            <w:tcBorders>
              <w:top w:val="single" w:sz="4" w:space="0" w:color="auto"/>
              <w:left w:val="nil"/>
              <w:bottom w:val="single" w:sz="4" w:space="0" w:color="auto"/>
              <w:right w:val="single" w:sz="4" w:space="0" w:color="auto"/>
            </w:tcBorders>
            <w:shd w:val="clear" w:color="auto" w:fill="auto"/>
            <w:vAlign w:val="center"/>
            <w:hideMark/>
          </w:tcPr>
          <w:p w:rsidR="00D15E82" w:rsidRPr="00686477" w:rsidRDefault="00D15E82" w:rsidP="00D6176E">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12</w:t>
            </w:r>
          </w:p>
        </w:tc>
      </w:tr>
      <w:tr w:rsidR="00D15E82" w:rsidRPr="00686477" w:rsidTr="00E53EF2">
        <w:trPr>
          <w:trHeight w:val="20"/>
        </w:trPr>
        <w:tc>
          <w:tcPr>
            <w:tcW w:w="456" w:type="dxa"/>
            <w:tcBorders>
              <w:top w:val="nil"/>
              <w:left w:val="single" w:sz="4" w:space="0" w:color="auto"/>
              <w:bottom w:val="single" w:sz="4" w:space="0" w:color="auto"/>
              <w:right w:val="single" w:sz="4" w:space="0" w:color="auto"/>
            </w:tcBorders>
            <w:shd w:val="clear" w:color="auto" w:fill="auto"/>
            <w:noWrap/>
            <w:hideMark/>
          </w:tcPr>
          <w:p w:rsidR="00D15E82" w:rsidRPr="00686477" w:rsidRDefault="00D15E82" w:rsidP="00D6176E">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310</w:t>
            </w:r>
          </w:p>
        </w:tc>
        <w:tc>
          <w:tcPr>
            <w:tcW w:w="1245"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jc w:val="both"/>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Публичные нормативные социальные выплаты гражданам</w:t>
            </w:r>
          </w:p>
        </w:tc>
        <w:tc>
          <w:tcPr>
            <w:tcW w:w="993"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ind w:hanging="108"/>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8 409 685,5</w:t>
            </w:r>
          </w:p>
        </w:tc>
        <w:tc>
          <w:tcPr>
            <w:tcW w:w="850"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ind w:right="-108" w:hanging="108"/>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6 937 631,8</w:t>
            </w:r>
          </w:p>
        </w:tc>
        <w:tc>
          <w:tcPr>
            <w:tcW w:w="851"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ind w:hanging="108"/>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7 402 153,4</w:t>
            </w:r>
          </w:p>
        </w:tc>
        <w:tc>
          <w:tcPr>
            <w:tcW w:w="850"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ind w:hanging="108"/>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7 101 538,8</w:t>
            </w:r>
          </w:p>
        </w:tc>
        <w:tc>
          <w:tcPr>
            <w:tcW w:w="851"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ind w:hanging="108"/>
              <w:jc w:val="center"/>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-1 472 053,7</w:t>
            </w:r>
          </w:p>
        </w:tc>
        <w:tc>
          <w:tcPr>
            <w:tcW w:w="567"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ind w:hanging="107"/>
              <w:jc w:val="center"/>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82,5%</w:t>
            </w:r>
          </w:p>
        </w:tc>
        <w:tc>
          <w:tcPr>
            <w:tcW w:w="850"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ind w:right="-107" w:hanging="108"/>
              <w:jc w:val="center"/>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464 521,6</w:t>
            </w:r>
          </w:p>
        </w:tc>
        <w:tc>
          <w:tcPr>
            <w:tcW w:w="567"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ind w:hanging="108"/>
              <w:jc w:val="center"/>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106,7%</w:t>
            </w:r>
          </w:p>
        </w:tc>
        <w:tc>
          <w:tcPr>
            <w:tcW w:w="850"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ind w:hanging="107"/>
              <w:jc w:val="center"/>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-300 614,6</w:t>
            </w:r>
          </w:p>
        </w:tc>
        <w:tc>
          <w:tcPr>
            <w:tcW w:w="568"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ind w:hanging="108"/>
              <w:jc w:val="center"/>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95,9%</w:t>
            </w:r>
          </w:p>
        </w:tc>
      </w:tr>
      <w:tr w:rsidR="00D15E82" w:rsidRPr="00686477" w:rsidTr="00E53EF2">
        <w:trPr>
          <w:trHeight w:val="20"/>
        </w:trPr>
        <w:tc>
          <w:tcPr>
            <w:tcW w:w="456" w:type="dxa"/>
            <w:tcBorders>
              <w:top w:val="nil"/>
              <w:left w:val="single" w:sz="4" w:space="0" w:color="auto"/>
              <w:bottom w:val="single" w:sz="4" w:space="0" w:color="auto"/>
              <w:right w:val="single" w:sz="4" w:space="0" w:color="auto"/>
            </w:tcBorders>
            <w:shd w:val="clear" w:color="auto" w:fill="auto"/>
            <w:noWrap/>
            <w:hideMark/>
          </w:tcPr>
          <w:p w:rsidR="00D15E82" w:rsidRPr="00686477" w:rsidRDefault="00D15E82" w:rsidP="00D6176E">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320</w:t>
            </w:r>
          </w:p>
        </w:tc>
        <w:tc>
          <w:tcPr>
            <w:tcW w:w="1245"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jc w:val="both"/>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Социальные выплаты гражданам, кроме публичных нормативных социальных выплат</w:t>
            </w:r>
          </w:p>
        </w:tc>
        <w:tc>
          <w:tcPr>
            <w:tcW w:w="993"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ind w:hanging="108"/>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14 182 984,2</w:t>
            </w:r>
          </w:p>
        </w:tc>
        <w:tc>
          <w:tcPr>
            <w:tcW w:w="850"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ind w:right="-108" w:hanging="108"/>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17 332 290,0</w:t>
            </w:r>
          </w:p>
        </w:tc>
        <w:tc>
          <w:tcPr>
            <w:tcW w:w="851"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ind w:hanging="108"/>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17 698 270,0</w:t>
            </w:r>
          </w:p>
        </w:tc>
        <w:tc>
          <w:tcPr>
            <w:tcW w:w="850"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ind w:hanging="108"/>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17 941 716,5</w:t>
            </w:r>
          </w:p>
        </w:tc>
        <w:tc>
          <w:tcPr>
            <w:tcW w:w="851"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ind w:hanging="108"/>
              <w:jc w:val="center"/>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3 149 305,8</w:t>
            </w:r>
          </w:p>
        </w:tc>
        <w:tc>
          <w:tcPr>
            <w:tcW w:w="567"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ind w:hanging="107"/>
              <w:jc w:val="center"/>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122,2%</w:t>
            </w:r>
          </w:p>
        </w:tc>
        <w:tc>
          <w:tcPr>
            <w:tcW w:w="850"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ind w:right="-107" w:hanging="108"/>
              <w:jc w:val="center"/>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365 980,0</w:t>
            </w:r>
          </w:p>
        </w:tc>
        <w:tc>
          <w:tcPr>
            <w:tcW w:w="567"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ind w:hanging="108"/>
              <w:jc w:val="center"/>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102,1%</w:t>
            </w:r>
          </w:p>
        </w:tc>
        <w:tc>
          <w:tcPr>
            <w:tcW w:w="850"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ind w:hanging="107"/>
              <w:jc w:val="center"/>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243 446,5</w:t>
            </w:r>
          </w:p>
        </w:tc>
        <w:tc>
          <w:tcPr>
            <w:tcW w:w="568"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ind w:hanging="108"/>
              <w:jc w:val="center"/>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101,4%</w:t>
            </w:r>
          </w:p>
        </w:tc>
      </w:tr>
      <w:tr w:rsidR="00D15E82" w:rsidRPr="00686477" w:rsidTr="00E53EF2">
        <w:trPr>
          <w:trHeight w:val="20"/>
        </w:trPr>
        <w:tc>
          <w:tcPr>
            <w:tcW w:w="456" w:type="dxa"/>
            <w:tcBorders>
              <w:top w:val="nil"/>
              <w:left w:val="single" w:sz="4" w:space="0" w:color="auto"/>
              <w:bottom w:val="single" w:sz="4" w:space="0" w:color="auto"/>
              <w:right w:val="single" w:sz="4" w:space="0" w:color="auto"/>
            </w:tcBorders>
            <w:shd w:val="clear" w:color="auto" w:fill="auto"/>
            <w:noWrap/>
            <w:hideMark/>
          </w:tcPr>
          <w:p w:rsidR="00D15E82" w:rsidRPr="00686477" w:rsidRDefault="00D15E82" w:rsidP="00D6176E">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340</w:t>
            </w:r>
          </w:p>
        </w:tc>
        <w:tc>
          <w:tcPr>
            <w:tcW w:w="1245"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jc w:val="both"/>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Стипендии</w:t>
            </w:r>
          </w:p>
        </w:tc>
        <w:tc>
          <w:tcPr>
            <w:tcW w:w="993"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ind w:hanging="108"/>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26 106,4</w:t>
            </w:r>
          </w:p>
        </w:tc>
        <w:tc>
          <w:tcPr>
            <w:tcW w:w="850"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ind w:hanging="108"/>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49 592,5</w:t>
            </w:r>
          </w:p>
        </w:tc>
        <w:tc>
          <w:tcPr>
            <w:tcW w:w="851"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ind w:hanging="108"/>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49 090,3</w:t>
            </w:r>
          </w:p>
        </w:tc>
        <w:tc>
          <w:tcPr>
            <w:tcW w:w="850"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ind w:hanging="108"/>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50 284,9</w:t>
            </w:r>
          </w:p>
        </w:tc>
        <w:tc>
          <w:tcPr>
            <w:tcW w:w="851"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ind w:hanging="108"/>
              <w:jc w:val="center"/>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23 486,1</w:t>
            </w:r>
          </w:p>
        </w:tc>
        <w:tc>
          <w:tcPr>
            <w:tcW w:w="567"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ind w:hanging="107"/>
              <w:jc w:val="center"/>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190,0%</w:t>
            </w:r>
          </w:p>
        </w:tc>
        <w:tc>
          <w:tcPr>
            <w:tcW w:w="850"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ind w:right="-107" w:hanging="108"/>
              <w:jc w:val="center"/>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-502,2</w:t>
            </w:r>
          </w:p>
        </w:tc>
        <w:tc>
          <w:tcPr>
            <w:tcW w:w="567"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ind w:hanging="108"/>
              <w:jc w:val="center"/>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99,0%</w:t>
            </w:r>
          </w:p>
        </w:tc>
        <w:tc>
          <w:tcPr>
            <w:tcW w:w="850"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ind w:hanging="107"/>
              <w:jc w:val="center"/>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1 194,6</w:t>
            </w:r>
          </w:p>
        </w:tc>
        <w:tc>
          <w:tcPr>
            <w:tcW w:w="568"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ind w:hanging="108"/>
              <w:jc w:val="center"/>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102,4%</w:t>
            </w:r>
          </w:p>
        </w:tc>
      </w:tr>
      <w:tr w:rsidR="00D15E82" w:rsidRPr="00686477" w:rsidTr="00E53EF2">
        <w:trPr>
          <w:trHeight w:val="20"/>
        </w:trPr>
        <w:tc>
          <w:tcPr>
            <w:tcW w:w="456" w:type="dxa"/>
            <w:tcBorders>
              <w:top w:val="nil"/>
              <w:left w:val="single" w:sz="4" w:space="0" w:color="auto"/>
              <w:bottom w:val="single" w:sz="4" w:space="0" w:color="auto"/>
              <w:right w:val="single" w:sz="4" w:space="0" w:color="auto"/>
            </w:tcBorders>
            <w:shd w:val="clear" w:color="auto" w:fill="auto"/>
            <w:noWrap/>
            <w:hideMark/>
          </w:tcPr>
          <w:p w:rsidR="00D15E82" w:rsidRPr="00686477" w:rsidRDefault="00D15E82" w:rsidP="00D6176E">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350</w:t>
            </w:r>
          </w:p>
        </w:tc>
        <w:tc>
          <w:tcPr>
            <w:tcW w:w="1245"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jc w:val="both"/>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Премии и гранты</w:t>
            </w:r>
          </w:p>
        </w:tc>
        <w:tc>
          <w:tcPr>
            <w:tcW w:w="993"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ind w:hanging="108"/>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1 234,7</w:t>
            </w:r>
          </w:p>
        </w:tc>
        <w:tc>
          <w:tcPr>
            <w:tcW w:w="850"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ind w:hanging="108"/>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1 464,6</w:t>
            </w:r>
          </w:p>
        </w:tc>
        <w:tc>
          <w:tcPr>
            <w:tcW w:w="851"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ind w:hanging="108"/>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1 464,6</w:t>
            </w:r>
          </w:p>
        </w:tc>
        <w:tc>
          <w:tcPr>
            <w:tcW w:w="850"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ind w:hanging="108"/>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1 464,6</w:t>
            </w:r>
          </w:p>
        </w:tc>
        <w:tc>
          <w:tcPr>
            <w:tcW w:w="851"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ind w:hanging="108"/>
              <w:jc w:val="center"/>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229,9</w:t>
            </w:r>
          </w:p>
        </w:tc>
        <w:tc>
          <w:tcPr>
            <w:tcW w:w="567"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ind w:hanging="107"/>
              <w:jc w:val="center"/>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118,6%</w:t>
            </w:r>
          </w:p>
        </w:tc>
        <w:tc>
          <w:tcPr>
            <w:tcW w:w="850"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ind w:right="-107" w:hanging="108"/>
              <w:jc w:val="center"/>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0,0</w:t>
            </w:r>
          </w:p>
        </w:tc>
        <w:tc>
          <w:tcPr>
            <w:tcW w:w="567"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ind w:hanging="108"/>
              <w:jc w:val="center"/>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100,0%</w:t>
            </w:r>
          </w:p>
        </w:tc>
        <w:tc>
          <w:tcPr>
            <w:tcW w:w="850"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ind w:hanging="107"/>
              <w:jc w:val="center"/>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0,0</w:t>
            </w:r>
          </w:p>
        </w:tc>
        <w:tc>
          <w:tcPr>
            <w:tcW w:w="568"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ind w:hanging="108"/>
              <w:jc w:val="center"/>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100,0%</w:t>
            </w:r>
          </w:p>
        </w:tc>
      </w:tr>
      <w:tr w:rsidR="00D15E82" w:rsidRPr="00686477" w:rsidTr="00E53EF2">
        <w:trPr>
          <w:trHeight w:val="20"/>
        </w:trPr>
        <w:tc>
          <w:tcPr>
            <w:tcW w:w="456" w:type="dxa"/>
            <w:tcBorders>
              <w:top w:val="nil"/>
              <w:left w:val="single" w:sz="4" w:space="0" w:color="auto"/>
              <w:bottom w:val="single" w:sz="4" w:space="0" w:color="auto"/>
              <w:right w:val="single" w:sz="4" w:space="0" w:color="auto"/>
            </w:tcBorders>
            <w:shd w:val="clear" w:color="auto" w:fill="auto"/>
            <w:noWrap/>
            <w:hideMark/>
          </w:tcPr>
          <w:p w:rsidR="00D15E82" w:rsidRPr="00686477" w:rsidRDefault="00D15E82" w:rsidP="00D6176E">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360</w:t>
            </w:r>
          </w:p>
        </w:tc>
        <w:tc>
          <w:tcPr>
            <w:tcW w:w="1245"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jc w:val="both"/>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Иные выплаты населению</w:t>
            </w:r>
          </w:p>
        </w:tc>
        <w:tc>
          <w:tcPr>
            <w:tcW w:w="993"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ind w:hanging="108"/>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4 758,2</w:t>
            </w:r>
          </w:p>
        </w:tc>
        <w:tc>
          <w:tcPr>
            <w:tcW w:w="850"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ind w:hanging="108"/>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1 351,4</w:t>
            </w:r>
          </w:p>
        </w:tc>
        <w:tc>
          <w:tcPr>
            <w:tcW w:w="851"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ind w:hanging="108"/>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1 351,4</w:t>
            </w:r>
          </w:p>
        </w:tc>
        <w:tc>
          <w:tcPr>
            <w:tcW w:w="850"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ind w:hanging="108"/>
              <w:jc w:val="right"/>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1 351,4</w:t>
            </w:r>
          </w:p>
        </w:tc>
        <w:tc>
          <w:tcPr>
            <w:tcW w:w="851"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ind w:hanging="108"/>
              <w:jc w:val="center"/>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-3 406,8</w:t>
            </w:r>
          </w:p>
        </w:tc>
        <w:tc>
          <w:tcPr>
            <w:tcW w:w="567"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ind w:hanging="107"/>
              <w:jc w:val="center"/>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28,4%</w:t>
            </w:r>
          </w:p>
        </w:tc>
        <w:tc>
          <w:tcPr>
            <w:tcW w:w="850"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ind w:right="-107" w:hanging="108"/>
              <w:jc w:val="center"/>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0,0</w:t>
            </w:r>
          </w:p>
        </w:tc>
        <w:tc>
          <w:tcPr>
            <w:tcW w:w="567"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ind w:hanging="108"/>
              <w:jc w:val="center"/>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100,0%</w:t>
            </w:r>
          </w:p>
        </w:tc>
        <w:tc>
          <w:tcPr>
            <w:tcW w:w="850"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ind w:hanging="107"/>
              <w:jc w:val="center"/>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0,0</w:t>
            </w:r>
          </w:p>
        </w:tc>
        <w:tc>
          <w:tcPr>
            <w:tcW w:w="568" w:type="dxa"/>
            <w:tcBorders>
              <w:top w:val="nil"/>
              <w:left w:val="nil"/>
              <w:bottom w:val="single" w:sz="4" w:space="0" w:color="auto"/>
              <w:right w:val="single" w:sz="4" w:space="0" w:color="auto"/>
            </w:tcBorders>
            <w:shd w:val="clear" w:color="auto" w:fill="auto"/>
            <w:hideMark/>
          </w:tcPr>
          <w:p w:rsidR="00D15E82" w:rsidRPr="00686477" w:rsidRDefault="00D15E82" w:rsidP="00D6176E">
            <w:pPr>
              <w:spacing w:after="0" w:line="240" w:lineRule="auto"/>
              <w:ind w:hanging="108"/>
              <w:jc w:val="center"/>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100,0%</w:t>
            </w:r>
          </w:p>
        </w:tc>
      </w:tr>
      <w:tr w:rsidR="00D15E82" w:rsidRPr="00686477" w:rsidTr="00E53EF2">
        <w:trPr>
          <w:trHeight w:val="20"/>
        </w:trPr>
        <w:tc>
          <w:tcPr>
            <w:tcW w:w="456" w:type="dxa"/>
            <w:tcBorders>
              <w:top w:val="nil"/>
              <w:left w:val="single" w:sz="4" w:space="0" w:color="auto"/>
              <w:bottom w:val="single" w:sz="4" w:space="0" w:color="auto"/>
              <w:right w:val="single" w:sz="4" w:space="0" w:color="auto"/>
            </w:tcBorders>
            <w:shd w:val="clear" w:color="auto" w:fill="auto"/>
            <w:noWrap/>
            <w:hideMark/>
          </w:tcPr>
          <w:p w:rsidR="00D15E82" w:rsidRPr="00686477" w:rsidRDefault="00D15E82" w:rsidP="00D6176E">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 </w:t>
            </w:r>
          </w:p>
        </w:tc>
        <w:tc>
          <w:tcPr>
            <w:tcW w:w="1245"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6176E">
            <w:pPr>
              <w:spacing w:after="0" w:line="240" w:lineRule="auto"/>
              <w:jc w:val="both"/>
              <w:rPr>
                <w:rFonts w:ascii="Times New Roman" w:eastAsia="Times New Roman" w:hAnsi="Times New Roman" w:cs="Times New Roman"/>
                <w:b/>
                <w:bCs/>
                <w:sz w:val="16"/>
                <w:szCs w:val="16"/>
              </w:rPr>
            </w:pPr>
            <w:r w:rsidRPr="00686477">
              <w:rPr>
                <w:rFonts w:ascii="Times New Roman" w:eastAsia="Times New Roman" w:hAnsi="Times New Roman" w:cs="Times New Roman"/>
                <w:b/>
                <w:bCs/>
                <w:sz w:val="16"/>
                <w:szCs w:val="16"/>
              </w:rPr>
              <w:t>Всего</w:t>
            </w:r>
          </w:p>
        </w:tc>
        <w:tc>
          <w:tcPr>
            <w:tcW w:w="993"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6176E">
            <w:pPr>
              <w:spacing w:after="0" w:line="240" w:lineRule="auto"/>
              <w:ind w:hanging="108"/>
              <w:jc w:val="right"/>
              <w:rPr>
                <w:rFonts w:ascii="Times New Roman" w:eastAsia="Times New Roman" w:hAnsi="Times New Roman" w:cs="Times New Roman"/>
                <w:b/>
                <w:bCs/>
                <w:sz w:val="14"/>
                <w:szCs w:val="14"/>
              </w:rPr>
            </w:pPr>
            <w:r w:rsidRPr="00686477">
              <w:rPr>
                <w:rFonts w:ascii="Times New Roman" w:eastAsia="Times New Roman" w:hAnsi="Times New Roman" w:cs="Times New Roman"/>
                <w:b/>
                <w:bCs/>
                <w:sz w:val="14"/>
                <w:szCs w:val="14"/>
              </w:rPr>
              <w:t>22 624 769,0</w:t>
            </w:r>
          </w:p>
        </w:tc>
        <w:tc>
          <w:tcPr>
            <w:tcW w:w="850"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6176E">
            <w:pPr>
              <w:spacing w:after="0" w:line="240" w:lineRule="auto"/>
              <w:ind w:hanging="108"/>
              <w:jc w:val="right"/>
              <w:rPr>
                <w:rFonts w:ascii="Times New Roman" w:eastAsia="Times New Roman" w:hAnsi="Times New Roman" w:cs="Times New Roman"/>
                <w:b/>
                <w:bCs/>
                <w:sz w:val="14"/>
                <w:szCs w:val="14"/>
              </w:rPr>
            </w:pPr>
            <w:r w:rsidRPr="00686477">
              <w:rPr>
                <w:rFonts w:ascii="Times New Roman" w:eastAsia="Times New Roman" w:hAnsi="Times New Roman" w:cs="Times New Roman"/>
                <w:b/>
                <w:bCs/>
                <w:sz w:val="14"/>
                <w:szCs w:val="14"/>
              </w:rPr>
              <w:t>24 322 330,3</w:t>
            </w:r>
          </w:p>
        </w:tc>
        <w:tc>
          <w:tcPr>
            <w:tcW w:w="851"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6176E">
            <w:pPr>
              <w:spacing w:after="0" w:line="240" w:lineRule="auto"/>
              <w:ind w:hanging="108"/>
              <w:jc w:val="right"/>
              <w:rPr>
                <w:rFonts w:ascii="Times New Roman" w:eastAsia="Times New Roman" w:hAnsi="Times New Roman" w:cs="Times New Roman"/>
                <w:b/>
                <w:bCs/>
                <w:sz w:val="14"/>
                <w:szCs w:val="14"/>
              </w:rPr>
            </w:pPr>
            <w:r w:rsidRPr="00686477">
              <w:rPr>
                <w:rFonts w:ascii="Times New Roman" w:eastAsia="Times New Roman" w:hAnsi="Times New Roman" w:cs="Times New Roman"/>
                <w:b/>
                <w:bCs/>
                <w:sz w:val="14"/>
                <w:szCs w:val="14"/>
              </w:rPr>
              <w:t>25 152 329,7</w:t>
            </w:r>
          </w:p>
        </w:tc>
        <w:tc>
          <w:tcPr>
            <w:tcW w:w="850"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6176E">
            <w:pPr>
              <w:spacing w:after="0" w:line="240" w:lineRule="auto"/>
              <w:ind w:hanging="108"/>
              <w:jc w:val="right"/>
              <w:rPr>
                <w:rFonts w:ascii="Times New Roman" w:eastAsia="Times New Roman" w:hAnsi="Times New Roman" w:cs="Times New Roman"/>
                <w:b/>
                <w:bCs/>
                <w:sz w:val="14"/>
                <w:szCs w:val="14"/>
              </w:rPr>
            </w:pPr>
            <w:r w:rsidRPr="00686477">
              <w:rPr>
                <w:rFonts w:ascii="Times New Roman" w:eastAsia="Times New Roman" w:hAnsi="Times New Roman" w:cs="Times New Roman"/>
                <w:b/>
                <w:bCs/>
                <w:sz w:val="14"/>
                <w:szCs w:val="14"/>
              </w:rPr>
              <w:t>25 096 356,2</w:t>
            </w:r>
          </w:p>
        </w:tc>
        <w:tc>
          <w:tcPr>
            <w:tcW w:w="851"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6176E">
            <w:pPr>
              <w:spacing w:after="0" w:line="240" w:lineRule="auto"/>
              <w:ind w:hanging="108"/>
              <w:jc w:val="center"/>
              <w:rPr>
                <w:rFonts w:ascii="Times New Roman" w:eastAsia="Times New Roman" w:hAnsi="Times New Roman" w:cs="Times New Roman"/>
                <w:b/>
                <w:bCs/>
                <w:sz w:val="14"/>
                <w:szCs w:val="14"/>
              </w:rPr>
            </w:pPr>
            <w:r w:rsidRPr="00686477">
              <w:rPr>
                <w:rFonts w:ascii="Times New Roman" w:eastAsia="Times New Roman" w:hAnsi="Times New Roman" w:cs="Times New Roman"/>
                <w:b/>
                <w:bCs/>
                <w:sz w:val="14"/>
                <w:szCs w:val="14"/>
              </w:rPr>
              <w:t>1 697 561,3</w:t>
            </w:r>
          </w:p>
        </w:tc>
        <w:tc>
          <w:tcPr>
            <w:tcW w:w="567"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6176E">
            <w:pPr>
              <w:spacing w:after="0" w:line="240" w:lineRule="auto"/>
              <w:ind w:hanging="107"/>
              <w:jc w:val="center"/>
              <w:rPr>
                <w:rFonts w:ascii="Times New Roman" w:eastAsia="Times New Roman" w:hAnsi="Times New Roman" w:cs="Times New Roman"/>
                <w:b/>
                <w:bCs/>
                <w:sz w:val="14"/>
                <w:szCs w:val="14"/>
              </w:rPr>
            </w:pPr>
            <w:r w:rsidRPr="00686477">
              <w:rPr>
                <w:rFonts w:ascii="Times New Roman" w:eastAsia="Times New Roman" w:hAnsi="Times New Roman" w:cs="Times New Roman"/>
                <w:b/>
                <w:bCs/>
                <w:sz w:val="14"/>
                <w:szCs w:val="14"/>
              </w:rPr>
              <w:t>107,5%</w:t>
            </w:r>
          </w:p>
        </w:tc>
        <w:tc>
          <w:tcPr>
            <w:tcW w:w="850"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6176E">
            <w:pPr>
              <w:spacing w:after="0" w:line="240" w:lineRule="auto"/>
              <w:ind w:right="-107" w:hanging="108"/>
              <w:jc w:val="center"/>
              <w:rPr>
                <w:rFonts w:ascii="Times New Roman" w:eastAsia="Times New Roman" w:hAnsi="Times New Roman" w:cs="Times New Roman"/>
                <w:b/>
                <w:bCs/>
                <w:sz w:val="14"/>
                <w:szCs w:val="14"/>
              </w:rPr>
            </w:pPr>
            <w:r w:rsidRPr="00686477">
              <w:rPr>
                <w:rFonts w:ascii="Times New Roman" w:eastAsia="Times New Roman" w:hAnsi="Times New Roman" w:cs="Times New Roman"/>
                <w:b/>
                <w:bCs/>
                <w:sz w:val="14"/>
                <w:szCs w:val="14"/>
              </w:rPr>
              <w:t>829 999,4</w:t>
            </w:r>
          </w:p>
        </w:tc>
        <w:tc>
          <w:tcPr>
            <w:tcW w:w="567"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6176E">
            <w:pPr>
              <w:spacing w:after="0" w:line="240" w:lineRule="auto"/>
              <w:ind w:hanging="108"/>
              <w:jc w:val="center"/>
              <w:rPr>
                <w:rFonts w:ascii="Times New Roman" w:eastAsia="Times New Roman" w:hAnsi="Times New Roman" w:cs="Times New Roman"/>
                <w:b/>
                <w:bCs/>
                <w:sz w:val="14"/>
                <w:szCs w:val="14"/>
              </w:rPr>
            </w:pPr>
            <w:r w:rsidRPr="00686477">
              <w:rPr>
                <w:rFonts w:ascii="Times New Roman" w:eastAsia="Times New Roman" w:hAnsi="Times New Roman" w:cs="Times New Roman"/>
                <w:b/>
                <w:bCs/>
                <w:sz w:val="14"/>
                <w:szCs w:val="14"/>
              </w:rPr>
              <w:t>103,4%</w:t>
            </w:r>
          </w:p>
        </w:tc>
        <w:tc>
          <w:tcPr>
            <w:tcW w:w="850"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6176E">
            <w:pPr>
              <w:spacing w:after="0" w:line="240" w:lineRule="auto"/>
              <w:ind w:hanging="107"/>
              <w:jc w:val="center"/>
              <w:rPr>
                <w:rFonts w:ascii="Times New Roman" w:eastAsia="Times New Roman" w:hAnsi="Times New Roman" w:cs="Times New Roman"/>
                <w:b/>
                <w:bCs/>
                <w:sz w:val="14"/>
                <w:szCs w:val="14"/>
              </w:rPr>
            </w:pPr>
            <w:r w:rsidRPr="00686477">
              <w:rPr>
                <w:rFonts w:ascii="Times New Roman" w:eastAsia="Times New Roman" w:hAnsi="Times New Roman" w:cs="Times New Roman"/>
                <w:b/>
                <w:bCs/>
                <w:sz w:val="14"/>
                <w:szCs w:val="14"/>
              </w:rPr>
              <w:t>-55 973,5</w:t>
            </w:r>
          </w:p>
        </w:tc>
        <w:tc>
          <w:tcPr>
            <w:tcW w:w="568" w:type="dxa"/>
            <w:tcBorders>
              <w:top w:val="nil"/>
              <w:left w:val="nil"/>
              <w:bottom w:val="single" w:sz="4" w:space="0" w:color="auto"/>
              <w:right w:val="single" w:sz="4" w:space="0" w:color="auto"/>
            </w:tcBorders>
            <w:shd w:val="clear" w:color="auto" w:fill="auto"/>
            <w:vAlign w:val="center"/>
            <w:hideMark/>
          </w:tcPr>
          <w:p w:rsidR="00D15E82" w:rsidRPr="00686477" w:rsidRDefault="00D15E82" w:rsidP="00D6176E">
            <w:pPr>
              <w:spacing w:after="0" w:line="240" w:lineRule="auto"/>
              <w:ind w:hanging="108"/>
              <w:jc w:val="center"/>
              <w:rPr>
                <w:rFonts w:ascii="Times New Roman" w:eastAsia="Times New Roman" w:hAnsi="Times New Roman" w:cs="Times New Roman"/>
                <w:b/>
                <w:bCs/>
                <w:sz w:val="14"/>
                <w:szCs w:val="14"/>
              </w:rPr>
            </w:pPr>
            <w:r w:rsidRPr="00686477">
              <w:rPr>
                <w:rFonts w:ascii="Times New Roman" w:eastAsia="Times New Roman" w:hAnsi="Times New Roman" w:cs="Times New Roman"/>
                <w:b/>
                <w:bCs/>
                <w:sz w:val="14"/>
                <w:szCs w:val="14"/>
              </w:rPr>
              <w:t>99,8%</w:t>
            </w:r>
          </w:p>
        </w:tc>
      </w:tr>
    </w:tbl>
    <w:p w:rsidR="00D15E82" w:rsidRPr="00686477" w:rsidRDefault="00D15E82" w:rsidP="00D15E82">
      <w:pPr>
        <w:widowControl w:val="0"/>
        <w:spacing w:after="0" w:line="240" w:lineRule="auto"/>
        <w:ind w:hanging="567"/>
        <w:rPr>
          <w:rFonts w:ascii="Times New Roman" w:hAnsi="Times New Roman"/>
          <w:sz w:val="24"/>
          <w:szCs w:val="24"/>
        </w:rPr>
      </w:pPr>
    </w:p>
    <w:p w:rsidR="00D15E82" w:rsidRPr="00686477" w:rsidRDefault="00D15E82" w:rsidP="00D15E82">
      <w:pPr>
        <w:widowControl w:val="0"/>
        <w:spacing w:after="0" w:line="240" w:lineRule="auto"/>
        <w:ind w:firstLine="709"/>
        <w:jc w:val="both"/>
        <w:rPr>
          <w:szCs w:val="28"/>
        </w:rPr>
      </w:pPr>
      <w:r w:rsidRPr="00686477">
        <w:rPr>
          <w:rFonts w:ascii="Times New Roman" w:hAnsi="Times New Roman" w:cs="Times New Roman"/>
          <w:sz w:val="28"/>
          <w:szCs w:val="28"/>
        </w:rPr>
        <w:t xml:space="preserve">В общей сумме бюджетных ассигнований, предусмотренных на социальные и иные выплаты населению, наибольший объем (71,3%) приходится на </w:t>
      </w:r>
      <w:r w:rsidRPr="00686477">
        <w:rPr>
          <w:rFonts w:ascii="Times New Roman" w:hAnsi="Times New Roman" w:cs="Times New Roman"/>
          <w:i/>
          <w:sz w:val="28"/>
          <w:szCs w:val="28"/>
        </w:rPr>
        <w:t>социальные выплаты гражданам, кроме публичных нормативных социальных выплат (вид расходов 320)</w:t>
      </w:r>
      <w:r w:rsidRPr="00686477">
        <w:rPr>
          <w:rFonts w:ascii="Times New Roman" w:hAnsi="Times New Roman" w:cs="Times New Roman"/>
          <w:sz w:val="28"/>
          <w:szCs w:val="28"/>
        </w:rPr>
        <w:t>, которые предусмотрены Законопроектом на 2020 год в объеме 17 332 290,0 тыс. рублей. В сравнении с ассигнованиями 2019 года бюджетные ассигнования по виду расходов «</w:t>
      </w:r>
      <w:r w:rsidRPr="00686477">
        <w:rPr>
          <w:rFonts w:ascii="Times New Roman" w:eastAsia="Times New Roman" w:hAnsi="Times New Roman" w:cs="Times New Roman"/>
          <w:sz w:val="28"/>
          <w:szCs w:val="28"/>
        </w:rPr>
        <w:t>Социальные выплаты гражданам, кроме публичных нормативных социальных выплат</w:t>
      </w:r>
      <w:r w:rsidRPr="00686477">
        <w:rPr>
          <w:rFonts w:ascii="Times New Roman" w:hAnsi="Times New Roman" w:cs="Times New Roman"/>
          <w:sz w:val="28"/>
          <w:szCs w:val="28"/>
        </w:rPr>
        <w:t xml:space="preserve">» на 2020 год предусмотрены с увеличением на 3 149 305,8 тыс. рублей, или на 22,2%, что обусловлено в основном увеличением объема средств федерального бюджета, а также  </w:t>
      </w:r>
      <w:r w:rsidRPr="00686477">
        <w:rPr>
          <w:rFonts w:ascii="Times New Roman" w:hAnsi="Times New Roman"/>
          <w:sz w:val="28"/>
          <w:szCs w:val="28"/>
        </w:rPr>
        <w:t>у</w:t>
      </w:r>
      <w:r w:rsidRPr="00686477">
        <w:rPr>
          <w:rFonts w:ascii="Times New Roman" w:eastAsia="Times New Roman" w:hAnsi="Times New Roman" w:cs="Times New Roman"/>
          <w:sz w:val="28"/>
          <w:szCs w:val="28"/>
        </w:rPr>
        <w:t xml:space="preserve">величением размера бюджетных ассигнований на </w:t>
      </w:r>
      <w:r w:rsidRPr="00686477">
        <w:rPr>
          <w:rFonts w:ascii="Times New Roman" w:eastAsia="Times New Roman" w:hAnsi="Times New Roman" w:cs="Times New Roman"/>
          <w:sz w:val="28"/>
          <w:szCs w:val="28"/>
        </w:rPr>
        <w:lastRenderedPageBreak/>
        <w:t>страховые взносы на обязательное медицинское страхование неработающего населения</w:t>
      </w:r>
      <w:r w:rsidRPr="00686477">
        <w:rPr>
          <w:rFonts w:ascii="Times New Roman" w:hAnsi="Times New Roman"/>
          <w:sz w:val="28"/>
          <w:szCs w:val="28"/>
        </w:rPr>
        <w:t>.</w:t>
      </w:r>
      <w:r w:rsidRPr="00686477">
        <w:rPr>
          <w:rFonts w:ascii="Times New Roman" w:eastAsia="Times New Roman" w:hAnsi="Times New Roman" w:cs="Times New Roman"/>
          <w:sz w:val="28"/>
          <w:szCs w:val="28"/>
        </w:rPr>
        <w:t xml:space="preserve"> </w:t>
      </w:r>
    </w:p>
    <w:p w:rsidR="00D15E82" w:rsidRPr="00686477" w:rsidRDefault="00D15E82" w:rsidP="00D15E82">
      <w:pPr>
        <w:pStyle w:val="af"/>
        <w:tabs>
          <w:tab w:val="left" w:pos="567"/>
        </w:tabs>
        <w:ind w:firstLine="709"/>
        <w:rPr>
          <w:szCs w:val="28"/>
        </w:rPr>
      </w:pPr>
      <w:r w:rsidRPr="00686477">
        <w:rPr>
          <w:szCs w:val="28"/>
        </w:rPr>
        <w:t xml:space="preserve">Бюджетные ассигнования </w:t>
      </w:r>
      <w:r w:rsidRPr="00686477">
        <w:rPr>
          <w:i/>
          <w:szCs w:val="28"/>
        </w:rPr>
        <w:t>на публичные нормативные социальные выплаты гражданам (вид расходов 310)</w:t>
      </w:r>
      <w:r w:rsidRPr="00686477">
        <w:rPr>
          <w:szCs w:val="28"/>
        </w:rPr>
        <w:t xml:space="preserve"> предусмотрены Законопроектом </w:t>
      </w:r>
      <w:r w:rsidRPr="00686477">
        <w:t>на 2020 год в объеме 6 937 631,8 тыс. рублей (28,5%</w:t>
      </w:r>
      <w:r w:rsidRPr="00686477">
        <w:rPr>
          <w:szCs w:val="28"/>
        </w:rPr>
        <w:t xml:space="preserve"> от общей суммы расходов, предусмотренных на социальные и иные выплаты населению) и в сравнении с 2019 годом запланированы с уменьшением на 1 472 053,7 тыс. рублей.</w:t>
      </w:r>
    </w:p>
    <w:p w:rsidR="00D15E82" w:rsidRPr="00686477" w:rsidRDefault="00D15E82" w:rsidP="00D15E82">
      <w:pPr>
        <w:pStyle w:val="af"/>
        <w:tabs>
          <w:tab w:val="left" w:pos="567"/>
        </w:tabs>
        <w:ind w:firstLine="709"/>
        <w:rPr>
          <w:szCs w:val="28"/>
        </w:rPr>
      </w:pPr>
      <w:r w:rsidRPr="00686477">
        <w:rPr>
          <w:szCs w:val="28"/>
        </w:rPr>
        <w:t>Также следует отметить, что на изменение параметров расходов в 2020</w:t>
      </w:r>
      <w:r w:rsidR="00E53EF2" w:rsidRPr="00686477">
        <w:rPr>
          <w:szCs w:val="28"/>
          <w:lang w:val="en-US"/>
        </w:rPr>
        <w:t> </w:t>
      </w:r>
      <w:r w:rsidRPr="00686477">
        <w:rPr>
          <w:szCs w:val="28"/>
        </w:rPr>
        <w:t>году по сравнению с 2019 годом по виду расходов 320 «Социальные выплаты гражданам, кроме публичных нормативных социальных выплат» в сторону увеличения и по виду расходов 310 «Публичные нормативные социальные выплаты гражданам» в сторону уменьшения, повлияло отражение мер социальной поддержки в виде компенсаций расходов отдельных категорий граждан на оплату жилищно-коммунальных услуг, услуг связи, согласно положениям порядка формирования и применения кодов бюджетной классификации Российской Федерации, их структур</w:t>
      </w:r>
      <w:r w:rsidR="00E172C3" w:rsidRPr="00686477">
        <w:rPr>
          <w:szCs w:val="28"/>
        </w:rPr>
        <w:t>ой</w:t>
      </w:r>
      <w:r w:rsidRPr="00686477">
        <w:rPr>
          <w:szCs w:val="28"/>
        </w:rPr>
        <w:t xml:space="preserve"> и принцип</w:t>
      </w:r>
      <w:r w:rsidR="00E172C3" w:rsidRPr="00686477">
        <w:rPr>
          <w:szCs w:val="28"/>
        </w:rPr>
        <w:t>ами</w:t>
      </w:r>
      <w:r w:rsidRPr="00686477">
        <w:rPr>
          <w:szCs w:val="28"/>
        </w:rPr>
        <w:t xml:space="preserve"> назначения, утвержденного приказом Министерства финансов Российской Федерации от 06.06.2019 №85н, по виду расходов 320 «Социальные выплаты гражданам, кроме публичных нормативных социальных выплат» (в 2019 году данные меры социальной поддержки были отражены по виду расходов 310 «Публичные нормативные социальные выплаты гражданам»).</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hAnsi="Times New Roman"/>
          <w:sz w:val="28"/>
          <w:szCs w:val="28"/>
        </w:rPr>
        <w:t>В разрезе подразделов бюджетные ассигнования характеризуются следующими данными.</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hAnsi="Times New Roman"/>
          <w:sz w:val="28"/>
          <w:szCs w:val="28"/>
        </w:rPr>
        <w:t xml:space="preserve">По подразделу </w:t>
      </w:r>
      <w:r w:rsidRPr="00686477">
        <w:rPr>
          <w:rFonts w:ascii="Times New Roman" w:hAnsi="Times New Roman"/>
          <w:b/>
          <w:sz w:val="28"/>
          <w:szCs w:val="28"/>
        </w:rPr>
        <w:t xml:space="preserve">1001 «Пенсионное обеспечение» </w:t>
      </w:r>
      <w:r w:rsidRPr="00686477">
        <w:rPr>
          <w:rFonts w:ascii="Times New Roman" w:hAnsi="Times New Roman"/>
          <w:sz w:val="28"/>
          <w:szCs w:val="28"/>
        </w:rPr>
        <w:t xml:space="preserve">Законопроектом предусмотрены бюджетные ассигнования в рамках двух госпрограмм «Социальная поддержка граждан в Оренбургской области» и «Содействие занятости населения Оренбургской области» </w:t>
      </w:r>
      <w:r w:rsidR="00E172C3" w:rsidRPr="00686477">
        <w:rPr>
          <w:rFonts w:ascii="Times New Roman" w:eastAsia="Times New Roman" w:hAnsi="Times New Roman" w:cs="Times New Roman"/>
          <w:sz w:val="28"/>
          <w:szCs w:val="28"/>
        </w:rPr>
        <w:t>–</w:t>
      </w:r>
      <w:r w:rsidRPr="00686477">
        <w:rPr>
          <w:rFonts w:ascii="Times New Roman" w:hAnsi="Times New Roman"/>
          <w:sz w:val="28"/>
          <w:szCs w:val="28"/>
        </w:rPr>
        <w:t xml:space="preserve"> на 2020 год и плановый период 2021 и 2022 годов по </w:t>
      </w:r>
      <w:r w:rsidRPr="00686477">
        <w:rPr>
          <w:rFonts w:ascii="Times New Roman" w:hAnsi="Times New Roman"/>
          <w:bCs/>
          <w:sz w:val="28"/>
          <w:szCs w:val="28"/>
        </w:rPr>
        <w:t>108 489,2</w:t>
      </w:r>
      <w:r w:rsidRPr="00686477">
        <w:rPr>
          <w:rFonts w:ascii="Times New Roman" w:hAnsi="Times New Roman"/>
          <w:sz w:val="28"/>
          <w:szCs w:val="28"/>
        </w:rPr>
        <w:t> тыс. рублей ежегодно. По сравнению с 2019 годом ассигнования на 2020 год увеличены на 1 896,2 тыс. рублей</w:t>
      </w:r>
      <w:r w:rsidR="00E172C3" w:rsidRPr="00686477">
        <w:rPr>
          <w:rFonts w:ascii="Times New Roman" w:hAnsi="Times New Roman"/>
          <w:sz w:val="28"/>
          <w:szCs w:val="28"/>
        </w:rPr>
        <w:t>,</w:t>
      </w:r>
      <w:r w:rsidRPr="00686477">
        <w:rPr>
          <w:rFonts w:ascii="Times New Roman" w:hAnsi="Times New Roman"/>
          <w:sz w:val="28"/>
          <w:szCs w:val="28"/>
        </w:rPr>
        <w:t xml:space="preserve"> или на 1,8%.</w:t>
      </w:r>
    </w:p>
    <w:p w:rsidR="00D15E82" w:rsidRPr="00686477" w:rsidRDefault="00D15E82" w:rsidP="00D15E82">
      <w:pPr>
        <w:shd w:val="clear" w:color="auto" w:fill="FFFFFF"/>
        <w:spacing w:after="0" w:line="240" w:lineRule="auto"/>
        <w:ind w:firstLine="709"/>
        <w:jc w:val="both"/>
        <w:rPr>
          <w:rFonts w:ascii="Times New Roman" w:hAnsi="Times New Roman"/>
          <w:sz w:val="28"/>
          <w:szCs w:val="28"/>
        </w:rPr>
      </w:pPr>
      <w:r w:rsidRPr="00686477">
        <w:rPr>
          <w:rFonts w:ascii="Times New Roman" w:hAnsi="Times New Roman"/>
          <w:sz w:val="28"/>
          <w:szCs w:val="28"/>
        </w:rPr>
        <w:t xml:space="preserve">Бюджетные ассигнования </w:t>
      </w:r>
      <w:r w:rsidRPr="00686477">
        <w:rPr>
          <w:rFonts w:ascii="Times New Roman" w:hAnsi="Times New Roman"/>
          <w:i/>
          <w:sz w:val="28"/>
          <w:szCs w:val="28"/>
        </w:rPr>
        <w:t>минсоцразвития области на выплату пенсии за выслугу лет государственным служащим</w:t>
      </w:r>
      <w:r w:rsidRPr="00686477">
        <w:rPr>
          <w:rFonts w:ascii="Times New Roman" w:hAnsi="Times New Roman"/>
          <w:sz w:val="28"/>
          <w:szCs w:val="28"/>
        </w:rPr>
        <w:t xml:space="preserve"> предусмотрены Законопроектом на 2020 год и плановый период 2021 и 2022 годов в размере </w:t>
      </w:r>
      <w:r w:rsidRPr="00686477">
        <w:rPr>
          <w:rFonts w:ascii="Times New Roman" w:hAnsi="Times New Roman"/>
          <w:bCs/>
          <w:sz w:val="28"/>
          <w:szCs w:val="28"/>
        </w:rPr>
        <w:t>53 769,2</w:t>
      </w:r>
      <w:r w:rsidRPr="00686477">
        <w:rPr>
          <w:rFonts w:ascii="Times New Roman" w:hAnsi="Times New Roman"/>
          <w:sz w:val="28"/>
          <w:szCs w:val="28"/>
        </w:rPr>
        <w:t> тыс. рублей ежегодно, что на 511,5 тыс. рублей, или на 1,0%, больше ассигнований 2019 года. Расчет произведен исходя из среднего размера выплаты в год (88,7 тыс. рублей) и прогнозной численности получателей (600</w:t>
      </w:r>
      <w:r w:rsidRPr="00686477">
        <w:rPr>
          <w:rFonts w:ascii="Times New Roman" w:hAnsi="Times New Roman"/>
          <w:sz w:val="28"/>
          <w:szCs w:val="28"/>
          <w:lang w:val="en-US"/>
        </w:rPr>
        <w:t> </w:t>
      </w:r>
      <w:r w:rsidRPr="00686477">
        <w:rPr>
          <w:rFonts w:ascii="Times New Roman" w:hAnsi="Times New Roman"/>
          <w:sz w:val="28"/>
          <w:szCs w:val="28"/>
        </w:rPr>
        <w:t xml:space="preserve">чел.). </w:t>
      </w:r>
    </w:p>
    <w:p w:rsidR="00D15E82" w:rsidRPr="00686477" w:rsidRDefault="00D15E82" w:rsidP="00D15E82">
      <w:pPr>
        <w:shd w:val="clear" w:color="auto" w:fill="FFFFFF"/>
        <w:spacing w:after="0" w:line="240" w:lineRule="auto"/>
        <w:ind w:firstLine="709"/>
        <w:jc w:val="both"/>
        <w:rPr>
          <w:rFonts w:ascii="Times New Roman" w:hAnsi="Times New Roman"/>
          <w:sz w:val="28"/>
          <w:szCs w:val="28"/>
        </w:rPr>
      </w:pPr>
      <w:r w:rsidRPr="00686477">
        <w:rPr>
          <w:rFonts w:ascii="Times New Roman" w:hAnsi="Times New Roman"/>
          <w:sz w:val="28"/>
          <w:szCs w:val="28"/>
        </w:rPr>
        <w:t xml:space="preserve">Бюджетные ассигнования </w:t>
      </w:r>
      <w:r w:rsidRPr="00686477">
        <w:rPr>
          <w:rFonts w:ascii="Times New Roman" w:hAnsi="Times New Roman"/>
          <w:i/>
          <w:sz w:val="28"/>
          <w:szCs w:val="28"/>
        </w:rPr>
        <w:t>минтруду области</w:t>
      </w:r>
      <w:r w:rsidRPr="00686477">
        <w:rPr>
          <w:rFonts w:ascii="Times New Roman" w:hAnsi="Times New Roman"/>
          <w:sz w:val="28"/>
          <w:szCs w:val="28"/>
        </w:rPr>
        <w:t xml:space="preserve"> </w:t>
      </w:r>
      <w:r w:rsidRPr="00686477">
        <w:rPr>
          <w:rFonts w:ascii="Times New Roman" w:hAnsi="Times New Roman"/>
          <w:i/>
          <w:sz w:val="28"/>
          <w:szCs w:val="28"/>
        </w:rPr>
        <w:t>на социальные выплаты безработным гражданам</w:t>
      </w:r>
      <w:r w:rsidRPr="00686477">
        <w:rPr>
          <w:rFonts w:ascii="Times New Roman" w:hAnsi="Times New Roman"/>
          <w:sz w:val="28"/>
          <w:szCs w:val="28"/>
        </w:rPr>
        <w:t xml:space="preserve"> (межбюджетные трансферты Пенсионному фонду РФ в целях возмещения затрат Пенсионного фонда РФ на выплату пенсий, назначенных досрочно</w:t>
      </w:r>
      <w:r w:rsidRPr="00686477">
        <w:rPr>
          <w:rFonts w:ascii="Times New Roman" w:hAnsi="Times New Roman" w:cs="Times New Roman"/>
          <w:sz w:val="28"/>
          <w:szCs w:val="28"/>
        </w:rPr>
        <w:t xml:space="preserve"> по предложению органов службы занятости)</w:t>
      </w:r>
      <w:r w:rsidRPr="00686477">
        <w:rPr>
          <w:rFonts w:ascii="Times New Roman" w:hAnsi="Times New Roman"/>
          <w:sz w:val="28"/>
          <w:szCs w:val="28"/>
        </w:rPr>
        <w:t xml:space="preserve"> предусмотрены Законопроектом на 2020 год и плановый период 2021 и 2022 годов в размере </w:t>
      </w:r>
      <w:r w:rsidRPr="00686477">
        <w:rPr>
          <w:rFonts w:ascii="Times New Roman" w:hAnsi="Times New Roman"/>
          <w:bCs/>
          <w:sz w:val="28"/>
          <w:szCs w:val="28"/>
        </w:rPr>
        <w:t>54 720,0</w:t>
      </w:r>
      <w:r w:rsidRPr="00686477">
        <w:rPr>
          <w:rFonts w:ascii="Times New Roman" w:hAnsi="Times New Roman"/>
          <w:sz w:val="28"/>
          <w:szCs w:val="28"/>
        </w:rPr>
        <w:t xml:space="preserve"> тыс. рублей ежегодно (средства федерального бюджета), что на 1 384,7 тыс. рублей, или на 2,6%, больше ассигнований 2019 года в связи с увеличением оценочной численности получателей. Расчет произведен </w:t>
      </w:r>
      <w:r w:rsidRPr="00686477">
        <w:rPr>
          <w:rFonts w:ascii="Times New Roman" w:hAnsi="Times New Roman"/>
          <w:sz w:val="28"/>
          <w:szCs w:val="28"/>
        </w:rPr>
        <w:lastRenderedPageBreak/>
        <w:t>исходя из среднего размера выплаты (11,4 тыс. рублей) и прогнозной численности получателей (400</w:t>
      </w:r>
      <w:r w:rsidRPr="00686477">
        <w:rPr>
          <w:rFonts w:ascii="Times New Roman" w:hAnsi="Times New Roman"/>
          <w:sz w:val="28"/>
          <w:szCs w:val="28"/>
          <w:lang w:val="en-US"/>
        </w:rPr>
        <w:t> </w:t>
      </w:r>
      <w:r w:rsidRPr="00686477">
        <w:rPr>
          <w:rFonts w:ascii="Times New Roman" w:hAnsi="Times New Roman"/>
          <w:sz w:val="28"/>
          <w:szCs w:val="28"/>
        </w:rPr>
        <w:t xml:space="preserve">чел.). </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hAnsi="Times New Roman"/>
          <w:sz w:val="28"/>
          <w:szCs w:val="28"/>
        </w:rPr>
        <w:t xml:space="preserve">По подразделу </w:t>
      </w:r>
      <w:r w:rsidRPr="00686477">
        <w:rPr>
          <w:rFonts w:ascii="Times New Roman" w:hAnsi="Times New Roman"/>
          <w:b/>
          <w:sz w:val="28"/>
          <w:szCs w:val="28"/>
        </w:rPr>
        <w:t xml:space="preserve">1002 «Социальное обслуживание населения» </w:t>
      </w:r>
      <w:r w:rsidRPr="00686477">
        <w:rPr>
          <w:rFonts w:ascii="Times New Roman" w:hAnsi="Times New Roman"/>
          <w:sz w:val="28"/>
          <w:szCs w:val="28"/>
        </w:rPr>
        <w:t xml:space="preserve">Законопроектом предусмотрены бюджетные ассигнования </w:t>
      </w:r>
      <w:r w:rsidRPr="00686477">
        <w:rPr>
          <w:rFonts w:ascii="Times New Roman" w:hAnsi="Times New Roman"/>
          <w:i/>
          <w:sz w:val="28"/>
          <w:szCs w:val="28"/>
        </w:rPr>
        <w:t xml:space="preserve">минсоцразвития области </w:t>
      </w:r>
      <w:r w:rsidRPr="00686477">
        <w:rPr>
          <w:rFonts w:ascii="Times New Roman" w:hAnsi="Times New Roman"/>
          <w:sz w:val="28"/>
          <w:szCs w:val="28"/>
        </w:rPr>
        <w:t xml:space="preserve">в рамках трех госпрограмм: «Социальная поддержка граждан в Оренбургской области», «Доступная среда», «Профилактика терроризма и его идеологии на территории Оренбургской области», регионального проекта «Старшее поколение» и приоритетного проекта «Повышение доступности объектов и услуг в социальной сфере, труда и занятости»: на 2020 год </w:t>
      </w:r>
      <w:r w:rsidR="00E172C3" w:rsidRPr="00686477">
        <w:rPr>
          <w:rFonts w:ascii="Times New Roman" w:eastAsia="Times New Roman" w:hAnsi="Times New Roman" w:cs="Times New Roman"/>
          <w:sz w:val="28"/>
          <w:szCs w:val="28"/>
        </w:rPr>
        <w:t xml:space="preserve">– </w:t>
      </w:r>
      <w:r w:rsidRPr="00686477">
        <w:rPr>
          <w:rFonts w:ascii="Times New Roman" w:hAnsi="Times New Roman"/>
          <w:sz w:val="28"/>
          <w:szCs w:val="28"/>
        </w:rPr>
        <w:t>в размере 2 554 692,4 тыс. рублей, на 2021 год</w:t>
      </w:r>
      <w:r w:rsidR="00E172C3" w:rsidRPr="00686477">
        <w:rPr>
          <w:rFonts w:ascii="Times New Roman" w:hAnsi="Times New Roman"/>
          <w:sz w:val="28"/>
          <w:szCs w:val="28"/>
        </w:rPr>
        <w:t xml:space="preserve"> </w:t>
      </w:r>
      <w:r w:rsidR="00E172C3" w:rsidRPr="00686477">
        <w:rPr>
          <w:rFonts w:ascii="Times New Roman" w:eastAsia="Times New Roman" w:hAnsi="Times New Roman" w:cs="Times New Roman"/>
          <w:sz w:val="28"/>
          <w:szCs w:val="28"/>
        </w:rPr>
        <w:t>–</w:t>
      </w:r>
      <w:r w:rsidRPr="00686477">
        <w:rPr>
          <w:rFonts w:ascii="Times New Roman" w:hAnsi="Times New Roman"/>
          <w:sz w:val="28"/>
          <w:szCs w:val="28"/>
        </w:rPr>
        <w:t xml:space="preserve"> в размере 2 611 041,4 тыс. рублей, на 2022 год </w:t>
      </w:r>
      <w:r w:rsidR="00E172C3" w:rsidRPr="00686477">
        <w:rPr>
          <w:rFonts w:ascii="Times New Roman" w:eastAsia="Times New Roman" w:hAnsi="Times New Roman" w:cs="Times New Roman"/>
          <w:sz w:val="28"/>
          <w:szCs w:val="28"/>
        </w:rPr>
        <w:t>–</w:t>
      </w:r>
      <w:r w:rsidRPr="00686477">
        <w:rPr>
          <w:rFonts w:ascii="Times New Roman" w:hAnsi="Times New Roman"/>
          <w:sz w:val="28"/>
          <w:szCs w:val="28"/>
        </w:rPr>
        <w:t xml:space="preserve"> 2</w:t>
      </w:r>
      <w:r w:rsidRPr="00686477">
        <w:rPr>
          <w:rFonts w:ascii="Times New Roman" w:hAnsi="Times New Roman"/>
          <w:bCs/>
          <w:sz w:val="28"/>
          <w:szCs w:val="28"/>
        </w:rPr>
        <w:t> 629 864,0</w:t>
      </w:r>
      <w:r w:rsidRPr="00686477">
        <w:rPr>
          <w:rFonts w:ascii="Times New Roman" w:hAnsi="Times New Roman"/>
          <w:sz w:val="28"/>
          <w:szCs w:val="28"/>
        </w:rPr>
        <w:t xml:space="preserve"> тыс. рублей. </w:t>
      </w:r>
    </w:p>
    <w:p w:rsidR="00D15E82" w:rsidRPr="00686477" w:rsidRDefault="00D15E82" w:rsidP="00D15E82">
      <w:pPr>
        <w:widowControl w:val="0"/>
        <w:tabs>
          <w:tab w:val="left" w:pos="3544"/>
        </w:tabs>
        <w:autoSpaceDE w:val="0"/>
        <w:autoSpaceDN w:val="0"/>
        <w:adjustRightInd w:val="0"/>
        <w:spacing w:after="0" w:line="240" w:lineRule="auto"/>
        <w:ind w:firstLine="709"/>
        <w:jc w:val="both"/>
        <w:outlineLvl w:val="0"/>
        <w:rPr>
          <w:rFonts w:ascii="Times New Roman" w:hAnsi="Times New Roman"/>
          <w:sz w:val="28"/>
          <w:szCs w:val="28"/>
        </w:rPr>
      </w:pPr>
      <w:r w:rsidRPr="00686477">
        <w:rPr>
          <w:rFonts w:ascii="Times New Roman" w:hAnsi="Times New Roman"/>
          <w:sz w:val="28"/>
          <w:szCs w:val="28"/>
        </w:rPr>
        <w:t xml:space="preserve">По сравнению с 2019 годом ассигнования на 2020 год увеличены на 93 407,1 тыс. рублей, или на 3,8%. Увеличение планируемых ассигнований в сравнении с 2019 годом обусловлено в основном увеличением объема финансирования на предоставление субсидий бюджетным и автономным учреждениям на оказание государственных услуг в сфере социального обслуживания. </w:t>
      </w:r>
    </w:p>
    <w:p w:rsidR="00D15E82" w:rsidRPr="00686477" w:rsidRDefault="00D15E82" w:rsidP="00D15E82">
      <w:pPr>
        <w:spacing w:after="0" w:line="240" w:lineRule="auto"/>
        <w:ind w:firstLine="709"/>
        <w:jc w:val="both"/>
        <w:rPr>
          <w:rFonts w:ascii="Times New Roman" w:hAnsi="Times New Roman" w:cs="Times New Roman"/>
          <w:sz w:val="28"/>
          <w:szCs w:val="28"/>
        </w:rPr>
      </w:pPr>
      <w:r w:rsidRPr="00686477">
        <w:rPr>
          <w:rFonts w:ascii="Times New Roman" w:hAnsi="Times New Roman"/>
          <w:sz w:val="28"/>
          <w:szCs w:val="28"/>
        </w:rPr>
        <w:t xml:space="preserve">На плановый период бюджетные ассигнования имеют тенденцию к увеличению относительно </w:t>
      </w:r>
      <w:r w:rsidRPr="00686477">
        <w:rPr>
          <w:rFonts w:ascii="Times New Roman" w:hAnsi="Times New Roman" w:cs="Times New Roman"/>
          <w:sz w:val="28"/>
          <w:szCs w:val="28"/>
        </w:rPr>
        <w:t xml:space="preserve">ассигнований предыдущего года, в том числе: на 2021 год увеличение на 56 349,0 тыс. рублей, или на 2,2% относительно ассигнований 2020 года, в 2022 году </w:t>
      </w:r>
      <w:r w:rsidR="00E172C3" w:rsidRPr="00686477">
        <w:rPr>
          <w:rFonts w:ascii="Times New Roman" w:eastAsia="Times New Roman" w:hAnsi="Times New Roman" w:cs="Times New Roman"/>
          <w:sz w:val="28"/>
          <w:szCs w:val="28"/>
        </w:rPr>
        <w:t>–</w:t>
      </w:r>
      <w:r w:rsidRPr="00686477">
        <w:rPr>
          <w:rFonts w:ascii="Times New Roman" w:hAnsi="Times New Roman" w:cs="Times New Roman"/>
          <w:sz w:val="28"/>
          <w:szCs w:val="28"/>
        </w:rPr>
        <w:t xml:space="preserve"> на 18 822,6 тыс. рублей, или на 0,7% относительно ассигнований 2021 года.</w:t>
      </w:r>
    </w:p>
    <w:p w:rsidR="00D15E82" w:rsidRPr="00686477" w:rsidRDefault="00D15E82" w:rsidP="00E53EF2">
      <w:pPr>
        <w:shd w:val="clear" w:color="auto" w:fill="FFFFFF"/>
        <w:spacing w:after="0" w:line="240" w:lineRule="auto"/>
        <w:ind w:firstLine="709"/>
        <w:jc w:val="both"/>
        <w:rPr>
          <w:rFonts w:ascii="Times New Roman" w:hAnsi="Times New Roman"/>
          <w:sz w:val="28"/>
          <w:szCs w:val="28"/>
        </w:rPr>
      </w:pPr>
      <w:r w:rsidRPr="00686477">
        <w:rPr>
          <w:rFonts w:ascii="Times New Roman" w:hAnsi="Times New Roman" w:cs="Times New Roman"/>
          <w:sz w:val="28"/>
          <w:szCs w:val="28"/>
        </w:rPr>
        <w:t xml:space="preserve">По целевой статье расходов </w:t>
      </w:r>
      <w:r w:rsidRPr="00686477">
        <w:rPr>
          <w:rFonts w:ascii="Times New Roman" w:hAnsi="Times New Roman" w:cs="Times New Roman"/>
          <w:i/>
          <w:sz w:val="28"/>
          <w:szCs w:val="28"/>
        </w:rPr>
        <w:t>«Финансовое обеспечение оказания государственных услуг в сфере социального обслуживания</w:t>
      </w:r>
      <w:r w:rsidRPr="00686477">
        <w:rPr>
          <w:rFonts w:ascii="Times New Roman" w:hAnsi="Times New Roman"/>
          <w:i/>
          <w:sz w:val="28"/>
          <w:szCs w:val="28"/>
        </w:rPr>
        <w:t xml:space="preserve"> населения государственными учреждениями»</w:t>
      </w:r>
      <w:r w:rsidRPr="00686477">
        <w:rPr>
          <w:rFonts w:ascii="Times New Roman" w:hAnsi="Times New Roman"/>
          <w:sz w:val="28"/>
          <w:szCs w:val="28"/>
        </w:rPr>
        <w:t xml:space="preserve"> Законопроектом на 2020 год предусмотрены ассигнования в объеме 2 360 417,2 тыс. рублей, что на 177 907,4 тыс. рублей, или на 8,2%, больше бюджетных ассигнований 2019 года. На плановый период 2021-2022 годы бюджетные ассигнования запланированы в размере по 2 407 146,5 тыс. рублей ежегодно, рост относительно 2020 года составил 2,0%, или 46 729,3 тыс. рублей.</w:t>
      </w:r>
    </w:p>
    <w:p w:rsidR="00D15E82" w:rsidRPr="00686477" w:rsidRDefault="00D15E82" w:rsidP="00C3548D">
      <w:pPr>
        <w:pStyle w:val="afff"/>
        <w:ind w:firstLine="709"/>
        <w:jc w:val="both"/>
        <w:rPr>
          <w:szCs w:val="28"/>
        </w:rPr>
      </w:pPr>
      <w:r w:rsidRPr="00686477">
        <w:rPr>
          <w:szCs w:val="28"/>
        </w:rPr>
        <w:t xml:space="preserve">Из пояснений и расчетов, представленных </w:t>
      </w:r>
      <w:r w:rsidRPr="00686477">
        <w:rPr>
          <w:i/>
          <w:szCs w:val="28"/>
        </w:rPr>
        <w:t>минсоцразвития области,</w:t>
      </w:r>
      <w:r w:rsidRPr="00686477">
        <w:rPr>
          <w:szCs w:val="28"/>
        </w:rPr>
        <w:t xml:space="preserve"> следует, что объем </w:t>
      </w:r>
      <w:r w:rsidRPr="00686477">
        <w:rPr>
          <w:i/>
          <w:szCs w:val="28"/>
        </w:rPr>
        <w:t>субсидий бюджетным и автономным учреждениям социального обслуживания на финансовое обеспечение выполнения ими государственного задания на оказание услуг по социальному обслуживанию населения, а также объем расходов казенным учреждениям социального обслуживания</w:t>
      </w:r>
      <w:r w:rsidRPr="00686477">
        <w:rPr>
          <w:szCs w:val="28"/>
        </w:rPr>
        <w:t xml:space="preserve"> запланирован исходя из общих подходов к формированию расходов областного бюджета, установленных методикой формирования областного бюджета, с учетом увеличения фонда оплаты труда поименованных в указах Президента Р</w:t>
      </w:r>
      <w:r w:rsidR="00E172C3" w:rsidRPr="00686477">
        <w:rPr>
          <w:szCs w:val="28"/>
        </w:rPr>
        <w:t>оссийской Федерации</w:t>
      </w:r>
      <w:r w:rsidRPr="00686477">
        <w:rPr>
          <w:szCs w:val="28"/>
        </w:rPr>
        <w:t xml:space="preserve"> категорий (исходя из прогнозируемого на 2020 год значения среднемесячного дохода от трудовой деятельности в регионе – 31 241,8 рубль); с учетом повышения с 01.10.2020 на 3,8% оплаты труда с начислениями работникам, не поименованным в указах Президента РФ (в соответствии с Указом Губернатора Оренбургской области от 28.08.2017 №</w:t>
      </w:r>
      <w:r w:rsidR="00E172C3" w:rsidRPr="00686477">
        <w:rPr>
          <w:szCs w:val="28"/>
        </w:rPr>
        <w:t> </w:t>
      </w:r>
      <w:r w:rsidRPr="00686477">
        <w:rPr>
          <w:szCs w:val="28"/>
        </w:rPr>
        <w:t xml:space="preserve">443-ук «Об индексации заработной платы работников государственных </w:t>
      </w:r>
      <w:r w:rsidRPr="00686477">
        <w:rPr>
          <w:szCs w:val="28"/>
        </w:rPr>
        <w:lastRenderedPageBreak/>
        <w:t>учреждений Оренбургской области»); с учетом увеличения фонда оплаты труда работников, получающих МРОТ (исходя из прогнозируемой на 2020 год величины МРОТ, с уральским коэффициентом в сумме 13 950,0</w:t>
      </w:r>
      <w:r w:rsidR="003E734A" w:rsidRPr="00686477">
        <w:rPr>
          <w:szCs w:val="28"/>
        </w:rPr>
        <w:t> </w:t>
      </w:r>
      <w:r w:rsidRPr="00686477">
        <w:rPr>
          <w:szCs w:val="28"/>
        </w:rPr>
        <w:t>рублей), а также в связи с индексацией расходов на коммунальные услуги на 3,8%.</w:t>
      </w:r>
      <w:r w:rsidR="00C3548D" w:rsidRPr="00686477">
        <w:rPr>
          <w:szCs w:val="28"/>
        </w:rPr>
        <w:t xml:space="preserve"> </w:t>
      </w:r>
      <w:r w:rsidRPr="00686477">
        <w:rPr>
          <w:rFonts w:eastAsia="Calibri"/>
          <w:szCs w:val="28"/>
        </w:rPr>
        <w:t xml:space="preserve">Объемы оказания государственных услуг в натуральном выражении на 2020 год спрогнозированы с незначительным увеличением относительно 2019 года, в среднем на 1,3% (согласно </w:t>
      </w:r>
      <w:r w:rsidRPr="00686477">
        <w:rPr>
          <w:szCs w:val="28"/>
        </w:rPr>
        <w:t xml:space="preserve">представленным </w:t>
      </w:r>
      <w:r w:rsidRPr="00686477">
        <w:rPr>
          <w:i/>
          <w:szCs w:val="28"/>
        </w:rPr>
        <w:t>минсоцразвития области</w:t>
      </w:r>
      <w:r w:rsidRPr="00686477">
        <w:rPr>
          <w:szCs w:val="28"/>
        </w:rPr>
        <w:t xml:space="preserve"> результатам уточненной оценки потребности в оказании государственных услуг).</w:t>
      </w:r>
    </w:p>
    <w:p w:rsidR="00C3548D" w:rsidRPr="00686477" w:rsidRDefault="00C3548D" w:rsidP="00C3548D">
      <w:pPr>
        <w:spacing w:after="0" w:line="240" w:lineRule="auto"/>
        <w:ind w:firstLine="709"/>
        <w:jc w:val="both"/>
        <w:rPr>
          <w:rFonts w:ascii="Times New Roman" w:hAnsi="Times New Roman"/>
          <w:sz w:val="28"/>
          <w:szCs w:val="28"/>
        </w:rPr>
      </w:pPr>
      <w:r w:rsidRPr="00686477">
        <w:rPr>
          <w:rFonts w:ascii="Times New Roman" w:hAnsi="Times New Roman"/>
          <w:sz w:val="28"/>
          <w:szCs w:val="28"/>
        </w:rPr>
        <w:t xml:space="preserve">Кроме того, на увеличение ассигнований предусмотренных Законопроектом на 2020 год на содержание подведомственных учреждений по целевой статье </w:t>
      </w:r>
      <w:r w:rsidRPr="00686477">
        <w:rPr>
          <w:rFonts w:ascii="Times New Roman" w:hAnsi="Times New Roman" w:cs="Times New Roman"/>
          <w:sz w:val="28"/>
          <w:szCs w:val="28"/>
        </w:rPr>
        <w:t xml:space="preserve">расходов </w:t>
      </w:r>
      <w:r w:rsidRPr="00686477">
        <w:rPr>
          <w:rFonts w:ascii="Times New Roman" w:hAnsi="Times New Roman" w:cs="Times New Roman"/>
          <w:i/>
          <w:sz w:val="28"/>
          <w:szCs w:val="28"/>
        </w:rPr>
        <w:t>«Финансовое обеспечение оказания государственных услуг в сфере социального обслуживания</w:t>
      </w:r>
      <w:r w:rsidRPr="00686477">
        <w:rPr>
          <w:rFonts w:ascii="Times New Roman" w:hAnsi="Times New Roman"/>
          <w:i/>
          <w:sz w:val="28"/>
          <w:szCs w:val="28"/>
        </w:rPr>
        <w:t xml:space="preserve"> населения государственными учреждениями» </w:t>
      </w:r>
      <w:r w:rsidRPr="00686477">
        <w:rPr>
          <w:rFonts w:ascii="Times New Roman" w:hAnsi="Times New Roman"/>
          <w:sz w:val="28"/>
          <w:szCs w:val="28"/>
        </w:rPr>
        <w:t xml:space="preserve">оказало влияние увеличение расходов на содержание мобильных бригад, осуществляющих доставку лиц старше 65 лет, проживающих в сельской местности, в медицинские организации </w:t>
      </w:r>
      <w:r w:rsidRPr="00686477">
        <w:rPr>
          <w:rFonts w:ascii="Times New Roman" w:hAnsi="Times New Roman" w:cs="Times New Roman"/>
          <w:sz w:val="28"/>
          <w:szCs w:val="28"/>
        </w:rPr>
        <w:t>для проведения профилактического осмотра, диспансеризации, дополнительного скрининга на выявление отдельных социально значимых неинфекционных заболеваний</w:t>
      </w:r>
      <w:r w:rsidRPr="00686477">
        <w:rPr>
          <w:rFonts w:ascii="Times New Roman" w:hAnsi="Times New Roman"/>
          <w:sz w:val="28"/>
          <w:szCs w:val="28"/>
        </w:rPr>
        <w:t xml:space="preserve"> в рамках реализации регионального проекта «Старшее поколение» национального проекта «Демография».</w:t>
      </w:r>
    </w:p>
    <w:p w:rsidR="00C3548D" w:rsidRPr="00686477" w:rsidRDefault="00C3548D" w:rsidP="00C3548D">
      <w:pPr>
        <w:pStyle w:val="afff"/>
        <w:ind w:firstLine="709"/>
        <w:jc w:val="both"/>
        <w:rPr>
          <w:szCs w:val="28"/>
        </w:rPr>
      </w:pPr>
      <w:r w:rsidRPr="00686477">
        <w:rPr>
          <w:szCs w:val="28"/>
        </w:rPr>
        <w:t xml:space="preserve">Бюджетные ассигнования на </w:t>
      </w:r>
      <w:r w:rsidRPr="00686477">
        <w:rPr>
          <w:i/>
          <w:szCs w:val="28"/>
        </w:rPr>
        <w:t xml:space="preserve">оказание государственных услуг в сфере социального обслуживания населения негосударственными организациями </w:t>
      </w:r>
      <w:r w:rsidRPr="00686477">
        <w:rPr>
          <w:szCs w:val="28"/>
        </w:rPr>
        <w:t xml:space="preserve">предусмотрены Законопроектом на 2020 год в размере 66 760,7 тыс. рублей, что на 26 227,4 тыс. рублей, или на 28,2%, меньше бюджетных ассигнований 2019 года. Из пояснений, представленных </w:t>
      </w:r>
      <w:r w:rsidRPr="00686477">
        <w:rPr>
          <w:i/>
          <w:szCs w:val="28"/>
        </w:rPr>
        <w:t>минсоцразвития области,</w:t>
      </w:r>
      <w:r w:rsidRPr="00686477">
        <w:rPr>
          <w:szCs w:val="28"/>
        </w:rPr>
        <w:t xml:space="preserve"> следует, что финансовое обеспечение оказания государственных услуг в сфере социального обслуживания населения негосударственными организациями предусмотрено в пределах доведенного до минсоцразвития области предельного объема ассигнований. Согласно расчетам, представленным минсоцразвития области ожидаемое исполнение за 2019 год по данной целевой статье составляет 84 715,1 тыс. рублей. Обращаем внимание, что уменьшение ассигнований на финансовое обеспечение оказания государственных услуг в сфере социального обслуживания населения негосударственными организациями создает риск сокращения объемов оказываемых ими социальных услуг за счет средств областного бюджета. Кроме того, согласно ожидаемым результатам реализации госпрограммы «Социальная поддержка граждан в Оренбургской области» и показателям (индикаторам) госпрограммы, предусмотрено ежегодное увеличение у</w:t>
      </w:r>
      <w:r w:rsidRPr="00686477">
        <w:rPr>
          <w:iCs/>
          <w:szCs w:val="28"/>
        </w:rPr>
        <w:t xml:space="preserve">дельного веса негосударственных организаций социального обслуживания в общем количестве организаций социального обслуживания всех форм собственности, включенных в реестр поставщиков социальных услуг. </w:t>
      </w:r>
      <w:r w:rsidRPr="00686477">
        <w:rPr>
          <w:szCs w:val="28"/>
        </w:rPr>
        <w:t>На плановый период 2021</w:t>
      </w:r>
      <w:r w:rsidR="00DF37DD" w:rsidRPr="00686477">
        <w:rPr>
          <w:szCs w:val="28"/>
        </w:rPr>
        <w:t>–</w:t>
      </w:r>
      <w:r w:rsidRPr="00686477">
        <w:rPr>
          <w:szCs w:val="28"/>
        </w:rPr>
        <w:t>2022 годов бюджетные ассигнования запланированы в размере 86 388,8 тыс. рублей и 85 332,7 тыс. рублей соответственно.</w:t>
      </w:r>
    </w:p>
    <w:p w:rsidR="00D15E82" w:rsidRPr="00686477" w:rsidRDefault="00D15E82" w:rsidP="00C3548D">
      <w:pPr>
        <w:pStyle w:val="afff"/>
        <w:ind w:firstLine="709"/>
        <w:jc w:val="both"/>
        <w:rPr>
          <w:szCs w:val="28"/>
        </w:rPr>
      </w:pPr>
      <w:r w:rsidRPr="00686477">
        <w:rPr>
          <w:szCs w:val="28"/>
        </w:rPr>
        <w:lastRenderedPageBreak/>
        <w:t xml:space="preserve">В рамках подраздела 1002 «Социальное обслуживание населения» предусмотрены бюджетные ассигнования на реализацию </w:t>
      </w:r>
      <w:r w:rsidRPr="00686477">
        <w:rPr>
          <w:szCs w:val="28"/>
          <w:u w:val="single"/>
        </w:rPr>
        <w:t>регионального проекта «Старшее поколение»</w:t>
      </w:r>
      <w:r w:rsidRPr="00686477">
        <w:rPr>
          <w:szCs w:val="28"/>
        </w:rPr>
        <w:t>, которые составили 15 674,9 тыс. рублей (ежегодно), что на 48 900,0 тыс. рублей меньше ассигнований 2019 года. Такое значительное уменьшение обусловлено тем, что на 2020 год и плановый период не предусмотрены средства федерального бюджета на приобретение автотранспорта, которые в 2019 году были утверждены минсоцразвития области в сумме 49 400,0 тыс. рублей для приобретения автотранспорта в целях осуществления доставки лиц, старше 65 лет, проживающих в сельской местности в медицинские организации. В рамках регионального проекта «Старшее поколение» Законопроектом предусмотрены следующие расходы:</w:t>
      </w:r>
    </w:p>
    <w:p w:rsidR="00D15E82" w:rsidRPr="00686477" w:rsidRDefault="00D15E82" w:rsidP="00E53EF2">
      <w:pPr>
        <w:pStyle w:val="afff"/>
        <w:ind w:firstLine="709"/>
        <w:jc w:val="both"/>
        <w:rPr>
          <w:szCs w:val="28"/>
        </w:rPr>
      </w:pPr>
      <w:r w:rsidRPr="00686477">
        <w:rPr>
          <w:i/>
          <w:szCs w:val="28"/>
        </w:rPr>
        <w:t>денежное вознаграждение лицу, создавшему приемную семью</w:t>
      </w:r>
      <w:r w:rsidRPr="00686477">
        <w:rPr>
          <w:szCs w:val="28"/>
        </w:rPr>
        <w:t xml:space="preserve"> </w:t>
      </w:r>
      <w:r w:rsidR="003E734A" w:rsidRPr="00686477">
        <w:rPr>
          <w:szCs w:val="28"/>
        </w:rPr>
        <w:t>–</w:t>
      </w:r>
      <w:r w:rsidRPr="00686477">
        <w:rPr>
          <w:szCs w:val="28"/>
        </w:rPr>
        <w:t xml:space="preserve"> бюджетные ассигнования предусмотрены на 2020 год в размере 3 657,2 тыс. рублей, что на 500,0 тыс. рублей, или на 18,8%, превышает ассигнования 2019</w:t>
      </w:r>
      <w:r w:rsidR="00DF37DD" w:rsidRPr="00686477">
        <w:rPr>
          <w:szCs w:val="28"/>
        </w:rPr>
        <w:t> </w:t>
      </w:r>
      <w:r w:rsidRPr="00686477">
        <w:rPr>
          <w:szCs w:val="28"/>
        </w:rPr>
        <w:t>года (ассигнования запланированы с учетом прогнозируемого увеличения количества приемных семей для граждан пожилого возраста);</w:t>
      </w:r>
    </w:p>
    <w:p w:rsidR="00D15E82" w:rsidRPr="00686477" w:rsidRDefault="00D15E82" w:rsidP="00E53EF2">
      <w:pPr>
        <w:shd w:val="clear" w:color="auto" w:fill="FFFFFF"/>
        <w:spacing w:after="0" w:line="240" w:lineRule="auto"/>
        <w:ind w:firstLine="709"/>
        <w:jc w:val="both"/>
        <w:rPr>
          <w:rFonts w:ascii="Times New Roman" w:hAnsi="Times New Roman"/>
          <w:sz w:val="28"/>
          <w:szCs w:val="28"/>
        </w:rPr>
      </w:pPr>
      <w:r w:rsidRPr="00686477">
        <w:rPr>
          <w:rFonts w:ascii="Times New Roman" w:hAnsi="Times New Roman"/>
          <w:sz w:val="28"/>
          <w:szCs w:val="28"/>
        </w:rPr>
        <w:t xml:space="preserve">расходы </w:t>
      </w:r>
      <w:r w:rsidRPr="00686477">
        <w:rPr>
          <w:rFonts w:ascii="Times New Roman" w:hAnsi="Times New Roman"/>
          <w:i/>
          <w:sz w:val="28"/>
          <w:szCs w:val="28"/>
        </w:rPr>
        <w:t>на финансовое обеспечение мероприятий социальной программы Оренбургской области: в части обучения компьютерной грамотности неработающих пенсионеров</w:t>
      </w:r>
      <w:r w:rsidRPr="00686477">
        <w:rPr>
          <w:rFonts w:ascii="Times New Roman" w:hAnsi="Times New Roman"/>
          <w:sz w:val="28"/>
          <w:szCs w:val="28"/>
        </w:rPr>
        <w:t xml:space="preserve"> (в размере 1 440,0 тыс. рублей) и </w:t>
      </w:r>
      <w:r w:rsidRPr="00686477">
        <w:rPr>
          <w:rFonts w:ascii="Times New Roman" w:hAnsi="Times New Roman"/>
          <w:i/>
          <w:sz w:val="28"/>
          <w:szCs w:val="28"/>
        </w:rPr>
        <w:t xml:space="preserve">в части укрепления материально-технической базы организаций социального обслуживания населения» </w:t>
      </w:r>
      <w:r w:rsidRPr="00686477">
        <w:rPr>
          <w:rFonts w:ascii="Times New Roman" w:hAnsi="Times New Roman"/>
          <w:sz w:val="28"/>
          <w:szCs w:val="28"/>
        </w:rPr>
        <w:t xml:space="preserve">(в размере 10 577,7 тыс. рублей). В целом расходы на финансовое обеспечение мероприятий социальной программы Оренбургской области предусмотрены в сумме 12 017,7 тыс. рублей (ежегодно), что на уровне 2019 года. </w:t>
      </w:r>
    </w:p>
    <w:p w:rsidR="00D15E82" w:rsidRPr="00686477" w:rsidRDefault="00D15E82" w:rsidP="00E53EF2">
      <w:pPr>
        <w:shd w:val="clear" w:color="auto" w:fill="FFFFFF"/>
        <w:spacing w:after="0" w:line="240" w:lineRule="auto"/>
        <w:ind w:firstLine="709"/>
        <w:jc w:val="both"/>
        <w:rPr>
          <w:rFonts w:ascii="Times New Roman" w:hAnsi="Times New Roman"/>
          <w:sz w:val="28"/>
          <w:szCs w:val="28"/>
        </w:rPr>
      </w:pPr>
      <w:r w:rsidRPr="00686477">
        <w:rPr>
          <w:rFonts w:ascii="Times New Roman" w:hAnsi="Times New Roman"/>
          <w:sz w:val="28"/>
          <w:szCs w:val="28"/>
        </w:rPr>
        <w:t>На реализацию госпрограммы «Доступная среда» Законопроектом предусмотрены ассигнования минсоцразвития области в размере 17 903,5 тыс. рублей (ежегодно), что на 9 620,5 тыс.рублей, или в 2 раза, больше ассигнований 2019 года.</w:t>
      </w:r>
    </w:p>
    <w:p w:rsidR="00D15E82" w:rsidRPr="00686477" w:rsidRDefault="00D15E82" w:rsidP="00D15E82">
      <w:pPr>
        <w:shd w:val="clear" w:color="auto" w:fill="FFFFFF"/>
        <w:spacing w:after="0" w:line="240" w:lineRule="auto"/>
        <w:ind w:firstLine="709"/>
        <w:jc w:val="both"/>
        <w:rPr>
          <w:rFonts w:ascii="Times New Roman" w:hAnsi="Times New Roman"/>
          <w:sz w:val="28"/>
          <w:szCs w:val="28"/>
        </w:rPr>
      </w:pPr>
      <w:r w:rsidRPr="00686477">
        <w:rPr>
          <w:rFonts w:ascii="Times New Roman" w:hAnsi="Times New Roman"/>
          <w:sz w:val="28"/>
          <w:szCs w:val="28"/>
        </w:rPr>
        <w:t xml:space="preserve">В рамках госпрограммы «Доступная среда» запланированы расходы </w:t>
      </w:r>
      <w:r w:rsidRPr="00686477">
        <w:rPr>
          <w:rFonts w:ascii="Times New Roman" w:hAnsi="Times New Roman"/>
          <w:sz w:val="28"/>
          <w:szCs w:val="28"/>
          <w:u w:val="single"/>
        </w:rPr>
        <w:t>на реализацию приоритетного проекта Оренбургской области «Повышение доступности объектов и услуг в социальной сфере, труда и занятости»</w:t>
      </w:r>
      <w:r w:rsidRPr="00686477">
        <w:rPr>
          <w:rFonts w:ascii="Times New Roman" w:hAnsi="Times New Roman"/>
          <w:sz w:val="28"/>
          <w:szCs w:val="28"/>
        </w:rPr>
        <w:t>:</w:t>
      </w:r>
    </w:p>
    <w:p w:rsidR="00D15E82" w:rsidRPr="00686477" w:rsidRDefault="00D15E82" w:rsidP="00D15E82">
      <w:pPr>
        <w:shd w:val="clear" w:color="auto" w:fill="FFFFFF"/>
        <w:spacing w:after="0" w:line="240" w:lineRule="auto"/>
        <w:ind w:firstLine="709"/>
        <w:jc w:val="both"/>
        <w:rPr>
          <w:rFonts w:ascii="Times New Roman" w:hAnsi="Times New Roman"/>
          <w:sz w:val="28"/>
          <w:szCs w:val="28"/>
        </w:rPr>
      </w:pPr>
      <w:r w:rsidRPr="00686477">
        <w:rPr>
          <w:rFonts w:ascii="Times New Roman" w:hAnsi="Times New Roman"/>
          <w:sz w:val="28"/>
          <w:szCs w:val="28"/>
        </w:rPr>
        <w:t xml:space="preserve">на </w:t>
      </w:r>
      <w:r w:rsidRPr="00686477">
        <w:rPr>
          <w:rFonts w:ascii="Times New Roman" w:hAnsi="Times New Roman"/>
          <w:i/>
          <w:sz w:val="28"/>
          <w:szCs w:val="28"/>
        </w:rPr>
        <w:t xml:space="preserve">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 </w:t>
      </w:r>
      <w:r w:rsidRPr="00686477">
        <w:rPr>
          <w:rFonts w:ascii="Times New Roman" w:hAnsi="Times New Roman"/>
          <w:sz w:val="28"/>
          <w:szCs w:val="28"/>
        </w:rPr>
        <w:t>в размере 10 715,0 тыс. рублей (ежегодно), что на 5 018,0 тыс. рублей больше ассигнований 2019 года;</w:t>
      </w:r>
    </w:p>
    <w:p w:rsidR="00D15E82" w:rsidRPr="00686477" w:rsidRDefault="00D15E82" w:rsidP="00E53EF2">
      <w:pPr>
        <w:shd w:val="clear" w:color="auto" w:fill="FFFFFF"/>
        <w:spacing w:after="0" w:line="240" w:lineRule="auto"/>
        <w:ind w:firstLine="709"/>
        <w:jc w:val="both"/>
        <w:rPr>
          <w:rFonts w:ascii="Times New Roman" w:hAnsi="Times New Roman"/>
          <w:sz w:val="28"/>
          <w:szCs w:val="28"/>
        </w:rPr>
      </w:pPr>
      <w:r w:rsidRPr="00686477">
        <w:rPr>
          <w:rFonts w:ascii="Times New Roman" w:hAnsi="Times New Roman"/>
          <w:sz w:val="28"/>
          <w:szCs w:val="28"/>
        </w:rPr>
        <w:t xml:space="preserve">на </w:t>
      </w:r>
      <w:r w:rsidRPr="00686477">
        <w:rPr>
          <w:rFonts w:ascii="Times New Roman" w:hAnsi="Times New Roman"/>
          <w:i/>
          <w:sz w:val="28"/>
          <w:szCs w:val="28"/>
        </w:rPr>
        <w:t>приобретение оборудования, компьютерной техники, оргтехники и программного обеспечения для оснащения государственных организаций социального обслуживания населения, оказывающих услуги по реабилитации и абилитации инвалидов, в том числе детей-инвалидов</w:t>
      </w:r>
      <w:r w:rsidRPr="00686477">
        <w:rPr>
          <w:rFonts w:ascii="Times New Roman" w:hAnsi="Times New Roman"/>
          <w:sz w:val="28"/>
          <w:szCs w:val="28"/>
        </w:rPr>
        <w:t xml:space="preserve"> в размере 6 740,0 тыс. рублей (ежегодно), что на 4 357,0 тыс. рублей больше ассигнований 2019 года;</w:t>
      </w:r>
    </w:p>
    <w:p w:rsidR="00D15E82" w:rsidRPr="00686477" w:rsidRDefault="00D15E82" w:rsidP="00E53EF2">
      <w:pPr>
        <w:shd w:val="clear" w:color="auto" w:fill="FFFFFF"/>
        <w:spacing w:after="0" w:line="240" w:lineRule="auto"/>
        <w:ind w:firstLine="709"/>
        <w:jc w:val="both"/>
        <w:rPr>
          <w:rFonts w:ascii="Times New Roman" w:hAnsi="Times New Roman"/>
          <w:sz w:val="28"/>
          <w:szCs w:val="28"/>
        </w:rPr>
      </w:pPr>
      <w:r w:rsidRPr="00686477">
        <w:rPr>
          <w:rFonts w:ascii="Times New Roman" w:hAnsi="Times New Roman"/>
          <w:sz w:val="28"/>
          <w:szCs w:val="28"/>
        </w:rPr>
        <w:t xml:space="preserve">на </w:t>
      </w:r>
      <w:r w:rsidRPr="00686477">
        <w:rPr>
          <w:rFonts w:ascii="Times New Roman" w:hAnsi="Times New Roman"/>
          <w:i/>
          <w:sz w:val="28"/>
          <w:szCs w:val="28"/>
        </w:rPr>
        <w:t xml:space="preserve">обучение специалистов государственных организаций социального обслуживания, обеспечивающих оказание реабилитационных и (или) абилитационных мероприятий инвалидам, в том числе детям-инвалидам, услуг </w:t>
      </w:r>
      <w:r w:rsidRPr="00686477">
        <w:rPr>
          <w:rFonts w:ascii="Times New Roman" w:hAnsi="Times New Roman"/>
          <w:i/>
          <w:sz w:val="28"/>
          <w:szCs w:val="28"/>
        </w:rPr>
        <w:lastRenderedPageBreak/>
        <w:t xml:space="preserve">ранней помощи, сопровождаемого проживания </w:t>
      </w:r>
      <w:r w:rsidRPr="00686477">
        <w:rPr>
          <w:rFonts w:ascii="Times New Roman" w:hAnsi="Times New Roman"/>
          <w:sz w:val="28"/>
          <w:szCs w:val="28"/>
        </w:rPr>
        <w:t xml:space="preserve">в размере 260,0 тыс. рублей (ежегодно); </w:t>
      </w:r>
    </w:p>
    <w:p w:rsidR="00D15E82" w:rsidRPr="00686477" w:rsidRDefault="00D15E82" w:rsidP="00E53EF2">
      <w:pPr>
        <w:spacing w:after="0" w:line="240" w:lineRule="auto"/>
        <w:ind w:firstLine="709"/>
        <w:jc w:val="both"/>
        <w:rPr>
          <w:rFonts w:ascii="Times New Roman" w:hAnsi="Times New Roman"/>
          <w:sz w:val="28"/>
          <w:szCs w:val="28"/>
        </w:rPr>
      </w:pPr>
      <w:r w:rsidRPr="00686477">
        <w:rPr>
          <w:rFonts w:ascii="Times New Roman" w:hAnsi="Times New Roman"/>
          <w:sz w:val="28"/>
          <w:szCs w:val="28"/>
        </w:rPr>
        <w:t xml:space="preserve">на </w:t>
      </w:r>
      <w:r w:rsidRPr="00686477">
        <w:rPr>
          <w:rFonts w:ascii="Times New Roman" w:hAnsi="Times New Roman"/>
          <w:i/>
          <w:sz w:val="28"/>
          <w:szCs w:val="28"/>
        </w:rPr>
        <w:t>обучение сотрудников государственных учреждений системы социальной защиты населения Оренбургской области русскому жестовому языку</w:t>
      </w:r>
      <w:r w:rsidRPr="00686477">
        <w:rPr>
          <w:rFonts w:ascii="Times New Roman" w:hAnsi="Times New Roman"/>
          <w:sz w:val="28"/>
          <w:szCs w:val="28"/>
        </w:rPr>
        <w:t xml:space="preserve"> в размере </w:t>
      </w:r>
      <w:r w:rsidRPr="00686477">
        <w:rPr>
          <w:rFonts w:ascii="Times New Roman" w:hAnsi="Times New Roman" w:cs="Times New Roman"/>
          <w:sz w:val="28"/>
          <w:szCs w:val="28"/>
        </w:rPr>
        <w:t>188,5 тыс. рублей (ежегодно), что на 14,5 тыс. рублей меньше ассигнований 2019 года.</w:t>
      </w:r>
      <w:r w:rsidRPr="00686477">
        <w:rPr>
          <w:rFonts w:ascii="Times New Roman" w:hAnsi="Times New Roman"/>
          <w:sz w:val="28"/>
          <w:szCs w:val="28"/>
        </w:rPr>
        <w:t xml:space="preserve"> </w:t>
      </w:r>
    </w:p>
    <w:p w:rsidR="00D15E82" w:rsidRPr="00686477" w:rsidRDefault="00D15E82" w:rsidP="00E53EF2">
      <w:pPr>
        <w:spacing w:after="0" w:line="240" w:lineRule="auto"/>
        <w:ind w:firstLine="709"/>
        <w:jc w:val="both"/>
        <w:rPr>
          <w:rFonts w:ascii="Times New Roman" w:hAnsi="Times New Roman"/>
          <w:sz w:val="28"/>
          <w:szCs w:val="28"/>
        </w:rPr>
      </w:pPr>
      <w:r w:rsidRPr="00686477">
        <w:rPr>
          <w:rFonts w:ascii="Times New Roman" w:hAnsi="Times New Roman"/>
          <w:sz w:val="28"/>
          <w:szCs w:val="28"/>
        </w:rPr>
        <w:t>В сравнении с 2019 годом в рамках данного подраздела Законопроектом на 2020 год предусмотрено увеличение бюджетных ассигнований по таким целевым статьям расходов, как:</w:t>
      </w:r>
    </w:p>
    <w:p w:rsidR="00D15E82" w:rsidRPr="00686477" w:rsidRDefault="00D15E82" w:rsidP="00E53EF2">
      <w:pPr>
        <w:pStyle w:val="afff"/>
        <w:ind w:firstLine="709"/>
        <w:jc w:val="both"/>
        <w:rPr>
          <w:szCs w:val="28"/>
        </w:rPr>
      </w:pPr>
      <w:r w:rsidRPr="00686477">
        <w:rPr>
          <w:i/>
          <w:szCs w:val="28"/>
        </w:rPr>
        <w:t xml:space="preserve">оказание бесплатной юридической помощи государственным юридическим бюро – </w:t>
      </w:r>
      <w:r w:rsidRPr="00686477">
        <w:rPr>
          <w:szCs w:val="28"/>
        </w:rPr>
        <w:t>бюджетные ассигнования предусмотрены на 2020 год в размере 7 544,6 тыс. рублей, что на 2 175,3 тыс. рублей, или на 40,1%, превышает ассигнования 2019 года, что обусловлено увеличением фонда оплаты труда работников, не вошедших в поименованные категории (с учетом индексации с 1 октября 2020 года заработной платы на 3,8%). На плановый период 2021</w:t>
      </w:r>
      <w:r w:rsidR="003E734A" w:rsidRPr="00686477">
        <w:rPr>
          <w:szCs w:val="28"/>
        </w:rPr>
        <w:t>–</w:t>
      </w:r>
      <w:r w:rsidRPr="00686477">
        <w:rPr>
          <w:szCs w:val="28"/>
        </w:rPr>
        <w:t>2022 годов ассигнования предусмотрены в размере 7 750,8 тыс. рублей (ежегодно);</w:t>
      </w:r>
    </w:p>
    <w:p w:rsidR="00D15E82" w:rsidRPr="00686477" w:rsidRDefault="00D15E82" w:rsidP="00E53EF2">
      <w:pPr>
        <w:pStyle w:val="afff"/>
        <w:ind w:firstLine="709"/>
        <w:jc w:val="both"/>
        <w:rPr>
          <w:szCs w:val="28"/>
        </w:rPr>
      </w:pPr>
      <w:r w:rsidRPr="00686477">
        <w:rPr>
          <w:i/>
          <w:szCs w:val="28"/>
        </w:rPr>
        <w:t>обеспечение мероприятий, связанных с независимой оценкой качества работы организаций социального обслуживания населения и ее результатами</w:t>
      </w:r>
      <w:r w:rsidRPr="00686477">
        <w:rPr>
          <w:szCs w:val="28"/>
        </w:rPr>
        <w:t xml:space="preserve"> </w:t>
      </w:r>
      <w:r w:rsidR="003E734A" w:rsidRPr="00686477">
        <w:rPr>
          <w:szCs w:val="28"/>
        </w:rPr>
        <w:t>–</w:t>
      </w:r>
      <w:r w:rsidRPr="00686477">
        <w:rPr>
          <w:szCs w:val="28"/>
        </w:rPr>
        <w:t xml:space="preserve"> бюджетные ассигнования предусмотрены на 2020 год в размере 150,0 тыс. рублей, что на 90,0 тыс. рублей превышает ассигнования 2019 года, что обусловлено планируемым переходом на заключение государственного контракта на осуществление сбора и обобщения информации о качестве условий оказания услуг организациями социального обслуживания в соответствии с законодательством Российской Федерации в рамках независимой оценки качества условий оказания услуг организациями социального обслуживания в соответствии с Федеральным законом №</w:t>
      </w:r>
      <w:r w:rsidR="003E734A" w:rsidRPr="00686477">
        <w:rPr>
          <w:szCs w:val="28"/>
        </w:rPr>
        <w:t xml:space="preserve"> </w:t>
      </w:r>
      <w:r w:rsidRPr="00686477">
        <w:rPr>
          <w:szCs w:val="28"/>
        </w:rPr>
        <w:t>44-ФЗ. На плановый период 2021</w:t>
      </w:r>
      <w:r w:rsidR="003E734A" w:rsidRPr="00686477">
        <w:rPr>
          <w:szCs w:val="28"/>
        </w:rPr>
        <w:t>–</w:t>
      </w:r>
      <w:r w:rsidRPr="00686477">
        <w:rPr>
          <w:szCs w:val="28"/>
        </w:rPr>
        <w:t xml:space="preserve">2022 годов ассигнования предусмотрены на уровне 2020 года; </w:t>
      </w:r>
    </w:p>
    <w:p w:rsidR="00D15E82" w:rsidRPr="00686477" w:rsidRDefault="00D15E82" w:rsidP="00E53EF2">
      <w:pPr>
        <w:pStyle w:val="afff"/>
        <w:ind w:firstLine="709"/>
        <w:jc w:val="both"/>
        <w:rPr>
          <w:szCs w:val="28"/>
        </w:rPr>
      </w:pPr>
      <w:r w:rsidRPr="00686477">
        <w:rPr>
          <w:i/>
          <w:szCs w:val="28"/>
        </w:rPr>
        <w:t>повышение квалификации работников государственных учреждений системы социальной защиты населения</w:t>
      </w:r>
      <w:r w:rsidRPr="00686477">
        <w:rPr>
          <w:szCs w:val="28"/>
        </w:rPr>
        <w:t xml:space="preserve"> - бюджетные ассигнования предусмотрены на 2020 год в размере 2 910,5 тыс. рублей, что на 595,3 тыс. рублей больше ассигнований 2019 года. На плановый период 2021</w:t>
      </w:r>
      <w:r w:rsidR="003E734A" w:rsidRPr="00686477">
        <w:rPr>
          <w:szCs w:val="28"/>
        </w:rPr>
        <w:t>–</w:t>
      </w:r>
      <w:r w:rsidRPr="00686477">
        <w:rPr>
          <w:szCs w:val="28"/>
        </w:rPr>
        <w:t>2022 годов ассигнования предусмотрены в размере 2 980,5 тыс. рублей (ежегодно);</w:t>
      </w:r>
    </w:p>
    <w:p w:rsidR="00D15E82" w:rsidRPr="00686477" w:rsidRDefault="00D15E82" w:rsidP="00E53EF2">
      <w:pPr>
        <w:pStyle w:val="afff"/>
        <w:ind w:firstLine="709"/>
        <w:jc w:val="both"/>
        <w:rPr>
          <w:szCs w:val="28"/>
        </w:rPr>
      </w:pPr>
      <w:r w:rsidRPr="00686477">
        <w:rPr>
          <w:i/>
          <w:szCs w:val="28"/>
        </w:rPr>
        <w:t xml:space="preserve">повышение уровня пожарной безопасности в государственных учреждениях системы социальной защиты населения – </w:t>
      </w:r>
      <w:r w:rsidRPr="00686477">
        <w:rPr>
          <w:szCs w:val="28"/>
        </w:rPr>
        <w:t>бюджетные ассигнования предусмотрены на 2020 год в размере 14 037,0 тыс. рублей, из которых около 10 000,0 тыс. рублей планируется направить на устранение нарушений по предписаниям надзорных органов. В сравнении с 2019 годом ассигнования на 2020 год предусмотрены с увеличением на 2 451,9 тыс. рублей (на 21,2%), что обусловлено в основном вступлением в силу новых требований к работе пожарных систем стационарных организаций социального обслуживания с круглосуточным пребыванием людей. По информации минсоцразвития области мероприятия запланированы к реализации в 19 организациях социального обслуживания населения, объем ассигнований в Законопроекте преду</w:t>
      </w:r>
      <w:r w:rsidRPr="00686477">
        <w:rPr>
          <w:szCs w:val="28"/>
        </w:rPr>
        <w:lastRenderedPageBreak/>
        <w:t>смотрен в соответствии с потребностью учреждений. На плановый период 2021-2022 годов ассигнования предусмотрены на уровне 2020 года.</w:t>
      </w:r>
    </w:p>
    <w:p w:rsidR="00D15E82" w:rsidRPr="00686477" w:rsidRDefault="00D15E82" w:rsidP="00E53EF2">
      <w:pPr>
        <w:shd w:val="clear" w:color="auto" w:fill="FFFFFF"/>
        <w:spacing w:after="0" w:line="240" w:lineRule="auto"/>
        <w:ind w:firstLine="709"/>
        <w:jc w:val="both"/>
        <w:rPr>
          <w:rFonts w:ascii="Times New Roman" w:hAnsi="Times New Roman"/>
          <w:sz w:val="28"/>
          <w:szCs w:val="28"/>
        </w:rPr>
      </w:pPr>
      <w:r w:rsidRPr="00686477">
        <w:rPr>
          <w:rFonts w:ascii="Times New Roman" w:hAnsi="Times New Roman"/>
          <w:sz w:val="28"/>
          <w:szCs w:val="28"/>
        </w:rPr>
        <w:t>Наряду с вышеуказанными увеличениями ассигнований в рамках подраздела Законопроектом на 2020 год предусмотрено уменьшение бюджетных ассигнований (по сравнению с 2019 годом) по следующим целевым статьям расходов:</w:t>
      </w:r>
    </w:p>
    <w:p w:rsidR="00D15E82" w:rsidRPr="00686477" w:rsidRDefault="00D15E82" w:rsidP="00E53EF2">
      <w:pPr>
        <w:spacing w:after="0" w:line="240" w:lineRule="auto"/>
        <w:ind w:firstLine="709"/>
        <w:jc w:val="both"/>
        <w:rPr>
          <w:rFonts w:ascii="Times New Roman" w:hAnsi="Times New Roman"/>
          <w:sz w:val="28"/>
          <w:szCs w:val="28"/>
        </w:rPr>
      </w:pPr>
      <w:r w:rsidRPr="00686477">
        <w:rPr>
          <w:rFonts w:ascii="Times New Roman" w:hAnsi="Times New Roman"/>
          <w:sz w:val="28"/>
          <w:szCs w:val="28"/>
        </w:rPr>
        <w:t>на</w:t>
      </w:r>
      <w:r w:rsidRPr="00686477">
        <w:rPr>
          <w:rFonts w:ascii="Times New Roman" w:hAnsi="Times New Roman"/>
          <w:i/>
          <w:sz w:val="28"/>
          <w:szCs w:val="28"/>
        </w:rPr>
        <w:t xml:space="preserve"> 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w:t>
      </w:r>
      <w:r w:rsidRPr="00686477">
        <w:rPr>
          <w:rFonts w:ascii="Times New Roman" w:hAnsi="Times New Roman"/>
          <w:sz w:val="28"/>
          <w:szCs w:val="28"/>
        </w:rPr>
        <w:t xml:space="preserve"> бюджетные ассигнования предусмотрены на 2020 год в размере 8 000,0 тыс. рублей, что на 6 228,6 тыс. рублей, или более чем 1,5</w:t>
      </w:r>
      <w:r w:rsidR="003E734A" w:rsidRPr="00686477">
        <w:rPr>
          <w:rFonts w:ascii="Times New Roman" w:hAnsi="Times New Roman"/>
          <w:sz w:val="28"/>
          <w:szCs w:val="28"/>
        </w:rPr>
        <w:t> </w:t>
      </w:r>
      <w:r w:rsidRPr="00686477">
        <w:rPr>
          <w:rFonts w:ascii="Times New Roman" w:hAnsi="Times New Roman"/>
          <w:sz w:val="28"/>
          <w:szCs w:val="28"/>
        </w:rPr>
        <w:t>раза, меньше ассигнований 2019 года. По информации минсоцразвития области мероприятия запланированы к реализации в 31 организации социального обслуживания населения (объем ассигнований в Законопроекте предусмотрен в соответствии с потребностью учреждений). На плановый период 2021-2022 годов ассигнования предусмотрены на уровне 2020 года</w:t>
      </w:r>
      <w:r w:rsidR="003E734A" w:rsidRPr="00686477">
        <w:rPr>
          <w:rFonts w:ascii="Times New Roman" w:hAnsi="Times New Roman"/>
          <w:sz w:val="28"/>
          <w:szCs w:val="28"/>
        </w:rPr>
        <w:t>;</w:t>
      </w:r>
    </w:p>
    <w:p w:rsidR="00D9726F" w:rsidRPr="00686477" w:rsidRDefault="00D9726F" w:rsidP="00D9726F">
      <w:pPr>
        <w:spacing w:after="0" w:line="240" w:lineRule="auto"/>
        <w:ind w:firstLine="709"/>
        <w:jc w:val="both"/>
        <w:rPr>
          <w:rFonts w:ascii="Times New Roman" w:hAnsi="Times New Roman"/>
          <w:sz w:val="28"/>
          <w:szCs w:val="28"/>
        </w:rPr>
      </w:pPr>
      <w:r w:rsidRPr="00686477">
        <w:rPr>
          <w:rFonts w:ascii="Times New Roman" w:hAnsi="Times New Roman"/>
          <w:sz w:val="28"/>
          <w:szCs w:val="28"/>
        </w:rPr>
        <w:t>на</w:t>
      </w:r>
      <w:r w:rsidRPr="00686477">
        <w:rPr>
          <w:rFonts w:ascii="Times New Roman" w:hAnsi="Times New Roman"/>
          <w:i/>
          <w:sz w:val="28"/>
          <w:szCs w:val="28"/>
        </w:rPr>
        <w:t xml:space="preserve"> капитальный ремонт государственных учреждений системы социальной защиты населения</w:t>
      </w:r>
      <w:r w:rsidRPr="00686477">
        <w:rPr>
          <w:rFonts w:ascii="Times New Roman" w:hAnsi="Times New Roman"/>
          <w:sz w:val="28"/>
          <w:szCs w:val="28"/>
        </w:rPr>
        <w:t xml:space="preserve"> бюджетные ассигнования предусмотрены на 2020</w:t>
      </w:r>
      <w:r w:rsidR="00DF37DD" w:rsidRPr="00686477">
        <w:rPr>
          <w:rFonts w:ascii="Times New Roman" w:hAnsi="Times New Roman"/>
          <w:sz w:val="28"/>
          <w:szCs w:val="28"/>
        </w:rPr>
        <w:t> </w:t>
      </w:r>
      <w:r w:rsidRPr="00686477">
        <w:rPr>
          <w:rFonts w:ascii="Times New Roman" w:hAnsi="Times New Roman"/>
          <w:sz w:val="28"/>
          <w:szCs w:val="28"/>
        </w:rPr>
        <w:t>год в размере</w:t>
      </w:r>
      <w:r w:rsidRPr="00686477">
        <w:rPr>
          <w:rFonts w:ascii="Times New Roman" w:hAnsi="Times New Roman"/>
          <w:i/>
          <w:sz w:val="28"/>
          <w:szCs w:val="28"/>
        </w:rPr>
        <w:t xml:space="preserve"> </w:t>
      </w:r>
      <w:r w:rsidRPr="00686477">
        <w:rPr>
          <w:rFonts w:ascii="Times New Roman" w:hAnsi="Times New Roman"/>
          <w:sz w:val="28"/>
          <w:szCs w:val="28"/>
        </w:rPr>
        <w:t>61 244,0 тыс. рублей, что на 18 077,3 тыс. рублей меньше ассигнований 2019 года. На плановый период 2021 года  ассигнования предусмотрены в размере 51 009,4 тыс. рублей, на 2022 год в размере 70 888,1 тыс. рублей. По информации минсоцразвития области финансирование мероприятий предусмотрено в пределах доведенного до минсоцразвития области предельного объема ассигнований, с учетом первоочередности, поэтапности выполнения работ и физической возможности реализации объемов ремонта в течение финансового года, связанной с подготовкой конкурсной документации и необходимостью размещения проживающих на период ремонта (в стационарных организациях), а также с учетом необходимости завершения работ за счет ассигнований выделенных в 2019 году.</w:t>
      </w:r>
    </w:p>
    <w:p w:rsidR="00D15E82" w:rsidRPr="00686477" w:rsidRDefault="00D15E82" w:rsidP="00D15E82">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hAnsi="Times New Roman"/>
          <w:sz w:val="28"/>
          <w:szCs w:val="28"/>
        </w:rPr>
        <w:t xml:space="preserve">Наибольший объем расходов в общей структуре раздела 1000 «Социальная политика» приходится на подраздел </w:t>
      </w:r>
      <w:r w:rsidRPr="00686477">
        <w:rPr>
          <w:rFonts w:ascii="Times New Roman" w:hAnsi="Times New Roman"/>
          <w:b/>
          <w:sz w:val="28"/>
          <w:szCs w:val="28"/>
        </w:rPr>
        <w:t>1003 «Социальное обеспечение населения»</w:t>
      </w:r>
      <w:r w:rsidRPr="00686477">
        <w:rPr>
          <w:rFonts w:ascii="Times New Roman" w:hAnsi="Times New Roman"/>
          <w:sz w:val="28"/>
          <w:szCs w:val="28"/>
        </w:rPr>
        <w:t xml:space="preserve"> (более 65,0% ежегодно). На 2020 год по подразделу 1003 «Социальное обеспечение населения» Законопроектом предусмотрены бюджетные ассигнования в объеме 19 638 433,8 тыс. рублей, что на 476 689,8 тыс. рублей, или на 2,5%, больше утвержденных ассигнований 2019 года, и </w:t>
      </w:r>
      <w:r w:rsidRPr="00686477">
        <w:rPr>
          <w:rFonts w:ascii="Times New Roman" w:hAnsi="Times New Roman"/>
          <w:spacing w:val="-2"/>
          <w:sz w:val="28"/>
          <w:szCs w:val="28"/>
        </w:rPr>
        <w:t xml:space="preserve">что </w:t>
      </w:r>
      <w:r w:rsidRPr="00686477">
        <w:rPr>
          <w:rFonts w:ascii="Times New Roman" w:hAnsi="Times New Roman"/>
          <w:sz w:val="28"/>
          <w:szCs w:val="28"/>
        </w:rPr>
        <w:t xml:space="preserve">обусловлено в основном увеличением отдельных межбюджетных трансфертов из федерального бюджета, а также увеличением бюджетных ассигнований на страховые взносы на обязательное медицинское страхование неработающего населения в связи с </w:t>
      </w:r>
      <w:r w:rsidRPr="00686477">
        <w:rPr>
          <w:rFonts w:ascii="Times New Roman" w:eastAsia="Times New Roman" w:hAnsi="Times New Roman" w:cs="Times New Roman"/>
          <w:sz w:val="28"/>
          <w:szCs w:val="28"/>
        </w:rPr>
        <w:t>увеличением коэффициента удорожания стоимости медицинских услуг, ежегодно устанавливаемого федеральным законом о бюджете Федерального фонда обязательного медицинского страхования на соответствующий финансовый год и плановый период.</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hAnsi="Times New Roman"/>
          <w:sz w:val="28"/>
          <w:szCs w:val="28"/>
        </w:rPr>
        <w:t xml:space="preserve">На плановый период бюджетные ассигнования имеют тенденцию к увеличению и составляют 20 001 496,5 тыс. рублей на 2021 год (увеличение к предшествующему году на 363 062,7 тыс. рублей), 20 262 912,4 тыс. рублей </w:t>
      </w:r>
      <w:r w:rsidRPr="00686477">
        <w:rPr>
          <w:rFonts w:ascii="Times New Roman" w:hAnsi="Times New Roman"/>
          <w:sz w:val="28"/>
          <w:szCs w:val="28"/>
        </w:rPr>
        <w:lastRenderedPageBreak/>
        <w:t>на 2022 год (увеличение на 261 415,9 тыс. рублей), что в основном обусловлено увеличением объемов отдельных межбюджетных трансфертов из федерального бюджета.</w:t>
      </w:r>
    </w:p>
    <w:p w:rsidR="00D15E82" w:rsidRPr="00686477" w:rsidRDefault="00D15E82" w:rsidP="00D15E82">
      <w:pPr>
        <w:spacing w:after="0" w:line="240" w:lineRule="auto"/>
        <w:ind w:firstLine="709"/>
        <w:jc w:val="both"/>
        <w:rPr>
          <w:rFonts w:ascii="Times New Roman" w:hAnsi="Times New Roman"/>
          <w:spacing w:val="-2"/>
          <w:sz w:val="28"/>
          <w:szCs w:val="28"/>
        </w:rPr>
      </w:pPr>
      <w:r w:rsidRPr="00686477">
        <w:rPr>
          <w:rFonts w:ascii="Times New Roman" w:hAnsi="Times New Roman"/>
          <w:sz w:val="28"/>
          <w:szCs w:val="28"/>
        </w:rPr>
        <w:t>Наибольшую долю по</w:t>
      </w:r>
      <w:r w:rsidRPr="00686477">
        <w:rPr>
          <w:rFonts w:ascii="Times New Roman" w:eastAsia="Calibri" w:hAnsi="Times New Roman"/>
          <w:sz w:val="28"/>
          <w:szCs w:val="28"/>
        </w:rPr>
        <w:t xml:space="preserve"> подразделу </w:t>
      </w:r>
      <w:r w:rsidRPr="00686477">
        <w:rPr>
          <w:rFonts w:ascii="Times New Roman" w:hAnsi="Times New Roman"/>
          <w:sz w:val="28"/>
          <w:szCs w:val="28"/>
        </w:rPr>
        <w:t xml:space="preserve">1003 «Социальное обеспечение населения» составляют </w:t>
      </w:r>
      <w:r w:rsidRPr="00686477">
        <w:rPr>
          <w:rFonts w:ascii="Times New Roman" w:hAnsi="Times New Roman"/>
          <w:i/>
          <w:sz w:val="28"/>
          <w:szCs w:val="28"/>
        </w:rPr>
        <w:t xml:space="preserve">расходы </w:t>
      </w:r>
      <w:r w:rsidRPr="00686477">
        <w:rPr>
          <w:rFonts w:ascii="Times New Roman" w:hAnsi="Times New Roman"/>
          <w:i/>
          <w:spacing w:val="-2"/>
          <w:sz w:val="28"/>
          <w:szCs w:val="28"/>
        </w:rPr>
        <w:t>на уплату страховых взносов на обязательное медицинское страхование неработающего населения</w:t>
      </w:r>
      <w:r w:rsidRPr="00686477">
        <w:rPr>
          <w:rFonts w:ascii="Times New Roman" w:hAnsi="Times New Roman"/>
          <w:spacing w:val="-2"/>
          <w:sz w:val="28"/>
          <w:szCs w:val="28"/>
        </w:rPr>
        <w:t xml:space="preserve"> и на которые в 2020 году приходится 52,3%</w:t>
      </w:r>
      <w:r w:rsidRPr="00686477">
        <w:rPr>
          <w:rFonts w:ascii="Times New Roman" w:hAnsi="Times New Roman"/>
          <w:sz w:val="28"/>
          <w:szCs w:val="28"/>
        </w:rPr>
        <w:t xml:space="preserve"> от общей суммы бюджетных ассигнований по данному подразделу, в 2021 году – 53,4%, в 2022 году – 54,8%.</w:t>
      </w:r>
    </w:p>
    <w:p w:rsidR="00D15E82" w:rsidRPr="00686477" w:rsidRDefault="00D15E82" w:rsidP="00D15E82">
      <w:pPr>
        <w:spacing w:after="0" w:line="240" w:lineRule="auto"/>
        <w:ind w:firstLine="709"/>
        <w:jc w:val="both"/>
        <w:rPr>
          <w:rFonts w:ascii="Times New Roman" w:hAnsi="Times New Roman"/>
          <w:sz w:val="28"/>
        </w:rPr>
      </w:pPr>
      <w:r w:rsidRPr="00686477">
        <w:rPr>
          <w:rFonts w:ascii="Times New Roman" w:hAnsi="Times New Roman"/>
          <w:sz w:val="28"/>
          <w:szCs w:val="28"/>
        </w:rPr>
        <w:t xml:space="preserve">Также в рамках подраздела 1003 «Социальное обеспечение населения» отражены расходы на социальное обеспечение населения в виде социальных выплат, компенсаций, пособий, пенсий, мер социальной поддержки, объем которых </w:t>
      </w:r>
      <w:r w:rsidRPr="00686477">
        <w:rPr>
          <w:rFonts w:ascii="Times New Roman" w:hAnsi="Times New Roman"/>
          <w:sz w:val="28"/>
        </w:rPr>
        <w:t>определен исходя из прогнозируемой численности получателей соответствующих мер социальной поддержки (с учетом</w:t>
      </w:r>
      <w:r w:rsidRPr="00686477">
        <w:rPr>
          <w:rFonts w:ascii="Times New Roman" w:hAnsi="Times New Roman"/>
          <w:sz w:val="28"/>
          <w:szCs w:val="28"/>
        </w:rPr>
        <w:t xml:space="preserve"> динамики численности получателей)</w:t>
      </w:r>
      <w:r w:rsidRPr="00686477">
        <w:rPr>
          <w:rFonts w:ascii="Times New Roman" w:hAnsi="Times New Roman"/>
          <w:sz w:val="28"/>
        </w:rPr>
        <w:t>, размера выплат (или установленного порядка его определения), периодичности и расходов на доставку с учетом требований, установленных законодательством.</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hAnsi="Times New Roman"/>
          <w:sz w:val="28"/>
          <w:szCs w:val="28"/>
        </w:rPr>
        <w:t xml:space="preserve">Так, расходы </w:t>
      </w:r>
      <w:r w:rsidRPr="00686477">
        <w:rPr>
          <w:rFonts w:ascii="Times New Roman" w:hAnsi="Times New Roman"/>
          <w:i/>
          <w:sz w:val="28"/>
          <w:szCs w:val="28"/>
        </w:rPr>
        <w:t>на социальные выплаты гражданам, кроме публичных нормативных социальных выплат</w:t>
      </w:r>
      <w:r w:rsidRPr="00686477">
        <w:rPr>
          <w:rFonts w:ascii="Times New Roman" w:hAnsi="Times New Roman"/>
          <w:sz w:val="28"/>
          <w:szCs w:val="28"/>
        </w:rPr>
        <w:t xml:space="preserve"> (без учета расходов </w:t>
      </w:r>
      <w:r w:rsidRPr="00686477">
        <w:rPr>
          <w:rFonts w:ascii="Times New Roman" w:hAnsi="Times New Roman"/>
          <w:spacing w:val="-2"/>
          <w:sz w:val="28"/>
          <w:szCs w:val="28"/>
        </w:rPr>
        <w:t xml:space="preserve">на уплату страховых взносов на обязательное медицинское страхование неработающего населения) </w:t>
      </w:r>
      <w:r w:rsidRPr="00686477">
        <w:rPr>
          <w:rFonts w:ascii="Times New Roman" w:hAnsi="Times New Roman"/>
          <w:sz w:val="28"/>
          <w:szCs w:val="28"/>
        </w:rPr>
        <w:t xml:space="preserve"> составляют более 30,0% от общей суммы расходов по данному подразделу и запланированы на 2020 год в объеме 6 638 991,8 тыс. рублей, на 2021 год </w:t>
      </w:r>
      <w:r w:rsidR="003E734A" w:rsidRPr="00686477">
        <w:rPr>
          <w:rFonts w:ascii="Times New Roman" w:eastAsia="Times New Roman" w:hAnsi="Times New Roman" w:cs="Times New Roman"/>
          <w:sz w:val="28"/>
          <w:szCs w:val="28"/>
        </w:rPr>
        <w:t xml:space="preserve">– </w:t>
      </w:r>
      <w:r w:rsidRPr="00686477">
        <w:rPr>
          <w:rFonts w:ascii="Times New Roman" w:hAnsi="Times New Roman"/>
          <w:sz w:val="28"/>
          <w:szCs w:val="28"/>
        </w:rPr>
        <w:t xml:space="preserve">в объеме 6 582 302,4 тыс. рублей, на 2022 год </w:t>
      </w:r>
      <w:r w:rsidR="003E734A" w:rsidRPr="00686477">
        <w:rPr>
          <w:rFonts w:ascii="Times New Roman" w:eastAsia="Times New Roman" w:hAnsi="Times New Roman" w:cs="Times New Roman"/>
          <w:sz w:val="28"/>
          <w:szCs w:val="28"/>
        </w:rPr>
        <w:t xml:space="preserve">– </w:t>
      </w:r>
      <w:r w:rsidRPr="00686477">
        <w:rPr>
          <w:rFonts w:ascii="Times New Roman" w:hAnsi="Times New Roman"/>
          <w:sz w:val="28"/>
          <w:szCs w:val="28"/>
        </w:rPr>
        <w:t xml:space="preserve">в объеме 6 397 995,4 тыс. рублей. </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hAnsi="Times New Roman"/>
          <w:sz w:val="28"/>
          <w:szCs w:val="28"/>
        </w:rPr>
        <w:t xml:space="preserve">На расходы </w:t>
      </w:r>
      <w:r w:rsidRPr="00686477">
        <w:rPr>
          <w:rFonts w:ascii="Times New Roman" w:hAnsi="Times New Roman"/>
          <w:i/>
          <w:sz w:val="28"/>
          <w:szCs w:val="28"/>
        </w:rPr>
        <w:t>на исполнение публичных нормативных социальных выплат гражданам</w:t>
      </w:r>
      <w:r w:rsidRPr="00686477">
        <w:rPr>
          <w:rFonts w:ascii="Times New Roman" w:hAnsi="Times New Roman"/>
          <w:sz w:val="28"/>
          <w:szCs w:val="28"/>
        </w:rPr>
        <w:t xml:space="preserve"> приходится в 2020 году 10,7% от общей суммы ассигнований по подразделу, или 2 088 168,2 тыс. рублей, в 2021 году – 10,5%, или 2 098 286,4 тыс. рублей, в 2022 году – 10,4%, или 2 110 545,8 тыс. рублей. </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hAnsi="Times New Roman"/>
          <w:sz w:val="28"/>
          <w:szCs w:val="28"/>
        </w:rPr>
        <w:t>Анализом расходов, предусмотренных Законопроектом в рамках подраздела 1003 «Социальное обеспечение населения»</w:t>
      </w:r>
      <w:r w:rsidR="003E734A" w:rsidRPr="00686477">
        <w:rPr>
          <w:rFonts w:ascii="Times New Roman" w:hAnsi="Times New Roman"/>
          <w:sz w:val="28"/>
          <w:szCs w:val="28"/>
        </w:rPr>
        <w:t>,</w:t>
      </w:r>
      <w:r w:rsidRPr="00686477">
        <w:rPr>
          <w:rFonts w:ascii="Times New Roman" w:hAnsi="Times New Roman"/>
          <w:sz w:val="28"/>
          <w:szCs w:val="28"/>
        </w:rPr>
        <w:t xml:space="preserve"> установлено, что на 2020</w:t>
      </w:r>
      <w:r w:rsidR="003E734A" w:rsidRPr="00686477">
        <w:rPr>
          <w:rFonts w:ascii="Times New Roman" w:hAnsi="Times New Roman"/>
          <w:sz w:val="28"/>
          <w:szCs w:val="28"/>
        </w:rPr>
        <w:t> </w:t>
      </w:r>
      <w:r w:rsidRPr="00686477">
        <w:rPr>
          <w:rFonts w:ascii="Times New Roman" w:hAnsi="Times New Roman"/>
          <w:sz w:val="28"/>
          <w:szCs w:val="28"/>
        </w:rPr>
        <w:t>год и двухлетний плановый период сохраняются меры социальной поддержки в виде:</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hAnsi="Times New Roman"/>
          <w:i/>
          <w:sz w:val="28"/>
          <w:szCs w:val="28"/>
        </w:rPr>
        <w:t>дополнительной пенсии лицам, имеющим особые заслуги перед Оренбургской областью</w:t>
      </w:r>
      <w:r w:rsidRPr="00686477">
        <w:rPr>
          <w:rFonts w:ascii="Times New Roman" w:hAnsi="Times New Roman"/>
          <w:sz w:val="28"/>
          <w:szCs w:val="28"/>
        </w:rPr>
        <w:t xml:space="preserve">; </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hAnsi="Times New Roman"/>
          <w:i/>
          <w:sz w:val="28"/>
          <w:szCs w:val="28"/>
        </w:rPr>
        <w:t>денежных выплат гражданам, находящимся в трудной жизненной ситуации</w:t>
      </w:r>
      <w:r w:rsidRPr="00686477">
        <w:rPr>
          <w:rFonts w:ascii="Times New Roman" w:hAnsi="Times New Roman"/>
          <w:sz w:val="28"/>
          <w:szCs w:val="28"/>
        </w:rPr>
        <w:t xml:space="preserve">; </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hAnsi="Times New Roman"/>
          <w:i/>
          <w:sz w:val="28"/>
          <w:szCs w:val="28"/>
        </w:rPr>
        <w:t>ежемесячной областной надбавки к пенсиям вдов и родителей погибших (умерших) Героев Социалистического Труда и кавалеров ордена Трудовой Славы 3-х степеней</w:t>
      </w:r>
      <w:r w:rsidRPr="00686477">
        <w:rPr>
          <w:rFonts w:ascii="Times New Roman" w:hAnsi="Times New Roman"/>
          <w:sz w:val="28"/>
          <w:szCs w:val="28"/>
        </w:rPr>
        <w:t xml:space="preserve">; </w:t>
      </w:r>
    </w:p>
    <w:p w:rsidR="00D15E82" w:rsidRPr="00686477" w:rsidRDefault="00D15E82" w:rsidP="00D15E82">
      <w:pPr>
        <w:spacing w:after="0" w:line="240" w:lineRule="auto"/>
        <w:ind w:firstLine="709"/>
        <w:jc w:val="both"/>
        <w:rPr>
          <w:rFonts w:ascii="Times New Roman" w:hAnsi="Times New Roman"/>
          <w:i/>
          <w:sz w:val="28"/>
          <w:szCs w:val="28"/>
        </w:rPr>
      </w:pPr>
      <w:r w:rsidRPr="00686477">
        <w:rPr>
          <w:rFonts w:ascii="Times New Roman" w:hAnsi="Times New Roman"/>
          <w:i/>
          <w:sz w:val="28"/>
          <w:szCs w:val="28"/>
        </w:rPr>
        <w:t xml:space="preserve">социального пособия на погребение; </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hAnsi="Times New Roman"/>
          <w:i/>
          <w:sz w:val="28"/>
          <w:szCs w:val="28"/>
        </w:rPr>
        <w:t>ежемесячной материальной помощи родителям и вдовам (вдовцам) военнослужащих, сотрудников органов внутренних дел, Федеральной службы безопасности, Государственной противопожарной службы и уголовно-исполнительной системы Российской Федерации, погибших при исполнении служебных обязанностей в мирное время</w:t>
      </w:r>
      <w:r w:rsidRPr="00686477">
        <w:rPr>
          <w:rFonts w:ascii="Times New Roman" w:hAnsi="Times New Roman"/>
          <w:sz w:val="28"/>
          <w:szCs w:val="28"/>
        </w:rPr>
        <w:t xml:space="preserve">; </w:t>
      </w:r>
    </w:p>
    <w:p w:rsidR="00D15E82" w:rsidRPr="00686477" w:rsidRDefault="00D15E82" w:rsidP="00D15E82">
      <w:pPr>
        <w:spacing w:after="0" w:line="240" w:lineRule="auto"/>
        <w:ind w:firstLine="709"/>
        <w:jc w:val="both"/>
        <w:rPr>
          <w:rFonts w:ascii="Times New Roman" w:hAnsi="Times New Roman"/>
          <w:i/>
          <w:sz w:val="28"/>
          <w:szCs w:val="28"/>
        </w:rPr>
      </w:pPr>
      <w:r w:rsidRPr="00686477">
        <w:rPr>
          <w:rFonts w:ascii="Times New Roman" w:hAnsi="Times New Roman"/>
          <w:i/>
          <w:sz w:val="28"/>
          <w:szCs w:val="28"/>
        </w:rPr>
        <w:lastRenderedPageBreak/>
        <w:t xml:space="preserve">единовременной материальной помощи семьям военнослужащих, сотрудников органов внутренних дел, Федеральной службы безопасности, Государственной противопожарной службы и уголовно-исполнительной системы Российской Федерации, погибших при исполнении служебных обязанностей; </w:t>
      </w:r>
    </w:p>
    <w:p w:rsidR="00D15E82" w:rsidRPr="00686477" w:rsidRDefault="00D15E82" w:rsidP="00D15E82">
      <w:pPr>
        <w:spacing w:after="0" w:line="240" w:lineRule="auto"/>
        <w:ind w:firstLine="709"/>
        <w:jc w:val="both"/>
        <w:rPr>
          <w:rFonts w:ascii="Times New Roman" w:hAnsi="Times New Roman"/>
          <w:i/>
          <w:sz w:val="28"/>
          <w:szCs w:val="28"/>
        </w:rPr>
      </w:pPr>
      <w:r w:rsidRPr="00686477">
        <w:rPr>
          <w:rFonts w:ascii="Times New Roman" w:hAnsi="Times New Roman"/>
          <w:i/>
          <w:sz w:val="28"/>
          <w:szCs w:val="28"/>
        </w:rPr>
        <w:t>ежемесячного материального обеспечения детей военнослужащих, сотрудников органов внутренних дел, Федеральной службы безопасности, Государственной противопожарной службы и уголовно-исполнительной системы Российской Федерации, погибших при исполнении служебных обязанностей, в возрасте до 18 лет и старше, но не более чем до достижения ими возраста 23 лет до окончания обучения по очной форме в образовательных учреждениях всех типов и видов независимо от их организационно-правовых форм, за исключением образовательных учреждений дополнительного образования;</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hAnsi="Times New Roman"/>
          <w:i/>
          <w:sz w:val="28"/>
          <w:szCs w:val="28"/>
        </w:rPr>
        <w:t>материальной помощи членам семей погибших при исполнении служебных обязанностей сотрудников органов внутренних дел Российской Федерации к Дню сотрудника органов внутренних дел Российской Федерации, военнослужащих, сотрудников Федеральной службы безопасности, Государственной противопожарной службы и уголовно-исполнительной системы Российской Федерации к Дню защитника Отечества;</w:t>
      </w:r>
    </w:p>
    <w:p w:rsidR="00D15E82" w:rsidRPr="00686477" w:rsidRDefault="00D15E82" w:rsidP="00D15E82">
      <w:pPr>
        <w:spacing w:after="0" w:line="240" w:lineRule="auto"/>
        <w:ind w:firstLine="709"/>
        <w:jc w:val="both"/>
        <w:rPr>
          <w:rFonts w:ascii="Times New Roman" w:hAnsi="Times New Roman"/>
          <w:i/>
          <w:sz w:val="28"/>
          <w:szCs w:val="28"/>
        </w:rPr>
      </w:pPr>
      <w:r w:rsidRPr="00686477">
        <w:rPr>
          <w:rFonts w:ascii="Times New Roman" w:hAnsi="Times New Roman"/>
          <w:i/>
          <w:sz w:val="28"/>
          <w:szCs w:val="28"/>
        </w:rPr>
        <w:t>материальной помощи ветеранам и инвалидам Великой Отечественной войны, членам семей погибших (умерших) участников и инвалидов Великой Отечественной войны, состоявшим на его иждивении и получающим пенсию по случаю потери кормильца (имеющим право на ее получение) в соответствии с пенсионным законодательством Российской Федерации, бывшим несовершеннолетним узникам концлагерей, гетто и других мест принудительного содержания, созданных фашистами и их союзниками в период Второй мировой войны, на проведение неотложных ремонтных работ в занимаемом жилом помещении и (или) работ по благоустройству жилого помещения.</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hAnsi="Times New Roman"/>
          <w:sz w:val="28"/>
          <w:szCs w:val="28"/>
        </w:rPr>
        <w:t xml:space="preserve">Бюджетные ассигнования на обеспечение вышеназванных мер соцподдержки предусмотрены Законопроектом на уровне 2019 года, либо с незначительными отклонениями, как в сторону увеличения, так и в сторону уменьшения. </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hAnsi="Times New Roman"/>
          <w:sz w:val="28"/>
          <w:szCs w:val="28"/>
        </w:rPr>
        <w:t>В объемах, установленных в проекте федерального закона о бюджете, предусмотрены бюджетные ассигнования</w:t>
      </w:r>
      <w:r w:rsidRPr="00686477">
        <w:rPr>
          <w:rFonts w:ascii="Times New Roman" w:hAnsi="Times New Roman"/>
          <w:spacing w:val="-2"/>
          <w:sz w:val="28"/>
          <w:szCs w:val="28"/>
        </w:rPr>
        <w:t xml:space="preserve"> </w:t>
      </w:r>
      <w:r w:rsidRPr="00686477">
        <w:rPr>
          <w:rFonts w:ascii="Times New Roman" w:hAnsi="Times New Roman"/>
          <w:i/>
          <w:spacing w:val="-2"/>
          <w:sz w:val="28"/>
          <w:szCs w:val="28"/>
        </w:rPr>
        <w:t>минсоцразвития области</w:t>
      </w:r>
      <w:r w:rsidRPr="00686477">
        <w:rPr>
          <w:rFonts w:ascii="Times New Roman" w:hAnsi="Times New Roman"/>
          <w:sz w:val="28"/>
          <w:szCs w:val="28"/>
        </w:rPr>
        <w:t xml:space="preserve"> для осуществления следующих расходов:</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hAnsi="Times New Roman"/>
          <w:i/>
          <w:sz w:val="28"/>
          <w:szCs w:val="28"/>
        </w:rPr>
        <w:t>на оплату жилищно-коммунальных услуг отдельным категориям граждан</w:t>
      </w:r>
      <w:r w:rsidRPr="00686477">
        <w:rPr>
          <w:rFonts w:ascii="Times New Roman" w:hAnsi="Times New Roman"/>
          <w:sz w:val="28"/>
          <w:szCs w:val="28"/>
        </w:rPr>
        <w:t xml:space="preserve"> в размере 1 560 784,7 тыс. рублей, что на 18 308,3 тыс. рублей, или на 1,2%, меньше утвержденных ассигнований 2019 года. В сравнении с ожидаемым исполнением за 2019 год данные расходы запланированы с ростом на 258 075,8 тыс. рублей, или на 19,8%. На плановый период 2021</w:t>
      </w:r>
      <w:r w:rsidR="00FD6640" w:rsidRPr="00686477">
        <w:rPr>
          <w:rFonts w:ascii="Times New Roman" w:eastAsia="Times New Roman" w:hAnsi="Times New Roman" w:cs="Times New Roman"/>
          <w:sz w:val="28"/>
          <w:szCs w:val="28"/>
        </w:rPr>
        <w:t>–</w:t>
      </w:r>
      <w:r w:rsidRPr="00686477">
        <w:rPr>
          <w:rFonts w:ascii="Times New Roman" w:hAnsi="Times New Roman"/>
          <w:sz w:val="28"/>
          <w:szCs w:val="28"/>
        </w:rPr>
        <w:t xml:space="preserve">2022 годов бюджетные ассигнования запланированы с незначительным уменьшением по </w:t>
      </w:r>
      <w:r w:rsidRPr="00686477">
        <w:rPr>
          <w:rFonts w:ascii="Times New Roman" w:hAnsi="Times New Roman"/>
          <w:sz w:val="28"/>
          <w:szCs w:val="28"/>
        </w:rPr>
        <w:lastRenderedPageBreak/>
        <w:t>отношению к предыдущему году (на 54,1 тыс. рублей и 35,0 тыс. рублей, соответственно);</w:t>
      </w:r>
    </w:p>
    <w:p w:rsidR="00D15E82" w:rsidRPr="00686477" w:rsidRDefault="00D15E82" w:rsidP="00D15E82">
      <w:pPr>
        <w:spacing w:after="0" w:line="240" w:lineRule="auto"/>
        <w:ind w:firstLine="709"/>
        <w:jc w:val="both"/>
        <w:rPr>
          <w:rFonts w:ascii="Times New Roman" w:hAnsi="Times New Roman" w:cs="Times New Roman"/>
          <w:sz w:val="28"/>
          <w:szCs w:val="28"/>
        </w:rPr>
      </w:pPr>
      <w:r w:rsidRPr="00686477">
        <w:rPr>
          <w:rFonts w:ascii="Times New Roman" w:hAnsi="Times New Roman"/>
          <w:i/>
          <w:sz w:val="28"/>
          <w:szCs w:val="28"/>
        </w:rPr>
        <w:t>на осуществление переданных полномочий Российской Федерации по предоставлению отдельных мер социальной поддержки граждан, подвергшихся воздействию радиации</w:t>
      </w:r>
      <w:r w:rsidRPr="00686477">
        <w:rPr>
          <w:rFonts w:ascii="Times New Roman" w:hAnsi="Times New Roman"/>
          <w:sz w:val="28"/>
          <w:szCs w:val="28"/>
        </w:rPr>
        <w:t xml:space="preserve"> в размере 15 368,9 тыс. рублей, что на 1 473,8 тыс. рублей меньше ассигнований 2019 года. На плановый период 2021</w:t>
      </w:r>
      <w:r w:rsidR="00FD6640" w:rsidRPr="00686477">
        <w:rPr>
          <w:rFonts w:ascii="Times New Roman" w:eastAsia="Times New Roman" w:hAnsi="Times New Roman" w:cs="Times New Roman"/>
          <w:sz w:val="28"/>
          <w:szCs w:val="28"/>
        </w:rPr>
        <w:t>–</w:t>
      </w:r>
      <w:r w:rsidRPr="00686477">
        <w:rPr>
          <w:rFonts w:ascii="Times New Roman" w:hAnsi="Times New Roman"/>
          <w:sz w:val="28"/>
          <w:szCs w:val="28"/>
        </w:rPr>
        <w:t xml:space="preserve">2022 годов бюджетные ассигнования запланированы с ростом </w:t>
      </w:r>
      <w:r w:rsidRPr="00686477">
        <w:rPr>
          <w:rFonts w:ascii="Times New Roman" w:hAnsi="Times New Roman" w:cs="Times New Roman"/>
          <w:sz w:val="28"/>
          <w:szCs w:val="28"/>
        </w:rPr>
        <w:t>с учетом прогнозного показателя инфляции на соответствующий финансовый год;</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hAnsi="Times New Roman"/>
          <w:i/>
          <w:sz w:val="28"/>
          <w:szCs w:val="28"/>
        </w:rPr>
        <w:t>на осуществление переданного полномочия Российской Федерации по осуществлению ежегодной денежной выплаты лицам, награжденным нагрудным знаком «Почетный донор России»</w:t>
      </w:r>
      <w:r w:rsidRPr="00686477">
        <w:rPr>
          <w:rFonts w:ascii="Times New Roman" w:hAnsi="Times New Roman"/>
          <w:sz w:val="28"/>
          <w:szCs w:val="28"/>
        </w:rPr>
        <w:t xml:space="preserve"> в размере 158 394,0 тыс. рублей, что на 3 241,7 тыс. рублей больше ассигнований 2019 года. На плановый период 2021</w:t>
      </w:r>
      <w:r w:rsidR="00FD6640" w:rsidRPr="00686477">
        <w:rPr>
          <w:rFonts w:ascii="Times New Roman" w:eastAsia="Times New Roman" w:hAnsi="Times New Roman" w:cs="Times New Roman"/>
          <w:sz w:val="28"/>
          <w:szCs w:val="28"/>
        </w:rPr>
        <w:t>–</w:t>
      </w:r>
      <w:r w:rsidRPr="00686477">
        <w:rPr>
          <w:rFonts w:ascii="Times New Roman" w:hAnsi="Times New Roman"/>
          <w:sz w:val="28"/>
          <w:szCs w:val="28"/>
        </w:rPr>
        <w:t>2022 годов бюджетные ассигнования запланированы с ростом в связи с индексацией;</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hAnsi="Times New Roman"/>
          <w:i/>
          <w:spacing w:val="-2"/>
          <w:sz w:val="28"/>
          <w:szCs w:val="28"/>
        </w:rPr>
        <w:t>на о</w:t>
      </w:r>
      <w:r w:rsidRPr="00686477">
        <w:rPr>
          <w:rFonts w:ascii="Times New Roman" w:hAnsi="Times New Roman"/>
          <w:i/>
          <w:sz w:val="28"/>
          <w:szCs w:val="28"/>
        </w:rPr>
        <w:t>существление полномочий по обеспечению жильем отдельных категорий граждан, установленных Федеральным законом от 12 января 1995</w:t>
      </w:r>
      <w:r w:rsidR="00DF37DD" w:rsidRPr="00686477">
        <w:rPr>
          <w:rFonts w:ascii="Times New Roman" w:hAnsi="Times New Roman"/>
          <w:i/>
          <w:sz w:val="28"/>
          <w:szCs w:val="28"/>
        </w:rPr>
        <w:t> </w:t>
      </w:r>
      <w:r w:rsidRPr="00686477">
        <w:rPr>
          <w:rFonts w:ascii="Times New Roman" w:hAnsi="Times New Roman"/>
          <w:i/>
          <w:sz w:val="28"/>
          <w:szCs w:val="28"/>
        </w:rPr>
        <w:t>года № 5-ФЗ «О ветеранах»</w:t>
      </w:r>
      <w:r w:rsidR="00FD6640" w:rsidRPr="00686477">
        <w:rPr>
          <w:rFonts w:ascii="Times New Roman" w:hAnsi="Times New Roman"/>
          <w:i/>
          <w:sz w:val="28"/>
          <w:szCs w:val="28"/>
        </w:rPr>
        <w:t>,</w:t>
      </w:r>
      <w:r w:rsidRPr="00686477">
        <w:rPr>
          <w:rFonts w:ascii="Times New Roman" w:hAnsi="Times New Roman"/>
          <w:sz w:val="28"/>
          <w:szCs w:val="28"/>
        </w:rPr>
        <w:t xml:space="preserve"> в размере 8 662,4 тыс. рублей, что на 11 055,6 тыс. рублей меньше ассигнований 2019 года. На плановый период 2021</w:t>
      </w:r>
      <w:r w:rsidR="00FD6640" w:rsidRPr="00686477">
        <w:rPr>
          <w:rFonts w:ascii="Times New Roman" w:eastAsia="Times New Roman" w:hAnsi="Times New Roman" w:cs="Times New Roman"/>
          <w:sz w:val="28"/>
          <w:szCs w:val="28"/>
        </w:rPr>
        <w:t>–</w:t>
      </w:r>
      <w:r w:rsidRPr="00686477">
        <w:rPr>
          <w:rFonts w:ascii="Times New Roman" w:hAnsi="Times New Roman"/>
          <w:sz w:val="28"/>
          <w:szCs w:val="28"/>
        </w:rPr>
        <w:t xml:space="preserve">2022 годов бюджетные ассигнования запланированы в объеме ассигнований 2020 года; </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hAnsi="Times New Roman"/>
          <w:i/>
          <w:spacing w:val="-2"/>
          <w:sz w:val="28"/>
          <w:szCs w:val="28"/>
        </w:rPr>
        <w:t>на о</w:t>
      </w:r>
      <w:r w:rsidRPr="00686477">
        <w:rPr>
          <w:rFonts w:ascii="Times New Roman" w:hAnsi="Times New Roman"/>
          <w:i/>
          <w:sz w:val="28"/>
          <w:szCs w:val="28"/>
        </w:rPr>
        <w:t>существление полномочий по обеспечению жильем отдельных категорий граждан, установленных Федеральным законом от 24 ноября 1995</w:t>
      </w:r>
      <w:r w:rsidR="004B5A96">
        <w:rPr>
          <w:rFonts w:ascii="Times New Roman" w:hAnsi="Times New Roman"/>
          <w:i/>
          <w:sz w:val="28"/>
          <w:szCs w:val="28"/>
        </w:rPr>
        <w:t> </w:t>
      </w:r>
      <w:r w:rsidRPr="00686477">
        <w:rPr>
          <w:rFonts w:ascii="Times New Roman" w:hAnsi="Times New Roman"/>
          <w:i/>
          <w:sz w:val="28"/>
          <w:szCs w:val="28"/>
        </w:rPr>
        <w:t xml:space="preserve">года № 181-ФЗ «О социальной защите инвалидов в Российской Федерации» </w:t>
      </w:r>
      <w:r w:rsidRPr="00686477">
        <w:rPr>
          <w:rFonts w:ascii="Times New Roman" w:hAnsi="Times New Roman"/>
          <w:sz w:val="28"/>
          <w:szCs w:val="28"/>
        </w:rPr>
        <w:t>в размере 4 952,4 тыс. рублей, что на 8 158,8 тыс. рублей меньше ассигнований 2019 года. На плановый период 2021</w:t>
      </w:r>
      <w:r w:rsidR="00FD6640" w:rsidRPr="00686477">
        <w:rPr>
          <w:rFonts w:ascii="Times New Roman" w:eastAsia="Times New Roman" w:hAnsi="Times New Roman" w:cs="Times New Roman"/>
          <w:sz w:val="28"/>
          <w:szCs w:val="28"/>
        </w:rPr>
        <w:t>–</w:t>
      </w:r>
      <w:r w:rsidRPr="00686477">
        <w:rPr>
          <w:rFonts w:ascii="Times New Roman" w:hAnsi="Times New Roman"/>
          <w:sz w:val="28"/>
          <w:szCs w:val="28"/>
        </w:rPr>
        <w:t xml:space="preserve">2022 годов бюджетные ассигнования запланированы в объеме ассигнований 2020 года; </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hAnsi="Times New Roman"/>
          <w:i/>
          <w:sz w:val="28"/>
          <w:szCs w:val="28"/>
        </w:rPr>
        <w:t xml:space="preserve">на выплату инвалидам компенсаций страховых премий по договорам обязательного страхования гражданской ответственности владельцев транспортных средств </w:t>
      </w:r>
      <w:r w:rsidRPr="00686477">
        <w:rPr>
          <w:rFonts w:ascii="Times New Roman" w:hAnsi="Times New Roman"/>
          <w:spacing w:val="-2"/>
          <w:sz w:val="28"/>
        </w:rPr>
        <w:t xml:space="preserve">на 2020 год в </w:t>
      </w:r>
      <w:r w:rsidRPr="00686477">
        <w:rPr>
          <w:rFonts w:ascii="Times New Roman" w:hAnsi="Times New Roman"/>
          <w:spacing w:val="-2"/>
          <w:sz w:val="28"/>
          <w:szCs w:val="28"/>
        </w:rPr>
        <w:t xml:space="preserve">размере 743,7 тыс. </w:t>
      </w:r>
      <w:r w:rsidRPr="00686477">
        <w:rPr>
          <w:rFonts w:ascii="Times New Roman" w:hAnsi="Times New Roman"/>
          <w:sz w:val="28"/>
          <w:szCs w:val="28"/>
        </w:rPr>
        <w:t>рублей, что на 47,0 тыс. рублей меньше ассигнований 2019 года. На плановый период 2021</w:t>
      </w:r>
      <w:r w:rsidR="00FD6640" w:rsidRPr="00686477">
        <w:rPr>
          <w:rFonts w:ascii="Times New Roman" w:eastAsia="Times New Roman" w:hAnsi="Times New Roman" w:cs="Times New Roman"/>
          <w:sz w:val="28"/>
          <w:szCs w:val="28"/>
        </w:rPr>
        <w:t>–</w:t>
      </w:r>
      <w:r w:rsidRPr="00686477">
        <w:rPr>
          <w:rFonts w:ascii="Times New Roman" w:hAnsi="Times New Roman"/>
          <w:sz w:val="28"/>
          <w:szCs w:val="28"/>
        </w:rPr>
        <w:t xml:space="preserve">2022 годов бюджетные ассигнования запланированы в объеме ассигнований 2020 года. </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hAnsi="Times New Roman"/>
          <w:sz w:val="28"/>
          <w:szCs w:val="28"/>
        </w:rPr>
        <w:t xml:space="preserve">Бюджетные ассигнования, предусмотренные на </w:t>
      </w:r>
      <w:r w:rsidRPr="00686477">
        <w:rPr>
          <w:rFonts w:ascii="Times New Roman" w:hAnsi="Times New Roman"/>
          <w:i/>
          <w:sz w:val="28"/>
          <w:szCs w:val="28"/>
        </w:rPr>
        <w:t>компенсацию отдельным категориям граждан оплаты взноса на капитальный ремонт общего имущества в многоквартирном доме,</w:t>
      </w:r>
      <w:r w:rsidRPr="00686477">
        <w:rPr>
          <w:rFonts w:ascii="Times New Roman" w:hAnsi="Times New Roman"/>
          <w:sz w:val="28"/>
          <w:szCs w:val="28"/>
        </w:rPr>
        <w:t xml:space="preserve"> запланированы в Законопроекте на 2020 год в объеме 44 708,3 тыс. рублей, в том числе 16 457,3 тыс. рублей – за счет средств федерального бюджета. </w:t>
      </w:r>
      <w:r w:rsidRPr="00686477">
        <w:rPr>
          <w:rFonts w:ascii="Times New Roman" w:hAnsi="Times New Roman" w:cs="Times New Roman"/>
          <w:sz w:val="28"/>
          <w:szCs w:val="28"/>
        </w:rPr>
        <w:t xml:space="preserve">В сравнении с ассигнованиями 2019 года бюджетные ассигнования на 2020 год предусмотрены с увеличением на 6 105,6 тыс. рублей, или на 15,8%, (увеличение обеспечено в основном федеральной составляющей), что обусловлено ростом тарифов по оплате взносов на капитальный ремонт и ростом численности получателей. </w:t>
      </w:r>
      <w:r w:rsidRPr="00686477">
        <w:rPr>
          <w:rFonts w:ascii="Times New Roman" w:hAnsi="Times New Roman"/>
          <w:sz w:val="28"/>
          <w:szCs w:val="28"/>
        </w:rPr>
        <w:t>На плановый период 2021</w:t>
      </w:r>
      <w:r w:rsidR="00FD6640" w:rsidRPr="00686477">
        <w:rPr>
          <w:rFonts w:ascii="Times New Roman" w:eastAsia="Times New Roman" w:hAnsi="Times New Roman" w:cs="Times New Roman"/>
          <w:sz w:val="28"/>
          <w:szCs w:val="28"/>
        </w:rPr>
        <w:t>–</w:t>
      </w:r>
      <w:r w:rsidRPr="00686477">
        <w:rPr>
          <w:rFonts w:ascii="Times New Roman" w:hAnsi="Times New Roman"/>
          <w:sz w:val="28"/>
          <w:szCs w:val="28"/>
        </w:rPr>
        <w:t xml:space="preserve">2022 годы бюджетные ассигнования по вышеназванной целевой статье запланированы с ростом относительно ассигнований предыдущего года на 3 112,3 тыс. рублей и на 3 260,5 тыс. рублей, соответственно. </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hAnsi="Times New Roman"/>
          <w:sz w:val="28"/>
          <w:szCs w:val="28"/>
        </w:rPr>
        <w:lastRenderedPageBreak/>
        <w:t xml:space="preserve">Также сохранятся меры социальной поддержки по </w:t>
      </w:r>
      <w:r w:rsidRPr="00686477">
        <w:rPr>
          <w:rFonts w:ascii="Times New Roman" w:hAnsi="Times New Roman"/>
          <w:i/>
          <w:sz w:val="28"/>
          <w:szCs w:val="28"/>
        </w:rPr>
        <w:t>предоставлению субсидий гражданам на оплату жилого помещения и коммунальных услуг</w:t>
      </w:r>
      <w:r w:rsidRPr="00686477">
        <w:rPr>
          <w:rFonts w:ascii="Times New Roman" w:hAnsi="Times New Roman"/>
          <w:sz w:val="28"/>
          <w:szCs w:val="28"/>
        </w:rPr>
        <w:t>. Бюджетные ассигнования на указанную меру соцподдержки предусмотрены на 2020 год в размере 597 585,2 тыс. рублей, что на 33 610,0 тыс. рублей, или 6,0%, больше ассигнований 2019 года, что обусловлено повышением тарифов на жилищно-коммунальные услуги (с учетом индексации в 2020 году на 3,8%). Расчет произведен исходя из фактической численности получателей 29 899 человек, среднего размера субсидии 19,78 тыс. рублей на одного получателя в год (в соответствии с постановлением Правительства Оренбургской области от 28.06.2019 №</w:t>
      </w:r>
      <w:r w:rsidR="00FD6640" w:rsidRPr="00686477">
        <w:rPr>
          <w:rFonts w:ascii="Times New Roman" w:hAnsi="Times New Roman"/>
          <w:sz w:val="28"/>
          <w:szCs w:val="28"/>
        </w:rPr>
        <w:t xml:space="preserve"> </w:t>
      </w:r>
      <w:r w:rsidRPr="00686477">
        <w:rPr>
          <w:rFonts w:ascii="Times New Roman" w:hAnsi="Times New Roman"/>
          <w:sz w:val="28"/>
          <w:szCs w:val="28"/>
        </w:rPr>
        <w:t>447-пп «</w:t>
      </w:r>
      <w:r w:rsidRPr="00686477">
        <w:rPr>
          <w:rFonts w:ascii="Times New Roman" w:hAnsi="Times New Roman" w:cs="Times New Roman"/>
          <w:sz w:val="28"/>
          <w:szCs w:val="28"/>
        </w:rPr>
        <w:t>О региональных стандартах, применяемых для расчета субсидий на оплату жилого помещения и коммунальных услуг»</w:t>
      </w:r>
      <w:r w:rsidRPr="00686477">
        <w:rPr>
          <w:rFonts w:ascii="Times New Roman" w:hAnsi="Times New Roman"/>
          <w:sz w:val="28"/>
          <w:szCs w:val="28"/>
        </w:rPr>
        <w:t xml:space="preserve">). На плановый период 2021-2022 годов бюджетные ассигнования запланированы в объеме ассигнований 2020 года. </w:t>
      </w:r>
    </w:p>
    <w:p w:rsidR="00D15E82" w:rsidRPr="00686477" w:rsidRDefault="00D15E82" w:rsidP="00D15E82">
      <w:pPr>
        <w:autoSpaceDE w:val="0"/>
        <w:autoSpaceDN w:val="0"/>
        <w:adjustRightInd w:val="0"/>
        <w:spacing w:after="0" w:line="240" w:lineRule="auto"/>
        <w:ind w:firstLine="709"/>
        <w:jc w:val="both"/>
        <w:rPr>
          <w:rFonts w:ascii="Times New Roman" w:hAnsi="Times New Roman"/>
          <w:sz w:val="28"/>
          <w:szCs w:val="28"/>
        </w:rPr>
      </w:pPr>
      <w:r w:rsidRPr="00686477">
        <w:rPr>
          <w:rFonts w:ascii="Times New Roman" w:hAnsi="Times New Roman"/>
          <w:sz w:val="28"/>
          <w:szCs w:val="28"/>
        </w:rPr>
        <w:t xml:space="preserve">Бюджетные ассигнования по целевой статье расходов </w:t>
      </w:r>
      <w:r w:rsidRPr="00686477">
        <w:rPr>
          <w:rFonts w:ascii="Times New Roman" w:hAnsi="Times New Roman"/>
          <w:i/>
          <w:sz w:val="28"/>
          <w:szCs w:val="28"/>
        </w:rPr>
        <w:t>«Материальная помощь, приуроченная к празднованию Дня Победы советского народа в Великой Отечественной войне 1941–1945 годов»</w:t>
      </w:r>
      <w:r w:rsidRPr="00686477">
        <w:rPr>
          <w:rFonts w:ascii="Times New Roman" w:hAnsi="Times New Roman"/>
          <w:sz w:val="28"/>
          <w:szCs w:val="28"/>
        </w:rPr>
        <w:t xml:space="preserve"> запланированы на 2020 год в размере 19 901,9 тыс. рублей, что на 9 921,6 тыс. рублей, или почти в два раза, больше утвержденных ассигнований 2019 года. Значительное увеличение объема бюджетных ассигнований обусловлено ростом размера материальной помощи с 2020 года в соответствии с постановлением Правительства Оренбургской области от 07.08.2019 №</w:t>
      </w:r>
      <w:r w:rsidR="00FD6640" w:rsidRPr="00686477">
        <w:rPr>
          <w:rFonts w:ascii="Times New Roman" w:hAnsi="Times New Roman"/>
          <w:sz w:val="28"/>
          <w:szCs w:val="28"/>
        </w:rPr>
        <w:t xml:space="preserve"> </w:t>
      </w:r>
      <w:r w:rsidRPr="00686477">
        <w:rPr>
          <w:rFonts w:ascii="Times New Roman" w:hAnsi="Times New Roman"/>
          <w:sz w:val="28"/>
          <w:szCs w:val="28"/>
        </w:rPr>
        <w:t>622-п «О внесении изменений в постановление Правительства Оренбургской области от 2 июля 2012 года №</w:t>
      </w:r>
      <w:r w:rsidR="00FD6640" w:rsidRPr="00686477">
        <w:rPr>
          <w:rFonts w:ascii="Times New Roman" w:hAnsi="Times New Roman"/>
          <w:sz w:val="28"/>
          <w:szCs w:val="28"/>
        </w:rPr>
        <w:t> </w:t>
      </w:r>
      <w:r w:rsidRPr="00686477">
        <w:rPr>
          <w:rFonts w:ascii="Times New Roman" w:hAnsi="Times New Roman"/>
          <w:sz w:val="28"/>
          <w:szCs w:val="28"/>
        </w:rPr>
        <w:t xml:space="preserve">555-п», согласно которому с 2020 года </w:t>
      </w:r>
      <w:r w:rsidRPr="00686477">
        <w:rPr>
          <w:rFonts w:ascii="Times New Roman" w:hAnsi="Times New Roman" w:cs="Times New Roman"/>
          <w:sz w:val="28"/>
          <w:szCs w:val="28"/>
        </w:rPr>
        <w:t>расширился перечень получателей и увеличилась сумма материальной помощи, приуроченная к празднованию Дня Победы советского народа в Великой Отечественной войне 1941</w:t>
      </w:r>
      <w:r w:rsidR="00FD6640" w:rsidRPr="00686477">
        <w:rPr>
          <w:rFonts w:ascii="Times New Roman" w:eastAsia="Times New Roman" w:hAnsi="Times New Roman" w:cs="Times New Roman"/>
          <w:sz w:val="28"/>
          <w:szCs w:val="28"/>
        </w:rPr>
        <w:t>–</w:t>
      </w:r>
      <w:r w:rsidRPr="00686477">
        <w:rPr>
          <w:rFonts w:ascii="Times New Roman" w:hAnsi="Times New Roman" w:cs="Times New Roman"/>
          <w:sz w:val="28"/>
          <w:szCs w:val="28"/>
        </w:rPr>
        <w:t>1945</w:t>
      </w:r>
      <w:r w:rsidR="00DF37DD" w:rsidRPr="00686477">
        <w:rPr>
          <w:rFonts w:ascii="Times New Roman" w:hAnsi="Times New Roman" w:cs="Times New Roman"/>
          <w:sz w:val="28"/>
          <w:szCs w:val="28"/>
        </w:rPr>
        <w:t> </w:t>
      </w:r>
      <w:r w:rsidRPr="00686477">
        <w:rPr>
          <w:rFonts w:ascii="Times New Roman" w:hAnsi="Times New Roman" w:cs="Times New Roman"/>
          <w:sz w:val="28"/>
          <w:szCs w:val="28"/>
        </w:rPr>
        <w:t xml:space="preserve">годов </w:t>
      </w:r>
      <w:r w:rsidRPr="00686477">
        <w:rPr>
          <w:rFonts w:ascii="Times New Roman" w:hAnsi="Times New Roman" w:cs="Times New Roman"/>
          <w:sz w:val="24"/>
          <w:szCs w:val="24"/>
        </w:rPr>
        <w:t>(инвалидам и участникам Великой Отечественной войны – 10,0 тыс. рублей (в 2019</w:t>
      </w:r>
      <w:r w:rsidR="00FA068B" w:rsidRPr="00686477">
        <w:rPr>
          <w:rFonts w:ascii="Times New Roman" w:hAnsi="Times New Roman" w:cs="Times New Roman"/>
          <w:sz w:val="24"/>
          <w:szCs w:val="24"/>
        </w:rPr>
        <w:t> </w:t>
      </w:r>
      <w:r w:rsidRPr="00686477">
        <w:rPr>
          <w:rFonts w:ascii="Times New Roman" w:hAnsi="Times New Roman" w:cs="Times New Roman"/>
          <w:sz w:val="24"/>
          <w:szCs w:val="24"/>
        </w:rPr>
        <w:t>году было 2,0 тыс. рублей); с 2020 года лицам, принимавшим участие в войнах и боевых действиях в государствах (на территориях) и в обороне городов, указанных в разделах I и II приложения к Федеральному закону от 12 января 1995 года №5-ФЗ «О ветеранах»</w:t>
      </w:r>
      <w:r w:rsidR="00FA068B" w:rsidRPr="00686477">
        <w:rPr>
          <w:rFonts w:ascii="Times New Roman" w:eastAsia="Times New Roman" w:hAnsi="Times New Roman" w:cs="Times New Roman"/>
          <w:sz w:val="24"/>
          <w:szCs w:val="24"/>
        </w:rPr>
        <w:t xml:space="preserve"> –</w:t>
      </w:r>
      <w:r w:rsidR="00FA068B" w:rsidRPr="00686477">
        <w:rPr>
          <w:rFonts w:ascii="Times New Roman" w:eastAsia="Times New Roman" w:hAnsi="Times New Roman" w:cs="Times New Roman"/>
          <w:sz w:val="28"/>
          <w:szCs w:val="28"/>
        </w:rPr>
        <w:t xml:space="preserve"> </w:t>
      </w:r>
      <w:r w:rsidRPr="00686477">
        <w:rPr>
          <w:rFonts w:ascii="Times New Roman" w:hAnsi="Times New Roman" w:cs="Times New Roman"/>
          <w:sz w:val="24"/>
          <w:szCs w:val="24"/>
        </w:rPr>
        <w:t>10,0 тыс. рублей; членам семей погибших (умерших) участников Великой Отечественной войны, лицам, награжденным знаком «Жителю блокадного Ленинграда», труженикам тыла и бывшим несовершеннолетним узникам концлагерей, гетто и других мест принудительного содержания, созданных фашистами и их союзниками в период Второй мировой войны – 1,0 тыс. рублей (в 2019 году было 0,5 тыс. рублей)</w:t>
      </w:r>
      <w:r w:rsidRPr="00686477">
        <w:rPr>
          <w:rFonts w:ascii="Times New Roman" w:hAnsi="Times New Roman" w:cs="Times New Roman"/>
          <w:i/>
          <w:sz w:val="28"/>
          <w:szCs w:val="28"/>
        </w:rPr>
        <w:t>).</w:t>
      </w:r>
      <w:r w:rsidRPr="00686477">
        <w:rPr>
          <w:rFonts w:ascii="Times New Roman" w:hAnsi="Times New Roman"/>
          <w:sz w:val="28"/>
          <w:szCs w:val="28"/>
        </w:rPr>
        <w:t xml:space="preserve"> На плановый период 2021</w:t>
      </w:r>
      <w:r w:rsidR="00FA068B" w:rsidRPr="00686477">
        <w:rPr>
          <w:rFonts w:ascii="Times New Roman" w:eastAsia="Times New Roman" w:hAnsi="Times New Roman" w:cs="Times New Roman"/>
          <w:sz w:val="28"/>
          <w:szCs w:val="28"/>
        </w:rPr>
        <w:t>–</w:t>
      </w:r>
      <w:r w:rsidRPr="00686477">
        <w:rPr>
          <w:rFonts w:ascii="Times New Roman" w:hAnsi="Times New Roman"/>
          <w:sz w:val="28"/>
          <w:szCs w:val="28"/>
        </w:rPr>
        <w:t>2022 годов бюджетные ассигнования запланированы в объеме 18 324,0 тыс. рублей ежегодно, что меньше ассигнований 2020 года на 1 577,9 тыс. рублей.</w:t>
      </w:r>
    </w:p>
    <w:p w:rsidR="00D15E82" w:rsidRPr="00686477" w:rsidRDefault="00D15E82" w:rsidP="00D15E82">
      <w:pPr>
        <w:autoSpaceDE w:val="0"/>
        <w:autoSpaceDN w:val="0"/>
        <w:adjustRightInd w:val="0"/>
        <w:spacing w:after="0" w:line="240" w:lineRule="auto"/>
        <w:ind w:firstLine="709"/>
        <w:jc w:val="both"/>
        <w:rPr>
          <w:rFonts w:ascii="Times New Roman" w:hAnsi="Times New Roman"/>
          <w:sz w:val="28"/>
          <w:szCs w:val="28"/>
        </w:rPr>
      </w:pPr>
      <w:r w:rsidRPr="00686477">
        <w:rPr>
          <w:rFonts w:ascii="Times New Roman" w:hAnsi="Times New Roman"/>
          <w:sz w:val="28"/>
          <w:szCs w:val="28"/>
        </w:rPr>
        <w:t xml:space="preserve">Бюджетные ассигнования по целевой статье расходов </w:t>
      </w:r>
      <w:r w:rsidRPr="00686477">
        <w:rPr>
          <w:rFonts w:ascii="Times New Roman" w:hAnsi="Times New Roman"/>
          <w:i/>
          <w:sz w:val="28"/>
          <w:szCs w:val="28"/>
        </w:rPr>
        <w:t>«Меры социальной поддержки ветеранов труда, граждан, приравненных к ветеранам труда, и лиц, проработавших в тылу в период с 22 июня 1941 года по 9 мая 1945</w:t>
      </w:r>
      <w:r w:rsidR="00FA068B" w:rsidRPr="00686477">
        <w:rPr>
          <w:rFonts w:ascii="Times New Roman" w:hAnsi="Times New Roman"/>
          <w:i/>
          <w:sz w:val="28"/>
          <w:szCs w:val="28"/>
        </w:rPr>
        <w:t> </w:t>
      </w:r>
      <w:r w:rsidRPr="00686477">
        <w:rPr>
          <w:rFonts w:ascii="Times New Roman" w:hAnsi="Times New Roman"/>
          <w:i/>
          <w:sz w:val="28"/>
          <w:szCs w:val="28"/>
        </w:rPr>
        <w:t>года не менее шести месяцев, исключая период работы на временно оккупированных территориях СССР, либо награжденных орденами или медалями СССР за самоотверженный труд в период Великой Отечественной войны»</w:t>
      </w:r>
      <w:r w:rsidRPr="00686477">
        <w:rPr>
          <w:rFonts w:ascii="Times New Roman" w:hAnsi="Times New Roman"/>
          <w:sz w:val="28"/>
          <w:szCs w:val="28"/>
        </w:rPr>
        <w:t xml:space="preserve"> запланированы на 2020 год в размере 1 894 593,2 тыс. рублей, что на 4 524,5 тыс. рублей, или на 0,2%, больше ассигнований 2019 года и обусловлено повышением тарифов на жилищно-коммунальные услуги (с учетом индексации в 2020 году на 3,8%). В разрезе видов расходов планируемые ас</w:t>
      </w:r>
      <w:r w:rsidRPr="00686477">
        <w:rPr>
          <w:rFonts w:ascii="Times New Roman" w:hAnsi="Times New Roman"/>
          <w:sz w:val="28"/>
          <w:szCs w:val="28"/>
        </w:rPr>
        <w:lastRenderedPageBreak/>
        <w:t>сигнования по данной целевой статье характеризуются динамикой</w:t>
      </w:r>
      <w:r w:rsidR="00FA068B" w:rsidRPr="00686477">
        <w:rPr>
          <w:rFonts w:ascii="Times New Roman" w:hAnsi="Times New Roman"/>
          <w:sz w:val="28"/>
          <w:szCs w:val="28"/>
        </w:rPr>
        <w:t xml:space="preserve"> по следующим направлениям</w:t>
      </w:r>
      <w:r w:rsidRPr="00686477">
        <w:rPr>
          <w:rFonts w:ascii="Times New Roman" w:hAnsi="Times New Roman"/>
          <w:sz w:val="28"/>
          <w:szCs w:val="28"/>
        </w:rPr>
        <w:t>:</w:t>
      </w:r>
    </w:p>
    <w:p w:rsidR="00D15E82" w:rsidRPr="00686477" w:rsidRDefault="00D15E82" w:rsidP="00D15E82">
      <w:pPr>
        <w:autoSpaceDE w:val="0"/>
        <w:autoSpaceDN w:val="0"/>
        <w:adjustRightInd w:val="0"/>
        <w:spacing w:after="0" w:line="240" w:lineRule="auto"/>
        <w:ind w:firstLine="709"/>
        <w:jc w:val="both"/>
        <w:rPr>
          <w:rFonts w:ascii="Times New Roman" w:hAnsi="Times New Roman"/>
          <w:sz w:val="28"/>
          <w:szCs w:val="28"/>
        </w:rPr>
      </w:pPr>
      <w:r w:rsidRPr="00686477">
        <w:rPr>
          <w:rFonts w:ascii="Times New Roman" w:hAnsi="Times New Roman"/>
          <w:sz w:val="28"/>
          <w:szCs w:val="28"/>
        </w:rPr>
        <w:t xml:space="preserve">ассигнования, предусмотренные </w:t>
      </w:r>
      <w:r w:rsidRPr="00686477">
        <w:rPr>
          <w:rFonts w:ascii="Times New Roman" w:hAnsi="Times New Roman"/>
          <w:i/>
          <w:sz w:val="28"/>
          <w:szCs w:val="28"/>
        </w:rPr>
        <w:t>минсоцразвития области:</w:t>
      </w:r>
      <w:r w:rsidRPr="00686477">
        <w:rPr>
          <w:rFonts w:ascii="Times New Roman" w:hAnsi="Times New Roman"/>
          <w:sz w:val="28"/>
          <w:szCs w:val="28"/>
        </w:rPr>
        <w:t xml:space="preserve"> </w:t>
      </w:r>
    </w:p>
    <w:p w:rsidR="00D15E82" w:rsidRPr="00686477" w:rsidRDefault="00D15E82" w:rsidP="00D15E82">
      <w:pPr>
        <w:autoSpaceDE w:val="0"/>
        <w:autoSpaceDN w:val="0"/>
        <w:adjustRightInd w:val="0"/>
        <w:spacing w:after="0" w:line="240" w:lineRule="auto"/>
        <w:ind w:firstLine="709"/>
        <w:jc w:val="both"/>
        <w:rPr>
          <w:rFonts w:ascii="Times New Roman" w:hAnsi="Times New Roman"/>
          <w:sz w:val="28"/>
          <w:szCs w:val="28"/>
        </w:rPr>
      </w:pPr>
      <w:r w:rsidRPr="00686477">
        <w:rPr>
          <w:rFonts w:ascii="Times New Roman" w:hAnsi="Times New Roman"/>
          <w:sz w:val="28"/>
          <w:szCs w:val="28"/>
        </w:rPr>
        <w:t xml:space="preserve">на публичные нормативные социальные выплаты (ежемесячная денежная выплата взамен проезда на общественном транспорте) на 2020 год запланированы в размере 618 357,6 тыс. рублей; </w:t>
      </w:r>
    </w:p>
    <w:p w:rsidR="00D15E82" w:rsidRPr="00686477" w:rsidRDefault="00D15E82" w:rsidP="00D15E82">
      <w:pPr>
        <w:autoSpaceDE w:val="0"/>
        <w:autoSpaceDN w:val="0"/>
        <w:adjustRightInd w:val="0"/>
        <w:spacing w:after="0" w:line="240" w:lineRule="auto"/>
        <w:ind w:firstLine="709"/>
        <w:jc w:val="both"/>
        <w:rPr>
          <w:rFonts w:ascii="Times New Roman" w:hAnsi="Times New Roman"/>
          <w:sz w:val="28"/>
          <w:szCs w:val="28"/>
        </w:rPr>
      </w:pPr>
      <w:r w:rsidRPr="00686477">
        <w:rPr>
          <w:rFonts w:ascii="Times New Roman" w:hAnsi="Times New Roman"/>
          <w:sz w:val="28"/>
          <w:szCs w:val="28"/>
        </w:rPr>
        <w:t>ассигнования на иные закупки товаров, работ и услуг для обеспечения государственных (муниципальных) нужд (расходы на доставку) на 2020 год запланированы в размере 20 682,0 тыс. рублей;</w:t>
      </w:r>
    </w:p>
    <w:p w:rsidR="00D15E82" w:rsidRPr="00686477" w:rsidRDefault="00D15E82" w:rsidP="00D15E82">
      <w:pPr>
        <w:autoSpaceDE w:val="0"/>
        <w:autoSpaceDN w:val="0"/>
        <w:adjustRightInd w:val="0"/>
        <w:spacing w:after="0" w:line="240" w:lineRule="auto"/>
        <w:ind w:firstLine="709"/>
        <w:jc w:val="both"/>
        <w:rPr>
          <w:rFonts w:ascii="Times New Roman" w:hAnsi="Times New Roman"/>
          <w:sz w:val="28"/>
          <w:szCs w:val="28"/>
        </w:rPr>
      </w:pPr>
      <w:r w:rsidRPr="00686477">
        <w:rPr>
          <w:rFonts w:ascii="Times New Roman" w:hAnsi="Times New Roman"/>
          <w:sz w:val="28"/>
          <w:szCs w:val="28"/>
        </w:rPr>
        <w:t>ассигнования на социальные выплаты гражданам, кроме публичных нормативных социальных выплат (</w:t>
      </w:r>
      <w:r w:rsidRPr="00686477">
        <w:rPr>
          <w:rFonts w:ascii="Times New Roman" w:hAnsi="Times New Roman" w:cs="Times New Roman"/>
          <w:sz w:val="28"/>
          <w:szCs w:val="28"/>
        </w:rPr>
        <w:t>компенсация расходов на оплату жилых помещений и коммунальных услуг в размере 50 процентов</w:t>
      </w:r>
      <w:r w:rsidRPr="00686477">
        <w:rPr>
          <w:rFonts w:ascii="Times New Roman" w:hAnsi="Times New Roman"/>
          <w:sz w:val="28"/>
          <w:szCs w:val="28"/>
        </w:rPr>
        <w:t>) на 2020 год запланированы в размере 1 172 389,5 тыс. рублей;</w:t>
      </w:r>
    </w:p>
    <w:p w:rsidR="00D15E82" w:rsidRPr="00686477" w:rsidRDefault="00D15E82" w:rsidP="00D15E82">
      <w:pPr>
        <w:autoSpaceDE w:val="0"/>
        <w:autoSpaceDN w:val="0"/>
        <w:adjustRightInd w:val="0"/>
        <w:spacing w:after="0" w:line="240" w:lineRule="auto"/>
        <w:ind w:firstLine="709"/>
        <w:jc w:val="both"/>
        <w:rPr>
          <w:rFonts w:ascii="Times New Roman" w:hAnsi="Times New Roman"/>
          <w:sz w:val="28"/>
          <w:szCs w:val="28"/>
        </w:rPr>
      </w:pPr>
      <w:r w:rsidRPr="00686477">
        <w:rPr>
          <w:rFonts w:ascii="Times New Roman" w:hAnsi="Times New Roman"/>
          <w:sz w:val="28"/>
          <w:szCs w:val="28"/>
        </w:rPr>
        <w:t xml:space="preserve">ассигнования, предусмотренные </w:t>
      </w:r>
      <w:r w:rsidRPr="00686477">
        <w:rPr>
          <w:rFonts w:ascii="Times New Roman" w:hAnsi="Times New Roman"/>
          <w:i/>
          <w:sz w:val="28"/>
          <w:szCs w:val="28"/>
        </w:rPr>
        <w:t>минздраву области</w:t>
      </w:r>
      <w:r w:rsidRPr="00686477">
        <w:rPr>
          <w:rFonts w:ascii="Times New Roman" w:hAnsi="Times New Roman"/>
          <w:b/>
          <w:sz w:val="28"/>
          <w:szCs w:val="28"/>
        </w:rPr>
        <w:t xml:space="preserve"> </w:t>
      </w:r>
      <w:r w:rsidRPr="00686477">
        <w:rPr>
          <w:rFonts w:ascii="Times New Roman" w:hAnsi="Times New Roman"/>
          <w:sz w:val="28"/>
          <w:szCs w:val="28"/>
        </w:rPr>
        <w:t>на предоставление субсидий бюджетным и автономным учреждениям</w:t>
      </w:r>
      <w:r w:rsidRPr="00686477">
        <w:rPr>
          <w:rFonts w:ascii="Times New Roman" w:hAnsi="Times New Roman"/>
          <w:b/>
          <w:sz w:val="28"/>
          <w:szCs w:val="28"/>
        </w:rPr>
        <w:t xml:space="preserve"> </w:t>
      </w:r>
      <w:r w:rsidRPr="00686477">
        <w:rPr>
          <w:rFonts w:ascii="Times New Roman" w:hAnsi="Times New Roman"/>
          <w:sz w:val="28"/>
          <w:szCs w:val="28"/>
        </w:rPr>
        <w:t xml:space="preserve">(льготное лекарственное обеспечение и зубопротезирование) в 2020 году и на плановый период запланированы в размере 83 164,1 тыс. рублей ежегодно, или с увеличением относительно 2019 года на 2 893,2 тыс. рублей, или </w:t>
      </w:r>
      <w:r w:rsidR="00FA068B" w:rsidRPr="00686477">
        <w:rPr>
          <w:rFonts w:ascii="Times New Roman" w:hAnsi="Times New Roman"/>
          <w:sz w:val="28"/>
          <w:szCs w:val="28"/>
        </w:rPr>
        <w:t xml:space="preserve">на </w:t>
      </w:r>
      <w:r w:rsidRPr="00686477">
        <w:rPr>
          <w:rFonts w:ascii="Times New Roman" w:hAnsi="Times New Roman"/>
          <w:sz w:val="28"/>
          <w:szCs w:val="28"/>
        </w:rPr>
        <w:t>3,6% (расходы запланированы исходя из прогнозной численности граждан в пределах доведенных минфином области предельных объемов бюджетных ассигнований (из пояснения минздрава области).</w:t>
      </w:r>
    </w:p>
    <w:p w:rsidR="00D15E82" w:rsidRPr="00686477" w:rsidRDefault="00D15E82" w:rsidP="00D15E82">
      <w:pPr>
        <w:autoSpaceDE w:val="0"/>
        <w:autoSpaceDN w:val="0"/>
        <w:adjustRightInd w:val="0"/>
        <w:spacing w:after="0" w:line="240" w:lineRule="auto"/>
        <w:ind w:firstLine="709"/>
        <w:jc w:val="both"/>
        <w:rPr>
          <w:rFonts w:ascii="Times New Roman" w:hAnsi="Times New Roman"/>
          <w:sz w:val="28"/>
          <w:szCs w:val="28"/>
        </w:rPr>
      </w:pPr>
      <w:r w:rsidRPr="00686477">
        <w:rPr>
          <w:rFonts w:ascii="Times New Roman" w:hAnsi="Times New Roman"/>
          <w:sz w:val="28"/>
          <w:szCs w:val="28"/>
        </w:rPr>
        <w:t xml:space="preserve">Ассигнования, предусмотренные в Законопроекте </w:t>
      </w:r>
      <w:r w:rsidRPr="00686477">
        <w:rPr>
          <w:rFonts w:ascii="Times New Roman" w:hAnsi="Times New Roman"/>
          <w:i/>
          <w:sz w:val="28"/>
          <w:szCs w:val="28"/>
        </w:rPr>
        <w:t>минсоцразвития области</w:t>
      </w:r>
      <w:r w:rsidRPr="00686477">
        <w:rPr>
          <w:rFonts w:ascii="Times New Roman" w:hAnsi="Times New Roman"/>
          <w:sz w:val="28"/>
          <w:szCs w:val="28"/>
        </w:rPr>
        <w:t xml:space="preserve"> на предоставление субсидий бюджетным и автономным учреждениям</w:t>
      </w:r>
      <w:r w:rsidRPr="00686477">
        <w:rPr>
          <w:rFonts w:ascii="Times New Roman" w:hAnsi="Times New Roman"/>
          <w:i/>
          <w:sz w:val="28"/>
          <w:szCs w:val="28"/>
        </w:rPr>
        <w:t xml:space="preserve"> на ежемесячную денежную компенсацию на частичное возмещение расходов по оплате за наем жилого помещения и коммунальные услуги отдельным категориям квалифицированных работников областных государственных учреждений социального обслуживания Оренбургской области, работающих и проживающих в сельской местности, </w:t>
      </w:r>
      <w:r w:rsidRPr="00686477">
        <w:rPr>
          <w:rFonts w:ascii="Times New Roman" w:hAnsi="Times New Roman"/>
          <w:sz w:val="28"/>
          <w:szCs w:val="28"/>
        </w:rPr>
        <w:t xml:space="preserve">на 2020 год и на плановый период запланированы в размере 470,2 тыс. рублей ежегодно, что на уровне ассигнований 2019 года. </w:t>
      </w:r>
    </w:p>
    <w:p w:rsidR="00D15E82" w:rsidRPr="00686477" w:rsidRDefault="00D15E82" w:rsidP="00D15E82">
      <w:pPr>
        <w:shd w:val="clear" w:color="auto" w:fill="FFFFFF"/>
        <w:spacing w:after="0" w:line="240" w:lineRule="auto"/>
        <w:ind w:firstLine="709"/>
        <w:jc w:val="both"/>
        <w:rPr>
          <w:rFonts w:ascii="Times New Roman" w:hAnsi="Times New Roman"/>
          <w:sz w:val="28"/>
          <w:szCs w:val="28"/>
        </w:rPr>
      </w:pPr>
      <w:r w:rsidRPr="00686477">
        <w:rPr>
          <w:rFonts w:ascii="Times New Roman" w:hAnsi="Times New Roman"/>
          <w:sz w:val="28"/>
          <w:szCs w:val="28"/>
        </w:rPr>
        <w:t xml:space="preserve">В представленном Законопроекте, в отличие от 2019 года, не предусмотрены бюджетные ассигнования </w:t>
      </w:r>
      <w:r w:rsidRPr="00686477">
        <w:rPr>
          <w:rFonts w:ascii="Times New Roman" w:hAnsi="Times New Roman"/>
          <w:i/>
          <w:sz w:val="28"/>
          <w:szCs w:val="28"/>
        </w:rPr>
        <w:t>минсоцразвития области</w:t>
      </w:r>
      <w:r w:rsidRPr="00686477">
        <w:rPr>
          <w:rFonts w:ascii="Times New Roman" w:hAnsi="Times New Roman"/>
          <w:sz w:val="28"/>
          <w:szCs w:val="28"/>
        </w:rPr>
        <w:t>:</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hAnsi="Times New Roman"/>
          <w:i/>
          <w:spacing w:val="-2"/>
          <w:sz w:val="28"/>
          <w:szCs w:val="28"/>
        </w:rPr>
        <w:t>на о</w:t>
      </w:r>
      <w:r w:rsidRPr="00686477">
        <w:rPr>
          <w:rFonts w:ascii="Times New Roman" w:hAnsi="Times New Roman"/>
          <w:i/>
          <w:sz w:val="28"/>
          <w:szCs w:val="28"/>
        </w:rPr>
        <w:t>существление полномочий по обеспечению жильем отдельных категорий граждан, установленных Федеральным законом от 12 января 1995</w:t>
      </w:r>
      <w:r w:rsidR="00DF37DD" w:rsidRPr="00686477">
        <w:rPr>
          <w:rFonts w:ascii="Times New Roman" w:hAnsi="Times New Roman"/>
          <w:i/>
          <w:sz w:val="28"/>
          <w:szCs w:val="28"/>
        </w:rPr>
        <w:t> </w:t>
      </w:r>
      <w:r w:rsidRPr="00686477">
        <w:rPr>
          <w:rFonts w:ascii="Times New Roman" w:hAnsi="Times New Roman"/>
          <w:i/>
          <w:sz w:val="28"/>
          <w:szCs w:val="28"/>
        </w:rPr>
        <w:t>года № 5-ФЗ «О ветеранах», в соответствии с Указом Президента Российской Федерации от 7 мая 2008 года № 714 «Об обеспечении жильем ветеранов Великой Отечественной войны 1941–1945 годов»,</w:t>
      </w:r>
      <w:r w:rsidRPr="00686477">
        <w:rPr>
          <w:rFonts w:ascii="Times New Roman" w:hAnsi="Times New Roman"/>
          <w:sz w:val="28"/>
          <w:szCs w:val="28"/>
        </w:rPr>
        <w:t xml:space="preserve"> которые в 2019</w:t>
      </w:r>
      <w:r w:rsidR="00DF37DD" w:rsidRPr="00686477">
        <w:rPr>
          <w:rFonts w:ascii="Times New Roman" w:hAnsi="Times New Roman"/>
          <w:sz w:val="28"/>
          <w:szCs w:val="28"/>
        </w:rPr>
        <w:t> </w:t>
      </w:r>
      <w:r w:rsidRPr="00686477">
        <w:rPr>
          <w:rFonts w:ascii="Times New Roman" w:hAnsi="Times New Roman"/>
          <w:sz w:val="28"/>
          <w:szCs w:val="28"/>
        </w:rPr>
        <w:t>году были предусмотрены за счет средств федерального бюджета в сумме 44 673,7 тыс. рублей;</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hAnsi="Times New Roman"/>
          <w:sz w:val="28"/>
          <w:szCs w:val="28"/>
        </w:rPr>
        <w:t>на выплату</w:t>
      </w:r>
      <w:r w:rsidRPr="00686477">
        <w:rPr>
          <w:rFonts w:ascii="Times New Roman" w:hAnsi="Times New Roman"/>
          <w:i/>
          <w:sz w:val="28"/>
          <w:szCs w:val="28"/>
        </w:rPr>
        <w:t xml:space="preserve"> государственного единовременного пособия и ежемесячной денежной компенсации гражданам при возникновении поствакцинальных осложнений,</w:t>
      </w:r>
      <w:r w:rsidRPr="00686477">
        <w:rPr>
          <w:rFonts w:ascii="Times New Roman" w:hAnsi="Times New Roman"/>
          <w:sz w:val="28"/>
          <w:szCs w:val="28"/>
        </w:rPr>
        <w:t xml:space="preserve"> которые в 2019 году были предусмотрены за счет средств федерального бюджета в сумме 121,9 тыс. рублей;</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hAnsi="Times New Roman"/>
          <w:sz w:val="28"/>
          <w:szCs w:val="28"/>
        </w:rPr>
        <w:lastRenderedPageBreak/>
        <w:t xml:space="preserve">на выплату </w:t>
      </w:r>
      <w:r w:rsidRPr="00686477">
        <w:rPr>
          <w:rFonts w:ascii="Times New Roman" w:hAnsi="Times New Roman"/>
          <w:i/>
          <w:sz w:val="28"/>
          <w:szCs w:val="28"/>
        </w:rPr>
        <w:t xml:space="preserve">материальной помощи ветеранам Великой Отечественной войны, принимавшим участие в обороне города Ленинграда или награжденным знаком «Жителю блокадного Ленинграда», приуроченной к 75-й годовщине со дня снятия блокады города Ленинграда, </w:t>
      </w:r>
      <w:r w:rsidRPr="00686477">
        <w:rPr>
          <w:rFonts w:ascii="Times New Roman" w:hAnsi="Times New Roman"/>
          <w:sz w:val="28"/>
          <w:szCs w:val="28"/>
        </w:rPr>
        <w:t>которые в 2019 году были предусмотрены к памятной дате, приуроченной к 75-й годовщине со дня снятия блокады города Ленинграда (в сумме 213,7 тыс. рублей).</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hAnsi="Times New Roman"/>
          <w:sz w:val="28"/>
          <w:szCs w:val="28"/>
        </w:rPr>
        <w:t xml:space="preserve">Ассигнования, предусмотренные в Законопроекте </w:t>
      </w:r>
      <w:r w:rsidRPr="00686477">
        <w:rPr>
          <w:rFonts w:ascii="Times New Roman" w:hAnsi="Times New Roman"/>
          <w:i/>
          <w:sz w:val="28"/>
          <w:szCs w:val="28"/>
        </w:rPr>
        <w:t>минсоцразвития области</w:t>
      </w:r>
      <w:r w:rsidRPr="00686477">
        <w:rPr>
          <w:rFonts w:ascii="Times New Roman" w:hAnsi="Times New Roman"/>
          <w:sz w:val="28"/>
          <w:szCs w:val="28"/>
        </w:rPr>
        <w:t xml:space="preserve"> на 2020 год и плановый период 2021 и 2022 годов в размере 43 760,1 тыс. рублей (ежегодно) </w:t>
      </w:r>
      <w:r w:rsidRPr="00686477">
        <w:rPr>
          <w:rFonts w:ascii="Times New Roman" w:hAnsi="Times New Roman"/>
          <w:i/>
          <w:sz w:val="28"/>
          <w:szCs w:val="28"/>
        </w:rPr>
        <w:t>на реализацию мер социальной поддержки граждан Российской Федерации, имеющих место жительства на территории Оренбургской области, которым на дату окончания Второй мировой войны (2 сентября 1945 года) не исполнилось 18 лет</w:t>
      </w:r>
      <w:r w:rsidRPr="00686477">
        <w:rPr>
          <w:rFonts w:ascii="Times New Roman" w:hAnsi="Times New Roman"/>
          <w:sz w:val="28"/>
          <w:szCs w:val="28"/>
        </w:rPr>
        <w:t>, в сравнении с 2019 годом уменьшены на 5 559,1 тыс. рублей, или на 11,3%, что обусловлено снижением численности получателей. В сравнении с ожидаемым исполнением за 2019 год данные расходы запланированы с ростом на 2 002,2 тыс. рублей, или на 4,8%, что обусловлено повышением тарифов на жилищно-коммунальные услуги.</w:t>
      </w:r>
    </w:p>
    <w:p w:rsidR="00D15E82" w:rsidRPr="00686477" w:rsidRDefault="00D15E82" w:rsidP="00FA068B">
      <w:pPr>
        <w:autoSpaceDE w:val="0"/>
        <w:autoSpaceDN w:val="0"/>
        <w:adjustRightInd w:val="0"/>
        <w:spacing w:after="0" w:line="240" w:lineRule="auto"/>
        <w:ind w:firstLine="709"/>
        <w:jc w:val="both"/>
        <w:rPr>
          <w:rFonts w:ascii="Times New Roman" w:hAnsi="Times New Roman"/>
          <w:sz w:val="28"/>
          <w:szCs w:val="28"/>
        </w:rPr>
      </w:pPr>
      <w:r w:rsidRPr="00686477">
        <w:rPr>
          <w:rFonts w:ascii="Times New Roman" w:eastAsia="Calibri" w:hAnsi="Times New Roman"/>
          <w:sz w:val="28"/>
          <w:szCs w:val="28"/>
        </w:rPr>
        <w:t xml:space="preserve">Планируемые ассигнования 2020 года </w:t>
      </w:r>
      <w:r w:rsidRPr="00686477">
        <w:rPr>
          <w:rFonts w:ascii="Times New Roman" w:eastAsia="Calibri" w:hAnsi="Times New Roman"/>
          <w:i/>
          <w:sz w:val="28"/>
          <w:szCs w:val="28"/>
        </w:rPr>
        <w:t>на меры социальной поддержки реабилитированных лиц и лиц, пострадавших от политических репрессий,</w:t>
      </w:r>
      <w:r w:rsidRPr="00686477">
        <w:rPr>
          <w:rFonts w:ascii="Times New Roman" w:eastAsia="Calibri" w:hAnsi="Times New Roman"/>
          <w:sz w:val="28"/>
          <w:szCs w:val="28"/>
        </w:rPr>
        <w:t xml:space="preserve"> в сравнении с 2019 годом увеличены на 394,0 тыс. рублей, или на 1,1%, и составили 34 820,3 тыс. рублей. Увеличение ассигнований</w:t>
      </w:r>
      <w:r w:rsidRPr="00686477">
        <w:rPr>
          <w:rFonts w:ascii="Times New Roman" w:hAnsi="Times New Roman"/>
          <w:sz w:val="28"/>
          <w:szCs w:val="28"/>
        </w:rPr>
        <w:t xml:space="preserve"> обусловлено повышением тарифов на жилищно-коммунальные услуги (с учетом индексации в 2020 году на 3,8%). На плановый период 2021</w:t>
      </w:r>
      <w:r w:rsidR="00FA068B" w:rsidRPr="00686477">
        <w:rPr>
          <w:rFonts w:ascii="Times New Roman" w:hAnsi="Times New Roman"/>
          <w:i/>
          <w:sz w:val="28"/>
          <w:szCs w:val="28"/>
        </w:rPr>
        <w:t>–</w:t>
      </w:r>
      <w:r w:rsidRPr="00686477">
        <w:rPr>
          <w:rFonts w:ascii="Times New Roman" w:hAnsi="Times New Roman"/>
          <w:sz w:val="28"/>
          <w:szCs w:val="28"/>
        </w:rPr>
        <w:t xml:space="preserve">2022 годов бюджетные ассигнования запланированы в объеме ассигнований 2020 года.  В разрезе видов расходов планируемые ассигнования по данной целевой статье характеризуются </w:t>
      </w:r>
      <w:r w:rsidR="00FA068B" w:rsidRPr="00686477">
        <w:rPr>
          <w:rFonts w:ascii="Times New Roman" w:hAnsi="Times New Roman"/>
          <w:sz w:val="28"/>
          <w:szCs w:val="28"/>
        </w:rPr>
        <w:t>динамикой по следующим направлениям:</w:t>
      </w:r>
    </w:p>
    <w:p w:rsidR="00D15E82" w:rsidRPr="00686477" w:rsidRDefault="00D15E82" w:rsidP="00D15E82">
      <w:pPr>
        <w:autoSpaceDE w:val="0"/>
        <w:autoSpaceDN w:val="0"/>
        <w:adjustRightInd w:val="0"/>
        <w:spacing w:after="0" w:line="240" w:lineRule="auto"/>
        <w:ind w:firstLine="709"/>
        <w:jc w:val="both"/>
        <w:rPr>
          <w:rFonts w:ascii="Times New Roman" w:hAnsi="Times New Roman"/>
          <w:sz w:val="28"/>
          <w:szCs w:val="28"/>
        </w:rPr>
      </w:pPr>
      <w:r w:rsidRPr="00686477">
        <w:rPr>
          <w:rFonts w:ascii="Times New Roman" w:hAnsi="Times New Roman"/>
          <w:sz w:val="28"/>
          <w:szCs w:val="28"/>
        </w:rPr>
        <w:t xml:space="preserve">ассигнования, предусмотренные </w:t>
      </w:r>
      <w:r w:rsidRPr="00686477">
        <w:rPr>
          <w:rFonts w:ascii="Times New Roman" w:hAnsi="Times New Roman"/>
          <w:i/>
          <w:sz w:val="28"/>
          <w:szCs w:val="28"/>
        </w:rPr>
        <w:t>минсоцразвития области:</w:t>
      </w:r>
      <w:r w:rsidRPr="00686477">
        <w:rPr>
          <w:rFonts w:ascii="Times New Roman" w:hAnsi="Times New Roman"/>
          <w:sz w:val="28"/>
          <w:szCs w:val="28"/>
        </w:rPr>
        <w:t xml:space="preserve"> </w:t>
      </w:r>
    </w:p>
    <w:p w:rsidR="00D15E82" w:rsidRPr="00686477" w:rsidRDefault="00D15E82" w:rsidP="00D15E82">
      <w:pPr>
        <w:autoSpaceDE w:val="0"/>
        <w:autoSpaceDN w:val="0"/>
        <w:adjustRightInd w:val="0"/>
        <w:spacing w:after="0" w:line="240" w:lineRule="auto"/>
        <w:ind w:firstLine="709"/>
        <w:jc w:val="both"/>
        <w:rPr>
          <w:rFonts w:ascii="Times New Roman" w:hAnsi="Times New Roman"/>
          <w:sz w:val="28"/>
          <w:szCs w:val="28"/>
        </w:rPr>
      </w:pPr>
      <w:r w:rsidRPr="00686477">
        <w:rPr>
          <w:rFonts w:ascii="Times New Roman" w:hAnsi="Times New Roman"/>
          <w:sz w:val="28"/>
          <w:szCs w:val="28"/>
        </w:rPr>
        <w:t>на иные закупки товаров, работ и услуг для обеспечения государственных (муниципальных) нужд на 2020 год запланированы в размере 423,2 тыс. рублей;</w:t>
      </w:r>
    </w:p>
    <w:p w:rsidR="00D15E82" w:rsidRPr="00686477" w:rsidRDefault="00D15E82" w:rsidP="00D15E82">
      <w:pPr>
        <w:autoSpaceDE w:val="0"/>
        <w:autoSpaceDN w:val="0"/>
        <w:adjustRightInd w:val="0"/>
        <w:spacing w:after="0" w:line="240" w:lineRule="auto"/>
        <w:ind w:firstLine="709"/>
        <w:jc w:val="both"/>
        <w:rPr>
          <w:rFonts w:ascii="Times New Roman" w:hAnsi="Times New Roman"/>
          <w:sz w:val="28"/>
          <w:szCs w:val="28"/>
        </w:rPr>
      </w:pPr>
      <w:r w:rsidRPr="00686477">
        <w:rPr>
          <w:rFonts w:ascii="Times New Roman" w:hAnsi="Times New Roman"/>
          <w:sz w:val="28"/>
          <w:szCs w:val="28"/>
        </w:rPr>
        <w:t xml:space="preserve">на публичные нормативные социальные выплаты (ежемесячная денежная выплата (ЕДВ) на 2020 год запланированы в размере 7 218,0 тыс. рублей; </w:t>
      </w:r>
    </w:p>
    <w:p w:rsidR="00D15E82" w:rsidRPr="00686477" w:rsidRDefault="00D15E82" w:rsidP="00D15E82">
      <w:pPr>
        <w:autoSpaceDE w:val="0"/>
        <w:autoSpaceDN w:val="0"/>
        <w:adjustRightInd w:val="0"/>
        <w:spacing w:after="0" w:line="240" w:lineRule="auto"/>
        <w:ind w:firstLine="709"/>
        <w:jc w:val="both"/>
        <w:rPr>
          <w:rFonts w:ascii="Times New Roman" w:hAnsi="Times New Roman"/>
          <w:sz w:val="28"/>
          <w:szCs w:val="28"/>
        </w:rPr>
      </w:pPr>
      <w:r w:rsidRPr="00686477">
        <w:rPr>
          <w:rFonts w:ascii="Times New Roman" w:hAnsi="Times New Roman"/>
          <w:sz w:val="28"/>
          <w:szCs w:val="28"/>
        </w:rPr>
        <w:t>на социальные выплаты гражданам, кроме публичных нормативных социальных выплат (компенсация расходов на оплату жилых помещений и коммунальных услуг (ЕДК) и за услуги связи) на 2020 год запланированы в размере 26 571,8 тыс. рублей;</w:t>
      </w:r>
    </w:p>
    <w:p w:rsidR="00D15E82" w:rsidRPr="00686477" w:rsidRDefault="00D15E82" w:rsidP="00D15E82">
      <w:pPr>
        <w:autoSpaceDE w:val="0"/>
        <w:autoSpaceDN w:val="0"/>
        <w:adjustRightInd w:val="0"/>
        <w:spacing w:after="0" w:line="240" w:lineRule="auto"/>
        <w:ind w:firstLine="709"/>
        <w:jc w:val="both"/>
        <w:rPr>
          <w:rFonts w:ascii="Times New Roman" w:hAnsi="Times New Roman"/>
          <w:sz w:val="28"/>
          <w:szCs w:val="28"/>
        </w:rPr>
      </w:pPr>
      <w:r w:rsidRPr="00686477">
        <w:rPr>
          <w:rFonts w:ascii="Times New Roman" w:hAnsi="Times New Roman"/>
          <w:sz w:val="28"/>
          <w:szCs w:val="28"/>
        </w:rPr>
        <w:t xml:space="preserve">ассигнования, предусмотренные </w:t>
      </w:r>
      <w:r w:rsidRPr="00686477">
        <w:rPr>
          <w:rFonts w:ascii="Times New Roman" w:hAnsi="Times New Roman"/>
          <w:i/>
          <w:sz w:val="28"/>
          <w:szCs w:val="28"/>
        </w:rPr>
        <w:t>минздраву области</w:t>
      </w:r>
      <w:r w:rsidRPr="00686477">
        <w:rPr>
          <w:rFonts w:ascii="Times New Roman" w:hAnsi="Times New Roman"/>
          <w:b/>
          <w:sz w:val="28"/>
          <w:szCs w:val="28"/>
        </w:rPr>
        <w:t xml:space="preserve"> </w:t>
      </w:r>
      <w:r w:rsidRPr="00686477">
        <w:rPr>
          <w:rFonts w:ascii="Times New Roman" w:hAnsi="Times New Roman"/>
          <w:sz w:val="28"/>
          <w:szCs w:val="28"/>
        </w:rPr>
        <w:t>на предоставление субсидий бюджетным и автономным учреждениям</w:t>
      </w:r>
      <w:r w:rsidRPr="00686477">
        <w:rPr>
          <w:rFonts w:ascii="Times New Roman" w:hAnsi="Times New Roman"/>
          <w:b/>
          <w:sz w:val="28"/>
          <w:szCs w:val="28"/>
        </w:rPr>
        <w:t xml:space="preserve"> </w:t>
      </w:r>
      <w:r w:rsidRPr="00686477">
        <w:rPr>
          <w:rFonts w:ascii="Times New Roman" w:hAnsi="Times New Roman"/>
          <w:sz w:val="28"/>
          <w:szCs w:val="28"/>
        </w:rPr>
        <w:t>(льготное лекарственное обеспечение и зубопротезирование) в 2020 году и на плановый период запланированы в размере 607,3 тыс. рублей ежегодно, или с уменьшением относительно 2019 года на 32,2 тыс. рублей (расходы запланированы исходя из прогнозной численности граждан в пределах доведенных минфином области предельных объемов бюджетных ассигнований (из пояснений минздрава области).</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hAnsi="Times New Roman"/>
          <w:sz w:val="28"/>
          <w:szCs w:val="28"/>
        </w:rPr>
        <w:lastRenderedPageBreak/>
        <w:t xml:space="preserve">Бюджетные ассигнования на </w:t>
      </w:r>
      <w:r w:rsidRPr="00686477">
        <w:rPr>
          <w:rFonts w:ascii="Times New Roman" w:hAnsi="Times New Roman"/>
          <w:i/>
          <w:sz w:val="28"/>
          <w:szCs w:val="28"/>
        </w:rPr>
        <w:t>предоставление социальных выплат на строительство (приобретение) жилья многодетным семьям</w:t>
      </w:r>
      <w:r w:rsidRPr="00686477">
        <w:rPr>
          <w:rFonts w:ascii="Times New Roman" w:hAnsi="Times New Roman"/>
          <w:sz w:val="28"/>
          <w:szCs w:val="28"/>
        </w:rPr>
        <w:t xml:space="preserve"> предусмотрены в объеме 100 000,0 тыс. рублей (ежегодно), что на 102 273,6 тыс. рублей меньше ассигнований 2019 года. Следует отметить, что в первоначальной редакции бюджета 2019 года на данную меру соцподдержки было предусмотрено всего </w:t>
      </w:r>
      <w:r w:rsidRPr="00686477">
        <w:rPr>
          <w:rFonts w:ascii="Times New Roman" w:eastAsia="Calibri" w:hAnsi="Times New Roman"/>
          <w:sz w:val="28"/>
          <w:szCs w:val="28"/>
        </w:rPr>
        <w:t xml:space="preserve">40 321,5 тыс. рублей, впоследствии в течение 2019 года был выделены дополнительные ассигнования в объеме 161 952,1 тыс. рублей и  ассигнования в целом на 2019 год составили 202 273,6 тыс. рублей. </w:t>
      </w:r>
      <w:r w:rsidRPr="00686477">
        <w:rPr>
          <w:rFonts w:ascii="Times New Roman" w:hAnsi="Times New Roman"/>
          <w:sz w:val="28"/>
          <w:szCs w:val="28"/>
        </w:rPr>
        <w:t xml:space="preserve">По информации </w:t>
      </w:r>
      <w:r w:rsidRPr="00686477">
        <w:rPr>
          <w:rFonts w:ascii="Times New Roman" w:hAnsi="Times New Roman"/>
          <w:i/>
          <w:sz w:val="28"/>
          <w:szCs w:val="28"/>
        </w:rPr>
        <w:t>минсоцразвития области</w:t>
      </w:r>
      <w:r w:rsidRPr="00686477">
        <w:t xml:space="preserve"> </w:t>
      </w:r>
      <w:r w:rsidRPr="00686477">
        <w:rPr>
          <w:rFonts w:ascii="Times New Roman" w:hAnsi="Times New Roman"/>
          <w:sz w:val="28"/>
          <w:szCs w:val="28"/>
        </w:rPr>
        <w:t xml:space="preserve">бюджетные ассигнования на 2020 год рассчитаны исходя из доведенных предельных объемов финансирования, среднегодового размера выплаты (1 492,5 тыс. рублей) и прогнозной численности получателей (67 семей). Всего количество многодетных семей, которые по состоянию на 01.01.2019 изъявили желание на получение социальных выплат на строительство (приобретение) жилья, составляет 1 944 семей (по информации минсоцразвития области).  </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hAnsi="Times New Roman"/>
          <w:sz w:val="28"/>
          <w:szCs w:val="28"/>
        </w:rPr>
        <w:t xml:space="preserve">Бюджетные ассигнования на </w:t>
      </w:r>
      <w:r w:rsidRPr="00686477">
        <w:rPr>
          <w:rFonts w:ascii="Times New Roman" w:hAnsi="Times New Roman"/>
          <w:i/>
          <w:sz w:val="28"/>
          <w:szCs w:val="28"/>
        </w:rPr>
        <w:t>предоставление гражданам, имеющим трех и более детей, единовременной денежной выплаты в целях улучшения жилищных условий взамен предоставления земельного участка в собственность бесплатно</w:t>
      </w:r>
      <w:r w:rsidRPr="00686477">
        <w:rPr>
          <w:rFonts w:ascii="Times New Roman" w:hAnsi="Times New Roman"/>
          <w:sz w:val="28"/>
          <w:szCs w:val="28"/>
        </w:rPr>
        <w:t xml:space="preserve"> предусмотрены в объеме 26 000,0 тыс. рублей (ежегодно), что на 124 000,0 тыс. рублей меньше ассигнований 2019 года. Следует отметить, что в 2019 году первоначально запланированные ассигнования в размере 150 000,0 тыс.</w:t>
      </w:r>
      <w:r w:rsidR="00FA068B" w:rsidRPr="00686477">
        <w:rPr>
          <w:rFonts w:ascii="Times New Roman" w:hAnsi="Times New Roman"/>
          <w:sz w:val="28"/>
          <w:szCs w:val="28"/>
        </w:rPr>
        <w:t xml:space="preserve"> </w:t>
      </w:r>
      <w:r w:rsidRPr="00686477">
        <w:rPr>
          <w:rFonts w:ascii="Times New Roman" w:hAnsi="Times New Roman"/>
          <w:sz w:val="28"/>
          <w:szCs w:val="28"/>
        </w:rPr>
        <w:t>рублей были уменьшены путем внесения изменений в сводную бюджетную роспись до 20 000,0 тыс. рублей исходя из анализа фактического обращения граждан. В сравнении с ожидаемым исполнением за 2019</w:t>
      </w:r>
      <w:r w:rsidR="00E502D1" w:rsidRPr="00686477">
        <w:rPr>
          <w:rFonts w:ascii="Times New Roman" w:hAnsi="Times New Roman"/>
          <w:sz w:val="28"/>
          <w:szCs w:val="28"/>
        </w:rPr>
        <w:t> </w:t>
      </w:r>
      <w:r w:rsidRPr="00686477">
        <w:rPr>
          <w:rFonts w:ascii="Times New Roman" w:hAnsi="Times New Roman"/>
          <w:sz w:val="28"/>
          <w:szCs w:val="28"/>
        </w:rPr>
        <w:t xml:space="preserve">год данные расходы запланированы с ростом на 6 000,0 тыс. рублей, или на 30,0%. Из представленного расчета минсоцразвития области следует, что  планируемые в Законопроекте бюджетные ассигнования на 2020 год рассчитаны исходя из прогнозной численности получателей (130 граждан) и размера единовременной денежной выплаты </w:t>
      </w:r>
      <w:r w:rsidRPr="00686477">
        <w:rPr>
          <w:rFonts w:ascii="Times New Roman" w:hAnsi="Times New Roman" w:cs="Times New Roman"/>
          <w:sz w:val="28"/>
          <w:szCs w:val="28"/>
        </w:rPr>
        <w:t>в целях улучшения жилищных условий взамен предоставления земельного участка в собственность бесплатно в сумме</w:t>
      </w:r>
      <w:r w:rsidRPr="00686477">
        <w:rPr>
          <w:rFonts w:ascii="Times New Roman" w:hAnsi="Times New Roman"/>
          <w:sz w:val="28"/>
          <w:szCs w:val="28"/>
        </w:rPr>
        <w:t xml:space="preserve"> 200,0 тыс. рублей, установленной Законом Оренбургской области от 22.09.2011 №</w:t>
      </w:r>
      <w:r w:rsidR="00E502D1" w:rsidRPr="00686477">
        <w:rPr>
          <w:rFonts w:ascii="Times New Roman" w:hAnsi="Times New Roman"/>
          <w:sz w:val="28"/>
          <w:szCs w:val="28"/>
        </w:rPr>
        <w:t xml:space="preserve"> </w:t>
      </w:r>
      <w:r w:rsidRPr="00686477">
        <w:rPr>
          <w:rFonts w:ascii="Times New Roman" w:hAnsi="Times New Roman"/>
          <w:sz w:val="28"/>
          <w:szCs w:val="28"/>
        </w:rPr>
        <w:t>413/90-V-ОЗ «О бесплатном предоставлении на территории Оренбургской области земельных участков гражданам, имеющим трех и более детей».</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hAnsi="Times New Roman"/>
          <w:sz w:val="28"/>
          <w:szCs w:val="28"/>
        </w:rPr>
        <w:t xml:space="preserve">Также в рамках данного подраздела </w:t>
      </w:r>
      <w:r w:rsidRPr="00686477">
        <w:rPr>
          <w:rFonts w:ascii="Times New Roman" w:hAnsi="Times New Roman"/>
          <w:i/>
          <w:sz w:val="28"/>
          <w:szCs w:val="28"/>
        </w:rPr>
        <w:t>минсоцразвития области</w:t>
      </w:r>
      <w:r w:rsidRPr="00686477">
        <w:rPr>
          <w:rFonts w:ascii="Times New Roman" w:hAnsi="Times New Roman"/>
          <w:b/>
          <w:i/>
          <w:sz w:val="28"/>
          <w:szCs w:val="28"/>
        </w:rPr>
        <w:t xml:space="preserve"> </w:t>
      </w:r>
      <w:r w:rsidRPr="00686477">
        <w:rPr>
          <w:rFonts w:ascii="Times New Roman" w:hAnsi="Times New Roman"/>
          <w:sz w:val="28"/>
          <w:szCs w:val="28"/>
        </w:rPr>
        <w:t>предусмотрены бюджетные ассигнования на реализацию госпрограммы «Доступная среда»: на 2020 год и плановый период в размере 29 103,5 тыс. рублей ежегодно, что на 2 306,0 тыс. рублей меньше ассигнований 2019 года.</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hAnsi="Times New Roman"/>
          <w:sz w:val="28"/>
          <w:szCs w:val="28"/>
        </w:rPr>
        <w:t>В рамках подпрограммы «Обеспечение условий доступности приоритетных объектов и услуг для инвалидов и других маломобильных групп населения» госпрограммы «Доступная среда» в 2020 году и плановом периоде 2021</w:t>
      </w:r>
      <w:r w:rsidR="00E502D1" w:rsidRPr="00686477">
        <w:rPr>
          <w:rFonts w:ascii="Times New Roman" w:hAnsi="Times New Roman"/>
          <w:i/>
          <w:sz w:val="28"/>
          <w:szCs w:val="28"/>
        </w:rPr>
        <w:t>–</w:t>
      </w:r>
      <w:r w:rsidRPr="00686477">
        <w:rPr>
          <w:rFonts w:ascii="Times New Roman" w:hAnsi="Times New Roman"/>
          <w:sz w:val="28"/>
          <w:szCs w:val="28"/>
        </w:rPr>
        <w:t xml:space="preserve">2022 годов запланированы расходы на </w:t>
      </w:r>
      <w:r w:rsidRPr="00686477">
        <w:rPr>
          <w:rFonts w:ascii="Times New Roman" w:hAnsi="Times New Roman"/>
          <w:i/>
          <w:sz w:val="28"/>
          <w:szCs w:val="28"/>
        </w:rPr>
        <w:t>обеспечение техническими средствами реабилитации, входящими в региональный перечень технических средств реабилитации, предоставляемых отдельным категориям граждан</w:t>
      </w:r>
      <w:r w:rsidRPr="00686477">
        <w:rPr>
          <w:rFonts w:ascii="Times New Roman" w:hAnsi="Times New Roman"/>
          <w:sz w:val="28"/>
          <w:szCs w:val="28"/>
        </w:rPr>
        <w:t xml:space="preserve"> в </w:t>
      </w:r>
      <w:r w:rsidRPr="00686477">
        <w:rPr>
          <w:rFonts w:ascii="Times New Roman" w:hAnsi="Times New Roman"/>
          <w:sz w:val="28"/>
          <w:szCs w:val="28"/>
        </w:rPr>
        <w:lastRenderedPageBreak/>
        <w:t>объеме 5 411,8 тыс. рублей (ежегодно), что на 112,1 тыс. рублей больше ассигнований 2019 года</w:t>
      </w:r>
      <w:r w:rsidR="00E502D1" w:rsidRPr="00686477">
        <w:rPr>
          <w:rFonts w:ascii="Times New Roman" w:hAnsi="Times New Roman"/>
          <w:sz w:val="28"/>
          <w:szCs w:val="28"/>
        </w:rPr>
        <w:t>,</w:t>
      </w:r>
      <w:r w:rsidRPr="00686477">
        <w:rPr>
          <w:rFonts w:ascii="Times New Roman" w:hAnsi="Times New Roman"/>
          <w:sz w:val="28"/>
          <w:szCs w:val="28"/>
        </w:rPr>
        <w:t xml:space="preserve"> и на </w:t>
      </w:r>
      <w:r w:rsidRPr="004B5A96">
        <w:rPr>
          <w:rFonts w:ascii="Times New Roman" w:hAnsi="Times New Roman"/>
          <w:sz w:val="28"/>
          <w:szCs w:val="28"/>
        </w:rPr>
        <w:t>реализацию приоритетного проекта Оренбургской области «Повышение доступности объектов и услуг в социальной сфере, труда и занятости»</w:t>
      </w:r>
      <w:r w:rsidRPr="00686477">
        <w:rPr>
          <w:rFonts w:ascii="Times New Roman" w:hAnsi="Times New Roman"/>
          <w:sz w:val="28"/>
          <w:szCs w:val="28"/>
        </w:rPr>
        <w:t xml:space="preserve"> </w:t>
      </w:r>
      <w:r w:rsidR="00E502D1" w:rsidRPr="00686477">
        <w:rPr>
          <w:rFonts w:ascii="Times New Roman" w:hAnsi="Times New Roman"/>
          <w:i/>
          <w:sz w:val="28"/>
          <w:szCs w:val="28"/>
        </w:rPr>
        <w:t>–</w:t>
      </w:r>
      <w:r w:rsidRPr="00686477">
        <w:rPr>
          <w:rFonts w:ascii="Times New Roman" w:hAnsi="Times New Roman"/>
          <w:sz w:val="28"/>
          <w:szCs w:val="28"/>
        </w:rPr>
        <w:t xml:space="preserve"> на </w:t>
      </w:r>
      <w:r w:rsidRPr="00686477">
        <w:rPr>
          <w:rFonts w:ascii="Times New Roman" w:hAnsi="Times New Roman"/>
          <w:i/>
          <w:sz w:val="28"/>
          <w:szCs w:val="28"/>
        </w:rPr>
        <w:t xml:space="preserve">обеспечение доступности информации посредством субтитрирования информационных телевизионных программ – размещение в информационной программе «Вести Оренбуржья» синхронной бегущей строки </w:t>
      </w:r>
      <w:r w:rsidR="00E502D1" w:rsidRPr="00686477">
        <w:rPr>
          <w:rFonts w:ascii="Times New Roman" w:hAnsi="Times New Roman"/>
          <w:i/>
          <w:sz w:val="28"/>
          <w:szCs w:val="28"/>
        </w:rPr>
        <w:t>–</w:t>
      </w:r>
      <w:r w:rsidRPr="00686477">
        <w:rPr>
          <w:rFonts w:ascii="Times New Roman" w:hAnsi="Times New Roman"/>
          <w:sz w:val="28"/>
          <w:szCs w:val="28"/>
        </w:rPr>
        <w:t xml:space="preserve"> по 384,0 тыс. рублей ежегодно, что соответствует объемам 2019 года.</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hAnsi="Times New Roman"/>
          <w:sz w:val="28"/>
          <w:szCs w:val="28"/>
        </w:rPr>
        <w:t>В рамках подпрограммы «Совершенствование механизма предоставления услуг в сфере реабилитации отдельных категорий граждан» госпрограммы «Доступная среда» в 2020 году и плановом периоде 2021</w:t>
      </w:r>
      <w:r w:rsidR="00E502D1" w:rsidRPr="00686477">
        <w:rPr>
          <w:rFonts w:ascii="Times New Roman" w:hAnsi="Times New Roman"/>
          <w:i/>
          <w:sz w:val="28"/>
          <w:szCs w:val="28"/>
        </w:rPr>
        <w:t>–</w:t>
      </w:r>
      <w:r w:rsidRPr="00686477">
        <w:rPr>
          <w:rFonts w:ascii="Times New Roman" w:hAnsi="Times New Roman"/>
          <w:sz w:val="28"/>
          <w:szCs w:val="28"/>
        </w:rPr>
        <w:t>2022 годы запланированы расходы:</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hAnsi="Times New Roman"/>
          <w:sz w:val="28"/>
          <w:szCs w:val="28"/>
        </w:rPr>
        <w:t xml:space="preserve">на </w:t>
      </w:r>
      <w:r w:rsidRPr="00686477">
        <w:rPr>
          <w:rFonts w:ascii="Times New Roman" w:hAnsi="Times New Roman"/>
          <w:i/>
          <w:sz w:val="28"/>
          <w:szCs w:val="28"/>
        </w:rPr>
        <w:t xml:space="preserve">реализацию дополнительных мер социальной поддержки отдельных категорий граждан, проживающих на территории Оренбургской области, </w:t>
      </w:r>
      <w:r w:rsidRPr="00686477">
        <w:rPr>
          <w:rFonts w:ascii="Times New Roman" w:hAnsi="Times New Roman"/>
          <w:sz w:val="28"/>
          <w:szCs w:val="28"/>
        </w:rPr>
        <w:t>в объеме 3 136,0 тыс. рублей (ежегодно), что на 1 300,0 тыс. рублей меньше ассигнований 2019 года. Бюджетные ассигнования на 2020 год утверждены исходя из прогнозной численности получателей и среднего размера материальной помощи, предоставляемой отдельным категориям граждан;</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hAnsi="Times New Roman"/>
          <w:sz w:val="28"/>
          <w:szCs w:val="28"/>
        </w:rPr>
        <w:t>на</w:t>
      </w:r>
      <w:r w:rsidRPr="00686477">
        <w:rPr>
          <w:rFonts w:ascii="Times New Roman" w:hAnsi="Times New Roman"/>
          <w:i/>
          <w:sz w:val="28"/>
          <w:szCs w:val="28"/>
        </w:rPr>
        <w:t xml:space="preserve"> возмещение гражданам, страдающим хронической почечной недостаточностью, расходов на проезд к месту получения программного гемодиализа в учреждениях здравоохранения, расположенных на территории Оренбургской области вне населенного пункта проживания гражданина, и обратно</w:t>
      </w:r>
      <w:r w:rsidRPr="00686477">
        <w:rPr>
          <w:rFonts w:ascii="Times New Roman" w:hAnsi="Times New Roman"/>
          <w:sz w:val="28"/>
          <w:szCs w:val="28"/>
        </w:rPr>
        <w:t xml:space="preserve"> в объеме 19 428,0 тыс. рублей (ежегодно), что на 1 071,1 тыс. рублей меньше ассигнований 2019 года, что обусловлено снижением численности получателей возмещения. На 2020 год бюджетные ассигнования утверждены исходя из прогнозной численности получателей (200 чел.) и среднегодового размера возмещения (95,99 тыс. рублей). Обращаем внимание, что из </w:t>
      </w:r>
      <w:r w:rsidRPr="00686477">
        <w:rPr>
          <w:rFonts w:ascii="Times New Roman" w:hAnsi="Times New Roman" w:cs="Times New Roman"/>
          <w:sz w:val="28"/>
          <w:szCs w:val="24"/>
        </w:rPr>
        <w:t xml:space="preserve">представленных </w:t>
      </w:r>
      <w:r w:rsidRPr="00686477">
        <w:rPr>
          <w:rFonts w:ascii="Times New Roman" w:hAnsi="Times New Roman" w:cs="Times New Roman"/>
          <w:i/>
          <w:sz w:val="28"/>
          <w:szCs w:val="24"/>
        </w:rPr>
        <w:t xml:space="preserve">минздравом области </w:t>
      </w:r>
      <w:r w:rsidRPr="00686477">
        <w:rPr>
          <w:rFonts w:ascii="Times New Roman" w:hAnsi="Times New Roman" w:cs="Times New Roman"/>
          <w:sz w:val="28"/>
          <w:szCs w:val="24"/>
        </w:rPr>
        <w:t xml:space="preserve">расчетов и пояснений следует, что </w:t>
      </w:r>
      <w:r w:rsidRPr="00686477">
        <w:rPr>
          <w:rFonts w:ascii="Times New Roman" w:hAnsi="Times New Roman" w:cs="Times New Roman"/>
          <w:sz w:val="28"/>
          <w:szCs w:val="28"/>
        </w:rPr>
        <w:t xml:space="preserve">в связи с подготовкой проекта нормативного правого документа для осуществления минздравом области полномочий по </w:t>
      </w:r>
      <w:r w:rsidRPr="00686477">
        <w:rPr>
          <w:rFonts w:ascii="Times New Roman" w:hAnsi="Times New Roman" w:cs="Times New Roman"/>
          <w:i/>
          <w:sz w:val="28"/>
          <w:szCs w:val="28"/>
        </w:rPr>
        <w:t xml:space="preserve">организации транспортировки пациентов, страдающих хронической почечной недостаточностью, </w:t>
      </w:r>
      <w:r w:rsidRPr="00686477">
        <w:rPr>
          <w:rFonts w:ascii="Times New Roman" w:hAnsi="Times New Roman" w:cs="Times New Roman"/>
          <w:sz w:val="28"/>
          <w:szCs w:val="24"/>
        </w:rPr>
        <w:t>п</w:t>
      </w:r>
      <w:r w:rsidRPr="00686477">
        <w:rPr>
          <w:rFonts w:ascii="Times New Roman" w:hAnsi="Times New Roman" w:cs="Times New Roman"/>
          <w:sz w:val="28"/>
          <w:szCs w:val="28"/>
        </w:rPr>
        <w:t xml:space="preserve">о предмету второго чтения Законопроекта минздравом области планируется внести предложения о перераспределении бюджетных ассигнований, предусмотренных Законопроектом минсоцразвития области </w:t>
      </w:r>
      <w:r w:rsidRPr="00686477">
        <w:rPr>
          <w:rFonts w:ascii="Times New Roman" w:hAnsi="Times New Roman"/>
          <w:sz w:val="28"/>
          <w:szCs w:val="28"/>
        </w:rPr>
        <w:t>на</w:t>
      </w:r>
      <w:r w:rsidRPr="00686477">
        <w:rPr>
          <w:rFonts w:ascii="Times New Roman" w:hAnsi="Times New Roman"/>
          <w:i/>
          <w:sz w:val="28"/>
          <w:szCs w:val="28"/>
        </w:rPr>
        <w:t xml:space="preserve"> возмещение гражданам, страдающим хронической почечной недостаточностью, расходов на проезд к месту получения программного гемодиализа в учреждениях здравоохранения, расположенных на территории Оренбургской области вне населенного пункта проживания гражданина, и обратно</w:t>
      </w:r>
      <w:r w:rsidRPr="00686477">
        <w:rPr>
          <w:rFonts w:ascii="Times New Roman" w:hAnsi="Times New Roman"/>
          <w:sz w:val="28"/>
          <w:szCs w:val="28"/>
        </w:rPr>
        <w:t xml:space="preserve"> в объеме 19 428,0 тыс. рублей (ежегодно) на минздрав области.</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hAnsi="Times New Roman"/>
          <w:sz w:val="28"/>
          <w:szCs w:val="28"/>
        </w:rPr>
        <w:t>Помимо вышеназванных бюджетных ассигнований по подразделу 1003</w:t>
      </w:r>
      <w:r w:rsidR="00422E3E" w:rsidRPr="00686477">
        <w:rPr>
          <w:rFonts w:ascii="Times New Roman" w:hAnsi="Times New Roman"/>
          <w:sz w:val="28"/>
          <w:szCs w:val="28"/>
        </w:rPr>
        <w:t> </w:t>
      </w:r>
      <w:r w:rsidRPr="00686477">
        <w:rPr>
          <w:rFonts w:ascii="Times New Roman" w:hAnsi="Times New Roman"/>
          <w:sz w:val="28"/>
          <w:szCs w:val="28"/>
        </w:rPr>
        <w:t xml:space="preserve">«Социальное обеспечение населения» Законопроектом предусмотрены бюджетные ассигнования </w:t>
      </w:r>
      <w:r w:rsidRPr="00686477">
        <w:rPr>
          <w:rFonts w:ascii="Times New Roman" w:hAnsi="Times New Roman"/>
          <w:i/>
          <w:sz w:val="28"/>
          <w:szCs w:val="28"/>
        </w:rPr>
        <w:t xml:space="preserve">минсоцразвития области, </w:t>
      </w:r>
      <w:r w:rsidRPr="00686477">
        <w:rPr>
          <w:rFonts w:ascii="Times New Roman" w:hAnsi="Times New Roman"/>
          <w:sz w:val="28"/>
          <w:szCs w:val="28"/>
        </w:rPr>
        <w:t>планируемые к реализации:</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hAnsi="Times New Roman"/>
          <w:sz w:val="28"/>
          <w:szCs w:val="28"/>
        </w:rPr>
        <w:lastRenderedPageBreak/>
        <w:t>в рамках госпрограммы «Обеспечение общественного порядка и противодействие преступности в Оренбургской области» на предоставление</w:t>
      </w:r>
      <w:r w:rsidRPr="00686477">
        <w:rPr>
          <w:rFonts w:ascii="Times New Roman" w:hAnsi="Times New Roman"/>
          <w:i/>
          <w:sz w:val="28"/>
          <w:szCs w:val="28"/>
        </w:rPr>
        <w:t xml:space="preserve"> субсидии некоммерческим организациям на ресоциализацию лиц, потребляющих наркотические средства и психотропные вещества в немедицинских целях </w:t>
      </w:r>
      <w:r w:rsidRPr="00686477">
        <w:rPr>
          <w:rFonts w:ascii="Times New Roman" w:hAnsi="Times New Roman"/>
          <w:sz w:val="28"/>
          <w:szCs w:val="28"/>
        </w:rPr>
        <w:t xml:space="preserve">- ассигнования предусмотрены в размере 305,7 тыс. рублей ежегодно, что на уровне ассигнований 2019 года; </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hAnsi="Times New Roman"/>
          <w:sz w:val="28"/>
          <w:szCs w:val="28"/>
        </w:rPr>
        <w:t xml:space="preserve">в рамках госпрограммы «Стимулирование развития жилищного строительства в Оренбургской области» на </w:t>
      </w:r>
      <w:r w:rsidRPr="00686477">
        <w:rPr>
          <w:rFonts w:ascii="Times New Roman" w:hAnsi="Times New Roman"/>
          <w:i/>
          <w:sz w:val="28"/>
          <w:szCs w:val="28"/>
        </w:rPr>
        <w:t xml:space="preserve">социальные выплаты нуждающимся в улучшении жилищных условий гражданам на оплату части первоначального взноса при получении ипотечного жилищного кредита </w:t>
      </w:r>
      <w:r w:rsidR="00E502D1" w:rsidRPr="00686477">
        <w:rPr>
          <w:rFonts w:ascii="Times New Roman" w:hAnsi="Times New Roman"/>
          <w:i/>
          <w:sz w:val="28"/>
          <w:szCs w:val="28"/>
        </w:rPr>
        <w:t>–</w:t>
      </w:r>
      <w:r w:rsidRPr="00686477">
        <w:rPr>
          <w:rFonts w:ascii="Times New Roman" w:hAnsi="Times New Roman"/>
          <w:sz w:val="28"/>
          <w:szCs w:val="28"/>
        </w:rPr>
        <w:t xml:space="preserve"> ассигнования предусмотрены в размере 8 983,0 тыс. рублей ежегодно, что на уровне ассигнований 2019 года.</w:t>
      </w:r>
    </w:p>
    <w:p w:rsidR="00D15E82" w:rsidRPr="00686477" w:rsidRDefault="00D15E82" w:rsidP="00D15E82">
      <w:pPr>
        <w:spacing w:after="20" w:line="240" w:lineRule="auto"/>
        <w:ind w:firstLine="709"/>
        <w:jc w:val="both"/>
        <w:rPr>
          <w:rFonts w:ascii="Calibri" w:eastAsia="Times New Roman" w:hAnsi="Calibri" w:cs="Times New Roman"/>
        </w:rPr>
      </w:pPr>
      <w:r w:rsidRPr="00686477">
        <w:rPr>
          <w:rFonts w:ascii="Times New Roman" w:hAnsi="Times New Roman"/>
          <w:i/>
          <w:sz w:val="28"/>
          <w:szCs w:val="28"/>
        </w:rPr>
        <w:t>Минздраву области</w:t>
      </w:r>
      <w:r w:rsidRPr="00686477">
        <w:rPr>
          <w:rFonts w:ascii="Times New Roman" w:hAnsi="Times New Roman"/>
          <w:sz w:val="28"/>
          <w:szCs w:val="28"/>
        </w:rPr>
        <w:t xml:space="preserve"> по подразделу </w:t>
      </w:r>
      <w:r w:rsidRPr="00686477">
        <w:rPr>
          <w:rFonts w:ascii="Times New Roman" w:hAnsi="Times New Roman"/>
          <w:spacing w:val="-2"/>
          <w:sz w:val="28"/>
          <w:szCs w:val="24"/>
        </w:rPr>
        <w:t xml:space="preserve">1003 </w:t>
      </w:r>
      <w:r w:rsidRPr="00686477">
        <w:rPr>
          <w:rFonts w:ascii="Times New Roman" w:hAnsi="Times New Roman"/>
          <w:sz w:val="28"/>
          <w:szCs w:val="28"/>
        </w:rPr>
        <w:t>«Социальное обеспечение населения» Законопроектом</w:t>
      </w:r>
      <w:r w:rsidRPr="00686477">
        <w:rPr>
          <w:rFonts w:ascii="Times New Roman" w:hAnsi="Times New Roman"/>
          <w:b/>
          <w:sz w:val="28"/>
          <w:szCs w:val="28"/>
        </w:rPr>
        <w:t xml:space="preserve"> </w:t>
      </w:r>
      <w:r w:rsidRPr="00686477">
        <w:rPr>
          <w:rFonts w:ascii="Times New Roman" w:hAnsi="Times New Roman"/>
          <w:sz w:val="28"/>
          <w:szCs w:val="28"/>
        </w:rPr>
        <w:t xml:space="preserve">предусмотрены бюджетные ассигнования в общей сумме 12 979 292,0 тыс. рублей, что </w:t>
      </w:r>
      <w:r w:rsidRPr="00686477">
        <w:rPr>
          <w:rFonts w:ascii="Times New Roman" w:hAnsi="Times New Roman"/>
          <w:spacing w:val="-2"/>
          <w:sz w:val="28"/>
          <w:szCs w:val="28"/>
        </w:rPr>
        <w:t xml:space="preserve">на 479 667,7 тыс. рублей, или на 3,8%, больше </w:t>
      </w:r>
      <w:r w:rsidRPr="00686477">
        <w:rPr>
          <w:rFonts w:ascii="Times New Roman" w:hAnsi="Times New Roman"/>
          <w:sz w:val="28"/>
          <w:szCs w:val="28"/>
        </w:rPr>
        <w:t xml:space="preserve">бюджетных ассигнований 2019 года, что в основном обусловлено увеличением ассигнований по </w:t>
      </w:r>
      <w:r w:rsidRPr="00686477">
        <w:rPr>
          <w:rFonts w:ascii="Times New Roman" w:hAnsi="Times New Roman"/>
          <w:spacing w:val="-2"/>
          <w:sz w:val="28"/>
          <w:szCs w:val="28"/>
        </w:rPr>
        <w:t>целевой статье расходов «</w:t>
      </w:r>
      <w:r w:rsidRPr="00686477">
        <w:rPr>
          <w:rFonts w:ascii="Times New Roman" w:hAnsi="Times New Roman"/>
          <w:i/>
          <w:sz w:val="28"/>
          <w:szCs w:val="28"/>
        </w:rPr>
        <w:t xml:space="preserve">Страховой взнос на обязательное медицинское страхование неработающего населения на выполнение территориальной программы обязательного медицинского страхования в рамках базовой программы обязательного медицинского страхования», </w:t>
      </w:r>
      <w:r w:rsidRPr="00686477">
        <w:rPr>
          <w:rFonts w:ascii="Times New Roman" w:hAnsi="Times New Roman"/>
          <w:sz w:val="28"/>
          <w:szCs w:val="28"/>
        </w:rPr>
        <w:t xml:space="preserve">на которую Законопроектом предусмотрено ассигнований </w:t>
      </w:r>
      <w:r w:rsidRPr="00686477">
        <w:rPr>
          <w:rFonts w:ascii="Times New Roman" w:eastAsia="Times New Roman" w:hAnsi="Times New Roman" w:cs="Times New Roman"/>
          <w:spacing w:val="-2"/>
          <w:sz w:val="28"/>
          <w:szCs w:val="28"/>
        </w:rPr>
        <w:t>на 2020</w:t>
      </w:r>
      <w:r w:rsidR="00422E3E" w:rsidRPr="00686477">
        <w:rPr>
          <w:rFonts w:ascii="Times New Roman" w:eastAsia="Times New Roman" w:hAnsi="Times New Roman" w:cs="Times New Roman"/>
          <w:spacing w:val="-2"/>
          <w:sz w:val="28"/>
          <w:szCs w:val="28"/>
        </w:rPr>
        <w:t> </w:t>
      </w:r>
      <w:r w:rsidRPr="00686477">
        <w:rPr>
          <w:rFonts w:ascii="Times New Roman" w:eastAsia="Times New Roman" w:hAnsi="Times New Roman" w:cs="Times New Roman"/>
          <w:spacing w:val="-2"/>
          <w:sz w:val="28"/>
          <w:szCs w:val="28"/>
        </w:rPr>
        <w:t xml:space="preserve">год </w:t>
      </w:r>
      <w:r w:rsidRPr="00686477">
        <w:rPr>
          <w:rFonts w:ascii="Times New Roman" w:hAnsi="Times New Roman"/>
          <w:spacing w:val="-2"/>
          <w:sz w:val="28"/>
          <w:szCs w:val="28"/>
        </w:rPr>
        <w:t>–</w:t>
      </w:r>
      <w:r w:rsidRPr="00686477">
        <w:rPr>
          <w:rFonts w:ascii="Times New Roman" w:eastAsia="Times New Roman" w:hAnsi="Times New Roman" w:cs="Times New Roman"/>
          <w:spacing w:val="-2"/>
          <w:sz w:val="28"/>
          <w:szCs w:val="28"/>
        </w:rPr>
        <w:t xml:space="preserve"> </w:t>
      </w:r>
      <w:r w:rsidRPr="00686477">
        <w:rPr>
          <w:rFonts w:ascii="Times New Roman" w:hAnsi="Times New Roman"/>
          <w:spacing w:val="-2"/>
          <w:sz w:val="28"/>
          <w:szCs w:val="28"/>
        </w:rPr>
        <w:t xml:space="preserve">в объеме </w:t>
      </w:r>
      <w:r w:rsidRPr="00686477">
        <w:rPr>
          <w:rFonts w:ascii="Times New Roman" w:eastAsia="Times New Roman" w:hAnsi="Times New Roman" w:cs="Times New Roman"/>
          <w:spacing w:val="-2"/>
          <w:sz w:val="28"/>
          <w:szCs w:val="28"/>
        </w:rPr>
        <w:t xml:space="preserve">10 274 341,9 тыс. рублей, на 2021 год </w:t>
      </w:r>
      <w:r w:rsidR="00E502D1" w:rsidRPr="00686477">
        <w:rPr>
          <w:rFonts w:ascii="Times New Roman" w:hAnsi="Times New Roman"/>
          <w:i/>
          <w:sz w:val="28"/>
          <w:szCs w:val="28"/>
        </w:rPr>
        <w:t>–</w:t>
      </w:r>
      <w:r w:rsidRPr="00686477">
        <w:rPr>
          <w:rFonts w:ascii="Times New Roman" w:eastAsia="Times New Roman" w:hAnsi="Times New Roman" w:cs="Times New Roman"/>
          <w:spacing w:val="-2"/>
          <w:sz w:val="28"/>
          <w:szCs w:val="28"/>
        </w:rPr>
        <w:t xml:space="preserve"> 10 684 226,2 тыс. рублей, на 2022 год – 11 111 979,7 тыс. рублей.</w:t>
      </w:r>
    </w:p>
    <w:p w:rsidR="00D15E82" w:rsidRPr="00686477" w:rsidRDefault="00D15E82" w:rsidP="00D15E82">
      <w:pPr>
        <w:spacing w:after="2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На 2020 год в сравнении с 2019 годом, объем страховых взносов на обязательное медицинское страхование неработающего населения предусмотрен с увеличением на 251 211,7 тыс. рублей, или на 2,5%.</w:t>
      </w:r>
      <w:r w:rsidRPr="00686477">
        <w:rPr>
          <w:rFonts w:ascii="Times New Roman" w:hAnsi="Times New Roman"/>
          <w:sz w:val="28"/>
          <w:szCs w:val="28"/>
        </w:rPr>
        <w:t xml:space="preserve"> </w:t>
      </w:r>
      <w:r w:rsidRPr="00686477">
        <w:rPr>
          <w:rFonts w:ascii="Times New Roman" w:eastAsia="Times New Roman" w:hAnsi="Times New Roman" w:cs="Times New Roman"/>
          <w:sz w:val="28"/>
          <w:szCs w:val="28"/>
        </w:rPr>
        <w:t>На плановый период 2021</w:t>
      </w:r>
      <w:r w:rsidR="00E502D1" w:rsidRPr="00686477">
        <w:rPr>
          <w:rFonts w:ascii="Times New Roman" w:hAnsi="Times New Roman"/>
          <w:i/>
          <w:sz w:val="28"/>
          <w:szCs w:val="28"/>
        </w:rPr>
        <w:t>–</w:t>
      </w:r>
      <w:r w:rsidRPr="00686477">
        <w:rPr>
          <w:rFonts w:ascii="Times New Roman" w:eastAsia="Times New Roman" w:hAnsi="Times New Roman" w:cs="Times New Roman"/>
          <w:sz w:val="28"/>
          <w:szCs w:val="28"/>
        </w:rPr>
        <w:t>2022 годов объем страховых взносов на обязательное медицинское страхование неработающего населения также запланирован с увеличением относительно предыдущего года: на 2021 год рост на 409 884,3</w:t>
      </w:r>
      <w:r w:rsidRPr="00686477">
        <w:rPr>
          <w:rFonts w:ascii="Times New Roman" w:hAnsi="Times New Roman"/>
          <w:sz w:val="28"/>
          <w:szCs w:val="28"/>
        </w:rPr>
        <w:t> </w:t>
      </w:r>
      <w:r w:rsidRPr="00686477">
        <w:rPr>
          <w:rFonts w:ascii="Times New Roman" w:eastAsia="Times New Roman" w:hAnsi="Times New Roman" w:cs="Times New Roman"/>
          <w:sz w:val="28"/>
          <w:szCs w:val="28"/>
        </w:rPr>
        <w:t xml:space="preserve">тыс. рублей; на 2022 год </w:t>
      </w:r>
      <w:r w:rsidR="00E502D1" w:rsidRPr="00686477">
        <w:rPr>
          <w:rFonts w:ascii="Times New Roman" w:hAnsi="Times New Roman"/>
          <w:i/>
          <w:sz w:val="28"/>
          <w:szCs w:val="28"/>
        </w:rPr>
        <w:t>–</w:t>
      </w:r>
      <w:r w:rsidRPr="00686477">
        <w:rPr>
          <w:rFonts w:ascii="Times New Roman" w:eastAsia="Times New Roman" w:hAnsi="Times New Roman" w:cs="Times New Roman"/>
          <w:sz w:val="28"/>
          <w:szCs w:val="28"/>
        </w:rPr>
        <w:t xml:space="preserve"> на 427 753,5 тыс. рублей, или на 4% ежегодно. Увеличение бюджетных ассигнований на страховые взносы на обязательное медицинское страхование неработающего населения обусловлено увеличением коэффициента удорожания стоимости медицинских услуг, ежегодно устанавливаемого федеральным законом о бюджете Федерального фонда обязательного медицинского страхования на соответствующий финансовый год и плановый период.</w:t>
      </w:r>
    </w:p>
    <w:p w:rsidR="00D15E82" w:rsidRPr="00686477" w:rsidRDefault="00D15E82" w:rsidP="00E53EF2">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Годовой объем бюджетных ассигнований определен с учетом положений части 2 статьи 23 Федерального закона от 29.11.2010 № 326-ФЗ «Об обязательном медицинском страховании в Российской Федерации»  исходя из численности неработающих застрахованных лиц в области по состоянию на 01.01.2019 в количестве 1 232 364 человек и тарифа страхового взноса на обязательное медицинское страхование неработающего населения, установленного федеральным законом.</w:t>
      </w:r>
    </w:p>
    <w:p w:rsidR="00D15E82" w:rsidRPr="00686477" w:rsidRDefault="00D15E82" w:rsidP="00E53EF2">
      <w:pPr>
        <w:pStyle w:val="32"/>
        <w:spacing w:after="0"/>
        <w:ind w:left="0" w:firstLine="709"/>
        <w:jc w:val="both"/>
        <w:rPr>
          <w:sz w:val="28"/>
          <w:szCs w:val="28"/>
        </w:rPr>
      </w:pPr>
      <w:r w:rsidRPr="00686477">
        <w:rPr>
          <w:iCs/>
          <w:sz w:val="28"/>
          <w:szCs w:val="28"/>
        </w:rPr>
        <w:lastRenderedPageBreak/>
        <w:t>Вышеуказанная ч</w:t>
      </w:r>
      <w:r w:rsidRPr="00686477">
        <w:rPr>
          <w:sz w:val="28"/>
          <w:szCs w:val="28"/>
        </w:rPr>
        <w:t>исленность неработающих застрахованных лиц в области определена фондом ОМС</w:t>
      </w:r>
      <w:r w:rsidRPr="00686477">
        <w:rPr>
          <w:iCs/>
          <w:sz w:val="28"/>
          <w:szCs w:val="28"/>
        </w:rPr>
        <w:t xml:space="preserve"> с учетом положений </w:t>
      </w:r>
      <w:r w:rsidRPr="00686477">
        <w:rPr>
          <w:sz w:val="28"/>
          <w:szCs w:val="28"/>
        </w:rPr>
        <w:t>Федерального закона от 29.11.2010 № 326-ФЗ «Об обязательном медицинском страховании в Российской Федерации», правил определения численности застрахованных лиц в целях формирования бюджета Федерального фонда обязательного медицинского страхования, бюджетов субъектов Российской Федерации и бюджетов территориальных фондов обязательного медицинского страхования, утвержденных Постановлением Правительства Российской Федерации от 09.11.2018 №</w:t>
      </w:r>
      <w:r w:rsidR="00E502D1" w:rsidRPr="00686477">
        <w:rPr>
          <w:sz w:val="28"/>
          <w:szCs w:val="28"/>
        </w:rPr>
        <w:t xml:space="preserve"> </w:t>
      </w:r>
      <w:r w:rsidRPr="00686477">
        <w:rPr>
          <w:sz w:val="28"/>
          <w:szCs w:val="28"/>
        </w:rPr>
        <w:t>1337, а также на основании сведений о работающих лицах, полученных от Федеральной налоговой службы Российской Федерации. Численность неработающих застрахованных лиц в области по состоянию на 1</w:t>
      </w:r>
      <w:r w:rsidR="00E502D1" w:rsidRPr="00686477">
        <w:rPr>
          <w:sz w:val="28"/>
          <w:szCs w:val="28"/>
        </w:rPr>
        <w:t> </w:t>
      </w:r>
      <w:r w:rsidRPr="00686477">
        <w:rPr>
          <w:sz w:val="28"/>
          <w:szCs w:val="28"/>
        </w:rPr>
        <w:t>января 2019 года в сравнении с аналогичным периодом 2018 года (01.01.2018) уменьшилась на 6 390 человек.</w:t>
      </w:r>
    </w:p>
    <w:p w:rsidR="00D15E82" w:rsidRPr="00686477" w:rsidRDefault="00D15E82" w:rsidP="00E53EF2">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Тариф страхового взноса на обязательное медицинское страхование неработающего населения в Оренбургской области на 2019 год и плановый период рассчитан минздравом области в соответствии с требованиями Федерального закона от 30.11.2011 №</w:t>
      </w:r>
      <w:r w:rsidR="005B06AA"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 xml:space="preserve">354-ФЗ «О размере и порядке расчета тарифа страхового взноса на обязательное медицинское страхование неработающего населения» исходя из тарифа страхового взноса на обязательное медицинское страхование неработающего населения в размере 18 864,6 рубля, коэффициента дифференциации для Оренбургской области (0,3833) (согласно приложению 7 к проекту федерального закона о бюджете фонда ОМС) и коэффициента удорожания стоимости медицинских услуг в размере равном 1,153 на 2020 год, 1,199 </w:t>
      </w:r>
      <w:r w:rsidR="00E502D1" w:rsidRPr="00686477">
        <w:rPr>
          <w:rFonts w:ascii="Times New Roman" w:hAnsi="Times New Roman"/>
          <w:i/>
          <w:sz w:val="28"/>
          <w:szCs w:val="28"/>
        </w:rPr>
        <w:t>–</w:t>
      </w:r>
      <w:r w:rsidRPr="00686477">
        <w:rPr>
          <w:rFonts w:ascii="Times New Roman" w:eastAsia="Times New Roman" w:hAnsi="Times New Roman" w:cs="Times New Roman"/>
          <w:sz w:val="28"/>
          <w:szCs w:val="28"/>
        </w:rPr>
        <w:t xml:space="preserve"> на 2021 год и 1,247 – на 2022 год (установлены статьей 7 проекта федерального закона о бюджете фонда ОМС).</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hAnsi="Times New Roman"/>
          <w:sz w:val="28"/>
          <w:szCs w:val="28"/>
        </w:rPr>
        <w:t xml:space="preserve">На уровне 2019 года предусмотрены в Законопроекте бюджетные ассигнования </w:t>
      </w:r>
      <w:r w:rsidRPr="00686477">
        <w:rPr>
          <w:rFonts w:ascii="Times New Roman" w:hAnsi="Times New Roman"/>
          <w:i/>
          <w:sz w:val="28"/>
          <w:szCs w:val="28"/>
        </w:rPr>
        <w:t>минздраву области:</w:t>
      </w:r>
      <w:r w:rsidRPr="00686477">
        <w:rPr>
          <w:rFonts w:ascii="Times New Roman" w:hAnsi="Times New Roman"/>
          <w:sz w:val="28"/>
          <w:szCs w:val="28"/>
        </w:rPr>
        <w:t xml:space="preserve"> </w:t>
      </w:r>
    </w:p>
    <w:p w:rsidR="00D15E82" w:rsidRPr="00686477" w:rsidRDefault="00D15E82" w:rsidP="00D15E82">
      <w:pPr>
        <w:widowControl w:val="0"/>
        <w:autoSpaceDE w:val="0"/>
        <w:autoSpaceDN w:val="0"/>
        <w:adjustRightInd w:val="0"/>
        <w:spacing w:after="0" w:line="240" w:lineRule="auto"/>
        <w:ind w:firstLine="709"/>
        <w:jc w:val="both"/>
        <w:rPr>
          <w:rFonts w:ascii="Times New Roman" w:hAnsi="Times New Roman"/>
          <w:sz w:val="28"/>
          <w:szCs w:val="28"/>
        </w:rPr>
      </w:pPr>
      <w:r w:rsidRPr="00686477">
        <w:rPr>
          <w:rFonts w:ascii="Times New Roman" w:hAnsi="Times New Roman"/>
          <w:sz w:val="28"/>
          <w:szCs w:val="28"/>
        </w:rPr>
        <w:t xml:space="preserve">на </w:t>
      </w:r>
      <w:r w:rsidRPr="00686477">
        <w:rPr>
          <w:rFonts w:ascii="Times New Roman" w:hAnsi="Times New Roman"/>
          <w:i/>
          <w:sz w:val="28"/>
          <w:szCs w:val="28"/>
        </w:rPr>
        <w:t>приобретение вакцин на проведение профилактических прививок, включенных в региональный календарь прививок</w:t>
      </w:r>
      <w:r w:rsidRPr="00686477">
        <w:rPr>
          <w:rFonts w:ascii="Times New Roman" w:hAnsi="Times New Roman"/>
          <w:sz w:val="28"/>
          <w:szCs w:val="28"/>
        </w:rPr>
        <w:t xml:space="preserve"> </w:t>
      </w:r>
      <w:r w:rsidR="00E502D1" w:rsidRPr="00686477">
        <w:rPr>
          <w:rFonts w:ascii="Times New Roman" w:hAnsi="Times New Roman"/>
          <w:i/>
          <w:sz w:val="28"/>
          <w:szCs w:val="28"/>
        </w:rPr>
        <w:t>–</w:t>
      </w:r>
      <w:r w:rsidRPr="00686477">
        <w:rPr>
          <w:rFonts w:ascii="Times New Roman" w:hAnsi="Times New Roman"/>
          <w:sz w:val="28"/>
          <w:szCs w:val="28"/>
        </w:rPr>
        <w:t xml:space="preserve"> в объеме 103 465,0 тыс. рублей ежегодно. Средства запланированы с учетом фактической потребности в средствах в пределах доведенных контрольных сумм на здравоохранение (согласно информации </w:t>
      </w:r>
      <w:r w:rsidRPr="00686477">
        <w:rPr>
          <w:rFonts w:ascii="Times New Roman" w:hAnsi="Times New Roman"/>
          <w:i/>
          <w:sz w:val="28"/>
          <w:szCs w:val="28"/>
        </w:rPr>
        <w:t>минздрава области</w:t>
      </w:r>
      <w:r w:rsidRPr="00686477">
        <w:rPr>
          <w:rFonts w:ascii="Times New Roman" w:hAnsi="Times New Roman"/>
          <w:sz w:val="28"/>
          <w:szCs w:val="28"/>
        </w:rPr>
        <w:t>).</w:t>
      </w:r>
    </w:p>
    <w:p w:rsidR="00D15E82" w:rsidRPr="00686477" w:rsidRDefault="00D15E82" w:rsidP="00D15E82">
      <w:pPr>
        <w:tabs>
          <w:tab w:val="left" w:pos="993"/>
        </w:tabs>
        <w:spacing w:after="0" w:line="240" w:lineRule="auto"/>
        <w:ind w:firstLine="709"/>
        <w:jc w:val="both"/>
        <w:rPr>
          <w:rFonts w:ascii="Times New Roman" w:hAnsi="Times New Roman"/>
          <w:sz w:val="28"/>
          <w:szCs w:val="28"/>
        </w:rPr>
      </w:pPr>
      <w:r w:rsidRPr="00686477">
        <w:rPr>
          <w:rFonts w:ascii="Times New Roman" w:hAnsi="Times New Roman"/>
          <w:sz w:val="28"/>
          <w:szCs w:val="28"/>
        </w:rPr>
        <w:t xml:space="preserve">на </w:t>
      </w:r>
      <w:r w:rsidRPr="00686477">
        <w:rPr>
          <w:rFonts w:ascii="Times New Roman" w:hAnsi="Times New Roman"/>
          <w:i/>
          <w:sz w:val="28"/>
          <w:szCs w:val="28"/>
        </w:rPr>
        <w:t>бесплатное обеспечение лекарственными препаратами и изделиями медицинского назначения отдельных групп и категорий граждан при амбулаторном лечении</w:t>
      </w:r>
      <w:r w:rsidRPr="00686477">
        <w:rPr>
          <w:rFonts w:ascii="Times New Roman" w:hAnsi="Times New Roman"/>
          <w:sz w:val="28"/>
          <w:szCs w:val="28"/>
        </w:rPr>
        <w:t xml:space="preserve">» </w:t>
      </w:r>
      <w:r w:rsidR="00E502D1" w:rsidRPr="00686477">
        <w:rPr>
          <w:rFonts w:ascii="Times New Roman" w:hAnsi="Times New Roman"/>
          <w:i/>
          <w:sz w:val="28"/>
          <w:szCs w:val="28"/>
        </w:rPr>
        <w:t>–</w:t>
      </w:r>
      <w:r w:rsidRPr="00686477">
        <w:rPr>
          <w:rFonts w:ascii="Times New Roman" w:hAnsi="Times New Roman"/>
          <w:sz w:val="28"/>
          <w:szCs w:val="28"/>
        </w:rPr>
        <w:t xml:space="preserve"> в объеме 194 949,2 тыс. рублей ежегодно, (ассигнования предусмотрены в рамках реализации регионального проекта «Борьба с сердечно-сосудистыми заболеваниями»);</w:t>
      </w:r>
    </w:p>
    <w:p w:rsidR="00D15E82" w:rsidRPr="00686477" w:rsidRDefault="00D15E82" w:rsidP="00D15E82">
      <w:pPr>
        <w:tabs>
          <w:tab w:val="left" w:pos="993"/>
        </w:tabs>
        <w:spacing w:after="0" w:line="240" w:lineRule="auto"/>
        <w:ind w:firstLine="709"/>
        <w:jc w:val="both"/>
        <w:rPr>
          <w:rFonts w:ascii="Times New Roman" w:hAnsi="Times New Roman"/>
          <w:i/>
          <w:sz w:val="28"/>
          <w:szCs w:val="28"/>
        </w:rPr>
      </w:pPr>
      <w:r w:rsidRPr="00686477">
        <w:rPr>
          <w:rFonts w:ascii="Times New Roman" w:hAnsi="Times New Roman"/>
          <w:sz w:val="28"/>
          <w:szCs w:val="28"/>
        </w:rPr>
        <w:t>на</w:t>
      </w:r>
      <w:r w:rsidRPr="00686477">
        <w:rPr>
          <w:rFonts w:ascii="Times New Roman" w:hAnsi="Times New Roman"/>
          <w:i/>
          <w:sz w:val="28"/>
          <w:szCs w:val="28"/>
        </w:rPr>
        <w:t xml:space="preserve"> плату донору за сдачу крови и (или) ее компонентов в Оренбургской области в случаях, установленных законодательством</w:t>
      </w:r>
      <w:r w:rsidRPr="00686477">
        <w:rPr>
          <w:rFonts w:ascii="Times New Roman" w:hAnsi="Times New Roman"/>
          <w:sz w:val="28"/>
          <w:szCs w:val="28"/>
        </w:rPr>
        <w:t xml:space="preserve"> </w:t>
      </w:r>
      <w:r w:rsidR="00E502D1" w:rsidRPr="00686477">
        <w:rPr>
          <w:rFonts w:ascii="Times New Roman" w:hAnsi="Times New Roman"/>
          <w:i/>
          <w:sz w:val="28"/>
          <w:szCs w:val="28"/>
        </w:rPr>
        <w:t>–</w:t>
      </w:r>
      <w:r w:rsidRPr="00686477">
        <w:rPr>
          <w:rFonts w:ascii="Times New Roman" w:hAnsi="Times New Roman"/>
          <w:sz w:val="28"/>
          <w:szCs w:val="28"/>
        </w:rPr>
        <w:t xml:space="preserve"> в объеме 7 823,9 тыс. рублей ежегодно. Средства запланированы в соответствии с постановлением Правительства области от 15.05.2014 № 297-п, исходя из прогнозного размера минимального прожиточного минимума в регионе и прогнозной численности доноров (согласно информации </w:t>
      </w:r>
      <w:r w:rsidRPr="00686477">
        <w:rPr>
          <w:rFonts w:ascii="Times New Roman" w:hAnsi="Times New Roman"/>
          <w:i/>
          <w:sz w:val="28"/>
          <w:szCs w:val="28"/>
        </w:rPr>
        <w:t>минздрава области</w:t>
      </w:r>
      <w:r w:rsidRPr="00686477">
        <w:rPr>
          <w:rFonts w:ascii="Times New Roman" w:hAnsi="Times New Roman"/>
          <w:sz w:val="28"/>
          <w:szCs w:val="28"/>
        </w:rPr>
        <w:t>);</w:t>
      </w:r>
    </w:p>
    <w:p w:rsidR="00D15E82" w:rsidRPr="00686477" w:rsidRDefault="00D15E82" w:rsidP="00D15E82">
      <w:pPr>
        <w:widowControl w:val="0"/>
        <w:autoSpaceDE w:val="0"/>
        <w:autoSpaceDN w:val="0"/>
        <w:adjustRightInd w:val="0"/>
        <w:spacing w:after="0" w:line="240" w:lineRule="auto"/>
        <w:ind w:firstLine="709"/>
        <w:jc w:val="both"/>
        <w:rPr>
          <w:rFonts w:ascii="Times New Roman" w:hAnsi="Times New Roman"/>
          <w:sz w:val="28"/>
          <w:szCs w:val="28"/>
        </w:rPr>
      </w:pPr>
      <w:r w:rsidRPr="00686477">
        <w:rPr>
          <w:rFonts w:ascii="Times New Roman" w:hAnsi="Times New Roman"/>
          <w:sz w:val="28"/>
          <w:szCs w:val="28"/>
        </w:rPr>
        <w:t>на</w:t>
      </w:r>
      <w:r w:rsidRPr="00686477">
        <w:rPr>
          <w:rFonts w:ascii="Times New Roman" w:hAnsi="Times New Roman"/>
          <w:i/>
          <w:sz w:val="28"/>
          <w:szCs w:val="28"/>
        </w:rPr>
        <w:t xml:space="preserve"> предоставление мер социальной поддержки по обеспечению донора, </w:t>
      </w:r>
      <w:r w:rsidRPr="00686477">
        <w:rPr>
          <w:rFonts w:ascii="Times New Roman" w:hAnsi="Times New Roman"/>
          <w:i/>
          <w:sz w:val="28"/>
          <w:szCs w:val="28"/>
        </w:rPr>
        <w:lastRenderedPageBreak/>
        <w:t>сдавшего кровь и (или) ее компоненты безвозмездно, денежной компенсацией в день сдачи</w:t>
      </w:r>
      <w:r w:rsidRPr="00686477">
        <w:rPr>
          <w:rFonts w:ascii="Times New Roman" w:hAnsi="Times New Roman"/>
          <w:sz w:val="28"/>
          <w:szCs w:val="28"/>
        </w:rPr>
        <w:t xml:space="preserve"> </w:t>
      </w:r>
      <w:r w:rsidR="00E502D1" w:rsidRPr="00686477">
        <w:rPr>
          <w:rFonts w:ascii="Times New Roman" w:hAnsi="Times New Roman"/>
          <w:i/>
          <w:sz w:val="28"/>
          <w:szCs w:val="28"/>
        </w:rPr>
        <w:t>–</w:t>
      </w:r>
      <w:r w:rsidRPr="00686477">
        <w:rPr>
          <w:rFonts w:ascii="Times New Roman" w:hAnsi="Times New Roman"/>
          <w:sz w:val="28"/>
          <w:szCs w:val="28"/>
        </w:rPr>
        <w:t xml:space="preserve"> в объеме 13 903,2 тыс. рублей ежегодно. Средства запланированы в соответствии с постановлением Правительства Оренбургской области от 27.06.2013 № 539-п;</w:t>
      </w:r>
    </w:p>
    <w:p w:rsidR="00D15E82" w:rsidRPr="00686477" w:rsidRDefault="00D15E82" w:rsidP="00D15E82">
      <w:pPr>
        <w:widowControl w:val="0"/>
        <w:autoSpaceDE w:val="0"/>
        <w:autoSpaceDN w:val="0"/>
        <w:adjustRightInd w:val="0"/>
        <w:spacing w:after="0" w:line="240" w:lineRule="auto"/>
        <w:ind w:firstLine="709"/>
        <w:jc w:val="both"/>
        <w:rPr>
          <w:rFonts w:ascii="Times New Roman" w:hAnsi="Times New Roman"/>
          <w:sz w:val="28"/>
          <w:szCs w:val="28"/>
        </w:rPr>
      </w:pPr>
      <w:r w:rsidRPr="00686477">
        <w:rPr>
          <w:rFonts w:ascii="Times New Roman" w:hAnsi="Times New Roman"/>
          <w:sz w:val="28"/>
          <w:szCs w:val="28"/>
        </w:rPr>
        <w:t xml:space="preserve">на </w:t>
      </w:r>
      <w:r w:rsidRPr="00686477">
        <w:rPr>
          <w:rFonts w:ascii="Times New Roman" w:hAnsi="Times New Roman"/>
          <w:i/>
          <w:sz w:val="28"/>
          <w:szCs w:val="28"/>
        </w:rPr>
        <w:t>меры социальной поддержки отдельных категорий квалифицированных работников областных государственных учреждений здравоохранения Оренбургской области, работающих и проживающих в сельской местности</w:t>
      </w:r>
      <w:r w:rsidRPr="00686477">
        <w:rPr>
          <w:rFonts w:ascii="Times New Roman" w:hAnsi="Times New Roman"/>
          <w:sz w:val="28"/>
          <w:szCs w:val="28"/>
        </w:rPr>
        <w:t xml:space="preserve"> </w:t>
      </w:r>
      <w:r w:rsidR="00E502D1" w:rsidRPr="00686477">
        <w:rPr>
          <w:rFonts w:ascii="Times New Roman" w:hAnsi="Times New Roman"/>
          <w:sz w:val="28"/>
          <w:szCs w:val="28"/>
        </w:rPr>
        <w:t>–</w:t>
      </w:r>
      <w:r w:rsidRPr="00686477">
        <w:rPr>
          <w:rFonts w:ascii="Times New Roman" w:hAnsi="Times New Roman"/>
          <w:sz w:val="28"/>
          <w:szCs w:val="28"/>
        </w:rPr>
        <w:t xml:space="preserve"> в объеме 70 961,4 тыс. рублей ежегодно. Из представленных пояснений </w:t>
      </w:r>
      <w:r w:rsidRPr="00686477">
        <w:rPr>
          <w:rFonts w:ascii="Times New Roman" w:hAnsi="Times New Roman"/>
          <w:i/>
          <w:sz w:val="28"/>
          <w:szCs w:val="28"/>
        </w:rPr>
        <w:t>минздрава области</w:t>
      </w:r>
      <w:r w:rsidRPr="00686477">
        <w:rPr>
          <w:rFonts w:ascii="Times New Roman" w:hAnsi="Times New Roman"/>
          <w:sz w:val="28"/>
          <w:szCs w:val="28"/>
        </w:rPr>
        <w:t>, следует, что бюджетные ассигнования запланированы в соответствии с Законом Оренбургской области от 12.01.2005 № 1772/301-III-ОЗ</w:t>
      </w:r>
      <w:r w:rsidRPr="00686477">
        <w:rPr>
          <w:rFonts w:ascii="Times New Roman" w:hAnsi="Times New Roman" w:cs="Times New Roman"/>
          <w:sz w:val="28"/>
          <w:szCs w:val="28"/>
        </w:rPr>
        <w:t xml:space="preserve"> «О мерах социальной поддержки отдельных категорий квалифицированных работников областных государственных учреждений и организаций Оренбургской области, работающих и проживающих в сельской местности на территории Оренбургской области»</w:t>
      </w:r>
      <w:r w:rsidRPr="00686477">
        <w:rPr>
          <w:rFonts w:ascii="Times New Roman" w:hAnsi="Times New Roman"/>
          <w:sz w:val="28"/>
          <w:szCs w:val="28"/>
        </w:rPr>
        <w:t xml:space="preserve"> в виде денежной компенсации по оплате за ЖКУ, исходя из численности получателей указанной меры социальной поддержки (5 893 человек) и ежемесячной компенсации за наем помещения и возмещения жилищно-коммунальных услуг в размере 155,0 рублей, а также расходов на выплаты по решениям судов (60 000,0 тыс. рублей) исходя из прогнозируемых ожидаемых расходов на эти цели в 2020</w:t>
      </w:r>
      <w:r w:rsidR="00E502D1" w:rsidRPr="00686477">
        <w:rPr>
          <w:rFonts w:ascii="Times New Roman" w:hAnsi="Times New Roman"/>
          <w:sz w:val="28"/>
          <w:szCs w:val="28"/>
        </w:rPr>
        <w:t> </w:t>
      </w:r>
      <w:r w:rsidRPr="00686477">
        <w:rPr>
          <w:rFonts w:ascii="Times New Roman" w:hAnsi="Times New Roman"/>
          <w:sz w:val="28"/>
          <w:szCs w:val="28"/>
        </w:rPr>
        <w:t>году;</w:t>
      </w:r>
    </w:p>
    <w:p w:rsidR="00D15E82" w:rsidRPr="00686477" w:rsidRDefault="00D15E82" w:rsidP="00D15E82">
      <w:pPr>
        <w:tabs>
          <w:tab w:val="left" w:pos="993"/>
        </w:tabs>
        <w:spacing w:after="0" w:line="240" w:lineRule="auto"/>
        <w:ind w:firstLine="709"/>
        <w:jc w:val="both"/>
        <w:rPr>
          <w:rFonts w:ascii="Times New Roman" w:hAnsi="Times New Roman"/>
          <w:sz w:val="28"/>
          <w:szCs w:val="28"/>
        </w:rPr>
      </w:pPr>
      <w:r w:rsidRPr="00686477">
        <w:rPr>
          <w:rFonts w:ascii="Times New Roman" w:hAnsi="Times New Roman"/>
          <w:sz w:val="28"/>
          <w:szCs w:val="28"/>
        </w:rPr>
        <w:t xml:space="preserve">на </w:t>
      </w:r>
      <w:r w:rsidRPr="00686477">
        <w:rPr>
          <w:rFonts w:ascii="Times New Roman" w:hAnsi="Times New Roman"/>
          <w:i/>
          <w:sz w:val="28"/>
          <w:szCs w:val="28"/>
        </w:rPr>
        <w:t>меры социальной поддержки отдельных категорий квалифицированных работников областных государственных учреждений здравоохранения Оренбургской области, работающих и проживающих в сельской местности</w:t>
      </w:r>
      <w:r w:rsidR="00E502D1" w:rsidRPr="00686477">
        <w:rPr>
          <w:rFonts w:ascii="Times New Roman" w:hAnsi="Times New Roman"/>
          <w:i/>
          <w:sz w:val="28"/>
          <w:szCs w:val="28"/>
        </w:rPr>
        <w:t xml:space="preserve"> </w:t>
      </w:r>
      <w:r w:rsidR="00E502D1" w:rsidRPr="00686477">
        <w:rPr>
          <w:rFonts w:ascii="Times New Roman" w:hAnsi="Times New Roman"/>
          <w:sz w:val="28"/>
          <w:szCs w:val="28"/>
        </w:rPr>
        <w:t>–</w:t>
      </w:r>
      <w:r w:rsidRPr="00686477">
        <w:rPr>
          <w:rFonts w:ascii="Times New Roman" w:hAnsi="Times New Roman"/>
          <w:sz w:val="28"/>
          <w:szCs w:val="28"/>
        </w:rPr>
        <w:t xml:space="preserve"> в объеме 143,0 тыс. рублей ежегодно. Бюджетные ассигнования предусмотрены в рамках реализации регионального проекта «Обеспечение медицинских организаций системы здравоохранения Оренбургской области квалифицированными кадрами» на предоставление мер социальной поддержки в виде денежной компенсации по оплате за ЖКУ медработникам, работающим и проживающим в сельской местности, планируемым к прибытию в 2020</w:t>
      </w:r>
      <w:r w:rsidR="00E502D1" w:rsidRPr="00686477">
        <w:rPr>
          <w:rFonts w:ascii="Times New Roman" w:hAnsi="Times New Roman"/>
          <w:sz w:val="28"/>
          <w:szCs w:val="28"/>
        </w:rPr>
        <w:t>–</w:t>
      </w:r>
      <w:r w:rsidRPr="00686477">
        <w:rPr>
          <w:rFonts w:ascii="Times New Roman" w:hAnsi="Times New Roman"/>
          <w:sz w:val="28"/>
          <w:szCs w:val="28"/>
        </w:rPr>
        <w:t xml:space="preserve">2022 годах на работу в сельские населенные пункты с целью ликвидации дефицита кадров; </w:t>
      </w:r>
    </w:p>
    <w:p w:rsidR="00D15E82" w:rsidRPr="00686477" w:rsidRDefault="00D15E82" w:rsidP="00D15E8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hAnsi="Times New Roman"/>
          <w:sz w:val="28"/>
          <w:szCs w:val="28"/>
        </w:rPr>
        <w:t xml:space="preserve">на </w:t>
      </w:r>
      <w:r w:rsidRPr="00686477">
        <w:rPr>
          <w:rFonts w:ascii="Times New Roman" w:hAnsi="Times New Roman"/>
          <w:i/>
          <w:sz w:val="28"/>
          <w:szCs w:val="28"/>
        </w:rPr>
        <w:t>развитие паллиативной медицинской помощи</w:t>
      </w:r>
      <w:r w:rsidRPr="00686477">
        <w:rPr>
          <w:rFonts w:ascii="Times New Roman" w:hAnsi="Times New Roman"/>
          <w:sz w:val="28"/>
          <w:szCs w:val="28"/>
        </w:rPr>
        <w:t xml:space="preserve"> в размере 10 000,0 тыс. рублей (из них 7 500,0 тыс. рублей средства федерального бюджета) ежегодно;</w:t>
      </w:r>
    </w:p>
    <w:p w:rsidR="00D15E82" w:rsidRPr="00686477" w:rsidRDefault="00D15E82" w:rsidP="00D15E82">
      <w:pPr>
        <w:shd w:val="clear" w:color="auto" w:fill="FFFFFF" w:themeFill="background1"/>
        <w:spacing w:after="0" w:line="240" w:lineRule="auto"/>
        <w:ind w:firstLine="709"/>
        <w:jc w:val="both"/>
        <w:rPr>
          <w:rFonts w:ascii="Times New Roman" w:hAnsi="Times New Roman"/>
          <w:sz w:val="28"/>
          <w:szCs w:val="28"/>
        </w:rPr>
      </w:pPr>
      <w:r w:rsidRPr="00686477">
        <w:rPr>
          <w:rFonts w:ascii="Times New Roman" w:hAnsi="Times New Roman"/>
          <w:sz w:val="28"/>
          <w:szCs w:val="28"/>
        </w:rPr>
        <w:t xml:space="preserve">на </w:t>
      </w:r>
      <w:r w:rsidRPr="00686477">
        <w:rPr>
          <w:rFonts w:ascii="Times New Roman" w:hAnsi="Times New Roman"/>
          <w:i/>
          <w:sz w:val="28"/>
          <w:szCs w:val="28"/>
        </w:rPr>
        <w:t xml:space="preserve">единовременные компенсационные выплаты медицинским работникам (врачам, фельдшерам) в возрасте до 50 лет, прибывшим (переехавшим) на работу в сельские населенные пункты, либо рабочие поселки, либо поселки городского типа, либо города с населением до 50 тыс. человек» </w:t>
      </w:r>
      <w:r w:rsidRPr="00686477">
        <w:rPr>
          <w:rFonts w:ascii="Times New Roman" w:hAnsi="Times New Roman"/>
          <w:sz w:val="28"/>
          <w:szCs w:val="28"/>
        </w:rPr>
        <w:t>предусмотрены бюджетные ассигнования в объеме 62 000,0 тыс. рублей (ежегодно), в том числе 37 200,0 тыс. рублей – за счет средств федерального бюджета. Средства федерального бюджета запланированы в объеме, утвержденном Федеральном законом о бюджете.</w:t>
      </w:r>
    </w:p>
    <w:p w:rsidR="00D15E82" w:rsidRPr="00686477" w:rsidRDefault="00D15E82" w:rsidP="00D15E82">
      <w:pPr>
        <w:shd w:val="clear" w:color="auto" w:fill="FFFFFF" w:themeFill="background1"/>
        <w:spacing w:after="0" w:line="240" w:lineRule="auto"/>
        <w:ind w:firstLine="709"/>
        <w:jc w:val="both"/>
        <w:rPr>
          <w:rFonts w:ascii="Times New Roman" w:hAnsi="Times New Roman" w:cs="Times New Roman"/>
          <w:i/>
          <w:sz w:val="28"/>
          <w:szCs w:val="28"/>
        </w:rPr>
      </w:pPr>
      <w:r w:rsidRPr="00686477">
        <w:rPr>
          <w:rFonts w:ascii="Times New Roman" w:hAnsi="Times New Roman"/>
          <w:sz w:val="28"/>
          <w:szCs w:val="28"/>
        </w:rPr>
        <w:t xml:space="preserve">Ассигнования </w:t>
      </w:r>
      <w:r w:rsidRPr="00686477">
        <w:rPr>
          <w:rFonts w:ascii="Times New Roman" w:eastAsia="Times New Roman" w:hAnsi="Times New Roman" w:cs="Times New Roman"/>
          <w:sz w:val="28"/>
          <w:szCs w:val="28"/>
        </w:rPr>
        <w:t xml:space="preserve">запланированы исходя из расчета </w:t>
      </w:r>
      <w:r w:rsidRPr="00686477">
        <w:rPr>
          <w:rFonts w:ascii="Times New Roman" w:hAnsi="Times New Roman"/>
          <w:sz w:val="28"/>
          <w:szCs w:val="28"/>
        </w:rPr>
        <w:t xml:space="preserve">предоставления выплат 57 врачам (по 1,0 млн. рублей) и 10 работникам среднего медицинского </w:t>
      </w:r>
      <w:r w:rsidRPr="00686477">
        <w:rPr>
          <w:rFonts w:ascii="Times New Roman" w:hAnsi="Times New Roman"/>
          <w:sz w:val="28"/>
          <w:szCs w:val="28"/>
        </w:rPr>
        <w:lastRenderedPageBreak/>
        <w:t xml:space="preserve">персонала (по 0,5 млн. рублей) (согласно расчетам, представленным </w:t>
      </w:r>
      <w:r w:rsidRPr="00686477">
        <w:rPr>
          <w:rFonts w:ascii="Times New Roman" w:hAnsi="Times New Roman" w:cs="Times New Roman"/>
          <w:i/>
          <w:sz w:val="28"/>
          <w:szCs w:val="28"/>
        </w:rPr>
        <w:t>минздравом области).</w:t>
      </w:r>
    </w:p>
    <w:p w:rsidR="00D15E82" w:rsidRPr="00686477" w:rsidRDefault="00D15E82" w:rsidP="00D15E82">
      <w:pPr>
        <w:autoSpaceDE w:val="0"/>
        <w:autoSpaceDN w:val="0"/>
        <w:adjustRightInd w:val="0"/>
        <w:spacing w:after="0" w:line="240" w:lineRule="auto"/>
        <w:ind w:firstLine="709"/>
        <w:jc w:val="both"/>
        <w:rPr>
          <w:rFonts w:ascii="Times New Roman" w:eastAsia="Times New Roman" w:hAnsi="Times New Roman" w:cs="Times New Roman"/>
          <w:sz w:val="28"/>
          <w:szCs w:val="28"/>
          <w:shd w:val="clear" w:color="auto" w:fill="FFFFFF"/>
        </w:rPr>
      </w:pPr>
      <w:r w:rsidRPr="00686477">
        <w:rPr>
          <w:rFonts w:ascii="Times New Roman" w:hAnsi="Times New Roman" w:cs="Times New Roman"/>
          <w:sz w:val="28"/>
          <w:szCs w:val="28"/>
        </w:rPr>
        <w:t>Следует отметить, что постановлением Правительства Российской Федерации от 18.10.2019 №</w:t>
      </w:r>
      <w:r w:rsidR="00E502D1" w:rsidRPr="00686477">
        <w:rPr>
          <w:rFonts w:ascii="Times New Roman" w:hAnsi="Times New Roman" w:cs="Times New Roman"/>
          <w:sz w:val="28"/>
          <w:szCs w:val="28"/>
        </w:rPr>
        <w:t xml:space="preserve"> 1347</w:t>
      </w:r>
      <w:r w:rsidRPr="00686477">
        <w:rPr>
          <w:rFonts w:ascii="Times New Roman" w:hAnsi="Times New Roman" w:cs="Times New Roman"/>
          <w:sz w:val="28"/>
          <w:szCs w:val="28"/>
        </w:rPr>
        <w:t xml:space="preserve"> в государственную программу Российской Федерации «Развитие здравоохранения» внесены изменения, согласно которым отменено возрастное ограничение (50 лет) при осуществлении единовременных компенсационных выплат </w:t>
      </w:r>
      <w:r w:rsidRPr="00686477">
        <w:rPr>
          <w:rFonts w:ascii="Times New Roman" w:hAnsi="Times New Roman" w:cs="Times New Roman"/>
          <w:bCs/>
          <w:sz w:val="28"/>
          <w:szCs w:val="28"/>
        </w:rPr>
        <w:t xml:space="preserve">медицинским работникам (врачам, фельдшерам), </w:t>
      </w:r>
      <w:r w:rsidRPr="00686477">
        <w:rPr>
          <w:rFonts w:ascii="Times New Roman" w:hAnsi="Times New Roman" w:cs="Times New Roman"/>
          <w:sz w:val="28"/>
          <w:szCs w:val="28"/>
        </w:rPr>
        <w:t xml:space="preserve">прибывшим (переехавшим) на работу в сельские населенные пункты, либо рабочие поселки, либо поселки городского типа, либо города с населением до 50 тысяч человек (изменения вступили в силу с 02.11.2019). </w:t>
      </w:r>
      <w:r w:rsidRPr="00686477">
        <w:rPr>
          <w:rFonts w:ascii="Times New Roman" w:hAnsi="Times New Roman" w:cs="Times New Roman"/>
          <w:bCs/>
          <w:sz w:val="28"/>
          <w:szCs w:val="28"/>
        </w:rPr>
        <w:t>В связи с отменой возрастного ограничения (50 лет) в целях выполнения Указа Президента Российской Федерации от 07.05.2018 №</w:t>
      </w:r>
      <w:r w:rsidR="00E502D1" w:rsidRPr="00686477">
        <w:rPr>
          <w:rFonts w:ascii="Times New Roman" w:hAnsi="Times New Roman" w:cs="Times New Roman"/>
          <w:bCs/>
          <w:sz w:val="28"/>
          <w:szCs w:val="28"/>
        </w:rPr>
        <w:t xml:space="preserve"> </w:t>
      </w:r>
      <w:r w:rsidRPr="00686477">
        <w:rPr>
          <w:rFonts w:ascii="Times New Roman" w:hAnsi="Times New Roman" w:cs="Times New Roman"/>
          <w:bCs/>
          <w:sz w:val="28"/>
          <w:szCs w:val="28"/>
        </w:rPr>
        <w:t xml:space="preserve">204 </w:t>
      </w:r>
      <w:r w:rsidRPr="00686477">
        <w:rPr>
          <w:rFonts w:ascii="Times New Roman" w:hAnsi="Times New Roman" w:cs="Times New Roman"/>
          <w:sz w:val="28"/>
          <w:szCs w:val="28"/>
        </w:rPr>
        <w:t xml:space="preserve">проектом федерального закона о бюджете предусмотрено </w:t>
      </w:r>
      <w:r w:rsidRPr="00686477">
        <w:rPr>
          <w:rFonts w:ascii="Times New Roman" w:hAnsi="Times New Roman" w:cs="Times New Roman"/>
          <w:bCs/>
          <w:sz w:val="28"/>
          <w:szCs w:val="28"/>
        </w:rPr>
        <w:t xml:space="preserve">увеличение бюджетных ассигнований </w:t>
      </w:r>
      <w:r w:rsidRPr="00686477">
        <w:rPr>
          <w:rFonts w:ascii="Times New Roman" w:hAnsi="Times New Roman" w:cs="Times New Roman"/>
          <w:sz w:val="28"/>
          <w:szCs w:val="28"/>
        </w:rPr>
        <w:t>на предоставление субсидии бюджетам субъектов Российской Федерации в</w:t>
      </w:r>
      <w:r w:rsidRPr="00686477">
        <w:rPr>
          <w:rFonts w:ascii="Times New Roman" w:hAnsi="Times New Roman" w:cs="Times New Roman"/>
          <w:bCs/>
          <w:sz w:val="28"/>
          <w:szCs w:val="28"/>
        </w:rPr>
        <w:t xml:space="preserve"> </w:t>
      </w:r>
      <w:r w:rsidRPr="00686477">
        <w:rPr>
          <w:rFonts w:ascii="Times New Roman" w:hAnsi="Times New Roman" w:cs="Times New Roman"/>
          <w:sz w:val="28"/>
          <w:szCs w:val="28"/>
        </w:rPr>
        <w:t>2020</w:t>
      </w:r>
      <w:r w:rsidR="00E502D1" w:rsidRPr="00686477">
        <w:rPr>
          <w:rFonts w:ascii="Times New Roman" w:hAnsi="Times New Roman"/>
          <w:sz w:val="28"/>
          <w:szCs w:val="28"/>
        </w:rPr>
        <w:t>–</w:t>
      </w:r>
      <w:r w:rsidRPr="00686477">
        <w:rPr>
          <w:rFonts w:ascii="Times New Roman" w:hAnsi="Times New Roman" w:cs="Times New Roman"/>
          <w:sz w:val="28"/>
          <w:szCs w:val="28"/>
        </w:rPr>
        <w:t>2022 годах на единовременные компенсационные выплаты медицинским</w:t>
      </w:r>
      <w:r w:rsidRPr="00686477">
        <w:rPr>
          <w:rFonts w:ascii="Times New Roman" w:hAnsi="Times New Roman" w:cs="Times New Roman"/>
          <w:bCs/>
          <w:sz w:val="28"/>
          <w:szCs w:val="28"/>
        </w:rPr>
        <w:t xml:space="preserve"> </w:t>
      </w:r>
      <w:r w:rsidRPr="00686477">
        <w:rPr>
          <w:rFonts w:ascii="Times New Roman" w:hAnsi="Times New Roman" w:cs="Times New Roman"/>
          <w:sz w:val="28"/>
          <w:szCs w:val="28"/>
        </w:rPr>
        <w:t>работникам (врачам, фельдшерам), прибывшим (переехавшим) на работу в сельские</w:t>
      </w:r>
      <w:r w:rsidRPr="00686477">
        <w:rPr>
          <w:rFonts w:ascii="Times New Roman" w:hAnsi="Times New Roman" w:cs="Times New Roman"/>
          <w:bCs/>
          <w:sz w:val="28"/>
          <w:szCs w:val="28"/>
        </w:rPr>
        <w:t xml:space="preserve"> </w:t>
      </w:r>
      <w:r w:rsidRPr="00686477">
        <w:rPr>
          <w:rFonts w:ascii="Times New Roman" w:hAnsi="Times New Roman" w:cs="Times New Roman"/>
          <w:sz w:val="28"/>
          <w:szCs w:val="28"/>
        </w:rPr>
        <w:t xml:space="preserve">населенные пункты, либо рабочие поселки, либо поселки городского типа, либо города с населением до 50 тысяч человек. Субсидии бюджетам субъектов РФ проектом федерального закона о бюджете </w:t>
      </w:r>
      <w:r w:rsidRPr="00686477">
        <w:rPr>
          <w:rFonts w:ascii="Times New Roman" w:hAnsi="Times New Roman" w:cs="Times New Roman"/>
          <w:bCs/>
          <w:sz w:val="28"/>
          <w:szCs w:val="28"/>
        </w:rPr>
        <w:t xml:space="preserve">еще не распределены. </w:t>
      </w:r>
      <w:r w:rsidRPr="00686477">
        <w:rPr>
          <w:rFonts w:ascii="Times New Roman" w:hAnsi="Times New Roman" w:cs="Times New Roman"/>
          <w:sz w:val="28"/>
          <w:szCs w:val="28"/>
        </w:rPr>
        <w:t xml:space="preserve">Таким образом, после распределения данной субсидии между бюджетами субъектов РФ потребуется </w:t>
      </w:r>
      <w:r w:rsidRPr="00686477">
        <w:rPr>
          <w:rFonts w:ascii="Times New Roman" w:eastAsia="Times New Roman" w:hAnsi="Times New Roman" w:cs="Times New Roman"/>
          <w:sz w:val="28"/>
          <w:szCs w:val="28"/>
          <w:shd w:val="clear" w:color="auto" w:fill="FFFFFF"/>
        </w:rPr>
        <w:t>уточнение объемов ассигнований (в том числе средств областного бюджета, выделяемых в соответствии с условиями софинансирования).</w:t>
      </w:r>
    </w:p>
    <w:p w:rsidR="00D15E82" w:rsidRPr="00686477" w:rsidRDefault="00D15E82" w:rsidP="00D15E82">
      <w:pPr>
        <w:tabs>
          <w:tab w:val="left" w:pos="3544"/>
        </w:tabs>
        <w:spacing w:after="0" w:line="240" w:lineRule="auto"/>
        <w:ind w:firstLine="709"/>
        <w:jc w:val="both"/>
        <w:rPr>
          <w:rFonts w:ascii="Times New Roman" w:hAnsi="Times New Roman" w:cs="Arial"/>
          <w:spacing w:val="-2"/>
          <w:sz w:val="28"/>
        </w:rPr>
      </w:pPr>
      <w:r w:rsidRPr="00686477">
        <w:rPr>
          <w:rFonts w:ascii="Times New Roman" w:hAnsi="Times New Roman" w:cs="Arial"/>
          <w:spacing w:val="-2"/>
          <w:sz w:val="28"/>
        </w:rPr>
        <w:t>С ростом относительно 2019 года предусмотрены в Законопроекте бюджетные ассигнования на осуществление следующих расходных обязательств</w:t>
      </w:r>
      <w:r w:rsidRPr="00686477">
        <w:rPr>
          <w:rFonts w:ascii="Times New Roman" w:hAnsi="Times New Roman" w:cs="Arial"/>
          <w:i/>
          <w:spacing w:val="-2"/>
          <w:sz w:val="28"/>
        </w:rPr>
        <w:t xml:space="preserve"> минздрава области</w:t>
      </w:r>
      <w:r w:rsidRPr="00686477">
        <w:rPr>
          <w:rFonts w:ascii="Times New Roman" w:hAnsi="Times New Roman" w:cs="Arial"/>
          <w:spacing w:val="-2"/>
          <w:sz w:val="28"/>
        </w:rPr>
        <w:t>:</w:t>
      </w:r>
    </w:p>
    <w:p w:rsidR="00D15E82" w:rsidRPr="00686477" w:rsidRDefault="00D15E82" w:rsidP="00D15E82">
      <w:pPr>
        <w:tabs>
          <w:tab w:val="left" w:pos="993"/>
        </w:tabs>
        <w:spacing w:after="0" w:line="240" w:lineRule="auto"/>
        <w:ind w:firstLine="709"/>
        <w:jc w:val="both"/>
        <w:rPr>
          <w:rFonts w:ascii="Times New Roman" w:hAnsi="Times New Roman"/>
          <w:sz w:val="28"/>
          <w:szCs w:val="28"/>
        </w:rPr>
      </w:pPr>
      <w:r w:rsidRPr="00686477">
        <w:rPr>
          <w:rFonts w:ascii="Times New Roman" w:hAnsi="Times New Roman"/>
          <w:i/>
          <w:sz w:val="28"/>
          <w:szCs w:val="28"/>
        </w:rPr>
        <w:t xml:space="preserve">бесплатное обеспечение лекарственными препаратами граждан, страдающих социально значимыми заболеваниями, при амбулаторном лечении данных заболеваний </w:t>
      </w:r>
      <w:r w:rsidR="00E502D1" w:rsidRPr="00686477">
        <w:rPr>
          <w:rFonts w:ascii="Times New Roman" w:hAnsi="Times New Roman"/>
          <w:sz w:val="28"/>
          <w:szCs w:val="28"/>
        </w:rPr>
        <w:t>–</w:t>
      </w:r>
      <w:r w:rsidRPr="00686477">
        <w:rPr>
          <w:rFonts w:ascii="Times New Roman" w:hAnsi="Times New Roman"/>
          <w:sz w:val="28"/>
          <w:szCs w:val="28"/>
        </w:rPr>
        <w:t xml:space="preserve"> ассигнования предусмотрены в размере 770 360,3 тыс. рублей ежегодно (рост на 21 385,0 тыс. рублей, или на 2,9%). Средства запланированы в соответствии с перечнем заболеваний, относимых к социально-значимым, утвержденным постановлением Правительства области от 23.01.2013 № 58-п, исходя из ожидаемого увеличения количества обратившихся за мерой социальной поддержки и средней суммы расходов на одного обратившегося (с учетом дополнительных средств на закупку лекарственных препаратов для лечения онкологических заболеваний, в связи с усложнением схемы лечения);</w:t>
      </w:r>
    </w:p>
    <w:p w:rsidR="00D15E82" w:rsidRPr="00686477" w:rsidRDefault="00D15E82" w:rsidP="00D15E82">
      <w:pPr>
        <w:tabs>
          <w:tab w:val="left" w:pos="993"/>
        </w:tabs>
        <w:spacing w:after="0" w:line="240" w:lineRule="auto"/>
        <w:ind w:firstLine="709"/>
        <w:jc w:val="both"/>
        <w:rPr>
          <w:rFonts w:ascii="Times New Roman" w:hAnsi="Times New Roman"/>
          <w:sz w:val="28"/>
          <w:szCs w:val="28"/>
        </w:rPr>
      </w:pPr>
      <w:r w:rsidRPr="00686477">
        <w:rPr>
          <w:rFonts w:ascii="Times New Roman" w:hAnsi="Times New Roman"/>
          <w:i/>
          <w:sz w:val="28"/>
          <w:szCs w:val="28"/>
        </w:rPr>
        <w:t>бесплатное обеспечение лекарственными препаратами и изделиями медицинского назначения отдельных групп и категорий граждан при амбулаторном лечении</w:t>
      </w:r>
      <w:r w:rsidRPr="00686477">
        <w:rPr>
          <w:rFonts w:ascii="Times New Roman" w:hAnsi="Times New Roman"/>
          <w:sz w:val="28"/>
          <w:szCs w:val="28"/>
        </w:rPr>
        <w:t xml:space="preserve"> </w:t>
      </w:r>
      <w:r w:rsidR="00E502D1" w:rsidRPr="00686477">
        <w:rPr>
          <w:rFonts w:ascii="Times New Roman" w:hAnsi="Times New Roman"/>
          <w:sz w:val="28"/>
          <w:szCs w:val="28"/>
        </w:rPr>
        <w:t>–</w:t>
      </w:r>
      <w:r w:rsidRPr="00686477">
        <w:rPr>
          <w:rFonts w:ascii="Times New Roman" w:hAnsi="Times New Roman"/>
          <w:sz w:val="28"/>
          <w:szCs w:val="28"/>
        </w:rPr>
        <w:t xml:space="preserve"> ассигнования предусмотрены в размере 287 587,5 тыс. рублей ежегодно (рост на 21 670,1 тыс. рублей, или на 8,1%). Согласно информации минздрава области средства запланированы в соответствии с перечнем, утвержденным постановлением Правительства области от 23.12.2013 № 1191-п, с учетом фактической потребности в средствах исходя из ожидае</w:t>
      </w:r>
      <w:r w:rsidRPr="00686477">
        <w:rPr>
          <w:rFonts w:ascii="Times New Roman" w:hAnsi="Times New Roman"/>
          <w:sz w:val="28"/>
          <w:szCs w:val="28"/>
        </w:rPr>
        <w:lastRenderedPageBreak/>
        <w:t>мого увеличения количества обратившихся за мерой социальной поддержки и увеличения средней суммы расходов на одного обратившегося (</w:t>
      </w:r>
      <w:r w:rsidRPr="00686477">
        <w:rPr>
          <w:rFonts w:ascii="Times New Roman" w:hAnsi="Times New Roman"/>
          <w:snapToGrid w:val="0"/>
          <w:sz w:val="28"/>
          <w:szCs w:val="28"/>
        </w:rPr>
        <w:t>в пределах доведенных</w:t>
      </w:r>
      <w:r w:rsidRPr="00686477">
        <w:rPr>
          <w:rFonts w:ascii="Times New Roman" w:hAnsi="Times New Roman"/>
          <w:sz w:val="28"/>
          <w:szCs w:val="28"/>
        </w:rPr>
        <w:t xml:space="preserve"> минфином области предельных объемов бюджетных ассигнований).</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hAnsi="Times New Roman"/>
          <w:sz w:val="28"/>
          <w:szCs w:val="28"/>
        </w:rPr>
        <w:t xml:space="preserve">В объемах, установленных в проекте </w:t>
      </w:r>
      <w:r w:rsidR="00E502D1" w:rsidRPr="00686477">
        <w:rPr>
          <w:rFonts w:ascii="Times New Roman" w:hAnsi="Times New Roman"/>
          <w:sz w:val="28"/>
          <w:szCs w:val="28"/>
        </w:rPr>
        <w:t xml:space="preserve">федерального </w:t>
      </w:r>
      <w:r w:rsidRPr="00686477">
        <w:rPr>
          <w:rFonts w:ascii="Times New Roman" w:hAnsi="Times New Roman"/>
          <w:sz w:val="28"/>
          <w:szCs w:val="28"/>
        </w:rPr>
        <w:t>закона о бюджете, в Законопроекте предусмотрены бюджетные ассигнования</w:t>
      </w:r>
      <w:r w:rsidRPr="00686477">
        <w:rPr>
          <w:rFonts w:ascii="Times New Roman" w:hAnsi="Times New Roman" w:cs="Arial"/>
          <w:b/>
          <w:i/>
          <w:spacing w:val="-2"/>
          <w:sz w:val="28"/>
        </w:rPr>
        <w:t xml:space="preserve"> </w:t>
      </w:r>
      <w:r w:rsidRPr="00686477">
        <w:rPr>
          <w:rFonts w:ascii="Times New Roman" w:hAnsi="Times New Roman" w:cs="Arial"/>
          <w:i/>
          <w:spacing w:val="-2"/>
          <w:sz w:val="28"/>
        </w:rPr>
        <w:t>минздраву области</w:t>
      </w:r>
      <w:r w:rsidRPr="00686477">
        <w:rPr>
          <w:rFonts w:ascii="Times New Roman" w:hAnsi="Times New Roman"/>
          <w:sz w:val="28"/>
          <w:szCs w:val="28"/>
        </w:rPr>
        <w:t>:</w:t>
      </w:r>
    </w:p>
    <w:p w:rsidR="00D15E82" w:rsidRPr="00686477" w:rsidRDefault="00D15E82" w:rsidP="00D15E82">
      <w:pPr>
        <w:widowControl w:val="0"/>
        <w:autoSpaceDE w:val="0"/>
        <w:autoSpaceDN w:val="0"/>
        <w:adjustRightInd w:val="0"/>
        <w:spacing w:after="0" w:line="240" w:lineRule="auto"/>
        <w:ind w:firstLine="709"/>
        <w:jc w:val="both"/>
        <w:rPr>
          <w:rFonts w:ascii="Times New Roman" w:hAnsi="Times New Roman"/>
          <w:sz w:val="28"/>
          <w:szCs w:val="28"/>
        </w:rPr>
      </w:pPr>
      <w:r w:rsidRPr="00686477">
        <w:rPr>
          <w:rFonts w:ascii="Times New Roman" w:hAnsi="Times New Roman"/>
          <w:sz w:val="28"/>
          <w:szCs w:val="28"/>
        </w:rPr>
        <w:t xml:space="preserve">на </w:t>
      </w:r>
      <w:r w:rsidRPr="00686477">
        <w:rPr>
          <w:rFonts w:ascii="Times New Roman" w:hAnsi="Times New Roman"/>
          <w:i/>
          <w:sz w:val="28"/>
          <w:szCs w:val="28"/>
        </w:rPr>
        <w:t>реализацию отдельных полномочий в области лекарственного обеспечения бюджетные ассигнования</w:t>
      </w:r>
      <w:r w:rsidRPr="00686477">
        <w:rPr>
          <w:rFonts w:ascii="Times New Roman" w:hAnsi="Times New Roman"/>
          <w:sz w:val="28"/>
          <w:szCs w:val="28"/>
        </w:rPr>
        <w:t xml:space="preserve"> в размере 240 017,0 тыс. рублей на 2020</w:t>
      </w:r>
      <w:r w:rsidR="00E53EF2" w:rsidRPr="00686477">
        <w:rPr>
          <w:rFonts w:ascii="Times New Roman" w:hAnsi="Times New Roman"/>
          <w:sz w:val="28"/>
          <w:szCs w:val="28"/>
          <w:lang w:val="en-US"/>
        </w:rPr>
        <w:t> </w:t>
      </w:r>
      <w:r w:rsidRPr="00686477">
        <w:rPr>
          <w:rFonts w:ascii="Times New Roman" w:hAnsi="Times New Roman"/>
          <w:sz w:val="28"/>
          <w:szCs w:val="28"/>
        </w:rPr>
        <w:t xml:space="preserve">год, что на 40 100,6 тыс. рублей, или на 20,1%, больше ассигнований 2019 года. На 2021 год бюджетные ассигнования запланированы с увеличением относительно 2020 года на 2 064,4 тыс. рублей, на 2022 год </w:t>
      </w:r>
      <w:r w:rsidR="00E502D1" w:rsidRPr="00686477">
        <w:rPr>
          <w:rFonts w:ascii="Times New Roman" w:hAnsi="Times New Roman"/>
          <w:sz w:val="28"/>
          <w:szCs w:val="28"/>
        </w:rPr>
        <w:t>–</w:t>
      </w:r>
      <w:r w:rsidRPr="00686477">
        <w:rPr>
          <w:rFonts w:ascii="Times New Roman" w:hAnsi="Times New Roman"/>
          <w:sz w:val="28"/>
          <w:szCs w:val="28"/>
        </w:rPr>
        <w:t xml:space="preserve"> с уменьшением относительно 2021 года на 1 452,2 тыс. рублей; </w:t>
      </w:r>
    </w:p>
    <w:p w:rsidR="00D15E82" w:rsidRPr="00686477" w:rsidRDefault="00D15E82" w:rsidP="00D15E82">
      <w:pPr>
        <w:widowControl w:val="0"/>
        <w:autoSpaceDE w:val="0"/>
        <w:autoSpaceDN w:val="0"/>
        <w:adjustRightInd w:val="0"/>
        <w:spacing w:after="0" w:line="240" w:lineRule="auto"/>
        <w:ind w:firstLine="709"/>
        <w:jc w:val="both"/>
        <w:rPr>
          <w:rFonts w:ascii="Times New Roman" w:hAnsi="Times New Roman" w:cs="Times New Roman"/>
          <w:sz w:val="28"/>
          <w:szCs w:val="28"/>
          <w:shd w:val="clear" w:color="auto" w:fill="FFFFFF"/>
        </w:rPr>
      </w:pPr>
      <w:r w:rsidRPr="00686477">
        <w:rPr>
          <w:rFonts w:ascii="Times New Roman" w:hAnsi="Times New Roman"/>
          <w:sz w:val="28"/>
          <w:szCs w:val="28"/>
        </w:rPr>
        <w:t xml:space="preserve">на </w:t>
      </w:r>
      <w:r w:rsidRPr="00686477">
        <w:rPr>
          <w:rFonts w:ascii="Times New Roman" w:hAnsi="Times New Roman"/>
          <w:i/>
          <w:sz w:val="28"/>
          <w:szCs w:val="28"/>
        </w:rPr>
        <w:t>оказание отдельным категориям граждан социальной услуги по обеспечению лекарственными препаратами для медицинского применения по рецептам на лекарственные препараты, медицинскими изделиями по рецептам на медицинские изделия, а также специализированными продуктами лечебного питания для детей-инвалидов (за исключением наркотических средств и психотропных веществ)</w:t>
      </w:r>
      <w:r w:rsidRPr="00686477">
        <w:rPr>
          <w:rFonts w:ascii="Times New Roman" w:hAnsi="Times New Roman"/>
          <w:sz w:val="28"/>
          <w:szCs w:val="28"/>
        </w:rPr>
        <w:t xml:space="preserve"> ассигнования предусмотрены в размере 624 826,6 тыс. рублей ежегодно, что больше ассигнований 2019 года на 184 621,1 тыс. рублей, или на 41,9%;</w:t>
      </w:r>
    </w:p>
    <w:p w:rsidR="00D15E82" w:rsidRPr="00686477" w:rsidRDefault="00D15E82" w:rsidP="00D15E82">
      <w:pPr>
        <w:widowControl w:val="0"/>
        <w:autoSpaceDE w:val="0"/>
        <w:autoSpaceDN w:val="0"/>
        <w:adjustRightInd w:val="0"/>
        <w:spacing w:after="0" w:line="240" w:lineRule="auto"/>
        <w:ind w:firstLine="709"/>
        <w:jc w:val="both"/>
        <w:rPr>
          <w:rFonts w:ascii="Times New Roman" w:hAnsi="Times New Roman" w:cs="Times New Roman"/>
          <w:sz w:val="28"/>
          <w:szCs w:val="28"/>
          <w:shd w:val="clear" w:color="auto" w:fill="FFFFFF"/>
        </w:rPr>
      </w:pPr>
      <w:r w:rsidRPr="00686477">
        <w:rPr>
          <w:rFonts w:ascii="Times New Roman" w:hAnsi="Times New Roman" w:cs="Times New Roman"/>
          <w:sz w:val="28"/>
          <w:szCs w:val="28"/>
        </w:rPr>
        <w:t xml:space="preserve">на </w:t>
      </w:r>
      <w:r w:rsidRPr="00686477">
        <w:rPr>
          <w:rFonts w:ascii="Times New Roman" w:hAnsi="Times New Roman" w:cs="Times New Roman"/>
          <w:i/>
          <w:sz w:val="28"/>
          <w:szCs w:val="28"/>
        </w:rPr>
        <w:t>проведение вакцинации против пневмококковой инфекции граждан старше трудоспособного возраста из групп риска, проживающих в организациях социального обслуживания,</w:t>
      </w:r>
      <w:r w:rsidRPr="00686477">
        <w:rPr>
          <w:rFonts w:ascii="Times New Roman" w:hAnsi="Times New Roman"/>
          <w:sz w:val="28"/>
          <w:szCs w:val="28"/>
        </w:rPr>
        <w:t xml:space="preserve"> ассигнования предусмотрены в размере 341,6 тыс. рублей ежегодно, что меньше ассигнований 2019 года на 3 559,8 тыс. рублей.</w:t>
      </w:r>
      <w:r w:rsidRPr="00686477">
        <w:rPr>
          <w:rFonts w:ascii="Times New Roman" w:hAnsi="Times New Roman" w:cs="Times New Roman"/>
          <w:sz w:val="28"/>
          <w:szCs w:val="28"/>
          <w:shd w:val="clear" w:color="auto" w:fill="FFFFFF"/>
        </w:rPr>
        <w:t xml:space="preserve"> </w:t>
      </w:r>
    </w:p>
    <w:p w:rsidR="00D15E82" w:rsidRPr="00686477" w:rsidRDefault="00D15E82" w:rsidP="00E53EF2">
      <w:pPr>
        <w:pStyle w:val="afff"/>
        <w:ind w:firstLine="709"/>
        <w:jc w:val="both"/>
        <w:rPr>
          <w:szCs w:val="28"/>
        </w:rPr>
      </w:pPr>
      <w:r w:rsidRPr="00686477">
        <w:rPr>
          <w:szCs w:val="28"/>
        </w:rPr>
        <w:t xml:space="preserve">Бюджетные ассигнования на </w:t>
      </w:r>
      <w:r w:rsidRPr="00686477">
        <w:rPr>
          <w:i/>
          <w:szCs w:val="28"/>
        </w:rPr>
        <w:t>обеспечение бесплатными лекарственными препаратами для лечения заболеваний, включенных в перечень жизнеугрожающих и хронических прогрессирующих редких (орфанных) заболеваний, приводящих к сокращению продолжительности жизни граждан или их инвалидности, при амбулаторном лечении данных заболеваний</w:t>
      </w:r>
      <w:r w:rsidRPr="00686477">
        <w:rPr>
          <w:szCs w:val="28"/>
        </w:rPr>
        <w:t xml:space="preserve"> предусмотрены Законопроектом </w:t>
      </w:r>
      <w:r w:rsidRPr="00686477">
        <w:rPr>
          <w:rFonts w:cs="Arial"/>
          <w:i/>
          <w:spacing w:val="-2"/>
        </w:rPr>
        <w:t xml:space="preserve">минздраву области </w:t>
      </w:r>
      <w:r w:rsidRPr="00686477">
        <w:rPr>
          <w:rFonts w:cs="Arial"/>
          <w:spacing w:val="-2"/>
        </w:rPr>
        <w:t xml:space="preserve">на 2020 год в объеме 184 500,0 тыс. рублей, что </w:t>
      </w:r>
      <w:r w:rsidRPr="00686477">
        <w:rPr>
          <w:szCs w:val="28"/>
        </w:rPr>
        <w:t>на 30 500,0 тыс. рублей, или на 14,2%, меньше ассигнований 2019</w:t>
      </w:r>
      <w:r w:rsidR="00E502D1" w:rsidRPr="00686477">
        <w:rPr>
          <w:szCs w:val="28"/>
        </w:rPr>
        <w:t> </w:t>
      </w:r>
      <w:r w:rsidRPr="00686477">
        <w:rPr>
          <w:szCs w:val="28"/>
        </w:rPr>
        <w:t xml:space="preserve">года. Из расчетов и пояснений </w:t>
      </w:r>
      <w:r w:rsidRPr="00686477">
        <w:rPr>
          <w:i/>
          <w:szCs w:val="28"/>
        </w:rPr>
        <w:t>минздрава области</w:t>
      </w:r>
      <w:r w:rsidRPr="00686477">
        <w:rPr>
          <w:szCs w:val="28"/>
        </w:rPr>
        <w:t xml:space="preserve"> следует, что ассигнования запланированы в соответствии с перечнем заболеваний, относимых к редким (орфанным), утвержденных постановлением Правительства области от 29.12.2012 №</w:t>
      </w:r>
      <w:r w:rsidR="00E502D1" w:rsidRPr="00686477">
        <w:rPr>
          <w:szCs w:val="28"/>
        </w:rPr>
        <w:t xml:space="preserve"> </w:t>
      </w:r>
      <w:r w:rsidRPr="00686477">
        <w:rPr>
          <w:szCs w:val="28"/>
        </w:rPr>
        <w:t>1170-п, исходя из прогнозного количества обратившихся за мерой социальной поддержки с учетом переданных в 2019 году на федеральный уровень полномочий по обеспечению граждан лекарственными препаратами для лечения редких (орфанных) заболеваний по таким нозологиям как гемолитико-уремический синдромом, юношеский артрит с системным началом, мукополисахаридоз.</w:t>
      </w:r>
    </w:p>
    <w:p w:rsidR="00D15E82" w:rsidRPr="00686477" w:rsidRDefault="00D15E82" w:rsidP="00E53EF2">
      <w:pPr>
        <w:tabs>
          <w:tab w:val="left" w:pos="993"/>
        </w:tabs>
        <w:spacing w:after="0" w:line="240" w:lineRule="auto"/>
        <w:ind w:firstLine="709"/>
        <w:jc w:val="both"/>
        <w:rPr>
          <w:rFonts w:ascii="Times New Roman" w:hAnsi="Times New Roman"/>
          <w:sz w:val="28"/>
          <w:szCs w:val="28"/>
        </w:rPr>
      </w:pPr>
      <w:r w:rsidRPr="00686477">
        <w:rPr>
          <w:rFonts w:ascii="Times New Roman" w:hAnsi="Times New Roman" w:cs="Arial"/>
          <w:spacing w:val="-2"/>
          <w:sz w:val="28"/>
        </w:rPr>
        <w:t xml:space="preserve">Бюджетные ассигнования </w:t>
      </w:r>
      <w:r w:rsidRPr="00686477">
        <w:rPr>
          <w:rFonts w:ascii="Times New Roman" w:hAnsi="Times New Roman"/>
          <w:sz w:val="28"/>
          <w:szCs w:val="28"/>
        </w:rPr>
        <w:t xml:space="preserve">на </w:t>
      </w:r>
      <w:r w:rsidRPr="00686477">
        <w:rPr>
          <w:rFonts w:ascii="Times New Roman" w:hAnsi="Times New Roman"/>
          <w:i/>
          <w:sz w:val="28"/>
          <w:szCs w:val="28"/>
        </w:rPr>
        <w:t xml:space="preserve">меры социальной поддержки отдельных категорий граждан, проживающих в Оренбургской области, детство которых пришлось на период Второй мировой войны и послевоенные годы </w:t>
      </w:r>
      <w:r w:rsidRPr="00686477">
        <w:rPr>
          <w:rFonts w:ascii="Times New Roman" w:hAnsi="Times New Roman"/>
          <w:sz w:val="28"/>
          <w:szCs w:val="28"/>
        </w:rPr>
        <w:t>преду</w:t>
      </w:r>
      <w:r w:rsidRPr="00686477">
        <w:rPr>
          <w:rFonts w:ascii="Times New Roman" w:hAnsi="Times New Roman"/>
          <w:sz w:val="28"/>
          <w:szCs w:val="28"/>
        </w:rPr>
        <w:lastRenderedPageBreak/>
        <w:t xml:space="preserve">смотрены Законопроектом </w:t>
      </w:r>
      <w:r w:rsidRPr="00686477">
        <w:rPr>
          <w:rFonts w:ascii="Times New Roman" w:hAnsi="Times New Roman" w:cs="Arial"/>
          <w:i/>
          <w:spacing w:val="-2"/>
          <w:sz w:val="28"/>
        </w:rPr>
        <w:t xml:space="preserve">минздраву области </w:t>
      </w:r>
      <w:r w:rsidRPr="00686477">
        <w:rPr>
          <w:rFonts w:ascii="Times New Roman" w:hAnsi="Times New Roman" w:cs="Arial"/>
          <w:spacing w:val="-2"/>
          <w:sz w:val="28"/>
        </w:rPr>
        <w:t xml:space="preserve">на 2020 год в объеме </w:t>
      </w:r>
      <w:r w:rsidRPr="00686477">
        <w:rPr>
          <w:rFonts w:ascii="Times New Roman" w:hAnsi="Times New Roman"/>
          <w:sz w:val="28"/>
          <w:szCs w:val="28"/>
        </w:rPr>
        <w:t>300,0 тыс. рублей</w:t>
      </w:r>
      <w:r w:rsidRPr="00686477">
        <w:rPr>
          <w:rFonts w:ascii="Times New Roman" w:hAnsi="Times New Roman" w:cs="Arial"/>
          <w:spacing w:val="-2"/>
          <w:sz w:val="28"/>
        </w:rPr>
        <w:t xml:space="preserve"> </w:t>
      </w:r>
      <w:r w:rsidRPr="00686477">
        <w:rPr>
          <w:rFonts w:ascii="Times New Roman" w:hAnsi="Times New Roman"/>
          <w:sz w:val="28"/>
          <w:szCs w:val="28"/>
        </w:rPr>
        <w:t>ежегодно, что на 650,0 тыс. рублей меньше ассигнований 2019 года. Средства запланированы в соответствии с постановлением Правительства области от 25.12.2014 № 1001-п исходя из фактической численности обратившихся граждан. Снижение объема бюджетных ассигнований обусловлено снижением числа льготников указанной категории, а также наличием запаса лекарственных средств на начало 2020 года (по информации минздрава области).</w:t>
      </w:r>
    </w:p>
    <w:p w:rsidR="00D15E82" w:rsidRPr="00686477" w:rsidRDefault="00D15E82" w:rsidP="00E53EF2">
      <w:pPr>
        <w:spacing w:after="0" w:line="240" w:lineRule="auto"/>
        <w:ind w:firstLine="709"/>
        <w:jc w:val="both"/>
        <w:rPr>
          <w:rFonts w:ascii="Times New Roman" w:hAnsi="Times New Roman" w:cs="Times New Roman"/>
          <w:sz w:val="28"/>
          <w:szCs w:val="28"/>
        </w:rPr>
      </w:pPr>
      <w:r w:rsidRPr="00686477">
        <w:rPr>
          <w:rFonts w:ascii="Times New Roman" w:hAnsi="Times New Roman"/>
          <w:sz w:val="28"/>
          <w:szCs w:val="28"/>
        </w:rPr>
        <w:t xml:space="preserve">Бюджетные ассигнования на </w:t>
      </w:r>
      <w:r w:rsidRPr="00686477">
        <w:rPr>
          <w:rFonts w:ascii="Times New Roman" w:hAnsi="Times New Roman"/>
          <w:i/>
          <w:sz w:val="28"/>
          <w:szCs w:val="28"/>
        </w:rPr>
        <w:t>единовременную компенсационную выплату лицам, обучавшимся по договорам о целевом обучении по образовательным программам высшего медицинского образования и прибывшим в 2019 году в отдельные территории Оренбургской области,</w:t>
      </w:r>
      <w:r w:rsidRPr="00686477">
        <w:rPr>
          <w:rFonts w:ascii="Times New Roman" w:hAnsi="Times New Roman"/>
          <w:sz w:val="28"/>
          <w:szCs w:val="28"/>
        </w:rPr>
        <w:t xml:space="preserve"> </w:t>
      </w:r>
      <w:r w:rsidRPr="00686477">
        <w:rPr>
          <w:rFonts w:ascii="Times New Roman" w:hAnsi="Times New Roman" w:cs="Times New Roman"/>
          <w:sz w:val="28"/>
          <w:szCs w:val="28"/>
        </w:rPr>
        <w:t xml:space="preserve">предусмотрены Законопроектом </w:t>
      </w:r>
      <w:r w:rsidRPr="00686477">
        <w:rPr>
          <w:rFonts w:ascii="Times New Roman" w:hAnsi="Times New Roman" w:cs="Times New Roman"/>
          <w:i/>
          <w:spacing w:val="-2"/>
          <w:sz w:val="28"/>
          <w:szCs w:val="28"/>
        </w:rPr>
        <w:t xml:space="preserve">минздраву области </w:t>
      </w:r>
      <w:r w:rsidRPr="00686477">
        <w:rPr>
          <w:rFonts w:ascii="Times New Roman" w:hAnsi="Times New Roman" w:cs="Times New Roman"/>
          <w:spacing w:val="-2"/>
          <w:sz w:val="28"/>
          <w:szCs w:val="28"/>
        </w:rPr>
        <w:t xml:space="preserve">на 2020 год в объеме </w:t>
      </w:r>
      <w:r w:rsidRPr="00686477">
        <w:rPr>
          <w:rFonts w:ascii="Times New Roman" w:hAnsi="Times New Roman" w:cs="Times New Roman"/>
          <w:sz w:val="28"/>
          <w:szCs w:val="28"/>
        </w:rPr>
        <w:t>50 000,0 тыс. рублей</w:t>
      </w:r>
      <w:r w:rsidRPr="00686477">
        <w:rPr>
          <w:rFonts w:ascii="Times New Roman" w:hAnsi="Times New Roman" w:cs="Times New Roman"/>
          <w:spacing w:val="-2"/>
          <w:sz w:val="28"/>
          <w:szCs w:val="28"/>
        </w:rPr>
        <w:t xml:space="preserve"> </w:t>
      </w:r>
      <w:r w:rsidRPr="00686477">
        <w:rPr>
          <w:rFonts w:ascii="Times New Roman" w:hAnsi="Times New Roman" w:cs="Times New Roman"/>
          <w:sz w:val="28"/>
          <w:szCs w:val="28"/>
        </w:rPr>
        <w:t xml:space="preserve">ежегодно, что на </w:t>
      </w:r>
      <w:r w:rsidRPr="00686477">
        <w:rPr>
          <w:rFonts w:ascii="Times New Roman" w:eastAsia="Times New Roman" w:hAnsi="Times New Roman" w:cs="Times New Roman"/>
          <w:sz w:val="28"/>
          <w:szCs w:val="28"/>
        </w:rPr>
        <w:t>7 472,0</w:t>
      </w:r>
      <w:r w:rsidRPr="00686477">
        <w:rPr>
          <w:rFonts w:ascii="Times New Roman" w:hAnsi="Times New Roman" w:cs="Times New Roman"/>
          <w:sz w:val="28"/>
          <w:szCs w:val="28"/>
        </w:rPr>
        <w:t xml:space="preserve"> тыс. рублей, или </w:t>
      </w:r>
      <w:r w:rsidR="00E502D1" w:rsidRPr="00686477">
        <w:rPr>
          <w:rFonts w:ascii="Times New Roman" w:hAnsi="Times New Roman" w:cs="Times New Roman"/>
          <w:sz w:val="28"/>
          <w:szCs w:val="28"/>
        </w:rPr>
        <w:t xml:space="preserve">на </w:t>
      </w:r>
      <w:r w:rsidRPr="00686477">
        <w:rPr>
          <w:rFonts w:ascii="Times New Roman" w:hAnsi="Times New Roman" w:cs="Times New Roman"/>
          <w:sz w:val="28"/>
          <w:szCs w:val="28"/>
        </w:rPr>
        <w:t>13,0%, меньше ассигнований 2019 года (ассигнования запланированы исходя из потребности медицинских организаций и ожидаемого исполнения данных расходов за 2019</w:t>
      </w:r>
      <w:r w:rsidR="00E502D1" w:rsidRPr="00686477">
        <w:rPr>
          <w:rFonts w:ascii="Times New Roman" w:hAnsi="Times New Roman" w:cs="Times New Roman"/>
          <w:sz w:val="28"/>
          <w:szCs w:val="28"/>
        </w:rPr>
        <w:t> </w:t>
      </w:r>
      <w:r w:rsidRPr="00686477">
        <w:rPr>
          <w:rFonts w:ascii="Times New Roman" w:hAnsi="Times New Roman" w:cs="Times New Roman"/>
          <w:sz w:val="28"/>
          <w:szCs w:val="28"/>
        </w:rPr>
        <w:t>год).</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hAnsi="Times New Roman"/>
          <w:i/>
          <w:sz w:val="28"/>
          <w:szCs w:val="28"/>
        </w:rPr>
        <w:t>Минтруду области</w:t>
      </w:r>
      <w:r w:rsidRPr="00686477">
        <w:rPr>
          <w:rFonts w:ascii="Times New Roman" w:hAnsi="Times New Roman"/>
          <w:sz w:val="28"/>
          <w:szCs w:val="28"/>
        </w:rPr>
        <w:t xml:space="preserve"> по подразделу </w:t>
      </w:r>
      <w:r w:rsidRPr="00686477">
        <w:rPr>
          <w:rFonts w:ascii="Times New Roman" w:hAnsi="Times New Roman"/>
          <w:spacing w:val="-2"/>
          <w:sz w:val="28"/>
        </w:rPr>
        <w:t xml:space="preserve">1003 </w:t>
      </w:r>
      <w:r w:rsidRPr="00686477">
        <w:rPr>
          <w:rFonts w:ascii="Times New Roman" w:hAnsi="Times New Roman"/>
          <w:sz w:val="28"/>
          <w:szCs w:val="28"/>
        </w:rPr>
        <w:t>«Социальное обеспечение населения» предусмотрены бюджетные ассигнования на 2020 год в объеме 1 091 059,4 тыс. рублей, что на 172 933,4 тыс. рублей, или</w:t>
      </w:r>
      <w:r w:rsidR="00E502D1" w:rsidRPr="00686477">
        <w:rPr>
          <w:rFonts w:ascii="Times New Roman" w:hAnsi="Times New Roman"/>
          <w:sz w:val="28"/>
          <w:szCs w:val="28"/>
        </w:rPr>
        <w:t xml:space="preserve"> на</w:t>
      </w:r>
      <w:r w:rsidRPr="00686477">
        <w:rPr>
          <w:rFonts w:ascii="Times New Roman" w:hAnsi="Times New Roman"/>
          <w:sz w:val="28"/>
          <w:szCs w:val="28"/>
        </w:rPr>
        <w:t xml:space="preserve"> 18,8%, больше утвержденных ассигнований 2019 года. </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hAnsi="Times New Roman"/>
          <w:sz w:val="28"/>
          <w:szCs w:val="28"/>
        </w:rPr>
        <w:t xml:space="preserve">На плановый период 2021 и 2022 годов бюджетные ассигнования запланированы с ростом относительно предыдущего периода: на 2021 год в объеме 1 092 296,7 тыс. рублей (рост относительно 2020 года на 1 237,3 тыс. рублей, или </w:t>
      </w:r>
      <w:r w:rsidR="00E502D1" w:rsidRPr="00686477">
        <w:rPr>
          <w:rFonts w:ascii="Times New Roman" w:hAnsi="Times New Roman"/>
          <w:sz w:val="28"/>
          <w:szCs w:val="28"/>
        </w:rPr>
        <w:t xml:space="preserve">на </w:t>
      </w:r>
      <w:r w:rsidRPr="00686477">
        <w:rPr>
          <w:rFonts w:ascii="Times New Roman" w:hAnsi="Times New Roman"/>
          <w:sz w:val="28"/>
          <w:szCs w:val="28"/>
        </w:rPr>
        <w:t>0,1%), на 2022 год в объеме 1 095 340,0 тыс. рублей (рост относительно 2021 года на 3 043,3 тыс. рублей, или</w:t>
      </w:r>
      <w:r w:rsidR="00E502D1" w:rsidRPr="00686477">
        <w:rPr>
          <w:rFonts w:ascii="Times New Roman" w:hAnsi="Times New Roman"/>
          <w:sz w:val="28"/>
          <w:szCs w:val="28"/>
        </w:rPr>
        <w:t xml:space="preserve"> на</w:t>
      </w:r>
      <w:r w:rsidRPr="00686477">
        <w:rPr>
          <w:rFonts w:ascii="Times New Roman" w:hAnsi="Times New Roman"/>
          <w:sz w:val="28"/>
          <w:szCs w:val="28"/>
        </w:rPr>
        <w:t xml:space="preserve"> 0,3%).</w:t>
      </w:r>
    </w:p>
    <w:p w:rsidR="00D15E82" w:rsidRPr="00686477" w:rsidRDefault="00D15E82" w:rsidP="00D15E82">
      <w:pPr>
        <w:widowControl w:val="0"/>
        <w:tabs>
          <w:tab w:val="left" w:pos="3544"/>
        </w:tabs>
        <w:autoSpaceDE w:val="0"/>
        <w:autoSpaceDN w:val="0"/>
        <w:adjustRightInd w:val="0"/>
        <w:spacing w:after="0" w:line="240" w:lineRule="auto"/>
        <w:ind w:firstLine="709"/>
        <w:jc w:val="both"/>
        <w:outlineLvl w:val="0"/>
        <w:rPr>
          <w:rFonts w:ascii="Times New Roman" w:hAnsi="Times New Roman"/>
          <w:sz w:val="28"/>
          <w:szCs w:val="28"/>
        </w:rPr>
      </w:pPr>
      <w:r w:rsidRPr="00686477">
        <w:rPr>
          <w:rFonts w:ascii="Times New Roman" w:hAnsi="Times New Roman"/>
          <w:sz w:val="28"/>
          <w:szCs w:val="28"/>
        </w:rPr>
        <w:t>Увеличение бюджетных ассигнований в 2020 году в основном обусловлено увеличением межбюджетных трансфертов из федерального бюджета (средства включены в Законопроект в объемах, предусмотренных в проекте федерального закона о бюджете):</w:t>
      </w:r>
    </w:p>
    <w:p w:rsidR="00D15E82" w:rsidRPr="00686477" w:rsidRDefault="00D15E82" w:rsidP="00D15E82">
      <w:pPr>
        <w:widowControl w:val="0"/>
        <w:autoSpaceDE w:val="0"/>
        <w:autoSpaceDN w:val="0"/>
        <w:adjustRightInd w:val="0"/>
        <w:spacing w:after="0" w:line="240" w:lineRule="auto"/>
        <w:ind w:firstLine="709"/>
        <w:jc w:val="both"/>
        <w:rPr>
          <w:rFonts w:ascii="Times New Roman" w:hAnsi="Times New Roman"/>
          <w:sz w:val="28"/>
          <w:szCs w:val="28"/>
        </w:rPr>
      </w:pPr>
      <w:r w:rsidRPr="00686477">
        <w:rPr>
          <w:rFonts w:ascii="Times New Roman" w:hAnsi="Times New Roman"/>
          <w:i/>
          <w:sz w:val="28"/>
          <w:szCs w:val="28"/>
        </w:rPr>
        <w:t xml:space="preserve">на социальные выплаты безработным гражданам в соответствии с Законом Российской Федерации от 19 апреля 1991 года № 1032-1 «О занятости населения в Российской Федерации» </w:t>
      </w:r>
      <w:r w:rsidR="00E502D1" w:rsidRPr="00686477">
        <w:rPr>
          <w:rFonts w:ascii="Times New Roman" w:hAnsi="Times New Roman"/>
          <w:sz w:val="28"/>
          <w:szCs w:val="28"/>
        </w:rPr>
        <w:t>–</w:t>
      </w:r>
      <w:r w:rsidRPr="00686477">
        <w:rPr>
          <w:rFonts w:ascii="Times New Roman" w:hAnsi="Times New Roman"/>
          <w:i/>
          <w:sz w:val="28"/>
          <w:szCs w:val="28"/>
        </w:rPr>
        <w:t xml:space="preserve"> </w:t>
      </w:r>
      <w:r w:rsidRPr="00686477">
        <w:rPr>
          <w:rFonts w:ascii="Times New Roman" w:hAnsi="Times New Roman"/>
          <w:sz w:val="28"/>
          <w:szCs w:val="28"/>
        </w:rPr>
        <w:t>ассигнования на 2020 год предусмотрены в размере</w:t>
      </w:r>
      <w:r w:rsidRPr="00686477">
        <w:rPr>
          <w:rFonts w:ascii="Times New Roman" w:hAnsi="Times New Roman"/>
          <w:spacing w:val="-2"/>
          <w:sz w:val="28"/>
          <w:szCs w:val="28"/>
        </w:rPr>
        <w:t xml:space="preserve"> 1 021 508,5 тыс. рублей (средства федерального бюджета), что на 137 487,9 тыс. </w:t>
      </w:r>
      <w:r w:rsidRPr="00686477">
        <w:rPr>
          <w:rFonts w:ascii="Times New Roman" w:hAnsi="Times New Roman"/>
          <w:sz w:val="28"/>
          <w:szCs w:val="28"/>
        </w:rPr>
        <w:t>рублей, или на 15,6%, больше ассигнований 2019</w:t>
      </w:r>
      <w:r w:rsidR="00E502D1" w:rsidRPr="00686477">
        <w:rPr>
          <w:rFonts w:ascii="Times New Roman" w:hAnsi="Times New Roman"/>
          <w:sz w:val="28"/>
          <w:szCs w:val="28"/>
        </w:rPr>
        <w:t> </w:t>
      </w:r>
      <w:r w:rsidRPr="00686477">
        <w:rPr>
          <w:rFonts w:ascii="Times New Roman" w:hAnsi="Times New Roman"/>
          <w:sz w:val="28"/>
          <w:szCs w:val="28"/>
        </w:rPr>
        <w:t xml:space="preserve">года в связи с увеличением количества получателей. На плановый период 2021 и 2022 годов бюджетные ассигнования запланированы с увеличением относительно предыдущего периода: на 2021 год в объеме 1 023 498,6 тыс. рублей (увеличение на 1 990,1 тыс. рублей), на 2022 год в объеме 1 025 671,3 тыс. рублей (увеличение на 2 172,7 тыс. рублей). </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hAnsi="Times New Roman"/>
          <w:sz w:val="28"/>
          <w:szCs w:val="28"/>
        </w:rPr>
        <w:t xml:space="preserve">В рамках госпрограммы «Оказание содействия добровольному переселению в Оренбургскую область соотечественников, проживающих за рубежом» Законопроектом предусмотрены бюджетные ассигнования </w:t>
      </w:r>
      <w:r w:rsidRPr="00686477">
        <w:rPr>
          <w:rFonts w:ascii="Times New Roman" w:hAnsi="Times New Roman"/>
          <w:i/>
          <w:sz w:val="28"/>
          <w:szCs w:val="28"/>
        </w:rPr>
        <w:t xml:space="preserve">минтруду области </w:t>
      </w:r>
      <w:r w:rsidRPr="00686477">
        <w:rPr>
          <w:rFonts w:ascii="Times New Roman" w:hAnsi="Times New Roman"/>
          <w:sz w:val="28"/>
          <w:szCs w:val="28"/>
        </w:rPr>
        <w:t xml:space="preserve">на </w:t>
      </w:r>
      <w:r w:rsidRPr="00686477">
        <w:rPr>
          <w:rFonts w:ascii="Times New Roman" w:hAnsi="Times New Roman"/>
          <w:i/>
          <w:sz w:val="28"/>
          <w:szCs w:val="28"/>
        </w:rPr>
        <w:t>реализацию мероприятий, предусмотренных региональной про</w:t>
      </w:r>
      <w:r w:rsidRPr="00686477">
        <w:rPr>
          <w:rFonts w:ascii="Times New Roman" w:hAnsi="Times New Roman"/>
          <w:i/>
          <w:sz w:val="28"/>
          <w:szCs w:val="28"/>
        </w:rPr>
        <w:lastRenderedPageBreak/>
        <w:t>граммой переселения, включенной в Государственную программу по оказанию содействия добровольному переселению в Российскую Федерацию соотечественников, проживающих за рубежом</w:t>
      </w:r>
      <w:r w:rsidRPr="00686477">
        <w:rPr>
          <w:rFonts w:ascii="Times New Roman" w:hAnsi="Times New Roman"/>
          <w:sz w:val="28"/>
          <w:szCs w:val="28"/>
        </w:rPr>
        <w:t>, на 2020 год и плановый период в размере 3 669,0 тыс. рублей ежегодно (</w:t>
      </w:r>
      <w:r w:rsidRPr="00686477">
        <w:rPr>
          <w:rFonts w:ascii="Times New Roman" w:hAnsi="Times New Roman"/>
          <w:spacing w:val="-2"/>
          <w:sz w:val="28"/>
          <w:szCs w:val="28"/>
        </w:rPr>
        <w:t>в том числе средства федерального бюджета на 2020</w:t>
      </w:r>
      <w:r w:rsidR="00E502D1" w:rsidRPr="00686477">
        <w:rPr>
          <w:rFonts w:ascii="Times New Roman" w:hAnsi="Times New Roman"/>
          <w:sz w:val="28"/>
          <w:szCs w:val="28"/>
        </w:rPr>
        <w:t>–</w:t>
      </w:r>
      <w:r w:rsidRPr="00686477">
        <w:rPr>
          <w:rFonts w:ascii="Times New Roman" w:hAnsi="Times New Roman"/>
          <w:spacing w:val="-2"/>
          <w:sz w:val="28"/>
          <w:szCs w:val="28"/>
        </w:rPr>
        <w:t>2021 годы в сумме 2 925,0 тыс. рублей, на 2022 год – 3 198,0 тыс. рублей), что на 1 697,0 тыс. рублей</w:t>
      </w:r>
      <w:r w:rsidRPr="00686477">
        <w:rPr>
          <w:rFonts w:ascii="Times New Roman" w:hAnsi="Times New Roman"/>
          <w:sz w:val="28"/>
          <w:szCs w:val="28"/>
        </w:rPr>
        <w:t>, или более чем в два раза, больше ассигнований 2019 года, что обусловлено планируемым увеличением размера единовременной материальной помощи.</w:t>
      </w:r>
    </w:p>
    <w:p w:rsidR="00D15E82" w:rsidRPr="00686477" w:rsidRDefault="00D15E82" w:rsidP="00D15E82">
      <w:pPr>
        <w:widowControl w:val="0"/>
        <w:autoSpaceDE w:val="0"/>
        <w:autoSpaceDN w:val="0"/>
        <w:adjustRightInd w:val="0"/>
        <w:spacing w:after="0" w:line="240" w:lineRule="auto"/>
        <w:ind w:firstLine="709"/>
        <w:jc w:val="both"/>
        <w:rPr>
          <w:rFonts w:ascii="Times New Roman" w:hAnsi="Times New Roman" w:cs="Arial"/>
          <w:spacing w:val="-2"/>
          <w:sz w:val="28"/>
        </w:rPr>
      </w:pPr>
      <w:r w:rsidRPr="00686477">
        <w:rPr>
          <w:rFonts w:ascii="Times New Roman" w:hAnsi="Times New Roman" w:cs="Arial"/>
          <w:spacing w:val="-2"/>
          <w:sz w:val="28"/>
        </w:rPr>
        <w:t>С ростом относительно 2019 года предусмотрены в Законопроекте бюджетные ассигнования в рамках госпрограммы «Содействие занятости населения Оренбургской области» на осуществление следующих расходных обязательств</w:t>
      </w:r>
      <w:r w:rsidRPr="00686477">
        <w:rPr>
          <w:rFonts w:ascii="Times New Roman" w:hAnsi="Times New Roman" w:cs="Arial"/>
          <w:i/>
          <w:spacing w:val="-2"/>
          <w:sz w:val="28"/>
        </w:rPr>
        <w:t xml:space="preserve"> </w:t>
      </w:r>
      <w:r w:rsidRPr="00686477">
        <w:rPr>
          <w:rFonts w:ascii="Times New Roman" w:hAnsi="Times New Roman"/>
          <w:i/>
          <w:sz w:val="28"/>
          <w:szCs w:val="28"/>
        </w:rPr>
        <w:t>минтруда области</w:t>
      </w:r>
      <w:r w:rsidRPr="00686477">
        <w:rPr>
          <w:rFonts w:ascii="Times New Roman" w:hAnsi="Times New Roman" w:cs="Arial"/>
          <w:spacing w:val="-2"/>
          <w:sz w:val="28"/>
        </w:rPr>
        <w:t>:</w:t>
      </w:r>
    </w:p>
    <w:p w:rsidR="00D15E82" w:rsidRPr="00686477" w:rsidRDefault="00D15E82" w:rsidP="00D15E82">
      <w:pPr>
        <w:widowControl w:val="0"/>
        <w:autoSpaceDE w:val="0"/>
        <w:autoSpaceDN w:val="0"/>
        <w:adjustRightInd w:val="0"/>
        <w:spacing w:after="0" w:line="240" w:lineRule="auto"/>
        <w:ind w:firstLine="709"/>
        <w:jc w:val="both"/>
        <w:rPr>
          <w:rFonts w:ascii="Times New Roman" w:hAnsi="Times New Roman"/>
          <w:sz w:val="28"/>
          <w:szCs w:val="28"/>
        </w:rPr>
      </w:pPr>
      <w:r w:rsidRPr="00686477">
        <w:rPr>
          <w:rFonts w:ascii="Times New Roman" w:hAnsi="Times New Roman"/>
          <w:i/>
          <w:sz w:val="28"/>
          <w:szCs w:val="28"/>
        </w:rPr>
        <w:t>оказание материальной поддержки несовершеннолетним и безработным гражданам, участвующим во временных работах</w:t>
      </w:r>
      <w:r w:rsidRPr="00686477">
        <w:rPr>
          <w:rFonts w:ascii="Times New Roman" w:hAnsi="Times New Roman"/>
          <w:sz w:val="28"/>
          <w:szCs w:val="28"/>
        </w:rPr>
        <w:t xml:space="preserve"> </w:t>
      </w:r>
      <w:r w:rsidR="00FE61C8" w:rsidRPr="00686477">
        <w:rPr>
          <w:rFonts w:ascii="Times New Roman" w:hAnsi="Times New Roman"/>
          <w:sz w:val="28"/>
          <w:szCs w:val="28"/>
        </w:rPr>
        <w:t>–</w:t>
      </w:r>
      <w:r w:rsidRPr="00686477">
        <w:rPr>
          <w:rFonts w:ascii="Times New Roman" w:hAnsi="Times New Roman"/>
          <w:sz w:val="28"/>
          <w:szCs w:val="28"/>
        </w:rPr>
        <w:t xml:space="preserve"> ассигнования на 2020 год предусмотрены в размере 20 991,5 тыс. рублей, рост на 9 010,7 тыс. рублей, или в 1,8 раза, что обусловлено увеличением численности получателей, а также периода участия во временных работах. На плановый период бюджетные ассигнования запланированы на уровне 2020 года;</w:t>
      </w:r>
    </w:p>
    <w:p w:rsidR="00D15E82" w:rsidRPr="00686477" w:rsidRDefault="00D15E82" w:rsidP="00D15E82">
      <w:pPr>
        <w:widowControl w:val="0"/>
        <w:autoSpaceDE w:val="0"/>
        <w:autoSpaceDN w:val="0"/>
        <w:adjustRightInd w:val="0"/>
        <w:spacing w:after="0" w:line="240" w:lineRule="auto"/>
        <w:ind w:firstLine="709"/>
        <w:jc w:val="both"/>
        <w:rPr>
          <w:rFonts w:ascii="Times New Roman" w:hAnsi="Times New Roman"/>
          <w:sz w:val="28"/>
          <w:szCs w:val="28"/>
        </w:rPr>
      </w:pPr>
      <w:r w:rsidRPr="00686477">
        <w:rPr>
          <w:rFonts w:ascii="Times New Roman" w:hAnsi="Times New Roman"/>
          <w:i/>
          <w:sz w:val="28"/>
          <w:szCs w:val="28"/>
        </w:rPr>
        <w:t xml:space="preserve">оказание единовременной финансовой помощи при государственной регистрации юридического лица, индивидуального предпринимателя либо крестьянского (фермерского) хозяйства, а также единовременной финансовой помощи на подготовку документов для соответствующей государственной регистрации гражданам, признанным в установленном порядке безработными, включая граждан, прошедших профессиональное обучение или получивших дополнительное профессиональное образование по направлению органов службы занятости населения </w:t>
      </w:r>
      <w:r w:rsidR="00FE61C8" w:rsidRPr="00686477">
        <w:rPr>
          <w:rFonts w:ascii="Times New Roman" w:hAnsi="Times New Roman"/>
          <w:sz w:val="28"/>
          <w:szCs w:val="28"/>
        </w:rPr>
        <w:t>–</w:t>
      </w:r>
      <w:r w:rsidRPr="00686477">
        <w:rPr>
          <w:rFonts w:ascii="Times New Roman" w:hAnsi="Times New Roman"/>
          <w:sz w:val="28"/>
          <w:szCs w:val="28"/>
        </w:rPr>
        <w:t xml:space="preserve"> ассигнования предусмотрены в размере 4 344,8 тыс. рублей, рост на 2 941,6 тыс. рублей, или в 3,1 раза, в связи с увеличением количества получателей. На плановый период бюджетные ассигнования запланированы на уровне 2020 года;</w:t>
      </w:r>
    </w:p>
    <w:p w:rsidR="00D15E82" w:rsidRPr="00686477" w:rsidRDefault="00D15E82" w:rsidP="00D15E82">
      <w:pPr>
        <w:widowControl w:val="0"/>
        <w:autoSpaceDE w:val="0"/>
        <w:autoSpaceDN w:val="0"/>
        <w:adjustRightInd w:val="0"/>
        <w:spacing w:after="0" w:line="240" w:lineRule="auto"/>
        <w:ind w:firstLine="709"/>
        <w:jc w:val="both"/>
        <w:rPr>
          <w:rFonts w:ascii="Times New Roman" w:hAnsi="Times New Roman"/>
          <w:sz w:val="28"/>
          <w:szCs w:val="28"/>
        </w:rPr>
      </w:pPr>
      <w:r w:rsidRPr="00686477">
        <w:rPr>
          <w:rFonts w:ascii="Times New Roman" w:hAnsi="Times New Roman"/>
          <w:i/>
          <w:spacing w:val="-2"/>
          <w:sz w:val="28"/>
          <w:szCs w:val="28"/>
        </w:rPr>
        <w:t xml:space="preserve">финансовая поддержка безработным гражданам, а также женщинам в период отпуска по уходу за ребенком до достижения им возраста трех лет, незанятым гражданам, которым в соответствии с законодательством Российской Федерации назначена страховая пенсия по старости и которые стремятся возобновить трудовую деятельность, направленным органами службы занятости населения на профессиональное обучение или получение дополнительного профессионального образования, включая обучение в другой местности </w:t>
      </w:r>
      <w:r w:rsidR="00FE61C8" w:rsidRPr="00686477">
        <w:rPr>
          <w:rFonts w:ascii="Times New Roman" w:hAnsi="Times New Roman"/>
          <w:sz w:val="28"/>
          <w:szCs w:val="28"/>
        </w:rPr>
        <w:t>–</w:t>
      </w:r>
      <w:r w:rsidRPr="00686477">
        <w:rPr>
          <w:rFonts w:ascii="Times New Roman" w:hAnsi="Times New Roman"/>
          <w:sz w:val="28"/>
          <w:szCs w:val="28"/>
        </w:rPr>
        <w:t xml:space="preserve"> ассигнования предусмотрены в размере 69,9 тыс. рублей, рост на 52,1 тыс. рублей, или почти в 4 раза, в связи с увеличением количества получателей. На плановый период бюджетные ассигнования запланированы в объеме 61,2 тыс. рублей ежегодно;</w:t>
      </w:r>
    </w:p>
    <w:p w:rsidR="00D15E82" w:rsidRPr="00686477" w:rsidRDefault="00D15E82" w:rsidP="00D15E82">
      <w:pPr>
        <w:widowControl w:val="0"/>
        <w:autoSpaceDE w:val="0"/>
        <w:autoSpaceDN w:val="0"/>
        <w:adjustRightInd w:val="0"/>
        <w:spacing w:after="0" w:line="240" w:lineRule="auto"/>
        <w:ind w:firstLine="709"/>
        <w:jc w:val="both"/>
        <w:rPr>
          <w:rFonts w:ascii="Times New Roman" w:hAnsi="Times New Roman"/>
          <w:sz w:val="28"/>
          <w:szCs w:val="28"/>
        </w:rPr>
      </w:pPr>
      <w:r w:rsidRPr="00686477">
        <w:rPr>
          <w:rFonts w:ascii="Times New Roman" w:hAnsi="Times New Roman"/>
          <w:i/>
          <w:sz w:val="28"/>
          <w:szCs w:val="28"/>
        </w:rPr>
        <w:t xml:space="preserve">финансовая поддержка безработным гражданам при переезде и безработным гражданам и членам их семей при переселении в другую местность для трудоустройства </w:t>
      </w:r>
      <w:r w:rsidR="00FE61C8" w:rsidRPr="00686477">
        <w:rPr>
          <w:rFonts w:ascii="Times New Roman" w:hAnsi="Times New Roman"/>
          <w:sz w:val="28"/>
          <w:szCs w:val="28"/>
        </w:rPr>
        <w:t>–</w:t>
      </w:r>
      <w:r w:rsidRPr="00686477">
        <w:rPr>
          <w:rFonts w:ascii="Times New Roman" w:hAnsi="Times New Roman"/>
          <w:sz w:val="28"/>
          <w:szCs w:val="28"/>
        </w:rPr>
        <w:t xml:space="preserve"> ассигнования предусмотрены в размере 94,5 тыс. рублей, рост на 3,5 тыс. рублей, в связи с увеличением количества </w:t>
      </w:r>
      <w:r w:rsidRPr="00686477">
        <w:rPr>
          <w:rFonts w:ascii="Times New Roman" w:hAnsi="Times New Roman"/>
          <w:sz w:val="28"/>
          <w:szCs w:val="28"/>
        </w:rPr>
        <w:lastRenderedPageBreak/>
        <w:t>получателей. На плановый период бюджетные ассигнования запланированы на уровне 2020 года.</w:t>
      </w:r>
    </w:p>
    <w:p w:rsidR="00D15E82" w:rsidRPr="00686477" w:rsidRDefault="00D15E82" w:rsidP="00D15E82">
      <w:pPr>
        <w:shd w:val="clear" w:color="auto" w:fill="FFFFFF"/>
        <w:spacing w:after="0" w:line="240" w:lineRule="auto"/>
        <w:ind w:firstLine="709"/>
        <w:jc w:val="both"/>
        <w:rPr>
          <w:rFonts w:ascii="Times New Roman" w:hAnsi="Times New Roman"/>
          <w:sz w:val="28"/>
          <w:szCs w:val="28"/>
        </w:rPr>
      </w:pPr>
      <w:r w:rsidRPr="00686477">
        <w:rPr>
          <w:rFonts w:ascii="Times New Roman" w:hAnsi="Times New Roman"/>
          <w:sz w:val="28"/>
          <w:szCs w:val="28"/>
        </w:rPr>
        <w:t xml:space="preserve">Также в рамках госпрограммы «Содействие занятости населения Оренбургской области» </w:t>
      </w:r>
      <w:r w:rsidRPr="00686477">
        <w:rPr>
          <w:rFonts w:ascii="Times New Roman" w:hAnsi="Times New Roman"/>
          <w:i/>
          <w:sz w:val="28"/>
          <w:szCs w:val="28"/>
        </w:rPr>
        <w:t>минтруду области</w:t>
      </w:r>
      <w:r w:rsidRPr="00686477">
        <w:rPr>
          <w:rFonts w:ascii="Times New Roman" w:hAnsi="Times New Roman"/>
          <w:sz w:val="28"/>
          <w:szCs w:val="28"/>
        </w:rPr>
        <w:t xml:space="preserve"> в 2020 году и плановом периоде 2021</w:t>
      </w:r>
      <w:r w:rsidR="00FE61C8" w:rsidRPr="00686477">
        <w:rPr>
          <w:rFonts w:ascii="Times New Roman" w:hAnsi="Times New Roman"/>
          <w:sz w:val="28"/>
          <w:szCs w:val="28"/>
        </w:rPr>
        <w:t>–</w:t>
      </w:r>
      <w:r w:rsidRPr="00686477">
        <w:rPr>
          <w:rFonts w:ascii="Times New Roman" w:hAnsi="Times New Roman"/>
          <w:sz w:val="28"/>
          <w:szCs w:val="28"/>
        </w:rPr>
        <w:t>2022 годы, запланированы расходы на реализацию региональных проектов:</w:t>
      </w:r>
    </w:p>
    <w:p w:rsidR="00D15E82" w:rsidRPr="00686477" w:rsidRDefault="00D15E82" w:rsidP="00D15E82">
      <w:pPr>
        <w:shd w:val="clear" w:color="auto" w:fill="FFFFFF"/>
        <w:spacing w:after="0" w:line="240" w:lineRule="auto"/>
        <w:ind w:firstLine="709"/>
        <w:jc w:val="both"/>
        <w:rPr>
          <w:rFonts w:ascii="Times New Roman" w:hAnsi="Times New Roman"/>
          <w:sz w:val="28"/>
          <w:szCs w:val="28"/>
        </w:rPr>
      </w:pPr>
      <w:r w:rsidRPr="00686477">
        <w:rPr>
          <w:rFonts w:ascii="Times New Roman" w:hAnsi="Times New Roman"/>
          <w:sz w:val="28"/>
          <w:szCs w:val="28"/>
        </w:rPr>
        <w:t xml:space="preserve">в рамках реализации регионального проекта «Поддержка занятости и повышение эффективности рынка труда для обеспечения роста производительности труда» с 2020 года предусмотрены ассигнования на </w:t>
      </w:r>
      <w:r w:rsidRPr="00686477">
        <w:rPr>
          <w:rFonts w:ascii="Times New Roman" w:hAnsi="Times New Roman"/>
          <w:i/>
          <w:sz w:val="28"/>
          <w:szCs w:val="28"/>
        </w:rPr>
        <w:t>переобучение, повышение квалификации работников предприятий в целях поддержки занятости и повышения эффективности рынка труда:</w:t>
      </w:r>
      <w:r w:rsidRPr="00686477">
        <w:rPr>
          <w:rFonts w:ascii="Times New Roman" w:hAnsi="Times New Roman"/>
          <w:sz w:val="28"/>
          <w:szCs w:val="28"/>
        </w:rPr>
        <w:t xml:space="preserve"> на 2020 год в размере 4 954,4 тыс. рублей, на плановый период 2021</w:t>
      </w:r>
      <w:r w:rsidR="00FE61C8" w:rsidRPr="00686477">
        <w:rPr>
          <w:rFonts w:ascii="Times New Roman" w:hAnsi="Times New Roman"/>
          <w:sz w:val="28"/>
          <w:szCs w:val="28"/>
        </w:rPr>
        <w:t>–</w:t>
      </w:r>
      <w:r w:rsidRPr="00686477">
        <w:rPr>
          <w:rFonts w:ascii="Times New Roman" w:hAnsi="Times New Roman"/>
          <w:sz w:val="28"/>
          <w:szCs w:val="28"/>
        </w:rPr>
        <w:t xml:space="preserve">2022 годы с незначительным уменьшением относительно 2020 года </w:t>
      </w:r>
      <w:r w:rsidR="00FE61C8" w:rsidRPr="00686477">
        <w:rPr>
          <w:rFonts w:ascii="Times New Roman" w:hAnsi="Times New Roman"/>
          <w:sz w:val="28"/>
          <w:szCs w:val="28"/>
        </w:rPr>
        <w:t>–</w:t>
      </w:r>
      <w:r w:rsidRPr="00686477">
        <w:rPr>
          <w:rFonts w:ascii="Times New Roman" w:hAnsi="Times New Roman"/>
          <w:sz w:val="28"/>
          <w:szCs w:val="28"/>
        </w:rPr>
        <w:t xml:space="preserve"> 4 210,3 тыс. рублей и 3 516,0 тыс. рублей соответственно; </w:t>
      </w:r>
    </w:p>
    <w:p w:rsidR="00D15E82" w:rsidRPr="00686477" w:rsidRDefault="00D15E82" w:rsidP="00D15E82">
      <w:pPr>
        <w:shd w:val="clear" w:color="auto" w:fill="FFFFFF"/>
        <w:spacing w:after="0" w:line="240" w:lineRule="auto"/>
        <w:ind w:firstLine="709"/>
        <w:jc w:val="both"/>
        <w:rPr>
          <w:rFonts w:ascii="Times New Roman" w:hAnsi="Times New Roman"/>
          <w:sz w:val="28"/>
          <w:szCs w:val="28"/>
        </w:rPr>
      </w:pPr>
      <w:r w:rsidRPr="00686477">
        <w:rPr>
          <w:rFonts w:ascii="Times New Roman" w:hAnsi="Times New Roman"/>
          <w:sz w:val="28"/>
          <w:szCs w:val="28"/>
        </w:rPr>
        <w:t xml:space="preserve">в рамках реализации регионального проекта «Содействие занятости женщин - создание условий дошкольного образования для детей в возрасте до трех лет» с 2020 года предусмотрены ассигнования на </w:t>
      </w:r>
      <w:r w:rsidRPr="00686477">
        <w:rPr>
          <w:rFonts w:ascii="Times New Roman" w:hAnsi="Times New Roman"/>
          <w:i/>
          <w:sz w:val="28"/>
          <w:szCs w:val="28"/>
        </w:rPr>
        <w:t xml:space="preserve">переобучение и повышение квалификации женщин в период отпуска по уходу за ребенком в возрасте до трех лет: </w:t>
      </w:r>
      <w:r w:rsidRPr="00686477">
        <w:rPr>
          <w:rFonts w:ascii="Times New Roman" w:hAnsi="Times New Roman"/>
          <w:sz w:val="28"/>
          <w:szCs w:val="28"/>
        </w:rPr>
        <w:t>на 2020</w:t>
      </w:r>
      <w:r w:rsidR="00FE61C8" w:rsidRPr="00686477">
        <w:rPr>
          <w:rFonts w:ascii="Times New Roman" w:hAnsi="Times New Roman"/>
          <w:sz w:val="28"/>
          <w:szCs w:val="28"/>
        </w:rPr>
        <w:t>–</w:t>
      </w:r>
      <w:r w:rsidRPr="00686477">
        <w:rPr>
          <w:rFonts w:ascii="Times New Roman" w:hAnsi="Times New Roman"/>
          <w:sz w:val="28"/>
          <w:szCs w:val="28"/>
        </w:rPr>
        <w:t xml:space="preserve">2021 годы в размере 6 296,4 тыс. рублей ежегодно, на 2022 год </w:t>
      </w:r>
      <w:r w:rsidR="00FE61C8" w:rsidRPr="00686477">
        <w:rPr>
          <w:rFonts w:ascii="Times New Roman" w:hAnsi="Times New Roman"/>
          <w:sz w:val="28"/>
          <w:szCs w:val="28"/>
        </w:rPr>
        <w:t>–</w:t>
      </w:r>
      <w:r w:rsidRPr="00686477">
        <w:rPr>
          <w:rFonts w:ascii="Times New Roman" w:hAnsi="Times New Roman"/>
          <w:sz w:val="28"/>
          <w:szCs w:val="28"/>
        </w:rPr>
        <w:t xml:space="preserve"> 7 861,3 тыс. рублей; </w:t>
      </w:r>
    </w:p>
    <w:p w:rsidR="00D15E82" w:rsidRPr="00686477" w:rsidRDefault="00D15E82" w:rsidP="00D15E82">
      <w:pPr>
        <w:shd w:val="clear" w:color="auto" w:fill="FFFFFF"/>
        <w:spacing w:after="0" w:line="240" w:lineRule="auto"/>
        <w:ind w:firstLine="709"/>
        <w:jc w:val="both"/>
        <w:rPr>
          <w:rFonts w:ascii="Times New Roman" w:hAnsi="Times New Roman"/>
          <w:sz w:val="28"/>
          <w:szCs w:val="28"/>
        </w:rPr>
      </w:pPr>
      <w:r w:rsidRPr="00686477">
        <w:rPr>
          <w:rFonts w:ascii="Times New Roman" w:hAnsi="Times New Roman"/>
          <w:sz w:val="28"/>
          <w:szCs w:val="28"/>
        </w:rPr>
        <w:t xml:space="preserve">в рамках реализации регионального проекта «Старшее поколение» предусмотрены ассигнования на </w:t>
      </w:r>
      <w:r w:rsidRPr="00686477">
        <w:rPr>
          <w:rFonts w:ascii="Times New Roman" w:hAnsi="Times New Roman"/>
          <w:i/>
          <w:sz w:val="28"/>
          <w:szCs w:val="28"/>
        </w:rPr>
        <w:t xml:space="preserve">организацию профессионального обучения и дополнительного профессионального образования лиц предпенсионного возраста </w:t>
      </w:r>
      <w:r w:rsidRPr="00686477">
        <w:rPr>
          <w:rFonts w:ascii="Times New Roman" w:hAnsi="Times New Roman"/>
          <w:sz w:val="28"/>
          <w:szCs w:val="28"/>
        </w:rPr>
        <w:t xml:space="preserve">– на 2020 год и плановый период в размере 29 130,4 тыс. рублей ежегодно. По сравнению с 2019 годом расходы запланированы с увеличением на 10 489,8 тыс. рублей, или в 1,6 раза. Увеличение бюджетных ассигнований на выплату стипендии в период профессионального обучения и дополнительного профессионального образования лиц предпенсионного возраста обусловлено увеличением численности ее получателей. Кроме того, с 2020 года предусмотрены расходы на компенсацию стоимости проезда до места обучения и обратно, найма жилого помещения гражданам, направленным на профессиональное обучение и дополнительное профессиональное образование. </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hAnsi="Times New Roman"/>
          <w:i/>
          <w:sz w:val="28"/>
          <w:szCs w:val="28"/>
        </w:rPr>
        <w:t>Минэкономразвития области</w:t>
      </w:r>
      <w:r w:rsidRPr="00686477">
        <w:rPr>
          <w:rFonts w:ascii="Times New Roman" w:hAnsi="Times New Roman"/>
          <w:sz w:val="28"/>
          <w:szCs w:val="28"/>
        </w:rPr>
        <w:t xml:space="preserve"> в рамках подраздела </w:t>
      </w:r>
      <w:r w:rsidRPr="00686477">
        <w:rPr>
          <w:rFonts w:ascii="Times New Roman" w:hAnsi="Times New Roman"/>
          <w:spacing w:val="-2"/>
          <w:sz w:val="28"/>
        </w:rPr>
        <w:t xml:space="preserve">1003 </w:t>
      </w:r>
      <w:r w:rsidRPr="00686477">
        <w:rPr>
          <w:rFonts w:ascii="Times New Roman" w:hAnsi="Times New Roman"/>
          <w:sz w:val="28"/>
          <w:szCs w:val="28"/>
        </w:rPr>
        <w:t xml:space="preserve">«Социальное обеспечение населения» предусмотрены бюджетные ассигнования на реализацию госпрограммы «Развитие транспортной системы Оренбургской области» </w:t>
      </w:r>
      <w:r w:rsidRPr="00686477">
        <w:rPr>
          <w:rFonts w:ascii="Times New Roman" w:hAnsi="Times New Roman" w:cs="Arial"/>
          <w:spacing w:val="-2"/>
          <w:sz w:val="28"/>
        </w:rPr>
        <w:t>в объеме</w:t>
      </w:r>
      <w:r w:rsidRPr="00686477">
        <w:rPr>
          <w:rFonts w:ascii="Times New Roman" w:hAnsi="Times New Roman"/>
          <w:sz w:val="28"/>
          <w:szCs w:val="28"/>
        </w:rPr>
        <w:t xml:space="preserve"> 194 361,9 тыс. рублей (ежегодно). В сравнении с 2019 годом бюджетные ассигнования увеличены на 28 494,2 тыс. рублей, или на 17,2%, что обусловлено увеличением ассигнований на </w:t>
      </w:r>
      <w:r w:rsidRPr="00686477">
        <w:rPr>
          <w:rFonts w:ascii="Times New Roman" w:hAnsi="Times New Roman"/>
          <w:i/>
          <w:sz w:val="28"/>
          <w:szCs w:val="28"/>
        </w:rPr>
        <w:t xml:space="preserve">возмещение недополученных доходов в связи с обеспечением проезда граждан в пассажирском автомобильном и городском наземном электрическом транспорте общего пользования с использованием социальных проездных документов, </w:t>
      </w:r>
      <w:r w:rsidRPr="00686477">
        <w:rPr>
          <w:rFonts w:ascii="Times New Roman" w:hAnsi="Times New Roman"/>
          <w:sz w:val="28"/>
          <w:szCs w:val="28"/>
        </w:rPr>
        <w:t>по которой предусмотрены ассигнования на 2020 год и плановый период в размере 189 507,9 тыс. рублей. Бюджетные ассигнования на 2020 год по вышеуказанной целевой статье рассчитаны с учетом ожидаемого количества перевезенных граждан в общественном транспорте с использованием социальных про</w:t>
      </w:r>
      <w:r w:rsidRPr="00686477">
        <w:rPr>
          <w:rFonts w:ascii="Times New Roman" w:hAnsi="Times New Roman"/>
          <w:sz w:val="28"/>
          <w:szCs w:val="28"/>
        </w:rPr>
        <w:lastRenderedPageBreak/>
        <w:t xml:space="preserve">ездных документов в 2019 году и прогнозируемых расходов юридических лиц, транспортных организаций, связанных с обеспечением проезда граждан. По информации </w:t>
      </w:r>
      <w:r w:rsidRPr="00686477">
        <w:rPr>
          <w:rFonts w:ascii="Times New Roman" w:hAnsi="Times New Roman"/>
          <w:i/>
          <w:sz w:val="28"/>
          <w:szCs w:val="28"/>
        </w:rPr>
        <w:t>минэкономразвития области</w:t>
      </w:r>
      <w:r w:rsidRPr="00686477">
        <w:rPr>
          <w:rFonts w:ascii="Times New Roman" w:hAnsi="Times New Roman"/>
          <w:sz w:val="28"/>
          <w:szCs w:val="28"/>
        </w:rPr>
        <w:t xml:space="preserve"> увеличение бюджетных ассигнований на 2020 год по вышеуказанной целевой статье обусловлено внесением изменений в порядок </w:t>
      </w:r>
      <w:r w:rsidRPr="00686477">
        <w:rPr>
          <w:rFonts w:ascii="Times New Roman" w:hAnsi="Times New Roman" w:cs="Times New Roman"/>
          <w:sz w:val="28"/>
          <w:szCs w:val="28"/>
        </w:rPr>
        <w:t>предоставления субсидий на возмещение недополученных доходов в связи с обеспечением проезда граждан в пассажирском автомобильном и городском наземном электрическом транспорте общего пользования с использованием социальных проездных документов</w:t>
      </w:r>
      <w:r w:rsidRPr="00686477">
        <w:rPr>
          <w:rFonts w:ascii="Times New Roman" w:hAnsi="Times New Roman"/>
          <w:sz w:val="28"/>
          <w:szCs w:val="28"/>
        </w:rPr>
        <w:t>, утвержденный постановлением Правительства Оренбургской области от 07.03.2017 №</w:t>
      </w:r>
      <w:r w:rsidR="00FE61C8" w:rsidRPr="00686477">
        <w:rPr>
          <w:rFonts w:ascii="Times New Roman" w:hAnsi="Times New Roman"/>
          <w:sz w:val="28"/>
          <w:szCs w:val="28"/>
        </w:rPr>
        <w:t> </w:t>
      </w:r>
      <w:r w:rsidRPr="00686477">
        <w:rPr>
          <w:rFonts w:ascii="Times New Roman" w:hAnsi="Times New Roman"/>
          <w:sz w:val="28"/>
          <w:szCs w:val="28"/>
        </w:rPr>
        <w:t>170-п, в части увеличения предельного размера тарифов на перевозку одного пассажира в городском сообщении до 20,0 рублей, в пригородном – до 1,95 рублей за 1 км. пробега.</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hAnsi="Times New Roman" w:cs="Arial"/>
          <w:spacing w:val="-2"/>
          <w:sz w:val="28"/>
        </w:rPr>
        <w:t xml:space="preserve">На уровне ассигнований 2019 года предусмотрены бюджетные ассигнования на </w:t>
      </w:r>
      <w:r w:rsidRPr="00686477">
        <w:rPr>
          <w:rFonts w:ascii="Times New Roman" w:hAnsi="Times New Roman" w:cs="Arial"/>
          <w:i/>
          <w:spacing w:val="-2"/>
          <w:sz w:val="28"/>
        </w:rPr>
        <w:t>возмещение организациям железнодорожного транспорта потерь в доходах, возникающих в связи с предоставлением льгот по проезду отдельным категориям граждан,</w:t>
      </w:r>
      <w:r w:rsidRPr="00686477">
        <w:rPr>
          <w:rFonts w:ascii="Times New Roman" w:hAnsi="Times New Roman"/>
          <w:sz w:val="28"/>
          <w:szCs w:val="28"/>
        </w:rPr>
        <w:t xml:space="preserve"> – в размере 4 854,0 тыс. рублей ежегодно. </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hAnsi="Times New Roman"/>
          <w:i/>
          <w:snapToGrid w:val="0"/>
          <w:sz w:val="28"/>
          <w:szCs w:val="28"/>
        </w:rPr>
        <w:t>Департаменту молодежной политики области</w:t>
      </w:r>
      <w:r w:rsidRPr="00686477">
        <w:rPr>
          <w:rFonts w:ascii="Times New Roman" w:hAnsi="Times New Roman"/>
          <w:sz w:val="28"/>
          <w:szCs w:val="28"/>
        </w:rPr>
        <w:t xml:space="preserve"> в рамках подраздела </w:t>
      </w:r>
      <w:r w:rsidRPr="00686477">
        <w:rPr>
          <w:rFonts w:ascii="Times New Roman" w:hAnsi="Times New Roman"/>
          <w:spacing w:val="-2"/>
          <w:sz w:val="28"/>
        </w:rPr>
        <w:t xml:space="preserve">1003 </w:t>
      </w:r>
      <w:r w:rsidRPr="00686477">
        <w:rPr>
          <w:rFonts w:ascii="Times New Roman" w:hAnsi="Times New Roman"/>
          <w:sz w:val="28"/>
          <w:szCs w:val="28"/>
        </w:rPr>
        <w:t xml:space="preserve">«Социальное обеспечение населения» предусмотрены бюджетные ассигнования на 2019 год в объеме 305 380,6 тыс. рублей, что на 32 389,8 тыс. рублей, или 9,6% ниже утвержденных ассигнований 2019 года, что в основном обусловлено уменьшением межбюджетных трансфертов из федерального бюджета на реализацию мероприятий по обеспечению жильем молодых семей. На плановый период 2021 и 2022 годов бюджетные ассигнования запланированы в размере 305 504,3 тыс. рублей и 309 848,7 тыс. рублей соответственно, то есть с увеличением относительно 2020 года. </w:t>
      </w:r>
    </w:p>
    <w:p w:rsidR="00D15E82" w:rsidRPr="00686477" w:rsidRDefault="00D15E82" w:rsidP="00D15E82">
      <w:pPr>
        <w:widowControl w:val="0"/>
        <w:spacing w:after="0" w:line="240" w:lineRule="auto"/>
        <w:ind w:firstLine="709"/>
        <w:jc w:val="both"/>
        <w:rPr>
          <w:rFonts w:ascii="Times New Roman" w:hAnsi="Times New Roman"/>
          <w:sz w:val="28"/>
          <w:szCs w:val="28"/>
        </w:rPr>
      </w:pPr>
      <w:r w:rsidRPr="00686477">
        <w:rPr>
          <w:rFonts w:ascii="Times New Roman" w:hAnsi="Times New Roman"/>
          <w:sz w:val="28"/>
          <w:szCs w:val="28"/>
        </w:rPr>
        <w:t>В рамках подпрограммы «Обеспечение жильем молодых семей в Оренбургской области» госпрограммы «Стимулирование развития жилищного строительства в Оренбургской области» планируется продолжение поддержки молодых семей для улучшения их жилищных условий.</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hAnsi="Times New Roman"/>
          <w:sz w:val="28"/>
          <w:szCs w:val="28"/>
        </w:rPr>
        <w:t xml:space="preserve">На 2020 год и двухлетний плановый период Законопроектом </w:t>
      </w:r>
      <w:r w:rsidRPr="00686477">
        <w:rPr>
          <w:rFonts w:ascii="Times New Roman" w:hAnsi="Times New Roman"/>
          <w:i/>
          <w:snapToGrid w:val="0"/>
          <w:sz w:val="28"/>
          <w:szCs w:val="28"/>
        </w:rPr>
        <w:t>департаменту молодежной политики области</w:t>
      </w:r>
      <w:r w:rsidRPr="00686477">
        <w:rPr>
          <w:rFonts w:ascii="Times New Roman" w:hAnsi="Times New Roman"/>
          <w:snapToGrid w:val="0"/>
          <w:sz w:val="28"/>
          <w:szCs w:val="28"/>
        </w:rPr>
        <w:t xml:space="preserve"> </w:t>
      </w:r>
      <w:r w:rsidRPr="00686477">
        <w:rPr>
          <w:rFonts w:ascii="Times New Roman" w:hAnsi="Times New Roman"/>
          <w:sz w:val="28"/>
          <w:szCs w:val="28"/>
        </w:rPr>
        <w:t>предусмотрены следующие бюджетные ассигнования для предоставления социальных выплат нуждающимся в улучшении жилищных условий молодым семьям:</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hAnsi="Times New Roman"/>
          <w:i/>
          <w:sz w:val="28"/>
          <w:szCs w:val="28"/>
        </w:rPr>
        <w:t>на погашение части стоимости жилья в случае рождения (усыновления) ребенка</w:t>
      </w:r>
      <w:r w:rsidRPr="00686477">
        <w:rPr>
          <w:rFonts w:ascii="Times New Roman" w:hAnsi="Times New Roman"/>
          <w:sz w:val="28"/>
          <w:szCs w:val="28"/>
        </w:rPr>
        <w:t xml:space="preserve"> – в объеме 21 345,9 тыс. рублей (ежегодно), что на уровне ассигнований 2019 года (из расчета средней площади на одного получателя – 54 кв.м, среднего размера выплаты на 1 кв.м площади в год на одного получателя – 4,49 тыс. рублей и количества получателей – 88 чел.);</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hAnsi="Times New Roman"/>
          <w:i/>
          <w:sz w:val="28"/>
          <w:szCs w:val="28"/>
        </w:rPr>
        <w:t>на оплату части первоначального взноса при получении ипотечного жилищного кредита</w:t>
      </w:r>
      <w:r w:rsidRPr="00686477">
        <w:rPr>
          <w:rFonts w:ascii="Times New Roman" w:hAnsi="Times New Roman"/>
          <w:sz w:val="28"/>
          <w:szCs w:val="28"/>
        </w:rPr>
        <w:t xml:space="preserve"> в объеме 61 310,4 тыс. рублей (ежегодно), что на уровне ассигнований 2019 года (из расчета средней площади на одного получателя – 54 кв.м, среднего размера выплаты на 1 кв.м площади в год на одного получателя </w:t>
      </w:r>
      <w:r w:rsidR="0007138C" w:rsidRPr="00686477">
        <w:rPr>
          <w:rFonts w:ascii="Times New Roman" w:hAnsi="Times New Roman"/>
          <w:sz w:val="28"/>
          <w:szCs w:val="28"/>
        </w:rPr>
        <w:t>–</w:t>
      </w:r>
      <w:r w:rsidRPr="00686477">
        <w:rPr>
          <w:rFonts w:ascii="Times New Roman" w:hAnsi="Times New Roman"/>
          <w:sz w:val="28"/>
          <w:szCs w:val="28"/>
        </w:rPr>
        <w:t xml:space="preserve"> 9,08 тыс. рублей и количества получателей </w:t>
      </w:r>
      <w:r w:rsidR="0007138C" w:rsidRPr="00686477">
        <w:rPr>
          <w:rFonts w:ascii="Times New Roman" w:hAnsi="Times New Roman"/>
          <w:sz w:val="28"/>
          <w:szCs w:val="28"/>
        </w:rPr>
        <w:t>–</w:t>
      </w:r>
      <w:r w:rsidRPr="00686477">
        <w:rPr>
          <w:rFonts w:ascii="Times New Roman" w:hAnsi="Times New Roman"/>
          <w:sz w:val="28"/>
          <w:szCs w:val="28"/>
        </w:rPr>
        <w:t xml:space="preserve"> 125 чел.).</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hAnsi="Times New Roman"/>
          <w:sz w:val="28"/>
          <w:szCs w:val="28"/>
        </w:rPr>
        <w:lastRenderedPageBreak/>
        <w:t xml:space="preserve">Кроме того, в рамках вышеназванной подпрограммы </w:t>
      </w:r>
      <w:r w:rsidRPr="00686477">
        <w:rPr>
          <w:rFonts w:ascii="Times New Roman" w:hAnsi="Times New Roman"/>
          <w:i/>
          <w:snapToGrid w:val="0"/>
          <w:sz w:val="28"/>
          <w:szCs w:val="28"/>
        </w:rPr>
        <w:t>департаменту молодежной политики области</w:t>
      </w:r>
      <w:r w:rsidRPr="00686477">
        <w:rPr>
          <w:rFonts w:ascii="Times New Roman" w:hAnsi="Times New Roman"/>
          <w:sz w:val="28"/>
          <w:szCs w:val="28"/>
        </w:rPr>
        <w:t xml:space="preserve"> Законопроектом предусмотрены бюджетные ассигнования на предоставление субсидий бюджетам городских округов и муниципальных районов </w:t>
      </w:r>
      <w:r w:rsidRPr="00686477">
        <w:rPr>
          <w:rFonts w:ascii="Times New Roman" w:hAnsi="Times New Roman"/>
          <w:i/>
          <w:sz w:val="28"/>
          <w:szCs w:val="28"/>
        </w:rPr>
        <w:t xml:space="preserve">на реализацию мероприятий по обеспечению жильем молодых семей. </w:t>
      </w:r>
      <w:r w:rsidRPr="00686477">
        <w:rPr>
          <w:rFonts w:ascii="Times New Roman" w:hAnsi="Times New Roman"/>
          <w:sz w:val="28"/>
          <w:szCs w:val="28"/>
        </w:rPr>
        <w:t xml:space="preserve">Следует отметить, что Законопроектом с 2020 года ассигнования на предоставление субсидий бюджетам городских округов и муниципальных районов предусмотрены по одной целевой статье </w:t>
      </w:r>
      <w:r w:rsidR="0007138C" w:rsidRPr="00686477">
        <w:rPr>
          <w:rFonts w:ascii="Times New Roman" w:hAnsi="Times New Roman"/>
          <w:sz w:val="28"/>
          <w:szCs w:val="28"/>
        </w:rPr>
        <w:t>–</w:t>
      </w:r>
      <w:r w:rsidRPr="00686477">
        <w:rPr>
          <w:rFonts w:ascii="Times New Roman" w:hAnsi="Times New Roman"/>
          <w:sz w:val="28"/>
          <w:szCs w:val="28"/>
        </w:rPr>
        <w:t xml:space="preserve"> «Реализация мероприятий по обеспечению жильем молодых семей» в отличие от 2019 года, в котором ассигнования на предоставление субсидий бюджетам городских округов и муниципальных районов были утверждены по двум целевым статьям: «Реализация мероприятий по обеспечению жильем молодых семей» и «Субсидии бюджетам муниципальных образований на софинансирование расходов по предоставлению социальных выплат на строительство (приобретение) жилья отдельным категориям молодых семей». Изменение обусловлено внесением изменений в нормативные правовые акты, регламентирующие данные социальные выплаты (постановление Правительства от 25.10.2019 №784-п), согласно которым действующие в 2019 году правила предоставления молодым семьям социальных выплат на приобретение (строительство) жилья и правила предоставления социальной выплаты на приобретение (строительство) жилья для отдельных категорий молодых семей объединены в один документ с сохранением всех тех категорий, которые имели право на данные выплаты ранее. </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hAnsi="Times New Roman"/>
          <w:sz w:val="28"/>
          <w:szCs w:val="28"/>
        </w:rPr>
        <w:t xml:space="preserve">Всего Законопроектом  предусмотрено ассигнований на предоставление субсидий бюджетам городских округов и муниципальных районов </w:t>
      </w:r>
      <w:r w:rsidRPr="00686477">
        <w:rPr>
          <w:rFonts w:ascii="Times New Roman" w:hAnsi="Times New Roman"/>
          <w:i/>
          <w:sz w:val="28"/>
          <w:szCs w:val="28"/>
        </w:rPr>
        <w:t>на реализацию мероприятий по обеспечению жильем молодых семей:</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hAnsi="Times New Roman"/>
          <w:sz w:val="28"/>
          <w:szCs w:val="28"/>
        </w:rPr>
        <w:t xml:space="preserve">на 2020 год </w:t>
      </w:r>
      <w:r w:rsidR="0007138C" w:rsidRPr="00686477">
        <w:rPr>
          <w:rFonts w:ascii="Times New Roman" w:hAnsi="Times New Roman"/>
          <w:sz w:val="28"/>
          <w:szCs w:val="28"/>
        </w:rPr>
        <w:t>–</w:t>
      </w:r>
      <w:r w:rsidRPr="00686477">
        <w:rPr>
          <w:rFonts w:ascii="Times New Roman" w:hAnsi="Times New Roman"/>
          <w:sz w:val="28"/>
          <w:szCs w:val="28"/>
        </w:rPr>
        <w:t xml:space="preserve"> в объеме 222 724,3 тыс. рублей (в том числе средства федерального бюджета 40 927,3 тыс. рублей), что на 32 389,8 тыс. рублей меньше ассигнований 2019 года. Объем межбюджетных трансфертов из федерального бюджета предусмотрен проектом федерального закона о бюджете на 2020 год с уменьшением относительно 2019 года на 32 389,8 тыс. рублей, или в 1,8 раза;</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hAnsi="Times New Roman"/>
          <w:sz w:val="28"/>
          <w:szCs w:val="28"/>
        </w:rPr>
        <w:t xml:space="preserve">на 2021 год в объеме 222 848 тыс. рублей, из них 41 051,0 тыс. рублей </w:t>
      </w:r>
      <w:r w:rsidR="0007138C" w:rsidRPr="00686477">
        <w:rPr>
          <w:rFonts w:ascii="Times New Roman" w:hAnsi="Times New Roman"/>
          <w:sz w:val="28"/>
          <w:szCs w:val="28"/>
        </w:rPr>
        <w:t>–</w:t>
      </w:r>
      <w:r w:rsidRPr="00686477">
        <w:rPr>
          <w:rFonts w:ascii="Times New Roman" w:hAnsi="Times New Roman"/>
          <w:sz w:val="28"/>
          <w:szCs w:val="28"/>
        </w:rPr>
        <w:t xml:space="preserve"> средства федерального бюджета; на 2022 год в объеме 227 192,4 тыс. рублей, из них 45 395,4 тыс. рублей</w:t>
      </w:r>
      <w:r w:rsidR="0007138C" w:rsidRPr="00686477">
        <w:rPr>
          <w:rFonts w:ascii="Times New Roman" w:hAnsi="Times New Roman"/>
          <w:sz w:val="28"/>
          <w:szCs w:val="28"/>
        </w:rPr>
        <w:t xml:space="preserve"> –</w:t>
      </w:r>
      <w:r w:rsidRPr="00686477">
        <w:rPr>
          <w:rFonts w:ascii="Times New Roman" w:hAnsi="Times New Roman"/>
          <w:sz w:val="28"/>
          <w:szCs w:val="28"/>
        </w:rPr>
        <w:t xml:space="preserve"> средства федерального бюджета.</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hAnsi="Times New Roman"/>
          <w:snapToGrid w:val="0"/>
          <w:sz w:val="28"/>
          <w:szCs w:val="28"/>
        </w:rPr>
        <w:t xml:space="preserve">Расчет субсидий бюджетам муниципальных образований на </w:t>
      </w:r>
      <w:r w:rsidRPr="00686477">
        <w:rPr>
          <w:rFonts w:ascii="Times New Roman" w:hAnsi="Times New Roman"/>
          <w:i/>
          <w:sz w:val="28"/>
          <w:szCs w:val="28"/>
        </w:rPr>
        <w:t xml:space="preserve">реализацию мероприятий по обеспечению жильем молодых семей </w:t>
      </w:r>
      <w:r w:rsidRPr="00686477">
        <w:rPr>
          <w:rFonts w:ascii="Times New Roman" w:hAnsi="Times New Roman"/>
          <w:sz w:val="28"/>
          <w:szCs w:val="28"/>
        </w:rPr>
        <w:t>произведен</w:t>
      </w:r>
      <w:r w:rsidRPr="00686477">
        <w:rPr>
          <w:rFonts w:ascii="Times New Roman" w:hAnsi="Times New Roman"/>
          <w:i/>
          <w:sz w:val="28"/>
          <w:szCs w:val="28"/>
        </w:rPr>
        <w:t xml:space="preserve"> </w:t>
      </w:r>
      <w:r w:rsidRPr="00686477">
        <w:rPr>
          <w:rFonts w:ascii="Times New Roman" w:hAnsi="Times New Roman"/>
          <w:i/>
          <w:snapToGrid w:val="0"/>
          <w:sz w:val="28"/>
          <w:szCs w:val="28"/>
        </w:rPr>
        <w:t xml:space="preserve">департаментом молодежной политики области </w:t>
      </w:r>
      <w:r w:rsidRPr="00686477">
        <w:rPr>
          <w:rFonts w:ascii="Times New Roman" w:hAnsi="Times New Roman"/>
          <w:snapToGrid w:val="0"/>
          <w:sz w:val="28"/>
          <w:szCs w:val="28"/>
        </w:rPr>
        <w:t xml:space="preserve">на основании </w:t>
      </w:r>
      <w:r w:rsidRPr="00686477">
        <w:rPr>
          <w:rFonts w:ascii="Times New Roman" w:eastAsia="Calibri" w:hAnsi="Times New Roman"/>
          <w:sz w:val="28"/>
          <w:szCs w:val="28"/>
        </w:rPr>
        <w:t>правил предоставления субсидий муниципальным образованиям Оренбургской области из областного бюджета в рамках подпрограммы</w:t>
      </w:r>
      <w:r w:rsidRPr="00686477">
        <w:rPr>
          <w:rFonts w:ascii="Times New Roman" w:hAnsi="Times New Roman"/>
          <w:snapToGrid w:val="0"/>
          <w:sz w:val="28"/>
          <w:szCs w:val="28"/>
        </w:rPr>
        <w:t xml:space="preserve"> </w:t>
      </w:r>
      <w:r w:rsidRPr="00686477">
        <w:rPr>
          <w:rFonts w:ascii="Times New Roman" w:hAnsi="Times New Roman"/>
          <w:sz w:val="28"/>
          <w:szCs w:val="28"/>
        </w:rPr>
        <w:t xml:space="preserve">«Обеспечение жильем молодых семей в Оренбургской области», которые содержатся в проекте госпрограммы «Стимулирование развития жилищного строительства в Оренбургской области» (проект правил представлен в Счетную палату по запросу). </w:t>
      </w:r>
      <w:r w:rsidRPr="00686477">
        <w:rPr>
          <w:rFonts w:ascii="Times New Roman" w:eastAsia="Calibri" w:hAnsi="Times New Roman"/>
          <w:sz w:val="28"/>
          <w:szCs w:val="28"/>
          <w:lang w:eastAsia="en-US"/>
        </w:rPr>
        <w:t xml:space="preserve">Согласно вышеназванным правилам объем субсидии рассчитывается в зависимости от размера социальной выплаты молодой семье из списка молодых семей – </w:t>
      </w:r>
      <w:r w:rsidRPr="00686477">
        <w:rPr>
          <w:rFonts w:ascii="Times New Roman" w:eastAsia="Calibri" w:hAnsi="Times New Roman"/>
          <w:sz w:val="28"/>
          <w:szCs w:val="28"/>
          <w:lang w:eastAsia="en-US"/>
        </w:rPr>
        <w:lastRenderedPageBreak/>
        <w:t xml:space="preserve">претендентов на получение социальной выплаты в планируемом году, проживающей в муниципальном образовании; расчетной стоимости жилья для молодой семьи из списка молодых семей; доли средств муниципального образования для финансирования социальной выплаты молодой семье; количества молодых семей – претендентов на получение социальной выплаты в планируемом году, проживающих в муниципальном образовании. Расчетная </w:t>
      </w:r>
      <w:r w:rsidRPr="00686477">
        <w:rPr>
          <w:rFonts w:ascii="Times New Roman" w:hAnsi="Times New Roman"/>
          <w:sz w:val="28"/>
          <w:szCs w:val="28"/>
        </w:rPr>
        <w:t xml:space="preserve">(средняя) </w:t>
      </w:r>
      <w:r w:rsidRPr="00686477">
        <w:rPr>
          <w:rFonts w:ascii="Times New Roman" w:eastAsia="Calibri" w:hAnsi="Times New Roman"/>
          <w:sz w:val="28"/>
          <w:szCs w:val="28"/>
          <w:lang w:eastAsia="en-US"/>
        </w:rPr>
        <w:t>стоимость жилья</w:t>
      </w:r>
      <w:r w:rsidRPr="00686477">
        <w:rPr>
          <w:rFonts w:ascii="Times New Roman" w:hAnsi="Times New Roman"/>
          <w:sz w:val="28"/>
          <w:szCs w:val="28"/>
        </w:rPr>
        <w:t xml:space="preserve">, используемая при расчете размера социальных выплат, рассчитывается исходя из норматива стоимости 1 кв. метра общей площади жилья по муниципальному образованию области (устанавливается органами местного самоуправления, но не выше средней рыночной стоимости 1 кв.м общей площади жилья по Оренбургской области, определяемой Министерством строительства и жилищно-коммунального хозяйства Российской Федерации) и размера общей площади жилого помещения (для семьи, состоящей из двух человек </w:t>
      </w:r>
      <w:r w:rsidR="0007138C" w:rsidRPr="00686477">
        <w:rPr>
          <w:rFonts w:ascii="Times New Roman" w:hAnsi="Times New Roman"/>
          <w:sz w:val="28"/>
          <w:szCs w:val="28"/>
        </w:rPr>
        <w:t>–</w:t>
      </w:r>
      <w:r w:rsidRPr="00686477">
        <w:rPr>
          <w:rFonts w:ascii="Times New Roman" w:hAnsi="Times New Roman"/>
          <w:sz w:val="28"/>
          <w:szCs w:val="28"/>
        </w:rPr>
        <w:t xml:space="preserve"> 42 кв.м, для семьи из трех или более человек - по 18 кв.м на одного человека). Доля средств местного бюджета на финансирование мероприятий по предоставлению социальных выплат молодым семьям рассчитывается с учетом поправочного коэффициента, утверждаемого Правительством области. </w:t>
      </w:r>
    </w:p>
    <w:p w:rsidR="00D15E82" w:rsidRPr="00686477" w:rsidRDefault="00D15E82" w:rsidP="00D15E82">
      <w:pPr>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hAnsi="Times New Roman"/>
          <w:sz w:val="28"/>
          <w:szCs w:val="28"/>
        </w:rPr>
        <w:t xml:space="preserve">По информации </w:t>
      </w:r>
      <w:r w:rsidRPr="00686477">
        <w:rPr>
          <w:rFonts w:ascii="Times New Roman" w:hAnsi="Times New Roman"/>
          <w:i/>
          <w:snapToGrid w:val="0"/>
          <w:sz w:val="28"/>
          <w:szCs w:val="28"/>
        </w:rPr>
        <w:t>департамента молодежной политики области</w:t>
      </w:r>
      <w:r w:rsidRPr="00686477">
        <w:rPr>
          <w:rFonts w:ascii="Times New Roman" w:hAnsi="Times New Roman"/>
          <w:b/>
          <w:i/>
          <w:snapToGrid w:val="0"/>
          <w:sz w:val="28"/>
          <w:szCs w:val="28"/>
        </w:rPr>
        <w:t xml:space="preserve"> </w:t>
      </w:r>
      <w:r w:rsidRPr="00686477">
        <w:rPr>
          <w:rFonts w:ascii="Times New Roman" w:hAnsi="Times New Roman"/>
          <w:snapToGrid w:val="0"/>
          <w:sz w:val="28"/>
          <w:szCs w:val="28"/>
        </w:rPr>
        <w:t xml:space="preserve">общее количество молодых семей, по которым принято решение о постановке их на учет в качестве участников подпрограммы, изъявивших желание получить </w:t>
      </w:r>
      <w:r w:rsidRPr="00686477">
        <w:rPr>
          <w:rFonts w:ascii="Times New Roman" w:hAnsi="Times New Roman" w:cs="Times New Roman"/>
          <w:sz w:val="28"/>
          <w:szCs w:val="28"/>
        </w:rPr>
        <w:t>социальную выплату на приобретение (строительство) жилья, составляет 20 000  семей, при этом согласно представленным расчетам объем ассигнований, предусмотренный Законопроектом, позволит предоставить</w:t>
      </w:r>
      <w:r w:rsidRPr="00686477">
        <w:rPr>
          <w:rFonts w:ascii="Times New Roman" w:hAnsi="Times New Roman"/>
          <w:snapToGrid w:val="0"/>
          <w:sz w:val="28"/>
          <w:szCs w:val="28"/>
        </w:rPr>
        <w:t xml:space="preserve"> социальные выплаты </w:t>
      </w:r>
      <w:r w:rsidRPr="00686477">
        <w:rPr>
          <w:rFonts w:ascii="Times New Roman" w:hAnsi="Times New Roman" w:cs="Times New Roman"/>
          <w:sz w:val="28"/>
          <w:szCs w:val="28"/>
        </w:rPr>
        <w:t>на приобретение (строительство) жилья 411 молодым семья.</w:t>
      </w:r>
    </w:p>
    <w:p w:rsidR="00D15E82" w:rsidRPr="00686477" w:rsidRDefault="00D15E82" w:rsidP="00D15E82">
      <w:pPr>
        <w:widowControl w:val="0"/>
        <w:spacing w:after="0" w:line="240" w:lineRule="auto"/>
        <w:ind w:firstLine="709"/>
        <w:jc w:val="both"/>
        <w:rPr>
          <w:rFonts w:ascii="Times New Roman" w:eastAsia="Calibri" w:hAnsi="Times New Roman"/>
          <w:sz w:val="28"/>
          <w:szCs w:val="28"/>
        </w:rPr>
      </w:pPr>
      <w:r w:rsidRPr="00686477">
        <w:rPr>
          <w:rFonts w:ascii="Times New Roman" w:hAnsi="Times New Roman"/>
          <w:sz w:val="28"/>
          <w:szCs w:val="28"/>
        </w:rPr>
        <w:t>Распределение субсидий бюджетам муниципальных образований на</w:t>
      </w:r>
      <w:r w:rsidRPr="00686477">
        <w:rPr>
          <w:rFonts w:ascii="Times New Roman" w:hAnsi="Times New Roman"/>
          <w:i/>
          <w:sz w:val="28"/>
          <w:szCs w:val="28"/>
        </w:rPr>
        <w:t xml:space="preserve"> реализацию мероприятий по обеспечению жильем молодых семей</w:t>
      </w:r>
      <w:r w:rsidRPr="00686477">
        <w:rPr>
          <w:rFonts w:ascii="Times New Roman" w:hAnsi="Times New Roman"/>
          <w:sz w:val="28"/>
          <w:szCs w:val="28"/>
        </w:rPr>
        <w:t xml:space="preserve"> на 2020</w:t>
      </w:r>
      <w:r w:rsidR="0007138C" w:rsidRPr="00686477">
        <w:rPr>
          <w:rFonts w:ascii="Times New Roman" w:hAnsi="Times New Roman"/>
          <w:sz w:val="28"/>
          <w:szCs w:val="28"/>
        </w:rPr>
        <w:t>–</w:t>
      </w:r>
      <w:r w:rsidRPr="00686477">
        <w:rPr>
          <w:rFonts w:ascii="Times New Roman" w:hAnsi="Times New Roman"/>
          <w:sz w:val="28"/>
          <w:szCs w:val="28"/>
        </w:rPr>
        <w:t>2022 годы, отражено в приложении 14 (таблица 18) к Законопроекту</w:t>
      </w:r>
      <w:r w:rsidRPr="00686477">
        <w:rPr>
          <w:rFonts w:ascii="Times New Roman" w:hAnsi="Times New Roman"/>
          <w:bCs/>
          <w:sz w:val="28"/>
          <w:szCs w:val="28"/>
        </w:rPr>
        <w:t xml:space="preserve">. </w:t>
      </w:r>
      <w:r w:rsidRPr="00686477">
        <w:rPr>
          <w:rFonts w:ascii="Times New Roman" w:eastAsia="Calibri" w:hAnsi="Times New Roman"/>
          <w:sz w:val="28"/>
          <w:szCs w:val="28"/>
        </w:rPr>
        <w:t xml:space="preserve">Проверкой расчета субсидии нарушений не установлено. </w:t>
      </w:r>
    </w:p>
    <w:p w:rsidR="00D15E82" w:rsidRPr="00686477" w:rsidRDefault="00D15E82" w:rsidP="00D15E82">
      <w:pPr>
        <w:widowControl w:val="0"/>
        <w:autoSpaceDE w:val="0"/>
        <w:autoSpaceDN w:val="0"/>
        <w:adjustRightInd w:val="0"/>
        <w:spacing w:after="0" w:line="240" w:lineRule="auto"/>
        <w:ind w:firstLine="709"/>
        <w:jc w:val="both"/>
        <w:rPr>
          <w:rFonts w:ascii="Times New Roman" w:hAnsi="Times New Roman"/>
          <w:sz w:val="28"/>
          <w:szCs w:val="28"/>
        </w:rPr>
      </w:pPr>
      <w:r w:rsidRPr="00686477">
        <w:rPr>
          <w:rFonts w:ascii="Times New Roman" w:hAnsi="Times New Roman"/>
          <w:bCs/>
          <w:i/>
          <w:sz w:val="28"/>
          <w:szCs w:val="28"/>
        </w:rPr>
        <w:t>Минсельхозу области</w:t>
      </w:r>
      <w:r w:rsidRPr="00686477">
        <w:rPr>
          <w:rFonts w:ascii="Times New Roman" w:hAnsi="Times New Roman"/>
          <w:bCs/>
          <w:sz w:val="28"/>
          <w:szCs w:val="28"/>
        </w:rPr>
        <w:t xml:space="preserve"> в</w:t>
      </w:r>
      <w:r w:rsidRPr="00686477">
        <w:rPr>
          <w:rFonts w:ascii="Times New Roman" w:hAnsi="Times New Roman"/>
          <w:sz w:val="28"/>
          <w:szCs w:val="28"/>
        </w:rPr>
        <w:t xml:space="preserve"> рамках подраздела </w:t>
      </w:r>
      <w:r w:rsidRPr="00686477">
        <w:rPr>
          <w:rFonts w:ascii="Times New Roman" w:hAnsi="Times New Roman"/>
          <w:spacing w:val="-2"/>
          <w:sz w:val="28"/>
        </w:rPr>
        <w:t xml:space="preserve">1003 </w:t>
      </w:r>
      <w:r w:rsidRPr="00686477">
        <w:rPr>
          <w:rFonts w:ascii="Times New Roman" w:hAnsi="Times New Roman"/>
          <w:sz w:val="28"/>
          <w:szCs w:val="28"/>
        </w:rPr>
        <w:t>«Социальное обеспечение населения» предусмотрены бюджетные ассигнования на 2020 год в объеме 84 081,5 тыс. рублей, что на 41 732,3 тыс. рублей, или почти в два раза, больше утвержденных ассигнований 2019 года, что обусловлено увеличением межбюджетных трансфертов из федерального бюджета. Ассигнования предусмотрены на предоставление социальных выплат на строительство (приобретение) жилья гражданам, проживающим в сельской местности в рамках подпрограммы «Создание условий для обеспечения доступным и комфортным жильем сельского населения» госпрограммы «Комплексное развитие сельских территорий», планируемой к реализации с 2020 года (проект паспорта госпрограммы представлен в Счетную палату), на реализацию основного мероприятия «Улучшение жилищных условий граждан, проживающих на сельских территориях» в следующих объемах:</w:t>
      </w:r>
    </w:p>
    <w:p w:rsidR="00D15E82" w:rsidRPr="00686477" w:rsidRDefault="00D15E82" w:rsidP="00D15E82">
      <w:pPr>
        <w:widowControl w:val="0"/>
        <w:autoSpaceDE w:val="0"/>
        <w:autoSpaceDN w:val="0"/>
        <w:adjustRightInd w:val="0"/>
        <w:spacing w:after="0" w:line="240" w:lineRule="auto"/>
        <w:ind w:firstLine="709"/>
        <w:jc w:val="both"/>
        <w:rPr>
          <w:rFonts w:ascii="Times New Roman" w:hAnsi="Times New Roman"/>
          <w:sz w:val="28"/>
          <w:szCs w:val="28"/>
        </w:rPr>
      </w:pPr>
      <w:r w:rsidRPr="00686477">
        <w:rPr>
          <w:rFonts w:ascii="Times New Roman" w:hAnsi="Times New Roman"/>
          <w:sz w:val="28"/>
          <w:szCs w:val="28"/>
        </w:rPr>
        <w:t xml:space="preserve">на 2020 год в объеме 82 687,4 тыс. рублей, в том числе 62 015,5 тыс. рублей средства федерального бюджета (средства федерального бюджета </w:t>
      </w:r>
      <w:r w:rsidRPr="00686477">
        <w:rPr>
          <w:rFonts w:ascii="Times New Roman" w:hAnsi="Times New Roman"/>
          <w:sz w:val="28"/>
          <w:szCs w:val="28"/>
        </w:rPr>
        <w:lastRenderedPageBreak/>
        <w:t>включены в Законопроект на основании проекта соглашения о предоставлении субсидии из федерального бюджета бюджету субъекта РФ). По сравнению с ассигнованиями 2019 года, которые были предусмотрены в 2019 году в рамках подпрограммы «Устойчивое развитие сельских территорий» госпрограммы «Развитие сельского хозяйства и регулирование рынков сельскохозяйственной продукции, сырья и продовольствия Оренбургской области» на социальные выплаты гражданам на строительство (приобретение) жилья, планируемая Законопроектом на 2020 год сумма увеличена на 41 732,3 тыс. рублей, или в 2 раза, в том числе за счет увеличения средств федерального бюджета (в 2019 году было выделено 24 896,1 тыс. рублей), что позволит улучшить свои жилищные условия 79 семья (по информации минсельхоза);</w:t>
      </w:r>
    </w:p>
    <w:p w:rsidR="00D15E82" w:rsidRPr="00686477" w:rsidRDefault="00D15E82" w:rsidP="00D15E82">
      <w:pPr>
        <w:widowControl w:val="0"/>
        <w:autoSpaceDE w:val="0"/>
        <w:autoSpaceDN w:val="0"/>
        <w:adjustRightInd w:val="0"/>
        <w:spacing w:after="0" w:line="240" w:lineRule="auto"/>
        <w:ind w:firstLine="709"/>
        <w:jc w:val="both"/>
        <w:rPr>
          <w:rFonts w:ascii="Times New Roman" w:hAnsi="Times New Roman"/>
          <w:sz w:val="28"/>
          <w:szCs w:val="28"/>
        </w:rPr>
      </w:pPr>
      <w:r w:rsidRPr="00686477">
        <w:rPr>
          <w:rFonts w:ascii="Times New Roman" w:hAnsi="Times New Roman"/>
          <w:sz w:val="28"/>
          <w:szCs w:val="28"/>
        </w:rPr>
        <w:t>на плановый период 2021</w:t>
      </w:r>
      <w:r w:rsidR="000F70FE" w:rsidRPr="00686477">
        <w:rPr>
          <w:rFonts w:ascii="Times New Roman" w:hAnsi="Times New Roman"/>
          <w:sz w:val="28"/>
          <w:szCs w:val="28"/>
        </w:rPr>
        <w:t>–</w:t>
      </w:r>
      <w:r w:rsidRPr="00686477">
        <w:rPr>
          <w:rFonts w:ascii="Times New Roman" w:hAnsi="Times New Roman"/>
          <w:sz w:val="28"/>
          <w:szCs w:val="28"/>
        </w:rPr>
        <w:t>2022 годы в объеме 24 202,0 тыс. рублей и 34 713,0 тыс. рублей, соответственно, уменьшение по сравнению с 2020 годом обусловлено отсутствием федеральных средств.</w:t>
      </w:r>
    </w:p>
    <w:p w:rsidR="00D15E82" w:rsidRPr="00686477" w:rsidRDefault="00D15E82" w:rsidP="00D15E82">
      <w:pPr>
        <w:widowControl w:val="0"/>
        <w:autoSpaceDE w:val="0"/>
        <w:autoSpaceDN w:val="0"/>
        <w:adjustRightInd w:val="0"/>
        <w:spacing w:after="0" w:line="240" w:lineRule="auto"/>
        <w:ind w:firstLine="709"/>
        <w:jc w:val="both"/>
        <w:rPr>
          <w:rFonts w:ascii="Times New Roman" w:hAnsi="Times New Roman"/>
          <w:sz w:val="28"/>
          <w:szCs w:val="28"/>
        </w:rPr>
      </w:pPr>
      <w:r w:rsidRPr="00686477">
        <w:rPr>
          <w:rFonts w:ascii="Times New Roman" w:hAnsi="Times New Roman"/>
          <w:sz w:val="28"/>
          <w:szCs w:val="28"/>
        </w:rPr>
        <w:t xml:space="preserve">На </w:t>
      </w:r>
      <w:r w:rsidRPr="00686477">
        <w:rPr>
          <w:rFonts w:ascii="Times New Roman" w:hAnsi="Times New Roman"/>
          <w:i/>
          <w:sz w:val="28"/>
          <w:szCs w:val="28"/>
        </w:rPr>
        <w:t xml:space="preserve">ежемесячную денежную компенсацию на частичное возмещение расходов по оплате за наем жилого помещения и коммунальные услуги отдельным категориям квалифицированных работников областных государственных учреждений ветеринарной службы Оренбургской области, работающих и проживающих в сельской местности, </w:t>
      </w:r>
      <w:r w:rsidRPr="00686477">
        <w:rPr>
          <w:rFonts w:ascii="Times New Roman" w:hAnsi="Times New Roman"/>
          <w:sz w:val="28"/>
          <w:szCs w:val="28"/>
        </w:rPr>
        <w:t>бюджетные ассигнования предусмотрены в Законопроекте в размере 1 394,1 тыс. рублей на 2020</w:t>
      </w:r>
      <w:r w:rsidR="000F70FE" w:rsidRPr="00686477">
        <w:rPr>
          <w:rFonts w:ascii="Times New Roman" w:hAnsi="Times New Roman"/>
          <w:sz w:val="28"/>
          <w:szCs w:val="28"/>
        </w:rPr>
        <w:t>–</w:t>
      </w:r>
      <w:r w:rsidRPr="00686477">
        <w:rPr>
          <w:rFonts w:ascii="Times New Roman" w:hAnsi="Times New Roman"/>
          <w:sz w:val="28"/>
          <w:szCs w:val="28"/>
        </w:rPr>
        <w:t>2022 году ежегодно, что на уровне ассигнований 2019 года.</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hAnsi="Times New Roman"/>
          <w:i/>
          <w:sz w:val="28"/>
          <w:szCs w:val="28"/>
        </w:rPr>
        <w:t>Минобразования области</w:t>
      </w:r>
      <w:r w:rsidRPr="00686477">
        <w:rPr>
          <w:rFonts w:ascii="Times New Roman" w:hAnsi="Times New Roman"/>
          <w:sz w:val="28"/>
          <w:szCs w:val="28"/>
        </w:rPr>
        <w:t xml:space="preserve"> по подразделу </w:t>
      </w:r>
      <w:r w:rsidRPr="00686477">
        <w:rPr>
          <w:rFonts w:ascii="Times New Roman" w:hAnsi="Times New Roman"/>
          <w:spacing w:val="-2"/>
          <w:sz w:val="28"/>
          <w:szCs w:val="24"/>
        </w:rPr>
        <w:t xml:space="preserve">1003 </w:t>
      </w:r>
      <w:r w:rsidRPr="00686477">
        <w:rPr>
          <w:rFonts w:ascii="Times New Roman" w:hAnsi="Times New Roman"/>
          <w:sz w:val="28"/>
          <w:szCs w:val="28"/>
        </w:rPr>
        <w:t>«Социальное обеспечение населения» предусмотрены бюджетные ассигнования на 2019 год и плановый период в размере 390 950,9 тыс. рублей ежегодно, что на 49 110,4 тыс. рублей, или на 14,4%, больше ассигнований 2018 года.</w:t>
      </w:r>
    </w:p>
    <w:p w:rsidR="00D15E82" w:rsidRPr="00686477" w:rsidRDefault="00D15E82" w:rsidP="00D15E82">
      <w:pPr>
        <w:autoSpaceDE w:val="0"/>
        <w:autoSpaceDN w:val="0"/>
        <w:adjustRightInd w:val="0"/>
        <w:spacing w:after="0" w:line="240" w:lineRule="auto"/>
        <w:ind w:firstLine="709"/>
        <w:jc w:val="both"/>
        <w:rPr>
          <w:rFonts w:ascii="Times New Roman" w:hAnsi="Times New Roman"/>
          <w:sz w:val="28"/>
          <w:szCs w:val="28"/>
        </w:rPr>
      </w:pPr>
      <w:r w:rsidRPr="00686477">
        <w:rPr>
          <w:rFonts w:ascii="Times New Roman" w:hAnsi="Times New Roman"/>
          <w:sz w:val="28"/>
          <w:szCs w:val="28"/>
        </w:rPr>
        <w:t xml:space="preserve">На 2020 год и двухлетний плановый период Законопроектом предусмотрены бюджетные ассигнования на </w:t>
      </w:r>
      <w:r w:rsidRPr="00686477">
        <w:rPr>
          <w:rFonts w:ascii="Times New Roman" w:hAnsi="Times New Roman"/>
          <w:i/>
          <w:sz w:val="28"/>
          <w:szCs w:val="28"/>
        </w:rPr>
        <w:t>социальные выплаты педагогическим работникам, проживающим и работающим в сельской местности, на компенсацию расходов по оплате жилых помещений, отопления и освещения</w:t>
      </w:r>
      <w:r w:rsidRPr="00686477">
        <w:rPr>
          <w:rFonts w:ascii="Times New Roman" w:hAnsi="Times New Roman"/>
          <w:sz w:val="28"/>
          <w:szCs w:val="28"/>
        </w:rPr>
        <w:t xml:space="preserve"> в объеме 386 950,9 тыс. рублей (ежегодно), что на 49 110,4 тыс. рублей, или на 14,5%, выше ассигнований 2019 года, что обусловлено в основном ростом тарифов на коммунальные услуги. Бюджетные ассигнования предусмотрены в соответствии с Законом Оренбургской области от 29.12.2007 №</w:t>
      </w:r>
      <w:r w:rsidR="000F70FE" w:rsidRPr="00686477">
        <w:rPr>
          <w:rFonts w:ascii="Times New Roman" w:hAnsi="Times New Roman"/>
          <w:sz w:val="28"/>
          <w:szCs w:val="28"/>
        </w:rPr>
        <w:t xml:space="preserve"> </w:t>
      </w:r>
      <w:r w:rsidRPr="00686477">
        <w:rPr>
          <w:rFonts w:ascii="Times New Roman" w:hAnsi="Times New Roman"/>
          <w:sz w:val="28"/>
          <w:szCs w:val="28"/>
        </w:rPr>
        <w:t>1834/378-IV-ОЗ «</w:t>
      </w:r>
      <w:r w:rsidRPr="00686477">
        <w:rPr>
          <w:rFonts w:ascii="Times New Roman" w:hAnsi="Times New Roman" w:cs="Times New Roman"/>
          <w:sz w:val="28"/>
          <w:szCs w:val="28"/>
        </w:rPr>
        <w:t>О размере, условиях и порядке компенсации расходов на оплату жилых помещений, отопления и освещения педагогическим работникам муниципальных и государственных областных образовательных организаций и внесении изменений в отдельные законодательные акты Оренбургской области</w:t>
      </w:r>
      <w:r w:rsidRPr="00686477">
        <w:rPr>
          <w:rFonts w:ascii="Times New Roman" w:hAnsi="Times New Roman"/>
          <w:sz w:val="28"/>
          <w:szCs w:val="28"/>
        </w:rPr>
        <w:t>» и постановлением Правительства Оренбургской области от 09.06.2017 №412-п «</w:t>
      </w:r>
      <w:r w:rsidRPr="00686477">
        <w:rPr>
          <w:rFonts w:ascii="Times New Roman" w:hAnsi="Times New Roman" w:cs="Times New Roman"/>
          <w:sz w:val="28"/>
          <w:szCs w:val="28"/>
        </w:rPr>
        <w:t xml:space="preserve">О компенсации расходов на оплату жилых помещений, отопления и освещения педагогическим работникам муниципальных и государственных областных образовательных организаций, работающим и проживающим в сельских населенных пунктах, рабочих поселках (поселках городского типа), в том числе вышедшим на пенсию педагогическим работникам, имеющим </w:t>
      </w:r>
      <w:r w:rsidRPr="00686477">
        <w:rPr>
          <w:rFonts w:ascii="Times New Roman" w:hAnsi="Times New Roman" w:cs="Times New Roman"/>
          <w:sz w:val="28"/>
          <w:szCs w:val="28"/>
        </w:rPr>
        <w:lastRenderedPageBreak/>
        <w:t>стаж работы в соответствующих организациях в сельских населенных пунктах, рабочих поселках (поселках городского типа) не менее 10 лет</w:t>
      </w:r>
      <w:r w:rsidRPr="00686477">
        <w:rPr>
          <w:rFonts w:ascii="Times New Roman" w:hAnsi="Times New Roman"/>
          <w:sz w:val="28"/>
          <w:szCs w:val="28"/>
        </w:rPr>
        <w:t xml:space="preserve">». </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hAnsi="Times New Roman"/>
          <w:sz w:val="28"/>
          <w:szCs w:val="28"/>
        </w:rPr>
        <w:t>Бюджетные ассигнования, предусмотренные Законопроектом</w:t>
      </w:r>
      <w:r w:rsidRPr="00686477">
        <w:rPr>
          <w:rFonts w:ascii="Times New Roman" w:hAnsi="Times New Roman"/>
          <w:i/>
          <w:sz w:val="28"/>
          <w:szCs w:val="28"/>
        </w:rPr>
        <w:t xml:space="preserve"> минобразования области </w:t>
      </w:r>
      <w:r w:rsidRPr="00686477">
        <w:rPr>
          <w:rFonts w:ascii="Times New Roman" w:hAnsi="Times New Roman"/>
          <w:sz w:val="28"/>
          <w:szCs w:val="28"/>
        </w:rPr>
        <w:t xml:space="preserve">на </w:t>
      </w:r>
      <w:r w:rsidRPr="00686477">
        <w:rPr>
          <w:rFonts w:ascii="Times New Roman" w:hAnsi="Times New Roman"/>
          <w:i/>
          <w:sz w:val="28"/>
          <w:szCs w:val="28"/>
        </w:rPr>
        <w:t xml:space="preserve">возмещение организациям железнодорожного транспорта потерь в доходах, возникающих в связи с предоставлением льгот по тарифам на проезд обучающихся и воспитанников общеобразовательных организаций, обучающихся очной формы обучения образовательных организаций среднего профессионального и высшего образования железнодорожным транспортом общего пользования в пригородном сообщении </w:t>
      </w:r>
      <w:r w:rsidRPr="00686477">
        <w:rPr>
          <w:rFonts w:ascii="Times New Roman" w:hAnsi="Times New Roman"/>
          <w:sz w:val="28"/>
          <w:szCs w:val="28"/>
        </w:rPr>
        <w:t xml:space="preserve">в 2020 году и плановом периоде в размере 4 000,0 тыс. рублей ежегодно, что на уровне ассигнований 2019 года. </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hAnsi="Times New Roman"/>
          <w:sz w:val="28"/>
          <w:szCs w:val="28"/>
        </w:rPr>
        <w:t xml:space="preserve">По подразделу </w:t>
      </w:r>
      <w:r w:rsidRPr="00686477">
        <w:rPr>
          <w:rFonts w:ascii="Times New Roman" w:hAnsi="Times New Roman"/>
          <w:b/>
          <w:sz w:val="28"/>
          <w:szCs w:val="28"/>
        </w:rPr>
        <w:t xml:space="preserve">1004 «Охрана семьи и детства» </w:t>
      </w:r>
      <w:r w:rsidRPr="00686477">
        <w:rPr>
          <w:rFonts w:ascii="Times New Roman" w:hAnsi="Times New Roman"/>
          <w:sz w:val="28"/>
          <w:szCs w:val="28"/>
        </w:rPr>
        <w:t>Законопроектом предусмотрены бюджетные ассигнования в рамках 4  госпрограмм: «Развитие здравоохранения Оренбургской области»; «Развитие системы образования Оренбургской области»; «Социальная поддержка граждан в Оренбургской области»;</w:t>
      </w:r>
      <w:r w:rsidRPr="00686477">
        <w:rPr>
          <w:rFonts w:ascii="Times New Roman" w:hAnsi="Times New Roman"/>
          <w:sz w:val="24"/>
          <w:szCs w:val="24"/>
        </w:rPr>
        <w:t xml:space="preserve"> </w:t>
      </w:r>
      <w:r w:rsidRPr="00686477">
        <w:rPr>
          <w:rFonts w:ascii="Times New Roman" w:hAnsi="Times New Roman"/>
          <w:sz w:val="28"/>
          <w:szCs w:val="28"/>
        </w:rPr>
        <w:t xml:space="preserve">«Доступная среда» и регионального проекта «Финансовая поддержка семей при рождении детей»: на 2020 год в объеме 7 217 375,3 тыс. рублей, на 2021 год </w:t>
      </w:r>
      <w:r w:rsidR="000F70FE" w:rsidRPr="00686477">
        <w:rPr>
          <w:rFonts w:ascii="Times New Roman" w:hAnsi="Times New Roman"/>
          <w:sz w:val="28"/>
          <w:szCs w:val="28"/>
        </w:rPr>
        <w:t xml:space="preserve">– </w:t>
      </w:r>
      <w:r w:rsidRPr="00686477">
        <w:rPr>
          <w:rFonts w:ascii="Times New Roman" w:hAnsi="Times New Roman"/>
          <w:sz w:val="28"/>
          <w:szCs w:val="28"/>
        </w:rPr>
        <w:t xml:space="preserve">в объеме 7 703 058,3 тыс. рублей, на 2022 год </w:t>
      </w:r>
      <w:r w:rsidR="000F70FE" w:rsidRPr="00686477">
        <w:rPr>
          <w:rFonts w:ascii="Times New Roman" w:hAnsi="Times New Roman"/>
          <w:sz w:val="28"/>
          <w:szCs w:val="28"/>
        </w:rPr>
        <w:t xml:space="preserve">– </w:t>
      </w:r>
      <w:r w:rsidRPr="00686477">
        <w:rPr>
          <w:rFonts w:ascii="Times New Roman" w:hAnsi="Times New Roman"/>
          <w:sz w:val="28"/>
          <w:szCs w:val="28"/>
        </w:rPr>
        <w:t>в объеме 7 395 532,9 тыс. рублей.</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hAnsi="Times New Roman"/>
          <w:sz w:val="28"/>
          <w:szCs w:val="28"/>
        </w:rPr>
        <w:t xml:space="preserve">Основную долю бюджетных ассигнований по данному подразделу составляют расходы на исполнение публичных нормативных обязательств, которые на 2020 год предусмотрены в объеме 4 796 226,8 тыс. рублей, или 66,5% от общей суммы бюджетных ассигнований по данному подразделу, на 2021 год </w:t>
      </w:r>
      <w:r w:rsidR="000F70FE" w:rsidRPr="00686477">
        <w:rPr>
          <w:rFonts w:ascii="Times New Roman" w:hAnsi="Times New Roman"/>
          <w:sz w:val="28"/>
          <w:szCs w:val="28"/>
        </w:rPr>
        <w:t>–</w:t>
      </w:r>
      <w:r w:rsidRPr="00686477">
        <w:rPr>
          <w:rFonts w:ascii="Times New Roman" w:hAnsi="Times New Roman"/>
          <w:sz w:val="28"/>
          <w:szCs w:val="28"/>
        </w:rPr>
        <w:t xml:space="preserve"> 5 250 630,2 тыс. рублей (68,2%), на 2022 год </w:t>
      </w:r>
      <w:r w:rsidR="000F70FE" w:rsidRPr="00686477">
        <w:rPr>
          <w:rFonts w:ascii="Times New Roman" w:hAnsi="Times New Roman"/>
          <w:sz w:val="28"/>
          <w:szCs w:val="28"/>
        </w:rPr>
        <w:t>–</w:t>
      </w:r>
      <w:r w:rsidRPr="00686477">
        <w:rPr>
          <w:rFonts w:ascii="Times New Roman" w:hAnsi="Times New Roman"/>
          <w:sz w:val="28"/>
          <w:szCs w:val="28"/>
        </w:rPr>
        <w:t xml:space="preserve"> 4 937 756,2 тыс. рублей (66,8%). На социальные выплаты гражданам, кроме публичных нормативных социальных выплат, по данному подразделу приходится 418 956,3 тыс. рублей в 2020 году, что составляет 5,8% от общей суммы бюджетных ассигнований, в 2021–2022 годы – 431 741,4 тыс. рублей (около 5,7%).</w:t>
      </w:r>
    </w:p>
    <w:p w:rsidR="00D15E82" w:rsidRPr="00686477" w:rsidRDefault="00D15E82" w:rsidP="00D15E82">
      <w:pPr>
        <w:spacing w:after="0" w:line="240" w:lineRule="auto"/>
        <w:ind w:firstLine="709"/>
        <w:jc w:val="both"/>
        <w:rPr>
          <w:rFonts w:ascii="Times New Roman" w:hAnsi="Times New Roman" w:cs="Times New Roman"/>
          <w:sz w:val="28"/>
          <w:szCs w:val="28"/>
        </w:rPr>
      </w:pPr>
      <w:r w:rsidRPr="00686477">
        <w:rPr>
          <w:rFonts w:ascii="Times New Roman" w:hAnsi="Times New Roman"/>
          <w:sz w:val="28"/>
          <w:szCs w:val="28"/>
        </w:rPr>
        <w:t xml:space="preserve">В представленном Законопроекте бюджетные ассигнования по подразделу 1004 «Охрана семьи и детства» на 2020 год предусмотрены в большем объеме по сравнению с 2019 годом на 1 249 211,4 тыс. рублей, или на 20,9%, что обусловлено в основном увеличением объемов межбюджетных трансфертов из федерального бюджета на </w:t>
      </w:r>
      <w:r w:rsidRPr="00686477">
        <w:rPr>
          <w:rFonts w:ascii="Times New Roman" w:hAnsi="Times New Roman" w:cs="Times New Roman"/>
          <w:sz w:val="28"/>
          <w:szCs w:val="28"/>
        </w:rPr>
        <w:t>ежемесячную выплату в связи с рождением (усыновлением) первого ребенка в связи с вступлением в силу Федерального закона от 02.08.2019 №</w:t>
      </w:r>
      <w:r w:rsidR="000F70FE" w:rsidRPr="00686477">
        <w:rPr>
          <w:rFonts w:ascii="Times New Roman" w:hAnsi="Times New Roman" w:cs="Times New Roman"/>
          <w:sz w:val="28"/>
          <w:szCs w:val="28"/>
        </w:rPr>
        <w:t xml:space="preserve"> </w:t>
      </w:r>
      <w:r w:rsidRPr="00686477">
        <w:rPr>
          <w:rFonts w:ascii="Times New Roman" w:hAnsi="Times New Roman" w:cs="Times New Roman"/>
          <w:sz w:val="28"/>
          <w:szCs w:val="28"/>
        </w:rPr>
        <w:t>305-ФЗ «О внесении изменений в Федеральный закон «О ежемесячных выплатах семьям, имеющим детей» (расширена категория получателей и продлен срок выплаты).</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hAnsi="Times New Roman"/>
          <w:sz w:val="28"/>
          <w:szCs w:val="28"/>
        </w:rPr>
        <w:t>В объемах, предусмотренных в проекте федерального закона о бюджете, в Законопроект включены бюджетные ассигнования:</w:t>
      </w:r>
    </w:p>
    <w:p w:rsidR="00D15E82" w:rsidRPr="00686477" w:rsidRDefault="00D15E82" w:rsidP="00D15E82">
      <w:pPr>
        <w:widowControl w:val="0"/>
        <w:autoSpaceDE w:val="0"/>
        <w:autoSpaceDN w:val="0"/>
        <w:adjustRightInd w:val="0"/>
        <w:spacing w:after="0" w:line="240" w:lineRule="auto"/>
        <w:ind w:firstLine="709"/>
        <w:jc w:val="both"/>
        <w:rPr>
          <w:rFonts w:ascii="Times New Roman" w:hAnsi="Times New Roman"/>
          <w:sz w:val="28"/>
          <w:szCs w:val="28"/>
        </w:rPr>
      </w:pPr>
      <w:r w:rsidRPr="00686477">
        <w:rPr>
          <w:rFonts w:ascii="Times New Roman" w:hAnsi="Times New Roman"/>
          <w:sz w:val="28"/>
          <w:szCs w:val="28"/>
        </w:rPr>
        <w:t xml:space="preserve">на </w:t>
      </w:r>
      <w:r w:rsidRPr="00686477">
        <w:rPr>
          <w:rFonts w:ascii="Times New Roman" w:hAnsi="Times New Roman"/>
          <w:i/>
          <w:sz w:val="28"/>
          <w:szCs w:val="28"/>
        </w:rPr>
        <w:t>ежемесячную выплату в связи с рождением (усыновлением) первого ребенка</w:t>
      </w:r>
      <w:r w:rsidRPr="00686477">
        <w:rPr>
          <w:rFonts w:ascii="Times New Roman" w:hAnsi="Times New Roman"/>
          <w:sz w:val="28"/>
          <w:szCs w:val="28"/>
        </w:rPr>
        <w:t xml:space="preserve"> в размере 1 807 660,8 тыс. рублей на 2020 год, что на 1 169 992,3 тыс. рублей, или в 2,8 раза, больше ассигнований 2019 года, что обусловлено </w:t>
      </w:r>
      <w:r w:rsidRPr="00686477">
        <w:rPr>
          <w:rFonts w:ascii="Times New Roman" w:hAnsi="Times New Roman" w:cs="Times New Roman"/>
          <w:sz w:val="28"/>
          <w:szCs w:val="28"/>
        </w:rPr>
        <w:t>расширением категорий получателей ежемесячной выплаты в связи с рожде</w:t>
      </w:r>
      <w:r w:rsidRPr="00686477">
        <w:rPr>
          <w:rFonts w:ascii="Times New Roman" w:hAnsi="Times New Roman" w:cs="Times New Roman"/>
          <w:sz w:val="28"/>
          <w:szCs w:val="28"/>
        </w:rPr>
        <w:lastRenderedPageBreak/>
        <w:t xml:space="preserve">нием (усыновлением) первого ребенка с учетом изменения критерия нуждаемости до 2-кратной величины прожиточного минимума трудоспособного населения (в 2019 году </w:t>
      </w:r>
      <w:r w:rsidR="000F70FE" w:rsidRPr="00686477">
        <w:rPr>
          <w:rFonts w:ascii="Times New Roman" w:hAnsi="Times New Roman"/>
          <w:sz w:val="28"/>
          <w:szCs w:val="28"/>
        </w:rPr>
        <w:t>–</w:t>
      </w:r>
      <w:r w:rsidRPr="00686477">
        <w:rPr>
          <w:rFonts w:ascii="Times New Roman" w:hAnsi="Times New Roman" w:cs="Times New Roman"/>
          <w:sz w:val="28"/>
          <w:szCs w:val="28"/>
        </w:rPr>
        <w:t xml:space="preserve"> 1,5-кратная величина) и продлением срока выплаты до достижения ребенком возраста трех лет (в 2019 году – до достижения ребенком возраста полутора лет), в соответствии с Федеральным законом от 02.08.2019 №305-ФЗ «О внесении изменений в Федеральный закон «О ежемесячных выплатах семьям, имеющим детей». </w:t>
      </w:r>
      <w:r w:rsidRPr="00686477">
        <w:rPr>
          <w:rFonts w:ascii="Times New Roman" w:hAnsi="Times New Roman"/>
          <w:sz w:val="28"/>
          <w:szCs w:val="28"/>
        </w:rPr>
        <w:t>Бюджетные ассигнования запланированы в рамках реализации регионального проекта «Финансовая поддержка семей при рождении детей». На плановый период бюджетные ассигнования запланированы с увеличением относительно предыдущего периода</w:t>
      </w:r>
      <w:r w:rsidR="000F70FE" w:rsidRPr="00686477">
        <w:rPr>
          <w:rFonts w:ascii="Times New Roman" w:hAnsi="Times New Roman"/>
          <w:sz w:val="28"/>
          <w:szCs w:val="28"/>
        </w:rPr>
        <w:t xml:space="preserve"> </w:t>
      </w:r>
      <w:r w:rsidRPr="00686477">
        <w:rPr>
          <w:rFonts w:ascii="Times New Roman" w:hAnsi="Times New Roman"/>
          <w:sz w:val="28"/>
          <w:szCs w:val="28"/>
        </w:rPr>
        <w:t xml:space="preserve">на 2021 год в объеме 2 234 851,3 тыс. рублей (увеличение на 427 190,5 тыс. рублей), на 2022 год </w:t>
      </w:r>
      <w:r w:rsidR="000F70FE" w:rsidRPr="00686477">
        <w:rPr>
          <w:rFonts w:ascii="Times New Roman" w:hAnsi="Times New Roman"/>
          <w:sz w:val="28"/>
          <w:szCs w:val="28"/>
        </w:rPr>
        <w:t xml:space="preserve">– </w:t>
      </w:r>
      <w:r w:rsidRPr="00686477">
        <w:rPr>
          <w:rFonts w:ascii="Times New Roman" w:hAnsi="Times New Roman"/>
          <w:sz w:val="28"/>
          <w:szCs w:val="28"/>
        </w:rPr>
        <w:t>в объеме 2 306 332,3 тыс. рублей (увеличение на 71 481,0 тыс. рублей);</w:t>
      </w:r>
    </w:p>
    <w:p w:rsidR="00D15E82" w:rsidRPr="00686477" w:rsidRDefault="00D15E82" w:rsidP="00D15E82">
      <w:pPr>
        <w:widowControl w:val="0"/>
        <w:autoSpaceDE w:val="0"/>
        <w:autoSpaceDN w:val="0"/>
        <w:adjustRightInd w:val="0"/>
        <w:spacing w:after="0" w:line="240" w:lineRule="auto"/>
        <w:ind w:firstLine="709"/>
        <w:jc w:val="both"/>
        <w:rPr>
          <w:rFonts w:ascii="Times New Roman" w:hAnsi="Times New Roman"/>
          <w:sz w:val="28"/>
          <w:szCs w:val="28"/>
        </w:rPr>
      </w:pPr>
      <w:r w:rsidRPr="00686477">
        <w:rPr>
          <w:rFonts w:ascii="Times New Roman" w:hAnsi="Times New Roman"/>
          <w:sz w:val="28"/>
          <w:szCs w:val="28"/>
        </w:rPr>
        <w:t xml:space="preserve">на </w:t>
      </w:r>
      <w:r w:rsidRPr="00686477">
        <w:rPr>
          <w:rFonts w:ascii="Times New Roman" w:hAnsi="Times New Roman"/>
          <w:i/>
          <w:sz w:val="28"/>
          <w:szCs w:val="28"/>
        </w:rPr>
        <w:t>выплаты единовременного пособия беременной жене военнослужащего, проходящего военную службу по призыву, и ежемесячного пособия на ребенка военнослужащего, проходящего военную службу по призыву,</w:t>
      </w:r>
      <w:r w:rsidRPr="00686477">
        <w:rPr>
          <w:rFonts w:ascii="Times New Roman" w:hAnsi="Times New Roman"/>
          <w:sz w:val="28"/>
          <w:szCs w:val="28"/>
        </w:rPr>
        <w:t xml:space="preserve"> в размере 10 301,3 тыс. рублей на 2020 год, что на 8 215,5 тыс. рублей, или в 1,8</w:t>
      </w:r>
      <w:r w:rsidR="00E53EF2" w:rsidRPr="00686477">
        <w:rPr>
          <w:rFonts w:ascii="Times New Roman" w:hAnsi="Times New Roman"/>
          <w:sz w:val="28"/>
          <w:szCs w:val="28"/>
        </w:rPr>
        <w:t> </w:t>
      </w:r>
      <w:r w:rsidRPr="00686477">
        <w:rPr>
          <w:rFonts w:ascii="Times New Roman" w:hAnsi="Times New Roman"/>
          <w:sz w:val="28"/>
          <w:szCs w:val="28"/>
        </w:rPr>
        <w:t xml:space="preserve">раза, меньше ассигнований 2019 года. В сравнении с ожидаемым исполнением за 2019 год (9 455,7 тыс. рублей) данные расходы запланированы с ростом на 845,6 тыс. рублей, или на 8,9%. На плановый период бюджетные ассигнования запланированы с увеличением относительно предыдущего периода: на 2021 год </w:t>
      </w:r>
      <w:r w:rsidR="000F70FE" w:rsidRPr="00686477">
        <w:rPr>
          <w:rFonts w:ascii="Times New Roman" w:hAnsi="Times New Roman"/>
          <w:sz w:val="28"/>
          <w:szCs w:val="28"/>
        </w:rPr>
        <w:t xml:space="preserve">– </w:t>
      </w:r>
      <w:r w:rsidRPr="00686477">
        <w:rPr>
          <w:rFonts w:ascii="Times New Roman" w:hAnsi="Times New Roman"/>
          <w:sz w:val="28"/>
          <w:szCs w:val="28"/>
        </w:rPr>
        <w:t xml:space="preserve">в объеме 10 617,1 тыс. рублей (увеличение на 315,8 тыс. рублей), на 2022 год </w:t>
      </w:r>
      <w:r w:rsidR="000F70FE" w:rsidRPr="00686477">
        <w:rPr>
          <w:rFonts w:ascii="Times New Roman" w:hAnsi="Times New Roman"/>
          <w:sz w:val="28"/>
          <w:szCs w:val="28"/>
        </w:rPr>
        <w:t xml:space="preserve">– </w:t>
      </w:r>
      <w:r w:rsidRPr="00686477">
        <w:rPr>
          <w:rFonts w:ascii="Times New Roman" w:hAnsi="Times New Roman"/>
          <w:sz w:val="28"/>
          <w:szCs w:val="28"/>
        </w:rPr>
        <w:t>в объеме 11 033,2 тыс. рублей (увеличение на 416,1 тыс. рублей);</w:t>
      </w:r>
    </w:p>
    <w:p w:rsidR="00D15E82" w:rsidRPr="00686477" w:rsidRDefault="00D15E82" w:rsidP="00D15E82">
      <w:pPr>
        <w:widowControl w:val="0"/>
        <w:autoSpaceDE w:val="0"/>
        <w:autoSpaceDN w:val="0"/>
        <w:adjustRightInd w:val="0"/>
        <w:spacing w:after="0" w:line="240" w:lineRule="auto"/>
        <w:ind w:firstLine="709"/>
        <w:jc w:val="both"/>
        <w:rPr>
          <w:rFonts w:ascii="Times New Roman" w:hAnsi="Times New Roman"/>
          <w:sz w:val="28"/>
          <w:szCs w:val="28"/>
        </w:rPr>
      </w:pPr>
      <w:r w:rsidRPr="00686477">
        <w:rPr>
          <w:rFonts w:ascii="Times New Roman" w:hAnsi="Times New Roman"/>
          <w:sz w:val="28"/>
          <w:szCs w:val="28"/>
        </w:rPr>
        <w:t xml:space="preserve">на </w:t>
      </w:r>
      <w:r w:rsidRPr="00686477">
        <w:rPr>
          <w:rFonts w:ascii="Times New Roman" w:hAnsi="Times New Roman"/>
          <w:i/>
          <w:sz w:val="28"/>
          <w:szCs w:val="28"/>
        </w:rPr>
        <w:t>выплаты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w:t>
      </w:r>
      <w:r w:rsidRPr="00686477">
        <w:rPr>
          <w:rFonts w:ascii="Times New Roman" w:hAnsi="Times New Roman"/>
          <w:sz w:val="28"/>
          <w:szCs w:val="28"/>
        </w:rPr>
        <w:t xml:space="preserve"> в размере 1 306 688,3 тыс. рублей на 2020 год, что на 33 744,1 тыс. рублей, или на 2,7%, больше ассигнований 2019 года. На плановый период бюджетные ассигнования запланированы с увеличением относительно предыдущего периода: на 2021 год </w:t>
      </w:r>
      <w:r w:rsidR="000F70FE" w:rsidRPr="00686477">
        <w:rPr>
          <w:rFonts w:ascii="Times New Roman" w:hAnsi="Times New Roman"/>
          <w:sz w:val="28"/>
          <w:szCs w:val="28"/>
        </w:rPr>
        <w:t xml:space="preserve">– </w:t>
      </w:r>
      <w:r w:rsidRPr="00686477">
        <w:rPr>
          <w:rFonts w:ascii="Times New Roman" w:hAnsi="Times New Roman"/>
          <w:sz w:val="28"/>
          <w:szCs w:val="28"/>
        </w:rPr>
        <w:t xml:space="preserve">в объеме 1 346 719,6 тыс. рублей (увеличение на 40 031,3 тыс. рублей), на 2022 год </w:t>
      </w:r>
      <w:r w:rsidR="000F70FE" w:rsidRPr="00686477">
        <w:rPr>
          <w:rFonts w:ascii="Times New Roman" w:hAnsi="Times New Roman"/>
          <w:sz w:val="28"/>
          <w:szCs w:val="28"/>
        </w:rPr>
        <w:t xml:space="preserve">– </w:t>
      </w:r>
      <w:r w:rsidRPr="00686477">
        <w:rPr>
          <w:rFonts w:ascii="Times New Roman" w:hAnsi="Times New Roman"/>
          <w:sz w:val="28"/>
          <w:szCs w:val="28"/>
        </w:rPr>
        <w:t>в объеме 1 399 507,6 тыс. рублей (увеличение на 52 788,0 тыс. рублей).</w:t>
      </w:r>
    </w:p>
    <w:p w:rsidR="00D15E82" w:rsidRPr="00686477" w:rsidRDefault="00D15E82" w:rsidP="00D15E82">
      <w:pPr>
        <w:widowControl w:val="0"/>
        <w:autoSpaceDE w:val="0"/>
        <w:autoSpaceDN w:val="0"/>
        <w:adjustRightInd w:val="0"/>
        <w:spacing w:after="0" w:line="240" w:lineRule="auto"/>
        <w:ind w:firstLine="709"/>
        <w:jc w:val="both"/>
        <w:rPr>
          <w:rFonts w:ascii="Times New Roman" w:hAnsi="Times New Roman"/>
          <w:sz w:val="28"/>
          <w:szCs w:val="28"/>
        </w:rPr>
      </w:pPr>
      <w:r w:rsidRPr="00686477">
        <w:rPr>
          <w:rFonts w:ascii="Times New Roman" w:hAnsi="Times New Roman"/>
          <w:sz w:val="28"/>
          <w:szCs w:val="28"/>
        </w:rPr>
        <w:t xml:space="preserve">Бюджетные ассигнования на </w:t>
      </w:r>
      <w:r w:rsidRPr="00686477">
        <w:rPr>
          <w:rFonts w:ascii="Times New Roman" w:hAnsi="Times New Roman"/>
          <w:i/>
          <w:sz w:val="28"/>
          <w:szCs w:val="28"/>
        </w:rPr>
        <w:t xml:space="preserve">осуществление ежемесячной денежной выплаты, назначаемой в случае рождения третьего ребенка или последующих детей до достижения ребенком возраста трех лет </w:t>
      </w:r>
      <w:r w:rsidRPr="00686477">
        <w:rPr>
          <w:rFonts w:ascii="Times New Roman" w:hAnsi="Times New Roman"/>
          <w:sz w:val="28"/>
          <w:szCs w:val="28"/>
        </w:rPr>
        <w:t>предусмотрены в Законопроекте на 2020 год в размере 534 030,4 тыс. рублей (в том числе средства федерального бюджета 400 522,8 тыс. рублей), на 2021 год</w:t>
      </w:r>
      <w:r w:rsidR="00EE645B" w:rsidRPr="00686477">
        <w:rPr>
          <w:rFonts w:ascii="Times New Roman" w:hAnsi="Times New Roman"/>
          <w:sz w:val="28"/>
          <w:szCs w:val="28"/>
        </w:rPr>
        <w:t xml:space="preserve"> –</w:t>
      </w:r>
      <w:r w:rsidRPr="00686477">
        <w:rPr>
          <w:rFonts w:ascii="Times New Roman" w:hAnsi="Times New Roman"/>
          <w:sz w:val="28"/>
          <w:szCs w:val="28"/>
        </w:rPr>
        <w:t xml:space="preserve"> в размере 555 412,3 тыс. рублей (в том числе средства федерального бюджета 416 559,2 тыс. рублей), на 2022 год</w:t>
      </w:r>
      <w:r w:rsidR="00EE645B" w:rsidRPr="00686477">
        <w:rPr>
          <w:rFonts w:ascii="Times New Roman" w:hAnsi="Times New Roman"/>
          <w:sz w:val="28"/>
          <w:szCs w:val="28"/>
        </w:rPr>
        <w:t xml:space="preserve"> –</w:t>
      </w:r>
      <w:r w:rsidRPr="00686477">
        <w:rPr>
          <w:rFonts w:ascii="Times New Roman" w:hAnsi="Times New Roman"/>
          <w:sz w:val="28"/>
          <w:szCs w:val="28"/>
        </w:rPr>
        <w:t xml:space="preserve"> в размере 217 287,6 тыс. рублей. Средства федерального бюджета включены в Законопроект в объемах, преду</w:t>
      </w:r>
      <w:r w:rsidRPr="00686477">
        <w:rPr>
          <w:rFonts w:ascii="Times New Roman" w:hAnsi="Times New Roman"/>
          <w:sz w:val="28"/>
          <w:szCs w:val="28"/>
        </w:rPr>
        <w:lastRenderedPageBreak/>
        <w:t xml:space="preserve">смотренных Федеральным законом о бюджете на 2019 год и плановый период 2020 и 2021 годов. В сравнении с 2019 годом ассигнования на 2020 год предусмотрены на 416 526,8 тыс. рублей, или в 4,5 раза больше, что обусловлено в основном увеличением планируемых к поступлению средств из федерального бюджета. </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hAnsi="Times New Roman"/>
          <w:sz w:val="28"/>
          <w:szCs w:val="28"/>
        </w:rPr>
        <w:t xml:space="preserve">Кроме того, Законопроектом предусмотрены бюджетные ассигнования </w:t>
      </w:r>
      <w:r w:rsidRPr="00686477">
        <w:rPr>
          <w:rFonts w:ascii="Times New Roman" w:hAnsi="Times New Roman"/>
          <w:i/>
          <w:sz w:val="28"/>
          <w:szCs w:val="28"/>
        </w:rPr>
        <w:t xml:space="preserve">  </w:t>
      </w:r>
      <w:r w:rsidRPr="00686477">
        <w:rPr>
          <w:rFonts w:ascii="Times New Roman" w:hAnsi="Times New Roman"/>
          <w:sz w:val="28"/>
          <w:szCs w:val="28"/>
        </w:rPr>
        <w:t>по целевой статье</w:t>
      </w:r>
      <w:r w:rsidRPr="00686477">
        <w:rPr>
          <w:rFonts w:ascii="Times New Roman" w:hAnsi="Times New Roman"/>
          <w:i/>
          <w:sz w:val="28"/>
          <w:szCs w:val="28"/>
        </w:rPr>
        <w:t xml:space="preserve"> «Ежемесячная денежная выплата семьям в случае рождения после 31 декабря 2012 года третьего ребенка или последующих детей до достижения ими возраста трех лет за счет средств областного бюджета»</w:t>
      </w:r>
      <w:r w:rsidRPr="00686477">
        <w:rPr>
          <w:rFonts w:ascii="Times New Roman" w:hAnsi="Times New Roman"/>
          <w:sz w:val="28"/>
          <w:szCs w:val="28"/>
        </w:rPr>
        <w:t xml:space="preserve"> в размере 146 133,7 тыс. рублей на 2020 год. В сравнении с 2019 годом ассигнования на 2020 год предусмотрены с уменьшением на 422 207,7 тыс. рублей. На плановый период бюджетные ассигнования запланированы только на 2021 год в объеме 105 514,8 тыс. рублей (уменьшение на 40 618,9 тыс. рублей). Уменьшение обусловлено тем, что по данной целевой статье предусмотрены расходы на ежемесячные денежные выплаты только за счет средств областного бюджета (не на условиях софинансирования с федеральным бюджетом), то есть в 2019 году планировались ассигнования на детей, рожденных в 2016, 2017, 2018 годах, а в 2020 году – рожденных в 2017, 2018 годах. С 2019 года за счет бюджетных ассигнований федерального бюджета осуществляется софинансирование расходных обязательств области, возникающих при установлении нуждающимся в поддержке семьям ежемесячной денежной выплаты (данные расходы отражены по другой целевой статье).</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hAnsi="Times New Roman"/>
          <w:sz w:val="28"/>
          <w:szCs w:val="28"/>
        </w:rPr>
        <w:t>С уменьшением относительно 2019 года в Законопроекте предусмотрены бюджетные ассигнования на следующие меры социальной поддержки:</w:t>
      </w:r>
    </w:p>
    <w:p w:rsidR="00D15E82" w:rsidRPr="00686477" w:rsidRDefault="00D15E82" w:rsidP="00D15E82">
      <w:pPr>
        <w:spacing w:after="0" w:line="240" w:lineRule="auto"/>
        <w:ind w:firstLine="709"/>
        <w:jc w:val="both"/>
        <w:rPr>
          <w:rFonts w:ascii="Times New Roman" w:hAnsi="Times New Roman"/>
          <w:spacing w:val="-2"/>
          <w:sz w:val="28"/>
        </w:rPr>
      </w:pPr>
      <w:r w:rsidRPr="00686477">
        <w:rPr>
          <w:rFonts w:ascii="Times New Roman" w:hAnsi="Times New Roman"/>
          <w:i/>
          <w:sz w:val="28"/>
          <w:szCs w:val="28"/>
        </w:rPr>
        <w:t>минсоцразвития области:</w:t>
      </w:r>
      <w:r w:rsidRPr="00686477">
        <w:rPr>
          <w:rFonts w:ascii="Times New Roman" w:hAnsi="Times New Roman"/>
          <w:spacing w:val="-2"/>
          <w:sz w:val="28"/>
        </w:rPr>
        <w:t xml:space="preserve"> </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hAnsi="Times New Roman"/>
          <w:sz w:val="28"/>
          <w:szCs w:val="28"/>
        </w:rPr>
        <w:t xml:space="preserve">на </w:t>
      </w:r>
      <w:r w:rsidRPr="00686477">
        <w:rPr>
          <w:rFonts w:ascii="Times New Roman" w:hAnsi="Times New Roman"/>
          <w:i/>
          <w:sz w:val="28"/>
          <w:szCs w:val="28"/>
        </w:rPr>
        <w:t>выплату пособия на ребенка гражданам, имеющим детей,</w:t>
      </w:r>
      <w:r w:rsidRPr="00686477">
        <w:rPr>
          <w:rFonts w:ascii="Times New Roman" w:hAnsi="Times New Roman"/>
          <w:sz w:val="28"/>
          <w:szCs w:val="28"/>
        </w:rPr>
        <w:t xml:space="preserve"> в размере 567 351,2 тыс. рублей (ежегодно), что на 25 693,1 тыс. рублей, или на 4,3%, меньше ассигнований 2019 года, что обусловлено снижением численности получателей;</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hAnsi="Times New Roman"/>
          <w:sz w:val="28"/>
          <w:szCs w:val="28"/>
        </w:rPr>
        <w:t xml:space="preserve">на </w:t>
      </w:r>
      <w:r w:rsidRPr="00686477">
        <w:rPr>
          <w:rFonts w:ascii="Times New Roman" w:hAnsi="Times New Roman"/>
          <w:i/>
          <w:sz w:val="28"/>
          <w:szCs w:val="28"/>
        </w:rPr>
        <w:t>единовременную материальную помощь семьям в Оренбургской области при одновременном рождении двух и более детей,</w:t>
      </w:r>
      <w:r w:rsidRPr="00686477">
        <w:rPr>
          <w:rFonts w:ascii="Times New Roman" w:hAnsi="Times New Roman"/>
          <w:sz w:val="28"/>
          <w:szCs w:val="28"/>
        </w:rPr>
        <w:t xml:space="preserve"> в размере 12 500,0 тыс. рублей (ежегодно), что на 1 850,0 тыс. рублей, или на 12,9%, меньше ассигнований 2019 года, что обусловлено снижением численности получателей;</w:t>
      </w:r>
    </w:p>
    <w:p w:rsidR="00D15E82" w:rsidRPr="00686477" w:rsidRDefault="00D15E82" w:rsidP="00D15E82">
      <w:pPr>
        <w:spacing w:after="0" w:line="240" w:lineRule="auto"/>
        <w:ind w:firstLine="709"/>
        <w:jc w:val="both"/>
        <w:rPr>
          <w:rFonts w:ascii="Times New Roman" w:hAnsi="Times New Roman"/>
          <w:spacing w:val="-2"/>
          <w:sz w:val="28"/>
        </w:rPr>
      </w:pPr>
      <w:r w:rsidRPr="00686477">
        <w:rPr>
          <w:rFonts w:ascii="Times New Roman" w:hAnsi="Times New Roman"/>
          <w:i/>
          <w:sz w:val="28"/>
          <w:szCs w:val="28"/>
        </w:rPr>
        <w:t>минобразования области:</w:t>
      </w:r>
      <w:r w:rsidRPr="00686477">
        <w:rPr>
          <w:rFonts w:ascii="Times New Roman" w:hAnsi="Times New Roman"/>
          <w:spacing w:val="-2"/>
          <w:sz w:val="28"/>
        </w:rPr>
        <w:t xml:space="preserve"> </w:t>
      </w:r>
    </w:p>
    <w:p w:rsidR="00D15E82" w:rsidRPr="00686477" w:rsidRDefault="00D15E82" w:rsidP="00D15E82">
      <w:pPr>
        <w:widowControl w:val="0"/>
        <w:suppressAutoHyphens/>
        <w:spacing w:after="0" w:line="240" w:lineRule="auto"/>
        <w:ind w:firstLine="709"/>
        <w:jc w:val="both"/>
        <w:rPr>
          <w:rFonts w:ascii="Times New Roman" w:hAnsi="Times New Roman" w:cs="Times New Roman"/>
          <w:sz w:val="28"/>
          <w:szCs w:val="28"/>
        </w:rPr>
      </w:pPr>
      <w:r w:rsidRPr="00686477">
        <w:rPr>
          <w:rFonts w:ascii="Times New Roman" w:hAnsi="Times New Roman"/>
          <w:spacing w:val="-2"/>
          <w:sz w:val="28"/>
        </w:rPr>
        <w:t xml:space="preserve">на </w:t>
      </w:r>
      <w:r w:rsidRPr="00686477">
        <w:rPr>
          <w:rFonts w:ascii="Times New Roman" w:hAnsi="Times New Roman"/>
          <w:i/>
          <w:spacing w:val="-2"/>
          <w:sz w:val="28"/>
        </w:rPr>
        <w:t>предоставление материальной помощи на ремонт жилых помещений, принадлежащих детям-сиротам и детям, оставшимся без попечения родителей, а также лицам из числа детей-сирот и детей, оставшихся без попечения родителей, на праве собственности при условии, что в них не остались проживать другие члены семьи,</w:t>
      </w:r>
      <w:r w:rsidRPr="00686477">
        <w:rPr>
          <w:rFonts w:ascii="Times New Roman" w:hAnsi="Times New Roman"/>
          <w:sz w:val="28"/>
          <w:szCs w:val="28"/>
        </w:rPr>
        <w:t xml:space="preserve"> в размере 1 226,4 тыс. рублей, что на 3 406,8 тыс. рублей, или почти в 4 раза, меньше ассигнований 2019 года</w:t>
      </w:r>
      <w:r w:rsidRPr="00686477">
        <w:rPr>
          <w:rFonts w:ascii="Times New Roman" w:hAnsi="Times New Roman" w:cs="Times New Roman"/>
          <w:sz w:val="28"/>
          <w:szCs w:val="28"/>
        </w:rPr>
        <w:t xml:space="preserve"> в связи с отсутствием обращений заявителей за истекший период.</w:t>
      </w:r>
      <w:r w:rsidRPr="00686477">
        <w:rPr>
          <w:rFonts w:ascii="Times New Roman" w:hAnsi="Times New Roman"/>
          <w:sz w:val="28"/>
          <w:szCs w:val="28"/>
        </w:rPr>
        <w:t xml:space="preserve"> По информации </w:t>
      </w:r>
      <w:r w:rsidRPr="00686477">
        <w:rPr>
          <w:rFonts w:ascii="Times New Roman" w:hAnsi="Times New Roman"/>
          <w:i/>
          <w:sz w:val="28"/>
          <w:szCs w:val="28"/>
        </w:rPr>
        <w:t>минобразования области</w:t>
      </w:r>
      <w:r w:rsidRPr="00686477">
        <w:rPr>
          <w:rFonts w:ascii="Times New Roman" w:hAnsi="Times New Roman"/>
          <w:sz w:val="28"/>
          <w:szCs w:val="28"/>
        </w:rPr>
        <w:t xml:space="preserve"> расчет произведен </w:t>
      </w:r>
      <w:r w:rsidRPr="00686477">
        <w:rPr>
          <w:rFonts w:ascii="Times New Roman" w:hAnsi="Times New Roman" w:cs="Times New Roman"/>
          <w:sz w:val="28"/>
          <w:szCs w:val="28"/>
        </w:rPr>
        <w:t xml:space="preserve">в соответствии с </w:t>
      </w:r>
      <w:r w:rsidRPr="00686477">
        <w:rPr>
          <w:rFonts w:ascii="Times New Roman" w:hAnsi="Times New Roman" w:cs="Times New Roman"/>
          <w:sz w:val="28"/>
          <w:szCs w:val="28"/>
        </w:rPr>
        <w:lastRenderedPageBreak/>
        <w:t xml:space="preserve">прогнозируемым количеством участников на основании мониторинга министерства образования на 01.04.2019. </w:t>
      </w:r>
      <w:r w:rsidRPr="00686477">
        <w:rPr>
          <w:rFonts w:ascii="Times New Roman" w:hAnsi="Times New Roman"/>
          <w:sz w:val="28"/>
          <w:szCs w:val="28"/>
        </w:rPr>
        <w:t xml:space="preserve">Основанием для предоставления материальной помощи является постановление Правительства Оренбургской области от 27.05.2015 № 420-п. Расчет произведен исходя из прогнозируемого количества участников (9 человек) и материальной помощи, рассчитанной исходя из </w:t>
      </w:r>
      <w:r w:rsidRPr="00686477">
        <w:rPr>
          <w:rFonts w:ascii="Times New Roman" w:hAnsi="Times New Roman" w:cs="Times New Roman"/>
          <w:sz w:val="28"/>
          <w:szCs w:val="28"/>
        </w:rPr>
        <w:t>учетной нормы предоставления жилого помещения на 1 человека в размере 33 кв.м. общей площади жилого помещения и расчетной стоимости капитального ремонта 1 кв. метра жилого помещения, в размере 4,129 тыс. рублей (определяется в размере 12% от средней рыночной стоимости 1 кв. метра общей площади жилого помещения по Оренбургской области, утверждаемой приказом Министерства строительства и жилищно-коммунального хозяйства Российской Федерации).</w:t>
      </w:r>
    </w:p>
    <w:p w:rsidR="00D15E82" w:rsidRPr="00686477" w:rsidRDefault="00D15E82" w:rsidP="00D15E82">
      <w:pPr>
        <w:spacing w:after="0" w:line="240" w:lineRule="auto"/>
        <w:ind w:firstLine="709"/>
        <w:jc w:val="both"/>
        <w:rPr>
          <w:rFonts w:ascii="Times New Roman" w:hAnsi="Times New Roman"/>
          <w:spacing w:val="-2"/>
          <w:sz w:val="28"/>
        </w:rPr>
      </w:pPr>
      <w:r w:rsidRPr="00686477">
        <w:rPr>
          <w:rFonts w:ascii="Times New Roman" w:hAnsi="Times New Roman"/>
          <w:sz w:val="28"/>
          <w:szCs w:val="28"/>
        </w:rPr>
        <w:t>С увеличением относительно 2019 года в рамках данного подраздела Законопроектом предусмотрены бюджетные ассигнования</w:t>
      </w:r>
      <w:r w:rsidRPr="00686477">
        <w:rPr>
          <w:rFonts w:ascii="Times New Roman" w:hAnsi="Times New Roman"/>
          <w:spacing w:val="-2"/>
          <w:sz w:val="28"/>
        </w:rPr>
        <w:t xml:space="preserve"> </w:t>
      </w:r>
      <w:r w:rsidRPr="00686477">
        <w:rPr>
          <w:rFonts w:ascii="Times New Roman" w:hAnsi="Times New Roman"/>
          <w:i/>
          <w:sz w:val="28"/>
          <w:szCs w:val="28"/>
        </w:rPr>
        <w:t>минсоцразвития области</w:t>
      </w:r>
      <w:r w:rsidRPr="00686477">
        <w:rPr>
          <w:rFonts w:ascii="Times New Roman" w:hAnsi="Times New Roman"/>
          <w:spacing w:val="-2"/>
          <w:sz w:val="28"/>
        </w:rPr>
        <w:t xml:space="preserve"> на следующие меры соцподдержки:</w:t>
      </w:r>
    </w:p>
    <w:p w:rsidR="00D15E82" w:rsidRPr="00686477" w:rsidRDefault="00D15E82" w:rsidP="00D15E82">
      <w:pPr>
        <w:widowControl w:val="0"/>
        <w:autoSpaceDE w:val="0"/>
        <w:autoSpaceDN w:val="0"/>
        <w:adjustRightInd w:val="0"/>
        <w:spacing w:after="0" w:line="240" w:lineRule="auto"/>
        <w:ind w:firstLine="709"/>
        <w:jc w:val="both"/>
        <w:rPr>
          <w:rFonts w:ascii="Times New Roman" w:hAnsi="Times New Roman"/>
          <w:sz w:val="28"/>
          <w:szCs w:val="28"/>
        </w:rPr>
      </w:pPr>
      <w:r w:rsidRPr="00686477">
        <w:rPr>
          <w:rFonts w:ascii="Times New Roman" w:hAnsi="Times New Roman"/>
          <w:sz w:val="28"/>
          <w:szCs w:val="28"/>
        </w:rPr>
        <w:t>на</w:t>
      </w:r>
      <w:r w:rsidRPr="00686477">
        <w:rPr>
          <w:rFonts w:ascii="Times New Roman" w:hAnsi="Times New Roman"/>
          <w:i/>
          <w:sz w:val="28"/>
          <w:szCs w:val="28"/>
        </w:rPr>
        <w:t xml:space="preserve"> областную социальную пенсию детям</w:t>
      </w:r>
      <w:r w:rsidRPr="00686477">
        <w:rPr>
          <w:rFonts w:ascii="Times New Roman" w:hAnsi="Times New Roman"/>
          <w:sz w:val="28"/>
          <w:szCs w:val="28"/>
        </w:rPr>
        <w:t xml:space="preserve"> в размере 96 893,7 тыс. рублей на 2020 год, что на 4 078,8 тыс. рублей, или на 4,4%, больше ассигнований 2019 года. На плановый период бюджетные ассигнования запланированы с увеличением относительно предыдущего периода: на 2021 год в объеме 102 997,9 тыс. рублей (увеличение на 6 104,2 тыс. рублей), на 2022 год </w:t>
      </w:r>
      <w:r w:rsidR="00EE645B" w:rsidRPr="00686477">
        <w:rPr>
          <w:rFonts w:ascii="Times New Roman" w:hAnsi="Times New Roman"/>
          <w:sz w:val="28"/>
          <w:szCs w:val="28"/>
        </w:rPr>
        <w:t xml:space="preserve">– </w:t>
      </w:r>
      <w:r w:rsidRPr="00686477">
        <w:rPr>
          <w:rFonts w:ascii="Times New Roman" w:hAnsi="Times New Roman"/>
          <w:sz w:val="28"/>
          <w:szCs w:val="28"/>
        </w:rPr>
        <w:t>в объеме 109 074,7 тыс. рублей (увеличение на 6 076,8 тыс. рублей). Увеличение объема бюджетных ассигнований обусловлено ежегодным ростом фиксированного размера пенсии;</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hAnsi="Times New Roman"/>
          <w:sz w:val="28"/>
          <w:szCs w:val="28"/>
        </w:rPr>
        <w:t>на</w:t>
      </w:r>
      <w:r w:rsidRPr="00686477">
        <w:rPr>
          <w:rFonts w:ascii="Times New Roman" w:hAnsi="Times New Roman"/>
          <w:i/>
          <w:sz w:val="28"/>
          <w:szCs w:val="28"/>
        </w:rPr>
        <w:t xml:space="preserve"> областную ежеквартальную надбавку детям-инвалидам </w:t>
      </w:r>
      <w:r w:rsidRPr="00686477">
        <w:rPr>
          <w:rFonts w:ascii="Times New Roman" w:hAnsi="Times New Roman"/>
          <w:sz w:val="28"/>
          <w:szCs w:val="28"/>
        </w:rPr>
        <w:t>в размере 54 601,9 тыс. рублей (ежегодно), что на 2 192,6 тыс. рублей, или на 4,2%, больше ассигнований 2019 года, что обусловлено увеличением численности получателей;</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hAnsi="Times New Roman"/>
          <w:sz w:val="28"/>
          <w:szCs w:val="28"/>
        </w:rPr>
        <w:t xml:space="preserve">на </w:t>
      </w:r>
      <w:r w:rsidRPr="00686477">
        <w:rPr>
          <w:rFonts w:ascii="Times New Roman" w:hAnsi="Times New Roman"/>
          <w:i/>
          <w:sz w:val="28"/>
          <w:szCs w:val="28"/>
        </w:rPr>
        <w:t>возмещение 50 процентов расходов на оплату малобелковых продуктов питания детей, больных фенилкетонурией, проживающих на территории Оренбургской области,</w:t>
      </w:r>
      <w:r w:rsidRPr="00686477">
        <w:rPr>
          <w:rFonts w:ascii="Times New Roman" w:hAnsi="Times New Roman"/>
          <w:sz w:val="28"/>
          <w:szCs w:val="28"/>
        </w:rPr>
        <w:t xml:space="preserve"> в размере 720,8 тыс. рублей (ежегодно), что на 22,3 тыс. рублей, или на 3,2%</w:t>
      </w:r>
      <w:r w:rsidR="00EE645B" w:rsidRPr="00686477">
        <w:rPr>
          <w:rFonts w:ascii="Times New Roman" w:hAnsi="Times New Roman"/>
          <w:sz w:val="28"/>
          <w:szCs w:val="28"/>
        </w:rPr>
        <w:t>,</w:t>
      </w:r>
      <w:r w:rsidRPr="00686477">
        <w:rPr>
          <w:rFonts w:ascii="Times New Roman" w:hAnsi="Times New Roman"/>
          <w:sz w:val="28"/>
          <w:szCs w:val="28"/>
        </w:rPr>
        <w:t xml:space="preserve"> больше ассигнований 2019 года, что обусловлено ростом стоимости малобелковых продуктов питания.</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hAnsi="Times New Roman"/>
          <w:sz w:val="28"/>
          <w:szCs w:val="28"/>
        </w:rPr>
        <w:t>На уровне 2019 года предусмотрены в Законопроекте бюджетные ассигнования:</w:t>
      </w:r>
    </w:p>
    <w:p w:rsidR="00D15E82" w:rsidRPr="00686477" w:rsidRDefault="00D15E82" w:rsidP="00D15E82">
      <w:pPr>
        <w:spacing w:after="0" w:line="240" w:lineRule="auto"/>
        <w:ind w:firstLine="709"/>
        <w:jc w:val="both"/>
        <w:rPr>
          <w:rFonts w:ascii="Times New Roman" w:hAnsi="Times New Roman"/>
          <w:i/>
          <w:sz w:val="28"/>
          <w:szCs w:val="28"/>
        </w:rPr>
      </w:pPr>
      <w:r w:rsidRPr="00686477">
        <w:rPr>
          <w:rFonts w:ascii="Times New Roman" w:hAnsi="Times New Roman"/>
          <w:i/>
          <w:sz w:val="28"/>
          <w:szCs w:val="28"/>
        </w:rPr>
        <w:t>минсоцразвития области:</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hAnsi="Times New Roman"/>
          <w:sz w:val="28"/>
          <w:szCs w:val="28"/>
        </w:rPr>
        <w:t xml:space="preserve">на </w:t>
      </w:r>
      <w:r w:rsidRPr="00686477">
        <w:rPr>
          <w:rFonts w:ascii="Times New Roman" w:hAnsi="Times New Roman"/>
          <w:i/>
          <w:sz w:val="28"/>
          <w:szCs w:val="28"/>
        </w:rPr>
        <w:t>оказание адресной социальной помощи на основе заключения социального контракта</w:t>
      </w:r>
      <w:r w:rsidRPr="00686477">
        <w:rPr>
          <w:rFonts w:ascii="Times New Roman" w:hAnsi="Times New Roman"/>
          <w:sz w:val="28"/>
          <w:szCs w:val="28"/>
        </w:rPr>
        <w:t xml:space="preserve"> в размере 29 488,0 тыс. рублей на 2020 год и в размере 42 273,1 тыс. рублей на 2021</w:t>
      </w:r>
      <w:r w:rsidR="00EE645B" w:rsidRPr="00686477">
        <w:rPr>
          <w:rFonts w:ascii="Times New Roman" w:hAnsi="Times New Roman"/>
          <w:sz w:val="28"/>
          <w:szCs w:val="28"/>
        </w:rPr>
        <w:t>–</w:t>
      </w:r>
      <w:r w:rsidRPr="00686477">
        <w:rPr>
          <w:rFonts w:ascii="Times New Roman" w:hAnsi="Times New Roman"/>
          <w:sz w:val="28"/>
          <w:szCs w:val="28"/>
        </w:rPr>
        <w:t>2022 годы ежегодно. Увеличение объема бюджетных ассигнований на плановый период обусловлено увеличением численности получателей;</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hAnsi="Times New Roman"/>
          <w:sz w:val="28"/>
          <w:szCs w:val="28"/>
        </w:rPr>
        <w:t xml:space="preserve">на </w:t>
      </w:r>
      <w:r w:rsidRPr="00686477">
        <w:rPr>
          <w:rFonts w:ascii="Times New Roman" w:hAnsi="Times New Roman"/>
          <w:i/>
          <w:sz w:val="28"/>
          <w:szCs w:val="28"/>
        </w:rPr>
        <w:t xml:space="preserve">осуществление переданных полномочий Российской Федерации по осуществлению деятельности, связанной с перевозкой между субъектами Российской Федерации, а также в пределах территорий государств – участников Содружества Независимых Государств несовершеннолетних, </w:t>
      </w:r>
      <w:r w:rsidRPr="00686477">
        <w:rPr>
          <w:rFonts w:ascii="Times New Roman" w:hAnsi="Times New Roman"/>
          <w:i/>
          <w:sz w:val="28"/>
          <w:szCs w:val="28"/>
        </w:rPr>
        <w:lastRenderedPageBreak/>
        <w:t>самовольно ушедших из семей, организаций для детей-сирот и детей, оставшихся без попечения родителей, образовательных организаций и иных организаций</w:t>
      </w:r>
      <w:r w:rsidRPr="00686477">
        <w:rPr>
          <w:rFonts w:ascii="Times New Roman" w:hAnsi="Times New Roman"/>
          <w:sz w:val="28"/>
          <w:szCs w:val="28"/>
        </w:rPr>
        <w:t xml:space="preserve"> в размере 329,5 тыс. рублей ежегодно (средства федерального бюджета, предоставляемые в составе единой субвенции бюджетам субъектов РФ):</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hAnsi="Times New Roman"/>
          <w:sz w:val="28"/>
          <w:szCs w:val="28"/>
        </w:rPr>
        <w:t xml:space="preserve">на </w:t>
      </w:r>
      <w:r w:rsidRPr="00686477">
        <w:rPr>
          <w:rFonts w:ascii="Times New Roman" w:hAnsi="Times New Roman"/>
          <w:i/>
          <w:sz w:val="28"/>
          <w:szCs w:val="28"/>
        </w:rPr>
        <w:t>дополнительные меры государственной поддержки семей, имеющих детей, в виде выплаты регионального материнского капитала</w:t>
      </w:r>
      <w:r w:rsidRPr="00686477">
        <w:rPr>
          <w:rFonts w:ascii="Times New Roman" w:hAnsi="Times New Roman"/>
          <w:sz w:val="28"/>
          <w:szCs w:val="28"/>
        </w:rPr>
        <w:t xml:space="preserve"> в размере 260 490,0 тыс. рублей ежегодно;</w:t>
      </w:r>
    </w:p>
    <w:p w:rsidR="00D15E82" w:rsidRPr="00686477" w:rsidRDefault="00D15E82" w:rsidP="00D15E82">
      <w:pPr>
        <w:widowControl w:val="0"/>
        <w:autoSpaceDE w:val="0"/>
        <w:autoSpaceDN w:val="0"/>
        <w:adjustRightInd w:val="0"/>
        <w:spacing w:after="0" w:line="240" w:lineRule="auto"/>
        <w:ind w:firstLine="709"/>
        <w:jc w:val="both"/>
        <w:rPr>
          <w:rFonts w:ascii="Times New Roman" w:hAnsi="Times New Roman"/>
          <w:bCs/>
          <w:i/>
          <w:iCs/>
          <w:sz w:val="28"/>
          <w:szCs w:val="28"/>
        </w:rPr>
      </w:pPr>
      <w:r w:rsidRPr="00686477">
        <w:rPr>
          <w:rFonts w:ascii="Times New Roman" w:hAnsi="Times New Roman"/>
          <w:bCs/>
          <w:i/>
          <w:iCs/>
          <w:sz w:val="28"/>
          <w:szCs w:val="28"/>
        </w:rPr>
        <w:t>минобразования области:</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hAnsi="Times New Roman"/>
          <w:spacing w:val="-2"/>
          <w:sz w:val="28"/>
        </w:rPr>
        <w:t xml:space="preserve">на предоставление социальных выплат на </w:t>
      </w:r>
      <w:r w:rsidRPr="00686477">
        <w:rPr>
          <w:rFonts w:ascii="Times New Roman" w:hAnsi="Times New Roman"/>
          <w:i/>
          <w:spacing w:val="-2"/>
          <w:sz w:val="28"/>
        </w:rPr>
        <w:t>обеспечение школьной одеждой учащихся общеобразовательных учреждений</w:t>
      </w:r>
      <w:r w:rsidRPr="00686477">
        <w:rPr>
          <w:rFonts w:ascii="Times New Roman" w:hAnsi="Times New Roman"/>
          <w:sz w:val="28"/>
          <w:szCs w:val="28"/>
        </w:rPr>
        <w:t xml:space="preserve"> в размере 10 340,0 тыс. рублей (ежегодно). Основанием для предоставления данных выплат является распоряжение Губернатора Оренбургской области от 22.03.2012 № 92-р. По информации </w:t>
      </w:r>
      <w:r w:rsidRPr="00686477">
        <w:rPr>
          <w:rFonts w:ascii="Times New Roman" w:hAnsi="Times New Roman"/>
          <w:i/>
          <w:sz w:val="28"/>
          <w:szCs w:val="28"/>
        </w:rPr>
        <w:t>минобразования области</w:t>
      </w:r>
      <w:r w:rsidRPr="00686477">
        <w:rPr>
          <w:rFonts w:ascii="Times New Roman" w:hAnsi="Times New Roman"/>
          <w:sz w:val="28"/>
          <w:szCs w:val="28"/>
        </w:rPr>
        <w:t xml:space="preserve"> расчет произведен исходя из количества </w:t>
      </w:r>
      <w:r w:rsidRPr="00686477">
        <w:rPr>
          <w:rFonts w:ascii="Times New Roman" w:hAnsi="Times New Roman" w:cs="Times New Roman"/>
          <w:sz w:val="28"/>
          <w:szCs w:val="28"/>
        </w:rPr>
        <w:t>детей из многодетных семей и семей, уровень дохода которых ниже прожиточного минимума, нуждающихся в получении льгот на школьную одежду</w:t>
      </w:r>
      <w:r w:rsidRPr="00686477">
        <w:rPr>
          <w:rFonts w:ascii="Times New Roman" w:hAnsi="Times New Roman"/>
          <w:sz w:val="28"/>
          <w:szCs w:val="28"/>
        </w:rPr>
        <w:t xml:space="preserve"> (13 446 чел.) и размера удешевления стоимости одного комплекта школьной одежды </w:t>
      </w:r>
      <w:r w:rsidR="00EE645B" w:rsidRPr="00686477">
        <w:rPr>
          <w:rFonts w:ascii="Times New Roman" w:hAnsi="Times New Roman"/>
          <w:sz w:val="28"/>
          <w:szCs w:val="28"/>
        </w:rPr>
        <w:t>(</w:t>
      </w:r>
      <w:r w:rsidRPr="00686477">
        <w:rPr>
          <w:rFonts w:ascii="Times New Roman" w:hAnsi="Times New Roman"/>
          <w:sz w:val="28"/>
          <w:szCs w:val="28"/>
        </w:rPr>
        <w:t>769,0 рублей</w:t>
      </w:r>
      <w:r w:rsidR="00EE645B" w:rsidRPr="00686477">
        <w:rPr>
          <w:rFonts w:ascii="Times New Roman" w:hAnsi="Times New Roman"/>
          <w:sz w:val="28"/>
          <w:szCs w:val="28"/>
        </w:rPr>
        <w:t>)</w:t>
      </w:r>
      <w:r w:rsidRPr="00686477">
        <w:rPr>
          <w:rFonts w:ascii="Times New Roman" w:hAnsi="Times New Roman"/>
          <w:sz w:val="28"/>
          <w:szCs w:val="28"/>
        </w:rPr>
        <w:t>.</w:t>
      </w:r>
    </w:p>
    <w:p w:rsidR="00D15E82" w:rsidRPr="00686477" w:rsidRDefault="00D15E82" w:rsidP="00E53EF2">
      <w:pPr>
        <w:autoSpaceDE w:val="0"/>
        <w:autoSpaceDN w:val="0"/>
        <w:adjustRightInd w:val="0"/>
        <w:spacing w:after="0" w:line="240" w:lineRule="auto"/>
        <w:ind w:firstLine="709"/>
        <w:jc w:val="both"/>
        <w:rPr>
          <w:rFonts w:ascii="Times New Roman" w:hAnsi="Times New Roman"/>
          <w:i/>
          <w:sz w:val="28"/>
          <w:szCs w:val="28"/>
        </w:rPr>
      </w:pPr>
      <w:r w:rsidRPr="00686477">
        <w:rPr>
          <w:rFonts w:ascii="Times New Roman" w:hAnsi="Times New Roman"/>
          <w:sz w:val="28"/>
          <w:szCs w:val="28"/>
        </w:rPr>
        <w:t xml:space="preserve">В рамках данного подраздела Законопроектом предусмотрены бюджетные ассигнования </w:t>
      </w:r>
      <w:r w:rsidRPr="00686477">
        <w:rPr>
          <w:rFonts w:ascii="Times New Roman" w:hAnsi="Times New Roman"/>
          <w:i/>
          <w:sz w:val="28"/>
          <w:szCs w:val="28"/>
        </w:rPr>
        <w:t>минздраву области:</w:t>
      </w:r>
    </w:p>
    <w:p w:rsidR="00D15E82" w:rsidRPr="00686477" w:rsidRDefault="00D15E82" w:rsidP="00E53EF2">
      <w:pPr>
        <w:pStyle w:val="afff"/>
        <w:ind w:firstLine="709"/>
        <w:jc w:val="both"/>
        <w:rPr>
          <w:i/>
          <w:szCs w:val="28"/>
        </w:rPr>
      </w:pPr>
      <w:r w:rsidRPr="00686477">
        <w:rPr>
          <w:szCs w:val="28"/>
        </w:rPr>
        <w:t>на реализацию</w:t>
      </w:r>
      <w:r w:rsidRPr="00686477">
        <w:rPr>
          <w:i/>
          <w:szCs w:val="28"/>
        </w:rPr>
        <w:t xml:space="preserve"> мер социальной поддержки по обеспечению полноценным питанием детей в возрасте до трех лет </w:t>
      </w:r>
      <w:r w:rsidRPr="00686477">
        <w:rPr>
          <w:szCs w:val="28"/>
        </w:rPr>
        <w:t xml:space="preserve">в объеме 55 000,0 тыс. рублей ежегодно, что на 15 000,0 тыс. рублей больше ассигнований 2019 года (по информации </w:t>
      </w:r>
      <w:r w:rsidRPr="00686477">
        <w:rPr>
          <w:i/>
          <w:szCs w:val="28"/>
        </w:rPr>
        <w:t>минздрава области</w:t>
      </w:r>
      <w:r w:rsidRPr="00686477">
        <w:rPr>
          <w:szCs w:val="28"/>
        </w:rPr>
        <w:t xml:space="preserve"> увеличение ассигнований обусловлено тем, что по состоянию на 01.01.2019 имелись остатки неиспользованных питательных смесей, которые перешли на 2019 год);</w:t>
      </w:r>
      <w:r w:rsidRPr="00686477">
        <w:rPr>
          <w:i/>
          <w:szCs w:val="28"/>
        </w:rPr>
        <w:t xml:space="preserve"> </w:t>
      </w:r>
    </w:p>
    <w:p w:rsidR="00D15E82" w:rsidRPr="00686477" w:rsidRDefault="00D15E82" w:rsidP="00E53EF2">
      <w:pPr>
        <w:pStyle w:val="afff"/>
        <w:ind w:firstLine="709"/>
        <w:jc w:val="both"/>
        <w:rPr>
          <w:szCs w:val="28"/>
        </w:rPr>
      </w:pPr>
      <w:r w:rsidRPr="00686477">
        <w:rPr>
          <w:szCs w:val="28"/>
        </w:rPr>
        <w:t xml:space="preserve">на реализацию </w:t>
      </w:r>
      <w:r w:rsidRPr="00686477">
        <w:rPr>
          <w:i/>
          <w:szCs w:val="28"/>
        </w:rPr>
        <w:t>мер социальной поддержки по обеспечению полноценным питанием беременных женщин, кормящих матерей</w:t>
      </w:r>
      <w:r w:rsidRPr="00686477">
        <w:rPr>
          <w:szCs w:val="28"/>
        </w:rPr>
        <w:t xml:space="preserve"> в объеме 3 000,0 тыс. рублей ежегодно, что на 200,0 тыс. рублей меньше ассигнований 2019 года (расходы предусмотрены с учетом динамики рождаемости). Бюджетные ассигнования на предоставление мер социальной поддержки вышеуказанной категории граждан предусмотрены в соответствии с Законом Оренбургской области от 18.03.2013 № 1419/407-</w:t>
      </w:r>
      <w:r w:rsidRPr="00686477">
        <w:rPr>
          <w:szCs w:val="28"/>
          <w:lang w:val="en-US"/>
        </w:rPr>
        <w:t>V</w:t>
      </w:r>
      <w:r w:rsidRPr="00686477">
        <w:rPr>
          <w:szCs w:val="28"/>
        </w:rPr>
        <w:t>-ОЗ, с учетом адресности и нуждаемости исходя из прогнозной численности граждан в пределах доведенных минфином области контрольной суммы на здравоохранение (по информации минздрава области).</w:t>
      </w:r>
    </w:p>
    <w:p w:rsidR="00D15E82" w:rsidRPr="00686477" w:rsidRDefault="00D15E82" w:rsidP="00E53EF2">
      <w:pPr>
        <w:autoSpaceDE w:val="0"/>
        <w:autoSpaceDN w:val="0"/>
        <w:adjustRightInd w:val="0"/>
        <w:spacing w:after="0" w:line="240" w:lineRule="auto"/>
        <w:ind w:firstLine="709"/>
        <w:jc w:val="both"/>
        <w:rPr>
          <w:rFonts w:ascii="Times New Roman" w:hAnsi="Times New Roman"/>
          <w:sz w:val="28"/>
          <w:szCs w:val="28"/>
        </w:rPr>
      </w:pPr>
      <w:r w:rsidRPr="00686477">
        <w:rPr>
          <w:rFonts w:ascii="Times New Roman" w:eastAsia="Calibri" w:hAnsi="Times New Roman"/>
          <w:sz w:val="28"/>
          <w:szCs w:val="28"/>
        </w:rPr>
        <w:t xml:space="preserve">Бюджетные ассигнования </w:t>
      </w:r>
      <w:r w:rsidRPr="00686477">
        <w:rPr>
          <w:rFonts w:ascii="Times New Roman" w:hAnsi="Times New Roman"/>
          <w:sz w:val="28"/>
          <w:szCs w:val="28"/>
        </w:rPr>
        <w:t xml:space="preserve">на </w:t>
      </w:r>
      <w:r w:rsidRPr="00686477">
        <w:rPr>
          <w:rFonts w:ascii="Times New Roman" w:hAnsi="Times New Roman"/>
          <w:i/>
          <w:sz w:val="28"/>
          <w:szCs w:val="28"/>
        </w:rPr>
        <w:t xml:space="preserve">меры социальной поддержки многодетных семей </w:t>
      </w:r>
      <w:r w:rsidRPr="00686477">
        <w:rPr>
          <w:rFonts w:ascii="Times New Roman" w:hAnsi="Times New Roman"/>
          <w:sz w:val="28"/>
          <w:szCs w:val="28"/>
        </w:rPr>
        <w:t>в целом предусмотрены Законопроектом в объеме 211 002,0 тыс. рублей (ежегодно), что на 12 820,3 тыс. рублей больше ассигнований 2019</w:t>
      </w:r>
      <w:r w:rsidR="00667F14" w:rsidRPr="00686477">
        <w:rPr>
          <w:rFonts w:ascii="Times New Roman" w:hAnsi="Times New Roman"/>
          <w:sz w:val="28"/>
          <w:szCs w:val="28"/>
        </w:rPr>
        <w:t> </w:t>
      </w:r>
      <w:r w:rsidRPr="00686477">
        <w:rPr>
          <w:rFonts w:ascii="Times New Roman" w:hAnsi="Times New Roman"/>
          <w:sz w:val="28"/>
          <w:szCs w:val="28"/>
        </w:rPr>
        <w:t>года, их них:</w:t>
      </w:r>
    </w:p>
    <w:p w:rsidR="00D15E82" w:rsidRPr="00686477" w:rsidRDefault="00D15E82" w:rsidP="00E53EF2">
      <w:pPr>
        <w:autoSpaceDE w:val="0"/>
        <w:autoSpaceDN w:val="0"/>
        <w:adjustRightInd w:val="0"/>
        <w:spacing w:after="0" w:line="240" w:lineRule="auto"/>
        <w:ind w:firstLine="709"/>
        <w:jc w:val="both"/>
        <w:rPr>
          <w:rFonts w:ascii="Times New Roman" w:hAnsi="Times New Roman"/>
          <w:sz w:val="28"/>
          <w:szCs w:val="28"/>
        </w:rPr>
      </w:pPr>
      <w:r w:rsidRPr="00686477">
        <w:rPr>
          <w:rFonts w:ascii="Times New Roman" w:hAnsi="Times New Roman"/>
          <w:sz w:val="28"/>
          <w:szCs w:val="28"/>
        </w:rPr>
        <w:t xml:space="preserve">бюджетные ассигнования в размере 201 002,0 тыс. рублей запланированы </w:t>
      </w:r>
      <w:r w:rsidRPr="00686477">
        <w:rPr>
          <w:rFonts w:ascii="Times New Roman" w:hAnsi="Times New Roman"/>
          <w:i/>
          <w:sz w:val="28"/>
          <w:szCs w:val="28"/>
        </w:rPr>
        <w:t xml:space="preserve">минсоцразвития области </w:t>
      </w:r>
      <w:r w:rsidRPr="00686477">
        <w:rPr>
          <w:rFonts w:ascii="Times New Roman" w:hAnsi="Times New Roman"/>
          <w:sz w:val="28"/>
          <w:szCs w:val="28"/>
        </w:rPr>
        <w:t>на предоставление социальных выплат гражданам, кроме публичных нормативных обязательств, что на 28 085,4 тыс. рублей больше ассигнований 2019 года и обусловлено повыше</w:t>
      </w:r>
      <w:r w:rsidRPr="00686477">
        <w:rPr>
          <w:rFonts w:ascii="Times New Roman" w:hAnsi="Times New Roman"/>
          <w:sz w:val="28"/>
          <w:szCs w:val="28"/>
        </w:rPr>
        <w:lastRenderedPageBreak/>
        <w:t xml:space="preserve">нием тарифов на коммунальные услуги, а также ростом тарифов на проезд в общественном транспорте (с учетом индексации в 2020 году на 3,8%); </w:t>
      </w:r>
    </w:p>
    <w:p w:rsidR="00D15E82" w:rsidRPr="00686477" w:rsidRDefault="00D15E82" w:rsidP="00E53EF2">
      <w:pPr>
        <w:autoSpaceDE w:val="0"/>
        <w:autoSpaceDN w:val="0"/>
        <w:adjustRightInd w:val="0"/>
        <w:spacing w:after="0" w:line="240" w:lineRule="auto"/>
        <w:ind w:firstLine="709"/>
        <w:jc w:val="both"/>
        <w:rPr>
          <w:rFonts w:ascii="Times New Roman" w:hAnsi="Times New Roman"/>
          <w:sz w:val="28"/>
          <w:szCs w:val="28"/>
        </w:rPr>
      </w:pPr>
      <w:r w:rsidRPr="00686477">
        <w:rPr>
          <w:rFonts w:ascii="Times New Roman" w:hAnsi="Times New Roman"/>
          <w:sz w:val="28"/>
          <w:szCs w:val="28"/>
        </w:rPr>
        <w:t xml:space="preserve">бюджетные ассигнования в размере 10 000,0 тыс. рублей запланированы </w:t>
      </w:r>
      <w:r w:rsidRPr="00686477">
        <w:rPr>
          <w:rFonts w:ascii="Times New Roman" w:eastAsia="Calibri" w:hAnsi="Times New Roman"/>
          <w:i/>
          <w:sz w:val="28"/>
          <w:szCs w:val="28"/>
        </w:rPr>
        <w:t>минздраву области</w:t>
      </w:r>
      <w:r w:rsidRPr="00686477">
        <w:rPr>
          <w:rFonts w:ascii="Times New Roman" w:hAnsi="Times New Roman"/>
          <w:sz w:val="28"/>
          <w:szCs w:val="28"/>
        </w:rPr>
        <w:t xml:space="preserve"> для предоставления субсидий автономным учреждениям  на предоставление мер соцподдержки </w:t>
      </w:r>
      <w:r w:rsidRPr="00686477">
        <w:rPr>
          <w:rFonts w:ascii="Times New Roman" w:eastAsia="Calibri" w:hAnsi="Times New Roman"/>
          <w:sz w:val="28"/>
          <w:szCs w:val="28"/>
        </w:rPr>
        <w:t>многодетным семьям в части бесплатного лекарственного обеспечения детей до 6 лет в соответствии с постановлением Правительства Оренбургской области от 26.02.2007 №</w:t>
      </w:r>
      <w:r w:rsidR="004B5A96">
        <w:rPr>
          <w:rFonts w:ascii="Times New Roman" w:eastAsia="Calibri" w:hAnsi="Times New Roman"/>
          <w:sz w:val="28"/>
          <w:szCs w:val="28"/>
        </w:rPr>
        <w:t xml:space="preserve"> </w:t>
      </w:r>
      <w:r w:rsidRPr="00686477">
        <w:rPr>
          <w:rFonts w:ascii="Times New Roman" w:eastAsia="Calibri" w:hAnsi="Times New Roman"/>
          <w:sz w:val="28"/>
          <w:szCs w:val="28"/>
        </w:rPr>
        <w:t xml:space="preserve">79-п исходя из прогнозной численности граждан на льготное лекарственное обеспечение в пределах доведенных контрольных сумм на здравоохранение. В сравнении с 2019 годом ассигнования 2020 года предусмотрены в Законопроекте с уменьшением на </w:t>
      </w:r>
      <w:r w:rsidRPr="00686477">
        <w:rPr>
          <w:rFonts w:ascii="Times New Roman" w:hAnsi="Times New Roman"/>
          <w:sz w:val="28"/>
          <w:szCs w:val="28"/>
        </w:rPr>
        <w:t xml:space="preserve">15 265,1 тыс. рублей. Из пояснений </w:t>
      </w:r>
      <w:r w:rsidRPr="00686477">
        <w:rPr>
          <w:rFonts w:ascii="Times New Roman" w:hAnsi="Times New Roman"/>
          <w:i/>
          <w:sz w:val="28"/>
          <w:szCs w:val="28"/>
        </w:rPr>
        <w:t>минздрава области</w:t>
      </w:r>
      <w:r w:rsidRPr="00686477">
        <w:rPr>
          <w:rFonts w:ascii="Times New Roman" w:hAnsi="Times New Roman"/>
          <w:sz w:val="28"/>
          <w:szCs w:val="28"/>
        </w:rPr>
        <w:t xml:space="preserve"> следует, что объем ассигнований запланирован с учетом имеющегося запаса лекарственных средств на начало 2020 года (всего потребность составляет 15 664,4 тыс. рублей исходя из количества получателей 18 876 человек и средней суммы на одного получателя в размере 829,86 рублей). </w:t>
      </w:r>
    </w:p>
    <w:p w:rsidR="00D15E82" w:rsidRPr="00686477" w:rsidRDefault="00D15E82" w:rsidP="00E53EF2">
      <w:pPr>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eastAsia="Calibri" w:hAnsi="Times New Roman"/>
          <w:sz w:val="28"/>
          <w:szCs w:val="28"/>
        </w:rPr>
        <w:t xml:space="preserve">Бюджетные ассигнования, предусмотренные </w:t>
      </w:r>
      <w:r w:rsidRPr="00686477">
        <w:rPr>
          <w:rFonts w:ascii="Times New Roman" w:eastAsia="Calibri" w:hAnsi="Times New Roman"/>
          <w:i/>
          <w:sz w:val="28"/>
          <w:szCs w:val="28"/>
        </w:rPr>
        <w:t xml:space="preserve">минобразованию области, минздраву области, минкультуры области, минспорта области </w:t>
      </w:r>
      <w:r w:rsidRPr="00686477">
        <w:rPr>
          <w:rFonts w:ascii="Times New Roman" w:hAnsi="Times New Roman"/>
          <w:sz w:val="28"/>
          <w:szCs w:val="28"/>
        </w:rPr>
        <w:t xml:space="preserve">на </w:t>
      </w:r>
      <w:r w:rsidRPr="00686477">
        <w:rPr>
          <w:rFonts w:ascii="Times New Roman" w:hAnsi="Times New Roman"/>
          <w:i/>
          <w:sz w:val="28"/>
          <w:szCs w:val="28"/>
        </w:rPr>
        <w:t xml:space="preserve">социальное обеспечение детей-сирот и детей, оставшихся без попечения родителей, лиц из числа детей-сирот и детей, оставшихся без попечения родителей, обучающихся в государственных образовательных учреждениях среднего профессионального образования и высшего профессионального образования </w:t>
      </w:r>
      <w:r w:rsidRPr="00686477">
        <w:rPr>
          <w:rFonts w:ascii="Times New Roman" w:hAnsi="Times New Roman"/>
          <w:sz w:val="28"/>
          <w:szCs w:val="28"/>
        </w:rPr>
        <w:t xml:space="preserve">в целом предусмотрены Законопроектом в объеме 125 914,9 тыс. </w:t>
      </w:r>
      <w:r w:rsidRPr="00686477">
        <w:rPr>
          <w:rFonts w:ascii="Times New Roman" w:hAnsi="Times New Roman" w:cs="Times New Roman"/>
          <w:sz w:val="28"/>
          <w:szCs w:val="28"/>
        </w:rPr>
        <w:t>рублей ежегодно, что на 8 967,8 тыс. рублей больше ассигнований 2019 года.</w:t>
      </w:r>
    </w:p>
    <w:p w:rsidR="00D15E82" w:rsidRPr="00686477" w:rsidRDefault="00D15E82" w:rsidP="00D15E82">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686477">
        <w:rPr>
          <w:rFonts w:ascii="Times New Roman" w:hAnsi="Times New Roman" w:cs="Times New Roman"/>
          <w:sz w:val="28"/>
          <w:szCs w:val="28"/>
        </w:rPr>
        <w:t xml:space="preserve">Основанием для предоставления </w:t>
      </w:r>
      <w:r w:rsidRPr="00686477">
        <w:rPr>
          <w:rFonts w:ascii="Times New Roman" w:eastAsia="Calibri" w:hAnsi="Times New Roman" w:cs="Times New Roman"/>
          <w:sz w:val="28"/>
          <w:szCs w:val="28"/>
          <w:lang w:eastAsia="en-US"/>
        </w:rPr>
        <w:t>дополнительных мер социальной поддержки</w:t>
      </w:r>
      <w:r w:rsidRPr="00686477">
        <w:rPr>
          <w:rFonts w:ascii="Times New Roman" w:hAnsi="Times New Roman" w:cs="Times New Roman"/>
          <w:sz w:val="28"/>
          <w:szCs w:val="28"/>
        </w:rPr>
        <w:t xml:space="preserve"> вышеуказанной категории получателей являются </w:t>
      </w:r>
      <w:r w:rsidRPr="00686477">
        <w:rPr>
          <w:rFonts w:ascii="Times New Roman" w:eastAsia="Calibri" w:hAnsi="Times New Roman" w:cs="Times New Roman"/>
          <w:sz w:val="28"/>
          <w:szCs w:val="28"/>
          <w:lang w:eastAsia="en-US"/>
        </w:rPr>
        <w:t xml:space="preserve">Федеральные законы от 21.12.1996 № 159-ФЗ «О дополнительных гарантиях по социальной поддержке детей-сирот и детей, оставшихся без попечения родителей» и от </w:t>
      </w:r>
      <w:r w:rsidRPr="00686477">
        <w:rPr>
          <w:rFonts w:ascii="Times New Roman" w:hAnsi="Times New Roman" w:cs="Times New Roman"/>
          <w:sz w:val="28"/>
          <w:szCs w:val="28"/>
        </w:rPr>
        <w:t>29.12.2012 №</w:t>
      </w:r>
      <w:r w:rsidR="00EE645B" w:rsidRPr="00686477">
        <w:rPr>
          <w:rFonts w:ascii="Times New Roman" w:hAnsi="Times New Roman" w:cs="Times New Roman"/>
          <w:sz w:val="28"/>
          <w:szCs w:val="28"/>
        </w:rPr>
        <w:t xml:space="preserve"> </w:t>
      </w:r>
      <w:r w:rsidRPr="00686477">
        <w:rPr>
          <w:rFonts w:ascii="Times New Roman" w:hAnsi="Times New Roman" w:cs="Times New Roman"/>
          <w:sz w:val="28"/>
          <w:szCs w:val="28"/>
        </w:rPr>
        <w:t>273-ФЗ «Об образовании в Российской Федерации», а также п</w:t>
      </w:r>
      <w:r w:rsidRPr="00686477">
        <w:rPr>
          <w:rFonts w:ascii="Times New Roman" w:eastAsia="Calibri" w:hAnsi="Times New Roman" w:cs="Times New Roman"/>
          <w:sz w:val="28"/>
          <w:szCs w:val="28"/>
          <w:lang w:eastAsia="en-US"/>
        </w:rPr>
        <w:t>остановления Правительства Оренбургской области от 07.08.2014 № 552-п «</w:t>
      </w:r>
      <w:r w:rsidRPr="00686477">
        <w:rPr>
          <w:rFonts w:ascii="Times New Roman" w:hAnsi="Times New Roman" w:cs="Times New Roman"/>
          <w:sz w:val="28"/>
          <w:szCs w:val="28"/>
        </w:rPr>
        <w:t>Об утверждении порядков предоставления дополнительных мер социальной поддержки детей-сирот и детей, оставшихся без попечения родителей, лиц из числа детей-сирот и детей, оставшихся без попечения родителей, а также лиц, потерявших в период обучения обоих родителей или единственного родителя, на территории Оренбургской области</w:t>
      </w:r>
      <w:r w:rsidRPr="00686477">
        <w:rPr>
          <w:rFonts w:ascii="Times New Roman" w:eastAsia="Calibri" w:hAnsi="Times New Roman" w:cs="Times New Roman"/>
          <w:sz w:val="28"/>
          <w:szCs w:val="28"/>
          <w:lang w:eastAsia="en-US"/>
        </w:rPr>
        <w:t xml:space="preserve">» и </w:t>
      </w:r>
      <w:r w:rsidRPr="00686477">
        <w:rPr>
          <w:rFonts w:ascii="Times New Roman" w:hAnsi="Times New Roman" w:cs="Times New Roman"/>
          <w:sz w:val="28"/>
          <w:szCs w:val="28"/>
        </w:rPr>
        <w:t>от 25.06.2014 № 423-п «Об утверждении положения о стипендиальном обеспечении в государственных профессиональных образовательных организациях, находящихся в ведении органов исполнительной власти Оренбургской области».</w:t>
      </w:r>
    </w:p>
    <w:p w:rsidR="00D15E82" w:rsidRPr="00686477" w:rsidRDefault="00D15E82" w:rsidP="00D15E82">
      <w:pPr>
        <w:autoSpaceDE w:val="0"/>
        <w:autoSpaceDN w:val="0"/>
        <w:adjustRightInd w:val="0"/>
        <w:spacing w:after="0" w:line="240" w:lineRule="auto"/>
        <w:ind w:firstLine="709"/>
        <w:jc w:val="both"/>
        <w:rPr>
          <w:rFonts w:ascii="Times New Roman" w:eastAsia="Calibri" w:hAnsi="Times New Roman" w:cs="Times New Roman"/>
          <w:sz w:val="28"/>
          <w:szCs w:val="28"/>
          <w:lang w:eastAsia="en-US"/>
        </w:rPr>
      </w:pPr>
      <w:r w:rsidRPr="00686477">
        <w:rPr>
          <w:rFonts w:ascii="Times New Roman" w:hAnsi="Times New Roman" w:cs="Times New Roman"/>
          <w:sz w:val="28"/>
          <w:szCs w:val="28"/>
        </w:rPr>
        <w:t>П</w:t>
      </w:r>
      <w:r w:rsidRPr="00686477">
        <w:rPr>
          <w:rFonts w:ascii="Times New Roman" w:eastAsia="Calibri" w:hAnsi="Times New Roman" w:cs="Times New Roman"/>
          <w:sz w:val="28"/>
          <w:szCs w:val="28"/>
          <w:lang w:eastAsia="en-US"/>
        </w:rPr>
        <w:t xml:space="preserve">остановлением Правительства Оренбургской области от 07.08.2014 № 552-п предусмотрено, что </w:t>
      </w:r>
      <w:r w:rsidRPr="00686477">
        <w:rPr>
          <w:rFonts w:ascii="Times New Roman" w:eastAsiaTheme="minorHAnsi" w:hAnsi="Times New Roman" w:cs="Times New Roman"/>
          <w:bCs/>
          <w:sz w:val="28"/>
          <w:szCs w:val="28"/>
          <w:lang w:eastAsia="en-US"/>
        </w:rPr>
        <w:t>размер денежной компенсации выпускникам для приобретения одежды, обуви, мягкого инвентаря и оборудования устанавливается минобразования области.</w:t>
      </w:r>
    </w:p>
    <w:p w:rsidR="00D15E82" w:rsidRPr="00686477" w:rsidRDefault="00D15E82" w:rsidP="00D15E82">
      <w:pPr>
        <w:tabs>
          <w:tab w:val="num" w:pos="0"/>
        </w:tabs>
        <w:spacing w:after="0" w:line="240" w:lineRule="auto"/>
        <w:ind w:firstLine="709"/>
        <w:jc w:val="both"/>
        <w:rPr>
          <w:rFonts w:ascii="Times New Roman" w:eastAsia="Calibri" w:hAnsi="Times New Roman" w:cs="Times New Roman"/>
          <w:sz w:val="28"/>
          <w:szCs w:val="28"/>
          <w:lang w:eastAsia="en-US"/>
        </w:rPr>
      </w:pPr>
      <w:r w:rsidRPr="00686477">
        <w:rPr>
          <w:rFonts w:ascii="Times New Roman" w:eastAsia="Times New Roman" w:hAnsi="Times New Roman" w:cs="Times New Roman"/>
          <w:sz w:val="28"/>
          <w:szCs w:val="28"/>
        </w:rPr>
        <w:t>Приказом минобразования области от 14.12.2018 №</w:t>
      </w:r>
      <w:r w:rsidRPr="00686477">
        <w:rPr>
          <w:rFonts w:ascii="Times New Roman" w:eastAsia="Times New Roman" w:hAnsi="Times New Roman" w:cs="Times New Roman"/>
          <w:sz w:val="28"/>
          <w:szCs w:val="28"/>
          <w:lang w:val="en-US"/>
        </w:rPr>
        <w:t> </w:t>
      </w:r>
      <w:r w:rsidRPr="00686477">
        <w:rPr>
          <w:rFonts w:ascii="Times New Roman" w:eastAsia="Times New Roman" w:hAnsi="Times New Roman" w:cs="Times New Roman"/>
          <w:sz w:val="28"/>
          <w:szCs w:val="28"/>
        </w:rPr>
        <w:t xml:space="preserve">01-21/2311 (в ред. приказа от 18.07.2019 №01-21/1459) утверждены размеры выплат </w:t>
      </w:r>
      <w:r w:rsidRPr="00686477">
        <w:rPr>
          <w:rFonts w:ascii="Times New Roman" w:eastAsiaTheme="minorHAnsi" w:hAnsi="Times New Roman" w:cs="Times New Roman"/>
          <w:bCs/>
          <w:sz w:val="28"/>
          <w:szCs w:val="28"/>
          <w:lang w:eastAsia="en-US"/>
        </w:rPr>
        <w:t>по публичным обязательствам на одного обучающегося в организациях профессио</w:t>
      </w:r>
      <w:r w:rsidRPr="00686477">
        <w:rPr>
          <w:rFonts w:ascii="Times New Roman" w:eastAsiaTheme="minorHAnsi" w:hAnsi="Times New Roman" w:cs="Times New Roman"/>
          <w:bCs/>
          <w:sz w:val="28"/>
          <w:szCs w:val="28"/>
          <w:lang w:eastAsia="en-US"/>
        </w:rPr>
        <w:lastRenderedPageBreak/>
        <w:t>нального образования, находящихся на территории Оренбургской области, в том числе на 2020 и 2021 годы.</w:t>
      </w:r>
    </w:p>
    <w:p w:rsidR="00D15E82" w:rsidRPr="00686477" w:rsidRDefault="00D15E82" w:rsidP="00D15E82">
      <w:pPr>
        <w:spacing w:after="0" w:line="240" w:lineRule="auto"/>
        <w:ind w:firstLine="709"/>
        <w:jc w:val="both"/>
        <w:rPr>
          <w:rFonts w:ascii="Times New Roman" w:eastAsia="Calibri" w:hAnsi="Times New Roman" w:cs="Times New Roman"/>
          <w:sz w:val="28"/>
          <w:szCs w:val="28"/>
          <w:lang w:eastAsia="en-US"/>
        </w:rPr>
      </w:pPr>
      <w:r w:rsidRPr="00686477">
        <w:rPr>
          <w:rFonts w:ascii="Times New Roman" w:eastAsia="Calibri" w:hAnsi="Times New Roman" w:cs="Times New Roman"/>
          <w:sz w:val="28"/>
          <w:szCs w:val="28"/>
          <w:lang w:eastAsia="en-US"/>
        </w:rPr>
        <w:t xml:space="preserve">Из расчетов, представленных </w:t>
      </w:r>
      <w:r w:rsidRPr="00686477">
        <w:rPr>
          <w:rFonts w:ascii="Times New Roman" w:hAnsi="Times New Roman"/>
          <w:sz w:val="28"/>
          <w:szCs w:val="28"/>
        </w:rPr>
        <w:t xml:space="preserve">по запросу в Счетную палату </w:t>
      </w:r>
      <w:r w:rsidRPr="00686477">
        <w:rPr>
          <w:rFonts w:ascii="Times New Roman" w:eastAsia="Calibri" w:hAnsi="Times New Roman" w:cs="Times New Roman"/>
          <w:sz w:val="28"/>
          <w:szCs w:val="28"/>
          <w:lang w:eastAsia="en-US"/>
        </w:rPr>
        <w:t>органами исполнительной власти (</w:t>
      </w:r>
      <w:r w:rsidRPr="00686477">
        <w:rPr>
          <w:rFonts w:ascii="Times New Roman" w:eastAsia="Calibri" w:hAnsi="Times New Roman"/>
          <w:sz w:val="28"/>
          <w:szCs w:val="28"/>
        </w:rPr>
        <w:t xml:space="preserve">минобразования области, минздравом области, минкультуры области, минспорта области) </w:t>
      </w:r>
      <w:r w:rsidRPr="00686477">
        <w:rPr>
          <w:rFonts w:ascii="Times New Roman" w:hAnsi="Times New Roman"/>
          <w:sz w:val="28"/>
          <w:szCs w:val="28"/>
        </w:rPr>
        <w:t xml:space="preserve">установлено, что вышеуказанными министерствами при установлении размера выплат по социальной поддержке детей-сирот, расчет осуществлялся по разному. Так, </w:t>
      </w:r>
      <w:r w:rsidRPr="00686477">
        <w:rPr>
          <w:rFonts w:ascii="Times New Roman" w:eastAsia="Calibri" w:hAnsi="Times New Roman"/>
          <w:sz w:val="28"/>
          <w:szCs w:val="28"/>
        </w:rPr>
        <w:t xml:space="preserve">минспорта области расчет осуществлен в соответствии с размерами, утвержденными приказом </w:t>
      </w:r>
      <w:r w:rsidRPr="00686477">
        <w:rPr>
          <w:rFonts w:ascii="Times New Roman" w:eastAsia="Times New Roman" w:hAnsi="Times New Roman" w:cs="Times New Roman"/>
          <w:sz w:val="28"/>
          <w:szCs w:val="28"/>
        </w:rPr>
        <w:t>минобразования области от 14.12.2018 №</w:t>
      </w:r>
      <w:r w:rsidRPr="00686477">
        <w:rPr>
          <w:rFonts w:ascii="Times New Roman" w:eastAsia="Times New Roman" w:hAnsi="Times New Roman" w:cs="Times New Roman"/>
          <w:sz w:val="28"/>
          <w:szCs w:val="28"/>
          <w:lang w:val="en-US"/>
        </w:rPr>
        <w:t> </w:t>
      </w:r>
      <w:r w:rsidRPr="00686477">
        <w:rPr>
          <w:rFonts w:ascii="Times New Roman" w:eastAsia="Times New Roman" w:hAnsi="Times New Roman" w:cs="Times New Roman"/>
          <w:sz w:val="28"/>
          <w:szCs w:val="28"/>
        </w:rPr>
        <w:t>01-21/2311 (в ред. приказа от 18.07.2019 №</w:t>
      </w:r>
      <w:r w:rsidR="00EE645B"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 xml:space="preserve">01-21/1459), тогда как расчеты </w:t>
      </w:r>
      <w:r w:rsidRPr="00686477">
        <w:rPr>
          <w:rFonts w:ascii="Times New Roman" w:eastAsia="Calibri" w:hAnsi="Times New Roman"/>
          <w:sz w:val="28"/>
          <w:szCs w:val="28"/>
        </w:rPr>
        <w:t>минобразования области, минздрава области и минкультуры области осуществлены с индексацией данных размеров на 3,8%. По информации минобразования области расчет составлен на основании проекта приказа минобразования области, который находится на согласовании. В Счетную палату вышеназванный проект не представлен. Кроме того, при расчете ежегодного пособия на приобретение учебной литературы и письменных принадлежностей в размере 3-х месячной государственной социальной стипендии, вышеуказанными министерствами применялся различный норматив (стоимость). Так, минобразования области, и минспорта области расчет осуществлялся из норматива 1 994,0 рубля, минкультуры области – из норматива 2 294,0 рубля.</w:t>
      </w:r>
      <w:r w:rsidRPr="00686477">
        <w:rPr>
          <w:rFonts w:ascii="Times New Roman" w:eastAsia="Calibri" w:hAnsi="Times New Roman" w:cs="Times New Roman"/>
          <w:sz w:val="28"/>
          <w:szCs w:val="28"/>
          <w:lang w:eastAsia="en-US"/>
        </w:rPr>
        <w:t xml:space="preserve"> </w:t>
      </w:r>
    </w:p>
    <w:p w:rsidR="00D15E82" w:rsidRPr="00686477" w:rsidRDefault="00D15E82" w:rsidP="00D15E82">
      <w:pPr>
        <w:widowControl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 xml:space="preserve">Несмотря на отсутствие прямого указания в нормативных актах на то, что размеры выплат должны быть равными для учреждений разной подведомственности, но учитывая, что данные компенсации рассчитаны исходя из одних и тех норм обеспечения детей-сирот, Счетная палата полагает </w:t>
      </w:r>
      <w:r w:rsidR="009A4019" w:rsidRPr="00686477">
        <w:rPr>
          <w:rFonts w:ascii="Times New Roman" w:hAnsi="Times New Roman" w:cs="Times New Roman"/>
          <w:sz w:val="28"/>
          <w:szCs w:val="28"/>
        </w:rPr>
        <w:t>необходимым</w:t>
      </w:r>
      <w:r w:rsidRPr="00686477">
        <w:rPr>
          <w:rFonts w:ascii="Times New Roman" w:hAnsi="Times New Roman" w:cs="Times New Roman"/>
          <w:sz w:val="28"/>
          <w:szCs w:val="28"/>
        </w:rPr>
        <w:t xml:space="preserve"> </w:t>
      </w:r>
      <w:r w:rsidR="009A4019" w:rsidRPr="00686477">
        <w:rPr>
          <w:rFonts w:ascii="Times New Roman" w:hAnsi="Times New Roman" w:cs="Times New Roman"/>
          <w:sz w:val="28"/>
          <w:szCs w:val="28"/>
        </w:rPr>
        <w:t xml:space="preserve">обеспечить при планировании и исполнении областного бюджета </w:t>
      </w:r>
      <w:r w:rsidRPr="00686477">
        <w:rPr>
          <w:rFonts w:ascii="Times New Roman" w:hAnsi="Times New Roman" w:cs="Times New Roman"/>
          <w:sz w:val="28"/>
          <w:szCs w:val="28"/>
        </w:rPr>
        <w:t>равны</w:t>
      </w:r>
      <w:r w:rsidR="009A4019" w:rsidRPr="00686477">
        <w:rPr>
          <w:rFonts w:ascii="Times New Roman" w:hAnsi="Times New Roman" w:cs="Times New Roman"/>
          <w:sz w:val="28"/>
          <w:szCs w:val="28"/>
        </w:rPr>
        <w:t>е</w:t>
      </w:r>
      <w:r w:rsidRPr="00686477">
        <w:rPr>
          <w:rFonts w:ascii="Times New Roman" w:hAnsi="Times New Roman" w:cs="Times New Roman"/>
          <w:sz w:val="28"/>
          <w:szCs w:val="28"/>
        </w:rPr>
        <w:t xml:space="preserve"> материальны</w:t>
      </w:r>
      <w:r w:rsidR="009A4019" w:rsidRPr="00686477">
        <w:rPr>
          <w:rFonts w:ascii="Times New Roman" w:hAnsi="Times New Roman" w:cs="Times New Roman"/>
          <w:sz w:val="28"/>
          <w:szCs w:val="28"/>
        </w:rPr>
        <w:t>е</w:t>
      </w:r>
      <w:r w:rsidRPr="00686477">
        <w:rPr>
          <w:rFonts w:ascii="Times New Roman" w:hAnsi="Times New Roman" w:cs="Times New Roman"/>
          <w:sz w:val="28"/>
          <w:szCs w:val="28"/>
        </w:rPr>
        <w:t xml:space="preserve"> услови</w:t>
      </w:r>
      <w:r w:rsidR="009A4019" w:rsidRPr="00686477">
        <w:rPr>
          <w:rFonts w:ascii="Times New Roman" w:hAnsi="Times New Roman" w:cs="Times New Roman"/>
          <w:sz w:val="28"/>
          <w:szCs w:val="28"/>
        </w:rPr>
        <w:t>я</w:t>
      </w:r>
      <w:r w:rsidRPr="00686477">
        <w:rPr>
          <w:rFonts w:ascii="Times New Roman" w:hAnsi="Times New Roman" w:cs="Times New Roman"/>
          <w:sz w:val="28"/>
          <w:szCs w:val="28"/>
        </w:rPr>
        <w:t xml:space="preserve"> для лиц, относящихся к одной и той же категории. </w:t>
      </w:r>
      <w:r w:rsidRPr="00686477">
        <w:rPr>
          <w:rFonts w:ascii="Times New Roman" w:eastAsia="Calibri" w:hAnsi="Times New Roman" w:cs="Times New Roman"/>
          <w:sz w:val="28"/>
          <w:szCs w:val="28"/>
          <w:lang w:eastAsia="en-US"/>
        </w:rPr>
        <w:t xml:space="preserve">На указанное обстоятельство Счетной палатой было обращено внимание </w:t>
      </w:r>
      <w:r w:rsidRPr="00686477">
        <w:rPr>
          <w:rFonts w:ascii="Times New Roman" w:hAnsi="Times New Roman" w:cs="Times New Roman"/>
          <w:sz w:val="28"/>
          <w:szCs w:val="28"/>
        </w:rPr>
        <w:t>при проведении контрольных мероприятий в 2019 году.</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hAnsi="Times New Roman" w:cs="Times New Roman"/>
          <w:sz w:val="28"/>
          <w:szCs w:val="28"/>
        </w:rPr>
        <w:t xml:space="preserve">По подразделу </w:t>
      </w:r>
      <w:r w:rsidRPr="00686477">
        <w:rPr>
          <w:rFonts w:ascii="Times New Roman" w:hAnsi="Times New Roman" w:cs="Times New Roman"/>
          <w:b/>
          <w:sz w:val="28"/>
          <w:szCs w:val="28"/>
        </w:rPr>
        <w:t>1004 «Охрана семьи и детства»</w:t>
      </w:r>
      <w:r w:rsidRPr="00686477">
        <w:rPr>
          <w:rFonts w:ascii="Times New Roman" w:hAnsi="Times New Roman" w:cs="Times New Roman"/>
          <w:sz w:val="28"/>
          <w:szCs w:val="28"/>
        </w:rPr>
        <w:t xml:space="preserve"> предусмотрены бюджетные ассигнования на предоставление межбюджетных трансфертов в виде субвенций бюджетам городских округов и муниципальных районов на осуществление переданных полномочий в сфере охраны семьи и детства. На</w:t>
      </w:r>
      <w:r w:rsidRPr="00686477">
        <w:rPr>
          <w:rFonts w:ascii="Times New Roman" w:hAnsi="Times New Roman"/>
          <w:sz w:val="28"/>
          <w:szCs w:val="28"/>
        </w:rPr>
        <w:t xml:space="preserve"> 2020 год на реализацию переданных полномочий предусмотрены бюджетные ассигнования в объеме 1 983 702,4</w:t>
      </w:r>
      <w:r w:rsidRPr="00686477">
        <w:rPr>
          <w:rFonts w:ascii="Times New Roman" w:hAnsi="Times New Roman"/>
          <w:sz w:val="28"/>
          <w:szCs w:val="28"/>
          <w:lang w:val="en-US"/>
        </w:rPr>
        <w:t> </w:t>
      </w:r>
      <w:r w:rsidRPr="00686477">
        <w:rPr>
          <w:rFonts w:ascii="Times New Roman" w:hAnsi="Times New Roman"/>
          <w:sz w:val="28"/>
          <w:szCs w:val="28"/>
        </w:rPr>
        <w:t>рублей, что составляет 27,5% от общей суммы расходов по подразделу</w:t>
      </w:r>
      <w:r w:rsidR="00CF25FB" w:rsidRPr="00686477">
        <w:rPr>
          <w:rFonts w:ascii="Times New Roman" w:hAnsi="Times New Roman"/>
          <w:sz w:val="28"/>
          <w:szCs w:val="28"/>
        </w:rPr>
        <w:t>,</w:t>
      </w:r>
      <w:r w:rsidRPr="00686477">
        <w:rPr>
          <w:rFonts w:ascii="Times New Roman" w:hAnsi="Times New Roman"/>
          <w:sz w:val="28"/>
          <w:szCs w:val="28"/>
        </w:rPr>
        <w:t xml:space="preserve"> </w:t>
      </w:r>
      <w:r w:rsidR="00CF25FB" w:rsidRPr="00686477">
        <w:rPr>
          <w:rFonts w:ascii="Times New Roman" w:hAnsi="Times New Roman"/>
          <w:sz w:val="28"/>
          <w:szCs w:val="28"/>
        </w:rPr>
        <w:t>н</w:t>
      </w:r>
      <w:r w:rsidRPr="00686477">
        <w:rPr>
          <w:rFonts w:ascii="Times New Roman" w:hAnsi="Times New Roman"/>
          <w:sz w:val="28"/>
          <w:szCs w:val="28"/>
        </w:rPr>
        <w:t>а плановый период 2021 и 2022 годов</w:t>
      </w:r>
      <w:r w:rsidR="00CF25FB" w:rsidRPr="00686477">
        <w:rPr>
          <w:rFonts w:ascii="Times New Roman" w:hAnsi="Times New Roman"/>
          <w:sz w:val="28"/>
          <w:szCs w:val="28"/>
        </w:rPr>
        <w:t xml:space="preserve"> –</w:t>
      </w:r>
      <w:r w:rsidRPr="00686477">
        <w:rPr>
          <w:rFonts w:ascii="Times New Roman" w:hAnsi="Times New Roman"/>
          <w:sz w:val="28"/>
          <w:szCs w:val="28"/>
        </w:rPr>
        <w:t xml:space="preserve"> в размере 2 002 195,5 тыс. рублей и 2 007 547,7 тыс. рублей соответственно.</w:t>
      </w:r>
    </w:p>
    <w:p w:rsidR="00D15E82" w:rsidRPr="00686477" w:rsidRDefault="00D15E82" w:rsidP="00D15E82">
      <w:pPr>
        <w:spacing w:after="0" w:line="240" w:lineRule="auto"/>
        <w:ind w:firstLine="709"/>
        <w:jc w:val="both"/>
        <w:rPr>
          <w:rFonts w:ascii="Times New Roman" w:eastAsia="Calibri" w:hAnsi="Times New Roman"/>
          <w:sz w:val="28"/>
          <w:szCs w:val="28"/>
        </w:rPr>
      </w:pPr>
      <w:r w:rsidRPr="00686477">
        <w:rPr>
          <w:rFonts w:ascii="Times New Roman" w:eastAsia="Calibri" w:hAnsi="Times New Roman"/>
          <w:sz w:val="28"/>
          <w:szCs w:val="28"/>
        </w:rPr>
        <w:t>Бюджетные ассигнования</w:t>
      </w:r>
      <w:r w:rsidRPr="00686477">
        <w:rPr>
          <w:rFonts w:ascii="Times New Roman" w:hAnsi="Times New Roman"/>
          <w:sz w:val="28"/>
          <w:szCs w:val="28"/>
        </w:rPr>
        <w:t xml:space="preserve"> на предоставление межбюджетных трансфертов в виде субвенций бюджетам городских округов и муниципальных районов на осуществление переданных полномочий в сфере охраны семьи и детства предусмотрены следующим министерствам:</w:t>
      </w:r>
      <w:r w:rsidRPr="00686477">
        <w:rPr>
          <w:rFonts w:ascii="Times New Roman" w:eastAsia="Calibri" w:hAnsi="Times New Roman"/>
          <w:sz w:val="28"/>
          <w:szCs w:val="28"/>
        </w:rPr>
        <w:t xml:space="preserve"> </w:t>
      </w:r>
    </w:p>
    <w:p w:rsidR="00D15E82" w:rsidRPr="00686477" w:rsidRDefault="00D15E82" w:rsidP="00D15E82">
      <w:pPr>
        <w:widowControl w:val="0"/>
        <w:autoSpaceDE w:val="0"/>
        <w:autoSpaceDN w:val="0"/>
        <w:adjustRightInd w:val="0"/>
        <w:spacing w:after="0" w:line="240" w:lineRule="auto"/>
        <w:ind w:firstLine="709"/>
        <w:jc w:val="both"/>
        <w:rPr>
          <w:rFonts w:ascii="Times New Roman" w:hAnsi="Times New Roman"/>
          <w:bCs/>
          <w:i/>
          <w:iCs/>
          <w:sz w:val="28"/>
          <w:szCs w:val="28"/>
        </w:rPr>
      </w:pPr>
      <w:r w:rsidRPr="00686477">
        <w:rPr>
          <w:rFonts w:ascii="Times New Roman" w:hAnsi="Times New Roman"/>
          <w:bCs/>
          <w:i/>
          <w:iCs/>
          <w:sz w:val="28"/>
          <w:szCs w:val="28"/>
        </w:rPr>
        <w:t>минобразования области:</w:t>
      </w:r>
    </w:p>
    <w:p w:rsidR="00D15E82" w:rsidRPr="00686477" w:rsidRDefault="00D15E82" w:rsidP="00D15E82">
      <w:pPr>
        <w:widowControl w:val="0"/>
        <w:autoSpaceDE w:val="0"/>
        <w:autoSpaceDN w:val="0"/>
        <w:adjustRightInd w:val="0"/>
        <w:spacing w:after="0" w:line="240" w:lineRule="auto"/>
        <w:ind w:firstLine="709"/>
        <w:jc w:val="both"/>
        <w:rPr>
          <w:rFonts w:ascii="Times New Roman" w:eastAsia="Calibri" w:hAnsi="Times New Roman"/>
          <w:sz w:val="28"/>
          <w:szCs w:val="28"/>
        </w:rPr>
      </w:pPr>
      <w:r w:rsidRPr="00686477">
        <w:rPr>
          <w:rFonts w:ascii="Times New Roman" w:hAnsi="Times New Roman"/>
          <w:sz w:val="28"/>
          <w:szCs w:val="28"/>
        </w:rPr>
        <w:t xml:space="preserve">на </w:t>
      </w:r>
      <w:r w:rsidRPr="00686477">
        <w:rPr>
          <w:rFonts w:ascii="Times New Roman" w:hAnsi="Times New Roman"/>
          <w:i/>
          <w:sz w:val="28"/>
          <w:szCs w:val="28"/>
        </w:rPr>
        <w:t xml:space="preserve">осуществление переданных полномочий по выплате компенсации части родительской платы за присмотр и уход за детьми, посещающими образовательные организации, реализующие образовательную программу </w:t>
      </w:r>
      <w:r w:rsidRPr="00686477">
        <w:rPr>
          <w:rFonts w:ascii="Times New Roman" w:hAnsi="Times New Roman"/>
          <w:i/>
          <w:sz w:val="28"/>
          <w:szCs w:val="28"/>
        </w:rPr>
        <w:lastRenderedPageBreak/>
        <w:t>дошкольного образования,</w:t>
      </w:r>
      <w:r w:rsidRPr="00686477">
        <w:rPr>
          <w:rFonts w:ascii="Times New Roman" w:hAnsi="Times New Roman"/>
          <w:sz w:val="28"/>
          <w:szCs w:val="28"/>
        </w:rPr>
        <w:t xml:space="preserve"> ассигнования предусмотрены Законопроектом в размере 241 781,1 тыс. рублей (ежегодно), что на 21 959,3 тыс. рублей, или на 10,0%, больше уровня 2019 года, в связи с ростом количества детей, посещающих образовательные организации, реализующие образовательную программу дошкольного образования и увеличением среднего размера родительской платы. Размер субвенции на осуществление переданных полномочий по выплате компенсации части родительской платы за присмотр и уход за детьми, посещающими образовательные организации, реализующие образовательную программу дошкольного образования осуществлен в соответствии с методикой расчета размера субвенции на обеспечение переданных государственных полномочий, утвержденной Законом Оренбургской области от 24.12.2010 № 4167/975-</w:t>
      </w:r>
      <w:r w:rsidRPr="00686477">
        <w:rPr>
          <w:rFonts w:ascii="Times New Roman" w:hAnsi="Times New Roman"/>
          <w:sz w:val="28"/>
          <w:szCs w:val="28"/>
          <w:lang w:val="en-US"/>
        </w:rPr>
        <w:t>IV</w:t>
      </w:r>
      <w:r w:rsidRPr="00686477">
        <w:rPr>
          <w:rFonts w:ascii="Times New Roman" w:hAnsi="Times New Roman"/>
          <w:sz w:val="28"/>
          <w:szCs w:val="28"/>
        </w:rPr>
        <w:t>-ОЗ «</w:t>
      </w:r>
      <w:r w:rsidRPr="00686477">
        <w:rPr>
          <w:rFonts w:ascii="Times New Roman" w:eastAsia="Calibri" w:hAnsi="Times New Roman"/>
          <w:sz w:val="28"/>
          <w:szCs w:val="28"/>
        </w:rPr>
        <w:t xml:space="preserve">О наделении городских округов и муниципальных районов государственными полномочиями Оренбургской области по выплате компенсации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образовательную программу дошкольного образования» исходя из </w:t>
      </w:r>
      <w:r w:rsidRPr="00686477">
        <w:rPr>
          <w:rFonts w:ascii="Times New Roman" w:hAnsi="Times New Roman"/>
          <w:sz w:val="28"/>
          <w:szCs w:val="28"/>
        </w:rPr>
        <w:t xml:space="preserve">среднего размера родительской платы за присмотр и уход за детьми, посещающими образовательные учреждения в размере 862,0 рублей (согласно пояснениям </w:t>
      </w:r>
      <w:r w:rsidRPr="00686477">
        <w:rPr>
          <w:rFonts w:ascii="Times New Roman" w:hAnsi="Times New Roman"/>
          <w:bCs/>
          <w:i/>
          <w:iCs/>
          <w:sz w:val="28"/>
          <w:szCs w:val="28"/>
        </w:rPr>
        <w:t>минобразования области</w:t>
      </w:r>
      <w:r w:rsidRPr="00686477">
        <w:rPr>
          <w:rFonts w:ascii="Times New Roman" w:hAnsi="Times New Roman"/>
          <w:bCs/>
          <w:iCs/>
          <w:sz w:val="28"/>
          <w:szCs w:val="28"/>
        </w:rPr>
        <w:t xml:space="preserve"> для расчета размера субвенции применен средний размер родительской платы, предусмотренный проектом постановления </w:t>
      </w:r>
      <w:r w:rsidRPr="00686477">
        <w:rPr>
          <w:rFonts w:ascii="Times New Roman" w:hAnsi="Times New Roman"/>
          <w:sz w:val="28"/>
          <w:szCs w:val="28"/>
        </w:rPr>
        <w:t xml:space="preserve">Правительства Оренбургской области, который проходит согласование, на 2019 год </w:t>
      </w:r>
      <w:r w:rsidRPr="00686477">
        <w:rPr>
          <w:rFonts w:ascii="Times New Roman" w:hAnsi="Times New Roman"/>
          <w:bCs/>
          <w:iCs/>
          <w:sz w:val="28"/>
          <w:szCs w:val="28"/>
        </w:rPr>
        <w:t xml:space="preserve">средний размер родительской платы был установлен </w:t>
      </w:r>
      <w:r w:rsidRPr="00686477">
        <w:rPr>
          <w:rFonts w:ascii="Times New Roman" w:hAnsi="Times New Roman"/>
          <w:sz w:val="28"/>
          <w:szCs w:val="28"/>
        </w:rPr>
        <w:t xml:space="preserve">постановлением Правительства Оренбургской области от 10.09.2013 № 758-п в размере 830,0 рублей). </w:t>
      </w:r>
      <w:r w:rsidRPr="00686477">
        <w:rPr>
          <w:rFonts w:ascii="Times New Roman" w:eastAsia="Calibri" w:hAnsi="Times New Roman"/>
          <w:sz w:val="28"/>
          <w:szCs w:val="28"/>
        </w:rPr>
        <w:t xml:space="preserve">Распределение субвенций бюджетам городских округов и муниципальных районов </w:t>
      </w:r>
      <w:r w:rsidRPr="00686477">
        <w:rPr>
          <w:rFonts w:ascii="Times New Roman" w:hAnsi="Times New Roman"/>
          <w:sz w:val="28"/>
          <w:szCs w:val="28"/>
        </w:rPr>
        <w:t>на 2020 год и на плановый период 2021 и 2022 годов</w:t>
      </w:r>
      <w:r w:rsidRPr="00686477">
        <w:rPr>
          <w:rFonts w:ascii="Times New Roman" w:eastAsia="Calibri" w:hAnsi="Times New Roman"/>
          <w:sz w:val="28"/>
          <w:szCs w:val="28"/>
        </w:rPr>
        <w:t xml:space="preserve"> отражено в приложении 16 (таблица 17) к Законопроекту. Проверкой расчета субвенции нарушений не установлено;</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hAnsi="Times New Roman"/>
          <w:sz w:val="28"/>
          <w:szCs w:val="28"/>
        </w:rPr>
        <w:t xml:space="preserve">на </w:t>
      </w:r>
      <w:r w:rsidRPr="00686477">
        <w:rPr>
          <w:rFonts w:ascii="Times New Roman" w:hAnsi="Times New Roman"/>
          <w:i/>
          <w:sz w:val="28"/>
          <w:szCs w:val="28"/>
        </w:rPr>
        <w:t>выплату единовременного пособия при всех формах устройства детей, лишенных родительского попечения, в семью</w:t>
      </w:r>
      <w:r w:rsidRPr="00686477">
        <w:rPr>
          <w:rFonts w:ascii="Times New Roman" w:hAnsi="Times New Roman"/>
          <w:sz w:val="28"/>
          <w:szCs w:val="28"/>
        </w:rPr>
        <w:t xml:space="preserve"> ассигнования предусмотрены Законопроектом в размере 20 766,9 тыс. рублей (средства федерального бюджета), что на 2 406,7 тыс. рублей, или на 10,4%, меньше уровня 2019 года. На плановый период бюджетные ассигнования запланированы с увеличением относительно предыдущего периода: на 2021 год </w:t>
      </w:r>
      <w:r w:rsidR="00F14D5D" w:rsidRPr="00686477">
        <w:rPr>
          <w:rFonts w:ascii="Times New Roman" w:hAnsi="Times New Roman"/>
          <w:sz w:val="28"/>
          <w:szCs w:val="28"/>
        </w:rPr>
        <w:t xml:space="preserve">– </w:t>
      </w:r>
      <w:r w:rsidRPr="00686477">
        <w:rPr>
          <w:rFonts w:ascii="Times New Roman" w:hAnsi="Times New Roman"/>
          <w:sz w:val="28"/>
          <w:szCs w:val="28"/>
        </w:rPr>
        <w:t xml:space="preserve">в объеме 21 597,5 тыс. рублей (увеличение на 830,6 тыс. рублей), на 2022 год </w:t>
      </w:r>
      <w:r w:rsidR="00F14D5D" w:rsidRPr="00686477">
        <w:rPr>
          <w:rFonts w:ascii="Times New Roman" w:hAnsi="Times New Roman"/>
          <w:sz w:val="28"/>
          <w:szCs w:val="28"/>
        </w:rPr>
        <w:t xml:space="preserve">– </w:t>
      </w:r>
      <w:r w:rsidRPr="00686477">
        <w:rPr>
          <w:rFonts w:ascii="Times New Roman" w:hAnsi="Times New Roman"/>
          <w:sz w:val="28"/>
          <w:szCs w:val="28"/>
        </w:rPr>
        <w:t>в объеме 22 461,4 тыс. рублей (увеличение на 863,9 тыс. рублей). Ассигнования запланированы в Законопроекте в объемах, установленных в проекте федерального закона о бюджете. Размер субвенции на выплату единовременного пособия при всех формах устройства детей, лишенных родительского попечения, в семью осуществлен в соответствии с методикой расчета нормативов для определения размера субвенции на обеспечение переданных государственных полномочий, утвержденной Законом Оренбургской области от 29.09.2009 № 3128/699-</w:t>
      </w:r>
      <w:r w:rsidRPr="00686477">
        <w:rPr>
          <w:rFonts w:ascii="Times New Roman" w:hAnsi="Times New Roman"/>
          <w:sz w:val="28"/>
          <w:szCs w:val="28"/>
          <w:lang w:val="en-US"/>
        </w:rPr>
        <w:t>IV</w:t>
      </w:r>
      <w:r w:rsidRPr="00686477">
        <w:rPr>
          <w:rFonts w:ascii="Times New Roman" w:hAnsi="Times New Roman"/>
          <w:sz w:val="28"/>
          <w:szCs w:val="28"/>
        </w:rPr>
        <w:t>-ОЗ «</w:t>
      </w:r>
      <w:r w:rsidRPr="00686477">
        <w:rPr>
          <w:rFonts w:ascii="Times New Roman" w:eastAsia="Calibri" w:hAnsi="Times New Roman"/>
          <w:sz w:val="28"/>
          <w:szCs w:val="28"/>
        </w:rPr>
        <w:t>О наделении городских округов и муниципальных районов отдельными государственными полномочиями по назначению и выплате единовременного пособия при передаче ребенка на воспита</w:t>
      </w:r>
      <w:r w:rsidRPr="00686477">
        <w:rPr>
          <w:rFonts w:ascii="Times New Roman" w:eastAsia="Calibri" w:hAnsi="Times New Roman"/>
          <w:sz w:val="28"/>
          <w:szCs w:val="28"/>
        </w:rPr>
        <w:lastRenderedPageBreak/>
        <w:t>ние в семью»</w:t>
      </w:r>
      <w:r w:rsidRPr="00686477">
        <w:rPr>
          <w:rFonts w:ascii="Times New Roman" w:hAnsi="Times New Roman"/>
          <w:sz w:val="28"/>
          <w:szCs w:val="28"/>
        </w:rPr>
        <w:t xml:space="preserve"> исходя из заявленной органами местного самоуправления численности лиц, имеющих право на единовременное пособие и размера единовременного денежного пособия при передаче ребенка на воспитание в семью, выделяемого на одного ребенка, за исключением случаев усыновления детей-инвалидов, детей в возрасте старше 7 лет, а также детей, являющихся братьями и (или) сестрами (в 2020 году – 20 704,75 рубля, в 2021 году – 21 532,95 рубля, в 2022</w:t>
      </w:r>
      <w:r w:rsidR="00E53EF2" w:rsidRPr="00686477">
        <w:rPr>
          <w:rFonts w:ascii="Times New Roman" w:hAnsi="Times New Roman"/>
          <w:sz w:val="28"/>
          <w:szCs w:val="28"/>
        </w:rPr>
        <w:t> </w:t>
      </w:r>
      <w:r w:rsidRPr="00686477">
        <w:rPr>
          <w:rFonts w:ascii="Times New Roman" w:hAnsi="Times New Roman"/>
          <w:sz w:val="28"/>
          <w:szCs w:val="28"/>
        </w:rPr>
        <w:t xml:space="preserve">году – 22 394,27 рубля), размера единовременного денежного пособия при передаче ребенка на воспитание в семью, выделяемого на одного ребенка, в случае усыновления детей-инвалидов, детей в возрасте старше 7 лет, а также детей, являющихся братьями и (или) сестрами (в 2020 году – 158 201,06 рубль, в 2021 году – 164 529,11 рублей, в 2022 году – 171 140,28 рублей), установленных Федеральным законом от 19.05.1995 № 81-ФЗ «О государственных пособиях гражданам, имеющим детей» (с учетом индексации и уральского коэффициента). Распределение субвенций бюджетам городских округов и муниципальных районов на выплату единовременного пособия при всех формах устройства детей, лишенных родительского попечения, в семью на 2020 год и на плановый период 2021 и 2022 годов отражено в приложении 16 (таблица 18) к Законопроекту. Проверкой расчета субвенции нарушений не установлено; </w:t>
      </w:r>
    </w:p>
    <w:p w:rsidR="00D15E82" w:rsidRPr="00686477" w:rsidRDefault="00D15E82" w:rsidP="00D15E82">
      <w:pPr>
        <w:spacing w:after="0" w:line="240" w:lineRule="auto"/>
        <w:ind w:firstLine="709"/>
        <w:jc w:val="both"/>
        <w:rPr>
          <w:rFonts w:ascii="Times New Roman" w:eastAsia="Times New Roman" w:hAnsi="Times New Roman" w:cs="Times New Roman"/>
          <w:sz w:val="28"/>
          <w:szCs w:val="28"/>
        </w:rPr>
      </w:pPr>
      <w:r w:rsidRPr="00686477">
        <w:rPr>
          <w:rFonts w:ascii="Times New Roman" w:hAnsi="Times New Roman"/>
          <w:sz w:val="28"/>
          <w:szCs w:val="28"/>
        </w:rPr>
        <w:t xml:space="preserve">на </w:t>
      </w:r>
      <w:r w:rsidRPr="00686477">
        <w:rPr>
          <w:rFonts w:ascii="Times New Roman" w:hAnsi="Times New Roman"/>
          <w:i/>
          <w:sz w:val="28"/>
          <w:szCs w:val="28"/>
        </w:rPr>
        <w:t>осуществление переданных полномочий по содержанию детей в замещающих семьях</w:t>
      </w:r>
      <w:r w:rsidRPr="00686477">
        <w:rPr>
          <w:rFonts w:ascii="Times New Roman" w:hAnsi="Times New Roman"/>
          <w:sz w:val="28"/>
          <w:szCs w:val="28"/>
        </w:rPr>
        <w:t xml:space="preserve"> ассигнования предусмотрены Законопроектом в размере 716 587,9 тыс. рублей, что на 11 698,8 тыс. рублей, или на 1,7% больше уровня 2019 года, что </w:t>
      </w:r>
      <w:r w:rsidRPr="00686477">
        <w:rPr>
          <w:rFonts w:ascii="Times New Roman" w:eastAsia="Times New Roman" w:hAnsi="Times New Roman" w:cs="Times New Roman"/>
          <w:sz w:val="28"/>
          <w:szCs w:val="28"/>
        </w:rPr>
        <w:t>в основном связано с увеличением размера денежных выплат опекунам, приемным родителям, патронатным воспитателям (согласно методике формирования областного бюджета на 20</w:t>
      </w:r>
      <w:r w:rsidRPr="00686477">
        <w:rPr>
          <w:rFonts w:ascii="Times New Roman" w:hAnsi="Times New Roman"/>
          <w:sz w:val="28"/>
          <w:szCs w:val="28"/>
        </w:rPr>
        <w:t>20</w:t>
      </w:r>
      <w:r w:rsidRPr="00686477">
        <w:rPr>
          <w:rFonts w:ascii="Times New Roman" w:eastAsia="Times New Roman" w:hAnsi="Times New Roman" w:cs="Times New Roman"/>
          <w:sz w:val="28"/>
          <w:szCs w:val="28"/>
        </w:rPr>
        <w:t xml:space="preserve"> год и на плановый период 20</w:t>
      </w:r>
      <w:r w:rsidRPr="00686477">
        <w:rPr>
          <w:rFonts w:ascii="Times New Roman" w:hAnsi="Times New Roman"/>
          <w:sz w:val="28"/>
          <w:szCs w:val="28"/>
        </w:rPr>
        <w:t>21</w:t>
      </w:r>
      <w:r w:rsidRPr="00686477">
        <w:rPr>
          <w:rFonts w:ascii="Times New Roman" w:eastAsia="Times New Roman" w:hAnsi="Times New Roman" w:cs="Times New Roman"/>
          <w:sz w:val="28"/>
          <w:szCs w:val="28"/>
        </w:rPr>
        <w:t xml:space="preserve"> и 202</w:t>
      </w:r>
      <w:r w:rsidRPr="00686477">
        <w:rPr>
          <w:rFonts w:ascii="Times New Roman" w:hAnsi="Times New Roman"/>
          <w:sz w:val="28"/>
          <w:szCs w:val="28"/>
        </w:rPr>
        <w:t>2</w:t>
      </w:r>
      <w:r w:rsidRPr="00686477">
        <w:rPr>
          <w:rFonts w:ascii="Times New Roman" w:eastAsia="Times New Roman" w:hAnsi="Times New Roman" w:cs="Times New Roman"/>
          <w:sz w:val="28"/>
          <w:szCs w:val="28"/>
        </w:rPr>
        <w:t xml:space="preserve"> годов, утвержденной приказом минфина области от </w:t>
      </w:r>
      <w:r w:rsidRPr="00686477">
        <w:rPr>
          <w:rFonts w:ascii="Times New Roman" w:hAnsi="Times New Roman"/>
          <w:sz w:val="28"/>
          <w:szCs w:val="28"/>
        </w:rPr>
        <w:t>01</w:t>
      </w:r>
      <w:r w:rsidRPr="00686477">
        <w:rPr>
          <w:rFonts w:ascii="Times New Roman" w:eastAsia="Times New Roman" w:hAnsi="Times New Roman" w:cs="Times New Roman"/>
          <w:sz w:val="28"/>
          <w:szCs w:val="28"/>
        </w:rPr>
        <w:t>.</w:t>
      </w:r>
      <w:r w:rsidRPr="00686477">
        <w:rPr>
          <w:rFonts w:ascii="Times New Roman" w:hAnsi="Times New Roman"/>
          <w:sz w:val="28"/>
          <w:szCs w:val="28"/>
        </w:rPr>
        <w:t>10</w:t>
      </w:r>
      <w:r w:rsidRPr="00686477">
        <w:rPr>
          <w:rFonts w:ascii="Times New Roman" w:eastAsia="Times New Roman" w:hAnsi="Times New Roman" w:cs="Times New Roman"/>
          <w:sz w:val="28"/>
          <w:szCs w:val="28"/>
        </w:rPr>
        <w:t>.201</w:t>
      </w:r>
      <w:r w:rsidRPr="00686477">
        <w:rPr>
          <w:rFonts w:ascii="Times New Roman" w:hAnsi="Times New Roman"/>
          <w:sz w:val="28"/>
          <w:szCs w:val="28"/>
        </w:rPr>
        <w:t>9</w:t>
      </w:r>
      <w:r w:rsidRPr="00686477">
        <w:rPr>
          <w:rFonts w:ascii="Times New Roman" w:eastAsia="Times New Roman" w:hAnsi="Times New Roman" w:cs="Times New Roman"/>
          <w:sz w:val="28"/>
          <w:szCs w:val="28"/>
        </w:rPr>
        <w:t xml:space="preserve"> №</w:t>
      </w:r>
      <w:r w:rsidR="00AB0DAA" w:rsidRPr="00686477">
        <w:rPr>
          <w:rFonts w:ascii="Times New Roman" w:eastAsia="Times New Roman" w:hAnsi="Times New Roman" w:cs="Times New Roman"/>
          <w:sz w:val="28"/>
          <w:szCs w:val="28"/>
        </w:rPr>
        <w:t xml:space="preserve"> </w:t>
      </w:r>
      <w:r w:rsidRPr="00686477">
        <w:rPr>
          <w:rFonts w:ascii="Times New Roman" w:hAnsi="Times New Roman"/>
          <w:sz w:val="28"/>
          <w:szCs w:val="28"/>
        </w:rPr>
        <w:t>188</w:t>
      </w:r>
      <w:r w:rsidRPr="00686477">
        <w:rPr>
          <w:rFonts w:ascii="Times New Roman" w:eastAsia="Times New Roman" w:hAnsi="Times New Roman" w:cs="Times New Roman"/>
          <w:sz w:val="28"/>
          <w:szCs w:val="28"/>
        </w:rPr>
        <w:t xml:space="preserve"> (с изм. от 16.10.2019 №202).</w:t>
      </w:r>
    </w:p>
    <w:p w:rsidR="00D15E82" w:rsidRPr="00686477" w:rsidRDefault="00D15E82" w:rsidP="00D15E82">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Из представленного одновременно с Законопроектом перечня правовых актов Оренбургской области, подлежащих признанию утратившими силу, приостановлению, изменению или принятию в связи с принятием Закона Оренбургской области «Об областном бюджете на 2020 год и на плановый период 2021 и 2020 годов» следует, что планиру</w:t>
      </w:r>
      <w:r w:rsidR="00F14D5D" w:rsidRPr="00686477">
        <w:rPr>
          <w:rFonts w:ascii="Times New Roman" w:eastAsia="Times New Roman" w:hAnsi="Times New Roman" w:cs="Times New Roman"/>
          <w:sz w:val="28"/>
          <w:szCs w:val="28"/>
        </w:rPr>
        <w:t>ю</w:t>
      </w:r>
      <w:r w:rsidRPr="00686477">
        <w:rPr>
          <w:rFonts w:ascii="Times New Roman" w:eastAsia="Times New Roman" w:hAnsi="Times New Roman" w:cs="Times New Roman"/>
          <w:sz w:val="28"/>
          <w:szCs w:val="28"/>
        </w:rPr>
        <w:t>тся следующие изменения:</w:t>
      </w:r>
    </w:p>
    <w:p w:rsidR="00D15E82" w:rsidRPr="00686477" w:rsidRDefault="00D15E82" w:rsidP="00D15E82">
      <w:pPr>
        <w:widowControl w:val="0"/>
        <w:spacing w:after="0" w:line="240" w:lineRule="auto"/>
        <w:ind w:firstLine="709"/>
        <w:jc w:val="both"/>
        <w:rPr>
          <w:rFonts w:ascii="Times New Roman" w:eastAsia="Times New Roman" w:hAnsi="Times New Roman" w:cs="Times New Roman"/>
          <w:sz w:val="28"/>
          <w:szCs w:val="28"/>
          <w:u w:val="single"/>
        </w:rPr>
      </w:pPr>
      <w:r w:rsidRPr="00686477">
        <w:rPr>
          <w:rFonts w:ascii="Times New Roman" w:eastAsia="Times New Roman" w:hAnsi="Times New Roman" w:cs="Times New Roman"/>
          <w:sz w:val="28"/>
          <w:szCs w:val="28"/>
          <w:u w:val="single"/>
        </w:rPr>
        <w:t xml:space="preserve">планируется признать утратившими силу следующие акты: </w:t>
      </w:r>
    </w:p>
    <w:p w:rsidR="00D15E82" w:rsidRPr="00686477" w:rsidRDefault="00D15E82" w:rsidP="00D15E82">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Закон Оренбургской области от 01.09.2006 № 550/97-</w:t>
      </w:r>
      <w:r w:rsidRPr="00686477">
        <w:rPr>
          <w:rFonts w:ascii="Times New Roman" w:eastAsia="Times New Roman" w:hAnsi="Times New Roman" w:cs="Times New Roman"/>
          <w:sz w:val="28"/>
          <w:szCs w:val="28"/>
          <w:lang w:val="en-US"/>
        </w:rPr>
        <w:t>IV</w:t>
      </w:r>
      <w:r w:rsidRPr="00686477">
        <w:rPr>
          <w:rFonts w:ascii="Times New Roman" w:eastAsia="Times New Roman" w:hAnsi="Times New Roman" w:cs="Times New Roman"/>
          <w:sz w:val="28"/>
          <w:szCs w:val="28"/>
        </w:rPr>
        <w:t>-ОЗ «О наделении органов местного самоуправления государственными полномочиями Оренбургской области по выплате денежных средств патронатному воспитателю»;</w:t>
      </w:r>
    </w:p>
    <w:p w:rsidR="00D15E82" w:rsidRPr="00686477" w:rsidRDefault="00D15E82" w:rsidP="00D15E82">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Закон Оренбургской области от 01.09.2006 № 551/98-</w:t>
      </w:r>
      <w:r w:rsidRPr="00686477">
        <w:rPr>
          <w:rFonts w:ascii="Times New Roman" w:eastAsia="Times New Roman" w:hAnsi="Times New Roman" w:cs="Times New Roman"/>
          <w:sz w:val="28"/>
          <w:szCs w:val="28"/>
          <w:lang w:val="en-US"/>
        </w:rPr>
        <w:t>IV</w:t>
      </w:r>
      <w:r w:rsidRPr="00686477">
        <w:rPr>
          <w:rFonts w:ascii="Times New Roman" w:eastAsia="Times New Roman" w:hAnsi="Times New Roman" w:cs="Times New Roman"/>
          <w:sz w:val="28"/>
          <w:szCs w:val="28"/>
        </w:rPr>
        <w:t>-ОЗ «О наделении органов местного самоуправления государственными полномочиями Оренбургской области по выплате денежных средств опекуну (попечителю) на содержание ребенка, находящегося под опекой (попечительством)»;</w:t>
      </w:r>
    </w:p>
    <w:p w:rsidR="00D15E82" w:rsidRPr="00686477" w:rsidRDefault="00D15E82" w:rsidP="00D15E82">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Закон Оренбургской области от 01.09.2006 № 552/99-</w:t>
      </w:r>
      <w:r w:rsidRPr="00686477">
        <w:rPr>
          <w:rFonts w:ascii="Times New Roman" w:eastAsia="Times New Roman" w:hAnsi="Times New Roman" w:cs="Times New Roman"/>
          <w:sz w:val="28"/>
          <w:szCs w:val="28"/>
          <w:lang w:val="en-US"/>
        </w:rPr>
        <w:t>IV</w:t>
      </w:r>
      <w:r w:rsidRPr="00686477">
        <w:rPr>
          <w:rFonts w:ascii="Times New Roman" w:eastAsia="Times New Roman" w:hAnsi="Times New Roman" w:cs="Times New Roman"/>
          <w:sz w:val="28"/>
          <w:szCs w:val="28"/>
        </w:rPr>
        <w:t>-ОЗ «О наделении органов местного самоуправления государственными полномочиями Оренбургской области по выплате денежных средств приемной семье»;</w:t>
      </w:r>
    </w:p>
    <w:p w:rsidR="00D15E82" w:rsidRPr="00686477" w:rsidRDefault="00D15E82" w:rsidP="00D15E82">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u w:val="single"/>
        </w:rPr>
        <w:lastRenderedPageBreak/>
        <w:t>планируется к принятию</w:t>
      </w:r>
      <w:r w:rsidRPr="00686477">
        <w:rPr>
          <w:rFonts w:ascii="Times New Roman" w:eastAsia="Times New Roman" w:hAnsi="Times New Roman" w:cs="Times New Roman"/>
          <w:sz w:val="28"/>
          <w:szCs w:val="28"/>
        </w:rPr>
        <w:t xml:space="preserve"> Закон Оренбургской области «О наделении органов местного самоуправления государственными полномочиями по опеке и попечительству»;</w:t>
      </w:r>
    </w:p>
    <w:p w:rsidR="00D15E82" w:rsidRPr="00686477" w:rsidRDefault="00D15E82" w:rsidP="00D15E82">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планируется внесение изменений в Закон Оренбургской области от 08.07.1997 № 104/26-ОЗ «Об оплате труда приемных родителей и льготах, предоставляемых приемной семье в Оренбургской области».</w:t>
      </w:r>
    </w:p>
    <w:p w:rsidR="00D15E82" w:rsidRPr="00686477" w:rsidRDefault="00D15E82" w:rsidP="00D15E82">
      <w:pPr>
        <w:spacing w:after="0" w:line="240" w:lineRule="auto"/>
        <w:ind w:firstLine="709"/>
        <w:jc w:val="both"/>
        <w:rPr>
          <w:rFonts w:ascii="Times New Roman" w:eastAsia="Calibri" w:hAnsi="Times New Roman"/>
          <w:bCs/>
          <w:sz w:val="28"/>
          <w:szCs w:val="28"/>
          <w:lang w:eastAsia="en-US"/>
        </w:rPr>
      </w:pPr>
      <w:r w:rsidRPr="00686477">
        <w:rPr>
          <w:rFonts w:ascii="Times New Roman" w:hAnsi="Times New Roman"/>
          <w:sz w:val="28"/>
          <w:szCs w:val="28"/>
        </w:rPr>
        <w:t>Обращаем внимание, что отсутствие нормативных правовых актов (проектов) затрудняет проведение экспертизы и</w:t>
      </w:r>
      <w:r w:rsidRPr="00686477">
        <w:rPr>
          <w:rFonts w:ascii="Times New Roman" w:eastAsia="Calibri" w:hAnsi="Times New Roman"/>
          <w:bCs/>
          <w:sz w:val="28"/>
          <w:szCs w:val="28"/>
          <w:lang w:eastAsia="en-US"/>
        </w:rPr>
        <w:t xml:space="preserve"> не позволяет оценить полноту бюджетных ассигнований, предусмотренных на исполнение данного расходного обязательства.</w:t>
      </w:r>
    </w:p>
    <w:p w:rsidR="00D15E82" w:rsidRPr="00686477" w:rsidRDefault="00D15E82" w:rsidP="00D15E82">
      <w:pPr>
        <w:pStyle w:val="ad"/>
        <w:spacing w:after="0"/>
        <w:ind w:firstLine="709"/>
        <w:rPr>
          <w:rFonts w:eastAsia="Arial Unicode MS"/>
          <w:b/>
          <w:bCs/>
          <w:i/>
          <w:sz w:val="28"/>
          <w:szCs w:val="28"/>
        </w:rPr>
      </w:pPr>
      <w:r w:rsidRPr="00686477">
        <w:rPr>
          <w:sz w:val="28"/>
          <w:szCs w:val="28"/>
        </w:rPr>
        <w:t>Распределение единой субвенции бюджетам городских округов и муниципальных районов на осуществление переданных полномочий по содержанию детей в замещающих семьях на 2020 год и на плановый период 2021</w:t>
      </w:r>
      <w:r w:rsidR="00667F14" w:rsidRPr="00686477">
        <w:rPr>
          <w:sz w:val="28"/>
          <w:szCs w:val="28"/>
        </w:rPr>
        <w:t> </w:t>
      </w:r>
      <w:r w:rsidRPr="00686477">
        <w:rPr>
          <w:sz w:val="28"/>
          <w:szCs w:val="28"/>
        </w:rPr>
        <w:t xml:space="preserve">и 2022 годов отражено в приложении 16 (таблица 19) к Законопроекту. </w:t>
      </w:r>
    </w:p>
    <w:p w:rsidR="00D15E82" w:rsidRPr="00686477" w:rsidRDefault="00D15E82" w:rsidP="00D15E82">
      <w:pPr>
        <w:autoSpaceDE w:val="0"/>
        <w:autoSpaceDN w:val="0"/>
        <w:adjustRightInd w:val="0"/>
        <w:spacing w:after="0" w:line="240" w:lineRule="auto"/>
        <w:ind w:firstLine="709"/>
        <w:jc w:val="both"/>
        <w:rPr>
          <w:rFonts w:ascii="Times New Roman" w:eastAsia="Arial Unicode MS" w:hAnsi="Times New Roman"/>
          <w:bCs/>
          <w:i/>
          <w:sz w:val="28"/>
          <w:szCs w:val="28"/>
        </w:rPr>
      </w:pPr>
      <w:r w:rsidRPr="00686477">
        <w:rPr>
          <w:rFonts w:ascii="Times New Roman" w:eastAsia="Arial Unicode MS" w:hAnsi="Times New Roman"/>
          <w:bCs/>
          <w:i/>
          <w:sz w:val="28"/>
          <w:szCs w:val="28"/>
        </w:rPr>
        <w:t>минсоцразвития области:</w:t>
      </w:r>
    </w:p>
    <w:p w:rsidR="00D15E82" w:rsidRPr="00686477" w:rsidRDefault="00D15E82" w:rsidP="00D15E82">
      <w:pPr>
        <w:autoSpaceDE w:val="0"/>
        <w:autoSpaceDN w:val="0"/>
        <w:adjustRightInd w:val="0"/>
        <w:spacing w:after="0" w:line="240" w:lineRule="auto"/>
        <w:ind w:firstLine="709"/>
        <w:jc w:val="both"/>
        <w:rPr>
          <w:rFonts w:ascii="Times New Roman" w:hAnsi="Times New Roman"/>
          <w:sz w:val="28"/>
          <w:szCs w:val="28"/>
        </w:rPr>
      </w:pPr>
      <w:r w:rsidRPr="00686477">
        <w:rPr>
          <w:rFonts w:ascii="Times New Roman" w:eastAsia="Arial Unicode MS" w:hAnsi="Times New Roman"/>
          <w:bCs/>
          <w:sz w:val="28"/>
          <w:szCs w:val="28"/>
        </w:rPr>
        <w:t xml:space="preserve">на </w:t>
      </w:r>
      <w:r w:rsidRPr="00686477">
        <w:rPr>
          <w:rFonts w:ascii="Times New Roman" w:eastAsia="Arial Unicode MS" w:hAnsi="Times New Roman"/>
          <w:bCs/>
          <w:i/>
          <w:sz w:val="28"/>
          <w:szCs w:val="28"/>
        </w:rPr>
        <w:t xml:space="preserve">осуществление переданных полномочий по финансовому обеспечению мероприятий по отдыху детей в каникулярное время </w:t>
      </w:r>
      <w:r w:rsidRPr="00686477">
        <w:rPr>
          <w:rFonts w:ascii="Times New Roman" w:hAnsi="Times New Roman"/>
          <w:sz w:val="28"/>
          <w:szCs w:val="28"/>
        </w:rPr>
        <w:t xml:space="preserve">ассигнования предусмотрены Законопроектом в размере 227 969,1 тыс. рублей, что на 15 297,5 тыс. рублей, или на 7,2%, больше уровня 2019 года, что обусловлено ростом численности детей школьного возраста, завершением восстановительных, ремонтных работ в лагерях и открытием новых палаточных лагерей. </w:t>
      </w:r>
    </w:p>
    <w:p w:rsidR="00D15E82" w:rsidRPr="00686477" w:rsidRDefault="00D15E82" w:rsidP="00D15E82">
      <w:pPr>
        <w:autoSpaceDE w:val="0"/>
        <w:autoSpaceDN w:val="0"/>
        <w:adjustRightInd w:val="0"/>
        <w:spacing w:after="0" w:line="240" w:lineRule="auto"/>
        <w:ind w:firstLine="709"/>
        <w:jc w:val="both"/>
        <w:rPr>
          <w:rFonts w:ascii="Times New Roman" w:hAnsi="Times New Roman"/>
          <w:sz w:val="28"/>
          <w:szCs w:val="28"/>
        </w:rPr>
      </w:pPr>
      <w:r w:rsidRPr="00686477">
        <w:rPr>
          <w:rFonts w:ascii="Times New Roman" w:hAnsi="Times New Roman"/>
          <w:sz w:val="28"/>
          <w:szCs w:val="28"/>
        </w:rPr>
        <w:t xml:space="preserve">На плановый период бюджетные ассигнования запланированы с увеличением относительно предыдущего года: на 2021 год в объеме 237 131,6 тыс. рублей (увеличение на 9 162,5 тыс. рублей), на 2022 год </w:t>
      </w:r>
      <w:r w:rsidR="00F14D5D" w:rsidRPr="00686477">
        <w:rPr>
          <w:rFonts w:ascii="Times New Roman" w:hAnsi="Times New Roman"/>
          <w:sz w:val="28"/>
          <w:szCs w:val="28"/>
        </w:rPr>
        <w:t xml:space="preserve">– </w:t>
      </w:r>
      <w:r w:rsidRPr="00686477">
        <w:rPr>
          <w:rFonts w:ascii="Times New Roman" w:hAnsi="Times New Roman"/>
          <w:sz w:val="28"/>
          <w:szCs w:val="28"/>
        </w:rPr>
        <w:t xml:space="preserve">в объеме 246 659,9 тыс. рублей (увеличение на 9 528,3 тыс. рублей), что обусловлено ежегодным увеличением размеров средней стоимости путевки </w:t>
      </w:r>
      <w:r w:rsidRPr="00686477">
        <w:rPr>
          <w:rFonts w:ascii="Times New Roman" w:hAnsi="Times New Roman" w:cs="Times New Roman"/>
          <w:sz w:val="28"/>
          <w:szCs w:val="28"/>
        </w:rPr>
        <w:t>в организации отдыха детей и их оздоровления</w:t>
      </w:r>
      <w:r w:rsidRPr="00686477">
        <w:rPr>
          <w:rFonts w:ascii="Times New Roman" w:hAnsi="Times New Roman"/>
          <w:sz w:val="28"/>
          <w:szCs w:val="28"/>
        </w:rPr>
        <w:t xml:space="preserve"> и средней стоимости набора продуктов питания в лагерях дневного пребывания. Размер субвенции на финансовое обеспечение отдыха детей в каникулярное время осуществлен в соответствии с методикой </w:t>
      </w:r>
      <w:r w:rsidRPr="00686477">
        <w:rPr>
          <w:rFonts w:ascii="Times New Roman" w:hAnsi="Times New Roman" w:cs="Times New Roman"/>
          <w:bCs/>
          <w:sz w:val="28"/>
          <w:szCs w:val="28"/>
        </w:rPr>
        <w:t xml:space="preserve">расчета нормативов для определения размера субвенций на обеспечение переданных государственных полномочий, утвержденной </w:t>
      </w:r>
      <w:r w:rsidRPr="00686477">
        <w:rPr>
          <w:rFonts w:ascii="Times New Roman" w:hAnsi="Times New Roman"/>
          <w:sz w:val="28"/>
          <w:szCs w:val="28"/>
        </w:rPr>
        <w:t>Законом Оренбургской области от 18.12.2009 № 3272/752-</w:t>
      </w:r>
      <w:r w:rsidRPr="00686477">
        <w:rPr>
          <w:rFonts w:ascii="Times New Roman" w:hAnsi="Times New Roman"/>
          <w:sz w:val="28"/>
          <w:szCs w:val="28"/>
          <w:lang w:val="en-US"/>
        </w:rPr>
        <w:t>IV</w:t>
      </w:r>
      <w:r w:rsidRPr="00686477">
        <w:rPr>
          <w:rFonts w:ascii="Times New Roman" w:hAnsi="Times New Roman"/>
          <w:sz w:val="28"/>
          <w:szCs w:val="28"/>
        </w:rPr>
        <w:t xml:space="preserve">-ОЗ «О наделении органов местного самоуправления Оренбургской области </w:t>
      </w:r>
      <w:r w:rsidRPr="00686477">
        <w:rPr>
          <w:rFonts w:ascii="Times New Roman" w:hAnsi="Times New Roman"/>
          <w:iCs/>
          <w:sz w:val="28"/>
          <w:szCs w:val="28"/>
        </w:rPr>
        <w:t xml:space="preserve">государственными полномочиями Оренбургской области по финансовому обеспечению отдыха детей в каникулярное время» </w:t>
      </w:r>
      <w:r w:rsidRPr="00686477">
        <w:rPr>
          <w:rFonts w:ascii="Times New Roman" w:hAnsi="Times New Roman"/>
          <w:sz w:val="28"/>
          <w:szCs w:val="28"/>
        </w:rPr>
        <w:t xml:space="preserve">исходя из уточненной минсоцразвития области численности детей, размеров средней стоимости путевки </w:t>
      </w:r>
      <w:r w:rsidRPr="00686477">
        <w:rPr>
          <w:rFonts w:ascii="Times New Roman" w:hAnsi="Times New Roman" w:cs="Times New Roman"/>
          <w:sz w:val="28"/>
          <w:szCs w:val="28"/>
        </w:rPr>
        <w:t>в организации отдыха детей и их оздоровления</w:t>
      </w:r>
      <w:r w:rsidRPr="00686477">
        <w:rPr>
          <w:rFonts w:ascii="Times New Roman" w:hAnsi="Times New Roman"/>
          <w:sz w:val="28"/>
          <w:szCs w:val="28"/>
        </w:rPr>
        <w:t xml:space="preserve"> и средней стоимости набора продуктов питания в лагерях дневного пребывания, установленных постановлением Правительства Оренбургской области от 25.07.2019 №</w:t>
      </w:r>
      <w:r w:rsidR="00AB0DAA" w:rsidRPr="00686477">
        <w:rPr>
          <w:rFonts w:ascii="Times New Roman" w:hAnsi="Times New Roman"/>
          <w:sz w:val="28"/>
          <w:szCs w:val="28"/>
        </w:rPr>
        <w:t xml:space="preserve"> </w:t>
      </w:r>
      <w:r w:rsidRPr="00686477">
        <w:rPr>
          <w:rFonts w:ascii="Times New Roman" w:hAnsi="Times New Roman"/>
          <w:sz w:val="28"/>
          <w:szCs w:val="28"/>
        </w:rPr>
        <w:t>588-п. Распределение субвенций бюджетам городских округов и муниципальных районов</w:t>
      </w:r>
      <w:r w:rsidRPr="00686477">
        <w:rPr>
          <w:rFonts w:ascii="Times New Roman" w:eastAsia="Arial Unicode MS" w:hAnsi="Times New Roman"/>
          <w:bCs/>
          <w:sz w:val="28"/>
          <w:szCs w:val="28"/>
        </w:rPr>
        <w:t xml:space="preserve"> на осуществление переданных полномочий по финансовому обеспечению </w:t>
      </w:r>
      <w:r w:rsidRPr="00686477">
        <w:rPr>
          <w:rFonts w:ascii="Times New Roman" w:hAnsi="Times New Roman"/>
          <w:sz w:val="28"/>
          <w:szCs w:val="28"/>
        </w:rPr>
        <w:t>мероприятий по отдыху детей в каникулярное время на 2020 год и на плановый период 2021 и 2012 годов отражено в приложении 16 (таблица 8) к Законопроекту. Проверкой расчета субвенции нарушений не установлено;</w:t>
      </w:r>
    </w:p>
    <w:p w:rsidR="00D15E82" w:rsidRPr="00686477" w:rsidRDefault="00D15E82" w:rsidP="000F21FA">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hAnsi="Times New Roman"/>
          <w:sz w:val="28"/>
          <w:szCs w:val="28"/>
        </w:rPr>
        <w:lastRenderedPageBreak/>
        <w:t xml:space="preserve">на </w:t>
      </w:r>
      <w:r w:rsidRPr="00686477">
        <w:rPr>
          <w:rFonts w:ascii="Times New Roman" w:hAnsi="Times New Roman"/>
          <w:i/>
          <w:sz w:val="28"/>
          <w:szCs w:val="28"/>
        </w:rPr>
        <w:t>осуществление переданных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 за счет средств областного бюджета</w:t>
      </w:r>
      <w:r w:rsidRPr="00686477">
        <w:rPr>
          <w:rFonts w:ascii="Times New Roman" w:hAnsi="Times New Roman"/>
          <w:sz w:val="28"/>
          <w:szCs w:val="28"/>
        </w:rPr>
        <w:t xml:space="preserve"> ассигнования на 2020 и 2021 годы предусмотрены Законопроектом в размере 639 800,7 тыс. рублей, что на 8 541,4 тыс. рублей, или на 1,4%, больше уровня 2019 года. На 2022 год бюджетные ассигнования запланированы в объеме 639 096,9 тыс. рублей (с уменьшением на 703,8 тыс. рублей) и на </w:t>
      </w:r>
      <w:r w:rsidRPr="00686477">
        <w:rPr>
          <w:rFonts w:ascii="Times New Roman" w:hAnsi="Times New Roman"/>
          <w:i/>
          <w:sz w:val="28"/>
          <w:szCs w:val="28"/>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r w:rsidRPr="00686477">
        <w:rPr>
          <w:rFonts w:ascii="Times New Roman" w:hAnsi="Times New Roman"/>
          <w:sz w:val="28"/>
          <w:szCs w:val="28"/>
        </w:rPr>
        <w:t xml:space="preserve"> ассигнования на 2020 и 2021 годы предусмотрены Законопроектом в размере 136 796,7 тыс. рублей (в том числе за счет средств федерального бюджета в объеме 102 597,5 тыс. рублей), что на 7 650,8 тыс. рублей, или на 5,3%, меньше уровня 2019 года. На 2022 год бюджетные ассигнования запланированы в объеме 137 500,5 тыс. рублей (в том числе за счет средств федерального бюджета в объеме 112 750,4 тыс. рублей), что на 703,8 тыс. рублей меньше ассигнований 2021 года. Размер субвенций, предоставляемых бюджетам городских округов и муниципальных районов, осуществлен на основании методики расчета субвенций на обеспечение граждан жилыми помещениями, утвержденной Законом Оренбургской области </w:t>
      </w:r>
      <w:r w:rsidRPr="00686477">
        <w:rPr>
          <w:rFonts w:ascii="Times New Roman" w:eastAsia="Times New Roman" w:hAnsi="Times New Roman" w:cs="Times New Roman"/>
          <w:sz w:val="28"/>
          <w:szCs w:val="28"/>
        </w:rPr>
        <w:t>от 29.12.2007 № 1853/389-IV-ОЗ «О наделении органов местного самоуправления Оренбургской области отдельными государственными полномочиями Оренбургской области по обеспечению жильем по договору социального найма и договору найма специализированного жилого помещения отдельных категорий граждан».</w:t>
      </w:r>
      <w:r w:rsidRPr="00686477">
        <w:rPr>
          <w:rFonts w:ascii="Times New Roman" w:hAnsi="Times New Roman"/>
          <w:iCs/>
          <w:sz w:val="28"/>
          <w:szCs w:val="28"/>
        </w:rPr>
        <w:t xml:space="preserve"> </w:t>
      </w:r>
      <w:r w:rsidR="000F21FA" w:rsidRPr="00686477">
        <w:rPr>
          <w:rFonts w:ascii="Times New Roman" w:hAnsi="Times New Roman"/>
          <w:sz w:val="28"/>
          <w:szCs w:val="28"/>
        </w:rPr>
        <w:t xml:space="preserve">Предусмотренный на 2020 год Законопроектом объем средств субвенций на осуществление переданных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 позволит обеспечить жильем 647 лиц из вышеуказанной категории, при общей численности детей сирот и детей оставшихся без попечения родителей и лиц из их числа, включенных в список, имеющих право на обеспечение жильем на 01.01.2019 и у которых оно возникнет в 2019 году – 3 682 человек. </w:t>
      </w:r>
      <w:r w:rsidRPr="00686477">
        <w:rPr>
          <w:rFonts w:ascii="Times New Roman" w:eastAsia="Times New Roman" w:hAnsi="Times New Roman" w:cs="Times New Roman"/>
          <w:sz w:val="28"/>
          <w:szCs w:val="28"/>
        </w:rPr>
        <w:t>Распределение субвенций бюджетам городских округов и муниципальных районов на осуществление переданных полномочий по предоставлению жилых помещений детям-сиротам и детям, оставшимся без попечения родителей, лицам из их числа по договорам найма специализированных жилых помещений отражено в приложении 16 к Законопроекту (таблица 9 – приведено распределение по двум целевым статьям). Проверкой расчетов сумм субвенций расхождений не выявлено.</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hAnsi="Times New Roman"/>
          <w:sz w:val="28"/>
          <w:szCs w:val="28"/>
        </w:rPr>
        <w:t xml:space="preserve">По подразделу </w:t>
      </w:r>
      <w:r w:rsidRPr="00686477">
        <w:rPr>
          <w:rFonts w:ascii="Times New Roman" w:hAnsi="Times New Roman"/>
          <w:b/>
          <w:sz w:val="28"/>
          <w:szCs w:val="28"/>
        </w:rPr>
        <w:t xml:space="preserve">1006 «Другие вопросы в области социальной политики» </w:t>
      </w:r>
      <w:r w:rsidRPr="00686477">
        <w:rPr>
          <w:rFonts w:ascii="Times New Roman" w:hAnsi="Times New Roman"/>
          <w:sz w:val="28"/>
          <w:szCs w:val="28"/>
        </w:rPr>
        <w:t>Законопроектом предусмотрены бюджетные ассигнования в рамках 5</w:t>
      </w:r>
      <w:r w:rsidR="00667F14" w:rsidRPr="00686477">
        <w:rPr>
          <w:rFonts w:ascii="Times New Roman" w:hAnsi="Times New Roman"/>
          <w:sz w:val="28"/>
          <w:szCs w:val="28"/>
        </w:rPr>
        <w:t> </w:t>
      </w:r>
      <w:r w:rsidRPr="00686477">
        <w:rPr>
          <w:rFonts w:ascii="Times New Roman" w:hAnsi="Times New Roman"/>
          <w:sz w:val="28"/>
          <w:szCs w:val="28"/>
        </w:rPr>
        <w:t>госпрограмм: «Социальная поддержка граждан в Оренбургской области»,</w:t>
      </w:r>
      <w:r w:rsidRPr="00686477">
        <w:rPr>
          <w:rFonts w:ascii="Times New Roman" w:hAnsi="Times New Roman"/>
          <w:sz w:val="24"/>
          <w:szCs w:val="24"/>
        </w:rPr>
        <w:t xml:space="preserve"> </w:t>
      </w:r>
      <w:r w:rsidRPr="00686477">
        <w:rPr>
          <w:rFonts w:ascii="Times New Roman" w:hAnsi="Times New Roman"/>
          <w:sz w:val="28"/>
          <w:szCs w:val="28"/>
        </w:rPr>
        <w:t>«Доступная среда», «Профилактика терроризма и его идеологии на территории Оренбургской области», «Стимулирование развития жилищного строи</w:t>
      </w:r>
      <w:r w:rsidRPr="00686477">
        <w:rPr>
          <w:rFonts w:ascii="Times New Roman" w:hAnsi="Times New Roman"/>
          <w:sz w:val="28"/>
          <w:szCs w:val="28"/>
        </w:rPr>
        <w:lastRenderedPageBreak/>
        <w:t xml:space="preserve">тельства в Оренбургской области», «Патриотическое воспитание и допризывная подготовка граждан в Оренбургской области», 2 региональных проектов «Финансовая поддержка семей при рождении детей» и «Старшее поколение» и одного приоритетного проекта «Повышение доступности объектов и услуг в социальной сфере, труда и занятости», и запланированы в следующих объемах: на 2020 год </w:t>
      </w:r>
      <w:r w:rsidR="0051775C" w:rsidRPr="00686477">
        <w:rPr>
          <w:rFonts w:ascii="Times New Roman" w:hAnsi="Times New Roman"/>
          <w:sz w:val="28"/>
          <w:szCs w:val="28"/>
        </w:rPr>
        <w:t>–</w:t>
      </w:r>
      <w:r w:rsidRPr="00686477">
        <w:rPr>
          <w:rFonts w:ascii="Times New Roman" w:hAnsi="Times New Roman"/>
          <w:sz w:val="28"/>
          <w:szCs w:val="28"/>
        </w:rPr>
        <w:t xml:space="preserve"> 625 100,1 тыс. рублей, на 2021 год </w:t>
      </w:r>
      <w:r w:rsidR="0051775C" w:rsidRPr="00686477">
        <w:rPr>
          <w:rFonts w:ascii="Times New Roman" w:hAnsi="Times New Roman"/>
          <w:sz w:val="28"/>
          <w:szCs w:val="28"/>
        </w:rPr>
        <w:t>–</w:t>
      </w:r>
      <w:r w:rsidRPr="00686477">
        <w:rPr>
          <w:rFonts w:ascii="Times New Roman" w:hAnsi="Times New Roman"/>
          <w:sz w:val="28"/>
          <w:szCs w:val="28"/>
        </w:rPr>
        <w:t xml:space="preserve"> 636 338,7 тыс. рублей, на 2022 год </w:t>
      </w:r>
      <w:r w:rsidR="0051775C" w:rsidRPr="00686477">
        <w:rPr>
          <w:rFonts w:ascii="Times New Roman" w:hAnsi="Times New Roman"/>
          <w:sz w:val="28"/>
          <w:szCs w:val="28"/>
        </w:rPr>
        <w:t>–</w:t>
      </w:r>
      <w:r w:rsidRPr="00686477">
        <w:rPr>
          <w:rFonts w:ascii="Times New Roman" w:hAnsi="Times New Roman"/>
          <w:sz w:val="28"/>
          <w:szCs w:val="28"/>
        </w:rPr>
        <w:t xml:space="preserve"> 635 473,2 тыс. рублей.</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hAnsi="Times New Roman"/>
          <w:sz w:val="28"/>
          <w:szCs w:val="28"/>
        </w:rPr>
        <w:t xml:space="preserve">В представленном Законопроекте бюджетные ассигнования по данному подразделу на 2020 год предусмотрены в большем объеме по сравнению с 2019 годом на 42 537,6 тыс. рублей (или на 7,3%), что обусловлено в основном увеличением бюджетных ассигнований на оплату труда и индексацией расходов на приобретение работ и услуг. </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hAnsi="Times New Roman"/>
          <w:sz w:val="28"/>
          <w:szCs w:val="28"/>
        </w:rPr>
        <w:t xml:space="preserve">Основная доля бюджетных ассигнований по данному подразделу предусмотрена </w:t>
      </w:r>
      <w:r w:rsidRPr="00686477">
        <w:rPr>
          <w:rFonts w:ascii="Times New Roman" w:hAnsi="Times New Roman"/>
          <w:i/>
          <w:sz w:val="28"/>
          <w:szCs w:val="28"/>
        </w:rPr>
        <w:t xml:space="preserve">на финансовое обеспечение деятельности государственного казенного учреждения по исполнению государственных функций по назначению, начислению, выплате и перерасчету пособий, компенсаций и иных социальных выплат </w:t>
      </w:r>
      <w:r w:rsidRPr="00686477">
        <w:rPr>
          <w:rFonts w:ascii="Times New Roman" w:hAnsi="Times New Roman"/>
          <w:sz w:val="28"/>
          <w:szCs w:val="28"/>
        </w:rPr>
        <w:t xml:space="preserve">(средства предназначены на содержание </w:t>
      </w:r>
      <w:r w:rsidRPr="00686477">
        <w:rPr>
          <w:rFonts w:ascii="Times New Roman" w:eastAsia="Times New Roman" w:hAnsi="Times New Roman" w:cs="Times New Roman"/>
          <w:sz w:val="28"/>
          <w:szCs w:val="28"/>
        </w:rPr>
        <w:t xml:space="preserve">ГКУ «Центр социальной поддержки населения») </w:t>
      </w:r>
      <w:r w:rsidR="0051775C" w:rsidRPr="00686477">
        <w:rPr>
          <w:rFonts w:ascii="Times New Roman" w:hAnsi="Times New Roman"/>
          <w:sz w:val="28"/>
          <w:szCs w:val="28"/>
        </w:rPr>
        <w:t>–</w:t>
      </w:r>
      <w:r w:rsidRPr="00686477">
        <w:rPr>
          <w:rFonts w:ascii="Times New Roman" w:hAnsi="Times New Roman"/>
          <w:sz w:val="28"/>
          <w:szCs w:val="28"/>
        </w:rPr>
        <w:t xml:space="preserve"> на 2020 год в размере 287 907,5 тыс. рублей, или 46,1%, от общего объема расходов по подразделу. По сравнению с 2019 годом объем ассигнований на 2020 год увеличен на 44 162,7 тыс. рублей, или на 18,1%, что обусловлено увеличением фонда оплаты труда работников</w:t>
      </w:r>
      <w:r w:rsidR="0051775C" w:rsidRPr="00686477">
        <w:rPr>
          <w:rFonts w:ascii="Times New Roman" w:hAnsi="Times New Roman"/>
          <w:sz w:val="28"/>
          <w:szCs w:val="28"/>
        </w:rPr>
        <w:t>,</w:t>
      </w:r>
      <w:r w:rsidRPr="00686477">
        <w:rPr>
          <w:rFonts w:ascii="Times New Roman" w:hAnsi="Times New Roman"/>
          <w:sz w:val="28"/>
          <w:szCs w:val="28"/>
        </w:rPr>
        <w:t xml:space="preserve"> не вошедших в поименованные категории (с учетом индексации с 1</w:t>
      </w:r>
      <w:r w:rsidR="00E53EF2" w:rsidRPr="00686477">
        <w:rPr>
          <w:rFonts w:ascii="Times New Roman" w:hAnsi="Times New Roman"/>
          <w:sz w:val="28"/>
          <w:szCs w:val="28"/>
        </w:rPr>
        <w:t> </w:t>
      </w:r>
      <w:r w:rsidRPr="00686477">
        <w:rPr>
          <w:rFonts w:ascii="Times New Roman" w:hAnsi="Times New Roman"/>
          <w:sz w:val="28"/>
          <w:szCs w:val="28"/>
        </w:rPr>
        <w:t>октября 2020 года заработной платы на 3,8%), увеличением фонда оплаты труда работников</w:t>
      </w:r>
      <w:r w:rsidR="0051775C" w:rsidRPr="00686477">
        <w:rPr>
          <w:rFonts w:ascii="Times New Roman" w:hAnsi="Times New Roman"/>
          <w:sz w:val="28"/>
          <w:szCs w:val="28"/>
        </w:rPr>
        <w:t>,</w:t>
      </w:r>
      <w:r w:rsidRPr="00686477">
        <w:rPr>
          <w:rFonts w:ascii="Times New Roman" w:hAnsi="Times New Roman"/>
          <w:sz w:val="28"/>
          <w:szCs w:val="28"/>
        </w:rPr>
        <w:t xml:space="preserve"> получающих МРОТ (с учетом прогнозируемой на 2020 год величины МРОТ, с уральским коэффициентом, в сумме 13 950,0 рублей), а также индексацией расходов на приобретение работ и услуг на 3,8%. На плановый период 2021 и 2022 годы запланировано 293 923,5 тыс. рублей ежегодно (около 46,0%).</w:t>
      </w:r>
    </w:p>
    <w:p w:rsidR="00D15E82" w:rsidRPr="00686477" w:rsidRDefault="00D15E82" w:rsidP="00D15E82">
      <w:pPr>
        <w:tabs>
          <w:tab w:val="left" w:pos="567"/>
        </w:tabs>
        <w:suppressAutoHyphens/>
        <w:spacing w:after="0" w:line="240" w:lineRule="auto"/>
        <w:ind w:firstLine="709"/>
        <w:jc w:val="both"/>
        <w:rPr>
          <w:rFonts w:ascii="Times New Roman" w:eastAsia="Times New Roman" w:hAnsi="Times New Roman" w:cs="Times New Roman"/>
          <w:sz w:val="28"/>
          <w:szCs w:val="28"/>
          <w:lang w:eastAsia="ar-SA"/>
        </w:rPr>
      </w:pPr>
      <w:r w:rsidRPr="00686477">
        <w:rPr>
          <w:rFonts w:ascii="Times New Roman" w:eastAsia="Times New Roman" w:hAnsi="Times New Roman" w:cs="Times New Roman"/>
          <w:sz w:val="28"/>
          <w:szCs w:val="28"/>
          <w:lang w:eastAsia="ar-SA"/>
        </w:rPr>
        <w:t xml:space="preserve">Также по данному подразделу </w:t>
      </w:r>
      <w:r w:rsidRPr="00686477">
        <w:rPr>
          <w:rFonts w:ascii="Times New Roman" w:hAnsi="Times New Roman"/>
          <w:sz w:val="28"/>
          <w:szCs w:val="28"/>
        </w:rPr>
        <w:t xml:space="preserve">Законопроектом предусмотрены бюджетные ассигнования (за счет средств федерального бюджета) для </w:t>
      </w:r>
      <w:r w:rsidRPr="00686477">
        <w:rPr>
          <w:rFonts w:ascii="Times New Roman" w:eastAsia="Times New Roman" w:hAnsi="Times New Roman" w:cs="Times New Roman"/>
          <w:sz w:val="28"/>
          <w:szCs w:val="28"/>
        </w:rPr>
        <w:t>компенсации затрат на обеспечение деятельности ГКУ «Центр социальной поддержки населения», связанной с предоставлением выплат</w:t>
      </w:r>
      <w:r w:rsidRPr="00686477">
        <w:rPr>
          <w:rFonts w:ascii="Times New Roman" w:hAnsi="Times New Roman"/>
          <w:sz w:val="28"/>
          <w:szCs w:val="28"/>
        </w:rPr>
        <w:t xml:space="preserve"> </w:t>
      </w:r>
      <w:r w:rsidRPr="00686477">
        <w:rPr>
          <w:rFonts w:ascii="Times New Roman" w:hAnsi="Times New Roman"/>
          <w:sz w:val="28"/>
          <w:szCs w:val="28"/>
          <w:lang w:eastAsia="ar-SA"/>
        </w:rPr>
        <w:t>(</w:t>
      </w:r>
      <w:r w:rsidRPr="00686477">
        <w:rPr>
          <w:rFonts w:ascii="Times New Roman" w:eastAsia="Times New Roman" w:hAnsi="Times New Roman" w:cs="Times New Roman"/>
          <w:sz w:val="28"/>
          <w:szCs w:val="28"/>
        </w:rPr>
        <w:t>по виду расходов «Расходы на выплату персоналу казенных учреждений»</w:t>
      </w:r>
      <w:r w:rsidRPr="00686477">
        <w:rPr>
          <w:rFonts w:ascii="Times New Roman" w:hAnsi="Times New Roman"/>
          <w:sz w:val="28"/>
          <w:szCs w:val="28"/>
        </w:rPr>
        <w:t>), в том числе:</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eastAsia="Times New Roman" w:hAnsi="Times New Roman" w:cs="Times New Roman"/>
          <w:i/>
          <w:sz w:val="28"/>
          <w:szCs w:val="28"/>
          <w:lang w:eastAsia="ar-SA"/>
        </w:rPr>
        <w:t>на о</w:t>
      </w:r>
      <w:r w:rsidRPr="00686477">
        <w:rPr>
          <w:rFonts w:ascii="Times New Roman" w:eastAsia="Times New Roman" w:hAnsi="Times New Roman" w:cs="Times New Roman"/>
          <w:i/>
          <w:sz w:val="28"/>
          <w:szCs w:val="28"/>
        </w:rPr>
        <w:t>плату жилищно-коммунальных услуг отдельным категориям граждан</w:t>
      </w:r>
      <w:r w:rsidRPr="00686477">
        <w:rPr>
          <w:rFonts w:ascii="Times New Roman" w:hAnsi="Times New Roman"/>
          <w:sz w:val="28"/>
          <w:szCs w:val="28"/>
          <w:lang w:eastAsia="ar-SA"/>
        </w:rPr>
        <w:t xml:space="preserve"> </w:t>
      </w:r>
      <w:r w:rsidRPr="00686477">
        <w:rPr>
          <w:rFonts w:ascii="Times New Roman" w:hAnsi="Times New Roman"/>
          <w:sz w:val="28"/>
          <w:szCs w:val="28"/>
        </w:rPr>
        <w:t>на 2020 год и плановый период запланировано 4 388,9 тыс. рублей ежегодно, что на уровне ассигнований 2019 года;</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eastAsia="Times New Roman" w:hAnsi="Times New Roman" w:cs="Times New Roman"/>
          <w:sz w:val="28"/>
          <w:szCs w:val="28"/>
        </w:rPr>
        <w:t xml:space="preserve">на </w:t>
      </w:r>
      <w:r w:rsidRPr="00686477">
        <w:rPr>
          <w:rFonts w:ascii="Times New Roman" w:eastAsia="Times New Roman" w:hAnsi="Times New Roman" w:cs="Times New Roman"/>
          <w:i/>
          <w:sz w:val="28"/>
          <w:szCs w:val="28"/>
        </w:rPr>
        <w:t>выплату единовременного пособия беременной жене военнослужащего, проходящего военную службу по призыву, и ежемесячного пособия на ребенка военнослужащего, проходящего военную службу по призыву</w:t>
      </w:r>
      <w:r w:rsidRPr="00686477">
        <w:rPr>
          <w:rFonts w:ascii="Times New Roman" w:hAnsi="Times New Roman"/>
          <w:sz w:val="28"/>
          <w:szCs w:val="28"/>
        </w:rPr>
        <w:t xml:space="preserve"> на 2020</w:t>
      </w:r>
      <w:r w:rsidR="00E53EF2" w:rsidRPr="00686477">
        <w:rPr>
          <w:rFonts w:ascii="Times New Roman" w:hAnsi="Times New Roman"/>
          <w:sz w:val="28"/>
          <w:szCs w:val="28"/>
        </w:rPr>
        <w:t> </w:t>
      </w:r>
      <w:r w:rsidRPr="00686477">
        <w:rPr>
          <w:rFonts w:ascii="Times New Roman" w:hAnsi="Times New Roman"/>
          <w:sz w:val="28"/>
          <w:szCs w:val="28"/>
        </w:rPr>
        <w:t>год запланировано 154,5 тыс. рублей, что на 91,4 тыс. рублей меньше ассигнований 2019 года, на плановый период 2021</w:t>
      </w:r>
      <w:r w:rsidR="0051775C" w:rsidRPr="00686477">
        <w:rPr>
          <w:rFonts w:ascii="Times New Roman" w:hAnsi="Times New Roman"/>
          <w:sz w:val="28"/>
          <w:szCs w:val="28"/>
        </w:rPr>
        <w:t>–</w:t>
      </w:r>
      <w:r w:rsidRPr="00686477">
        <w:rPr>
          <w:rFonts w:ascii="Times New Roman" w:hAnsi="Times New Roman"/>
          <w:sz w:val="28"/>
          <w:szCs w:val="28"/>
        </w:rPr>
        <w:t>2022 годы запланировано 159,0 тыс. рублей и 165,2 тыс. рублей соответственно;</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eastAsia="Times New Roman" w:hAnsi="Times New Roman" w:cs="Times New Roman"/>
          <w:sz w:val="28"/>
          <w:szCs w:val="28"/>
        </w:rPr>
        <w:lastRenderedPageBreak/>
        <w:t xml:space="preserve">на </w:t>
      </w:r>
      <w:r w:rsidRPr="00686477">
        <w:rPr>
          <w:rFonts w:ascii="Times New Roman" w:eastAsia="Times New Roman" w:hAnsi="Times New Roman" w:cs="Times New Roman"/>
          <w:i/>
          <w:sz w:val="28"/>
          <w:szCs w:val="28"/>
        </w:rPr>
        <w:t>выплату государственных пособий лицам, не подлежащим обязательному социальному страхованию на случай временной нетрудоспособности и в связи с материнством, и лицам, уволенным в связи с ликвидацией организаций (прекращением деятельности, полномочий физическими лицами), в соответствии с Федеральным законом от 19 мая 1995 года № 81-ФЗ «О государственных пособиях гражданам, имеющим детей»</w:t>
      </w:r>
      <w:r w:rsidRPr="00686477">
        <w:rPr>
          <w:rFonts w:ascii="Times New Roman" w:eastAsia="Times New Roman" w:hAnsi="Times New Roman" w:cs="Times New Roman"/>
          <w:sz w:val="28"/>
          <w:szCs w:val="28"/>
        </w:rPr>
        <w:t xml:space="preserve"> </w:t>
      </w:r>
      <w:r w:rsidRPr="00686477">
        <w:rPr>
          <w:rFonts w:ascii="Times New Roman" w:hAnsi="Times New Roman"/>
          <w:sz w:val="28"/>
          <w:szCs w:val="28"/>
        </w:rPr>
        <w:t>на 2020 год и плановый период запланировано 18 033,0 тыс. рублей ежегодно, что на 976,1 тыс. рублей меньше ассигнований 2019 года;</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eastAsia="Times New Roman" w:hAnsi="Times New Roman" w:cs="Times New Roman"/>
          <w:sz w:val="28"/>
          <w:szCs w:val="28"/>
        </w:rPr>
        <w:t xml:space="preserve">на </w:t>
      </w:r>
      <w:r w:rsidRPr="00686477">
        <w:rPr>
          <w:rFonts w:ascii="Times New Roman" w:eastAsia="Times New Roman" w:hAnsi="Times New Roman" w:cs="Times New Roman"/>
          <w:i/>
          <w:sz w:val="28"/>
          <w:szCs w:val="28"/>
        </w:rPr>
        <w:t>ежемесячную выплату в связи с рождением (усыновлением) первого ребенка</w:t>
      </w:r>
      <w:r w:rsidRPr="00686477">
        <w:rPr>
          <w:rFonts w:ascii="Times New Roman" w:eastAsia="Times New Roman" w:hAnsi="Times New Roman" w:cs="Times New Roman"/>
          <w:sz w:val="28"/>
          <w:szCs w:val="28"/>
        </w:rPr>
        <w:t xml:space="preserve"> </w:t>
      </w:r>
      <w:r w:rsidRPr="00686477">
        <w:rPr>
          <w:rFonts w:ascii="Times New Roman" w:hAnsi="Times New Roman"/>
          <w:sz w:val="28"/>
          <w:szCs w:val="28"/>
        </w:rPr>
        <w:t xml:space="preserve">на 2020 год запланировано 27 114,9 тыс. рублей, что на 17 569,9 тыс. рублей больше ассигнований 2019 года. На плановый период по данной целевой статье расходов предусмотрено: на 2021 год </w:t>
      </w:r>
      <w:r w:rsidR="0051775C" w:rsidRPr="00686477">
        <w:rPr>
          <w:rFonts w:ascii="Times New Roman" w:hAnsi="Times New Roman"/>
          <w:sz w:val="28"/>
          <w:szCs w:val="28"/>
        </w:rPr>
        <w:t>–</w:t>
      </w:r>
      <w:r w:rsidRPr="00686477">
        <w:rPr>
          <w:rFonts w:ascii="Times New Roman" w:hAnsi="Times New Roman"/>
          <w:sz w:val="28"/>
          <w:szCs w:val="28"/>
        </w:rPr>
        <w:t xml:space="preserve"> 33 522,7 тыс. рублей, на 2022 год </w:t>
      </w:r>
      <w:r w:rsidR="0051775C" w:rsidRPr="00686477">
        <w:rPr>
          <w:rFonts w:ascii="Times New Roman" w:hAnsi="Times New Roman"/>
          <w:sz w:val="28"/>
          <w:szCs w:val="28"/>
        </w:rPr>
        <w:t>–</w:t>
      </w:r>
      <w:r w:rsidRPr="00686477">
        <w:rPr>
          <w:rFonts w:ascii="Times New Roman" w:hAnsi="Times New Roman"/>
          <w:sz w:val="28"/>
          <w:szCs w:val="28"/>
        </w:rPr>
        <w:t xml:space="preserve"> 34 594,9 тыс. рублей.</w:t>
      </w:r>
    </w:p>
    <w:p w:rsidR="00D15E82" w:rsidRPr="00686477" w:rsidRDefault="00D15E82" w:rsidP="00D15E82">
      <w:pPr>
        <w:shd w:val="clear" w:color="auto" w:fill="FFFFFF" w:themeFill="background1"/>
        <w:spacing w:after="0" w:line="240" w:lineRule="auto"/>
        <w:ind w:firstLine="709"/>
        <w:jc w:val="both"/>
        <w:rPr>
          <w:rFonts w:ascii="Times New Roman" w:hAnsi="Times New Roman" w:cs="Times New Roman"/>
          <w:sz w:val="28"/>
          <w:szCs w:val="28"/>
        </w:rPr>
      </w:pPr>
      <w:r w:rsidRPr="00686477">
        <w:rPr>
          <w:rFonts w:ascii="Times New Roman" w:hAnsi="Times New Roman"/>
          <w:sz w:val="28"/>
          <w:szCs w:val="28"/>
        </w:rPr>
        <w:t xml:space="preserve">На </w:t>
      </w:r>
      <w:r w:rsidRPr="00686477">
        <w:rPr>
          <w:rFonts w:ascii="Times New Roman" w:hAnsi="Times New Roman"/>
          <w:i/>
          <w:sz w:val="28"/>
          <w:szCs w:val="28"/>
        </w:rPr>
        <w:t>обеспечение деятельности аппарата минсоцразвития области</w:t>
      </w:r>
      <w:r w:rsidRPr="00686477">
        <w:rPr>
          <w:rFonts w:ascii="Times New Roman" w:hAnsi="Times New Roman"/>
          <w:sz w:val="28"/>
          <w:szCs w:val="28"/>
        </w:rPr>
        <w:t xml:space="preserve"> на 2020 год приходится 29,5% от общего объема расходов по подразделу или 184 560,4 тыс. рублей, на плановый период 2021</w:t>
      </w:r>
      <w:r w:rsidR="0051775C" w:rsidRPr="00686477">
        <w:rPr>
          <w:rFonts w:ascii="Times New Roman" w:hAnsi="Times New Roman"/>
          <w:sz w:val="28"/>
          <w:szCs w:val="28"/>
        </w:rPr>
        <w:t>–</w:t>
      </w:r>
      <w:r w:rsidRPr="00686477">
        <w:rPr>
          <w:rFonts w:ascii="Times New Roman" w:hAnsi="Times New Roman"/>
          <w:sz w:val="28"/>
          <w:szCs w:val="28"/>
        </w:rPr>
        <w:t xml:space="preserve">2022 годы – 29,3% (186 761,7 тыс. рублей) и 29,6% (187 817,8 тыс. рублей) соответственно. По сравнению с 2019 годом, объем ассигнований на 2020 год </w:t>
      </w:r>
      <w:r w:rsidRPr="00686477">
        <w:rPr>
          <w:rFonts w:ascii="Times New Roman" w:hAnsi="Times New Roman" w:cs="Times New Roman"/>
          <w:sz w:val="28"/>
          <w:szCs w:val="28"/>
        </w:rPr>
        <w:t xml:space="preserve">увеличен на 7 010,7 тыс. рублей, или на 3,9%, что обусловлено увеличением фонда оплаты труда работников органов государственной власти с учетом индексации с 1 октября 2020 года заработной платы на 3,8%. </w:t>
      </w:r>
    </w:p>
    <w:p w:rsidR="00D15E82" w:rsidRPr="00686477" w:rsidRDefault="00D15E82" w:rsidP="00D15E82">
      <w:pPr>
        <w:shd w:val="clear" w:color="auto" w:fill="FFFFFF" w:themeFill="background1"/>
        <w:spacing w:after="0" w:line="240" w:lineRule="auto"/>
        <w:ind w:firstLine="709"/>
        <w:jc w:val="both"/>
        <w:rPr>
          <w:rFonts w:ascii="Times New Roman" w:hAnsi="Times New Roman"/>
          <w:sz w:val="28"/>
          <w:szCs w:val="28"/>
        </w:rPr>
      </w:pPr>
      <w:r w:rsidRPr="00686477">
        <w:rPr>
          <w:rFonts w:ascii="Times New Roman" w:hAnsi="Times New Roman" w:cs="Times New Roman"/>
          <w:sz w:val="28"/>
          <w:szCs w:val="28"/>
        </w:rPr>
        <w:t>В сравнении с 2019 годом в рамках данного подраздела Законопроектом на 2020 год предусмотрено увеличение бюджетных ассигнований по таким</w:t>
      </w:r>
      <w:r w:rsidRPr="00686477">
        <w:rPr>
          <w:rFonts w:ascii="Times New Roman" w:hAnsi="Times New Roman"/>
          <w:sz w:val="28"/>
          <w:szCs w:val="28"/>
        </w:rPr>
        <w:t xml:space="preserve"> целевым статьям расходов, как:</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hAnsi="Times New Roman"/>
          <w:i/>
          <w:sz w:val="28"/>
          <w:szCs w:val="28"/>
        </w:rPr>
        <w:t xml:space="preserve">обеспечение деятельности органов государственной власти и отдельных учреждений </w:t>
      </w:r>
      <w:r w:rsidR="0051775C" w:rsidRPr="00686477">
        <w:rPr>
          <w:rFonts w:ascii="Times New Roman" w:hAnsi="Times New Roman"/>
          <w:sz w:val="28"/>
          <w:szCs w:val="28"/>
        </w:rPr>
        <w:t>–</w:t>
      </w:r>
      <w:r w:rsidRPr="00686477">
        <w:rPr>
          <w:rFonts w:ascii="Times New Roman" w:hAnsi="Times New Roman"/>
          <w:sz w:val="28"/>
          <w:szCs w:val="28"/>
        </w:rPr>
        <w:t xml:space="preserve"> на 2020 год запланировано 71 431,1 тыс. рублей, что на 11 175,1 тыс. рублей</w:t>
      </w:r>
      <w:r w:rsidR="00D779DF" w:rsidRPr="00686477">
        <w:rPr>
          <w:rFonts w:ascii="Times New Roman" w:hAnsi="Times New Roman"/>
          <w:sz w:val="28"/>
          <w:szCs w:val="28"/>
        </w:rPr>
        <w:t>,</w:t>
      </w:r>
      <w:r w:rsidRPr="00686477">
        <w:rPr>
          <w:rFonts w:ascii="Times New Roman" w:hAnsi="Times New Roman"/>
          <w:sz w:val="28"/>
          <w:szCs w:val="28"/>
        </w:rPr>
        <w:t xml:space="preserve"> или на 18,5%,</w:t>
      </w:r>
      <w:r w:rsidRPr="00686477">
        <w:t xml:space="preserve"> </w:t>
      </w:r>
      <w:r w:rsidRPr="00686477">
        <w:rPr>
          <w:rFonts w:ascii="Times New Roman" w:hAnsi="Times New Roman"/>
          <w:sz w:val="28"/>
          <w:szCs w:val="28"/>
        </w:rPr>
        <w:t xml:space="preserve">больше ассигнований 2019 года, что обусловлено увеличением </w:t>
      </w:r>
      <w:r w:rsidRPr="00686477">
        <w:rPr>
          <w:rFonts w:ascii="Times New Roman" w:hAnsi="Times New Roman" w:cs="Times New Roman"/>
          <w:sz w:val="28"/>
          <w:szCs w:val="28"/>
        </w:rPr>
        <w:t xml:space="preserve">фонда оплаты труда </w:t>
      </w:r>
      <w:r w:rsidRPr="00686477">
        <w:rPr>
          <w:rFonts w:ascii="Times New Roman" w:hAnsi="Times New Roman"/>
          <w:sz w:val="28"/>
          <w:szCs w:val="28"/>
        </w:rPr>
        <w:t xml:space="preserve">работников, не вошедших в поименованные категории (с учетом индексации с 1 октября 2020 года заработной платы на 3,8%), увеличением </w:t>
      </w:r>
      <w:r w:rsidRPr="00686477">
        <w:rPr>
          <w:rFonts w:ascii="Times New Roman" w:hAnsi="Times New Roman" w:cs="Times New Roman"/>
          <w:sz w:val="28"/>
          <w:szCs w:val="28"/>
        </w:rPr>
        <w:t xml:space="preserve">фонда оплаты труда </w:t>
      </w:r>
      <w:r w:rsidRPr="00686477">
        <w:rPr>
          <w:rFonts w:ascii="Times New Roman" w:hAnsi="Times New Roman"/>
          <w:sz w:val="28"/>
          <w:szCs w:val="28"/>
        </w:rPr>
        <w:t>работников</w:t>
      </w:r>
      <w:r w:rsidR="00D779DF" w:rsidRPr="00686477">
        <w:rPr>
          <w:rFonts w:ascii="Times New Roman" w:hAnsi="Times New Roman"/>
          <w:sz w:val="28"/>
          <w:szCs w:val="28"/>
        </w:rPr>
        <w:t>,</w:t>
      </w:r>
      <w:r w:rsidRPr="00686477">
        <w:rPr>
          <w:rFonts w:ascii="Times New Roman" w:hAnsi="Times New Roman"/>
          <w:sz w:val="28"/>
          <w:szCs w:val="28"/>
        </w:rPr>
        <w:t xml:space="preserve"> получающих МРОТ (с учетом прогнозируемой на 2020 год величины МРОТ, с уральским коэффициентом, в сумме 13 950,0 рублей), а также индексацией расходов на коммунальные услуги на 3,8 %. На плановый период по данной целевой статье расходов предусмотрено 71 963,4 тыс. рублей ежегодно;</w:t>
      </w:r>
    </w:p>
    <w:p w:rsidR="00E217C5" w:rsidRPr="00686477" w:rsidRDefault="00E217C5" w:rsidP="00E217C5">
      <w:pPr>
        <w:spacing w:after="0" w:line="240" w:lineRule="auto"/>
        <w:ind w:firstLine="709"/>
        <w:jc w:val="both"/>
        <w:rPr>
          <w:rFonts w:ascii="Times New Roman" w:hAnsi="Times New Roman"/>
          <w:sz w:val="28"/>
          <w:szCs w:val="28"/>
        </w:rPr>
      </w:pPr>
      <w:r w:rsidRPr="00686477">
        <w:rPr>
          <w:rFonts w:ascii="Times New Roman" w:hAnsi="Times New Roman"/>
          <w:i/>
          <w:sz w:val="28"/>
          <w:szCs w:val="28"/>
        </w:rPr>
        <w:t>капитальный ремонт государственных учреждений системы социальной защиты населения -</w:t>
      </w:r>
      <w:r w:rsidRPr="00686477">
        <w:rPr>
          <w:rFonts w:ascii="Times New Roman" w:hAnsi="Times New Roman"/>
          <w:sz w:val="28"/>
          <w:szCs w:val="28"/>
        </w:rPr>
        <w:t xml:space="preserve"> на 2020 год и плановый период запланировано 4 815,0 тыс. рублей ежегодно, что на 280,4 тыс. рублей, или на 6,2%,</w:t>
      </w:r>
      <w:r w:rsidRPr="00686477">
        <w:t xml:space="preserve"> </w:t>
      </w:r>
      <w:r w:rsidRPr="00686477">
        <w:rPr>
          <w:rFonts w:ascii="Times New Roman" w:hAnsi="Times New Roman"/>
          <w:sz w:val="28"/>
          <w:szCs w:val="28"/>
        </w:rPr>
        <w:t>больше ассигнований 2019 года (мероприятия предусмотрены к реализации в ГКУ «Центр по материально-техническому и хозяйственному обеспечению деятельности органов и учреждений системы социальной защиты населения Оренбургской области», объем ассигнований в Законопроекте предусмотрен в соответствии с потребностью учреждения);</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hAnsi="Times New Roman"/>
          <w:i/>
          <w:sz w:val="28"/>
          <w:szCs w:val="28"/>
        </w:rPr>
        <w:t xml:space="preserve">проведение мероприятий по соблюдению требований антитеррористической безопасности в государственных организациях и учреждениях </w:t>
      </w:r>
      <w:r w:rsidRPr="00686477">
        <w:rPr>
          <w:rFonts w:ascii="Times New Roman" w:hAnsi="Times New Roman"/>
          <w:i/>
          <w:sz w:val="28"/>
          <w:szCs w:val="28"/>
        </w:rPr>
        <w:lastRenderedPageBreak/>
        <w:t xml:space="preserve">Оренбургской области </w:t>
      </w:r>
      <w:r w:rsidR="00D779DF" w:rsidRPr="00686477">
        <w:rPr>
          <w:rFonts w:ascii="Times New Roman" w:hAnsi="Times New Roman"/>
          <w:sz w:val="28"/>
          <w:szCs w:val="28"/>
        </w:rPr>
        <w:t>–</w:t>
      </w:r>
      <w:r w:rsidRPr="00686477">
        <w:rPr>
          <w:rFonts w:ascii="Times New Roman" w:hAnsi="Times New Roman"/>
          <w:sz w:val="28"/>
          <w:szCs w:val="28"/>
        </w:rPr>
        <w:t xml:space="preserve"> на 2020 год и плановый период запланировано 1 500,0 тыс. рублей ежегодно</w:t>
      </w:r>
      <w:r w:rsidR="00E63DB3" w:rsidRPr="00686477">
        <w:rPr>
          <w:rFonts w:ascii="Times New Roman" w:hAnsi="Times New Roman"/>
          <w:sz w:val="28"/>
          <w:szCs w:val="28"/>
        </w:rPr>
        <w:t>,</w:t>
      </w:r>
      <w:r w:rsidRPr="00686477">
        <w:rPr>
          <w:rFonts w:ascii="Times New Roman" w:hAnsi="Times New Roman"/>
          <w:sz w:val="28"/>
          <w:szCs w:val="28"/>
        </w:rPr>
        <w:t xml:space="preserve"> что на 72,6 тыс. рублей, больше ассигнований 2019 года;</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hAnsi="Times New Roman"/>
          <w:i/>
          <w:sz w:val="28"/>
          <w:szCs w:val="28"/>
        </w:rPr>
        <w:t xml:space="preserve">организация и проведение торжественного мероприятия в рамках ежегодного конкурса на звание «Лучший работник организации социального обслуживания Оренбургской области» </w:t>
      </w:r>
      <w:r w:rsidR="00E63DB3" w:rsidRPr="00686477">
        <w:rPr>
          <w:rFonts w:ascii="Times New Roman" w:hAnsi="Times New Roman"/>
          <w:sz w:val="28"/>
          <w:szCs w:val="28"/>
        </w:rPr>
        <w:t>–</w:t>
      </w:r>
      <w:r w:rsidRPr="00686477">
        <w:rPr>
          <w:rFonts w:ascii="Times New Roman" w:hAnsi="Times New Roman"/>
          <w:sz w:val="28"/>
          <w:szCs w:val="28"/>
        </w:rPr>
        <w:t xml:space="preserve"> на 2020 год запланировано 874,0 тыс. рублей, что на 197,0 тыс. рублей больше ассигнований 2019 года. На плановый период по данной целевой статье расходов предусмотрено 808,0 тыс. рублей ежегодно;</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hAnsi="Times New Roman"/>
          <w:i/>
          <w:sz w:val="28"/>
          <w:szCs w:val="28"/>
        </w:rPr>
        <w:t xml:space="preserve">социально значимые мероприятия, направленные на укрепление института семьи </w:t>
      </w:r>
      <w:r w:rsidR="00E63DB3" w:rsidRPr="00686477">
        <w:rPr>
          <w:rFonts w:ascii="Times New Roman" w:hAnsi="Times New Roman"/>
          <w:sz w:val="28"/>
          <w:szCs w:val="28"/>
        </w:rPr>
        <w:t>–</w:t>
      </w:r>
      <w:r w:rsidRPr="00686477">
        <w:rPr>
          <w:rFonts w:ascii="Times New Roman" w:hAnsi="Times New Roman"/>
          <w:sz w:val="28"/>
          <w:szCs w:val="28"/>
        </w:rPr>
        <w:t xml:space="preserve"> на 2020 год и плановый период запланировано 7 594,6 тыс. рублей ежегодно, что на 518,3 тыс. рублей больше ассигнований 2019 года;</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hAnsi="Times New Roman"/>
          <w:i/>
          <w:sz w:val="28"/>
          <w:szCs w:val="28"/>
        </w:rPr>
        <w:t>предоставление субсидии некоммерческим организациям на осуществление мероприятий, направленных на социальную поддержку, реабилитацию и социальную адаптацию инвалидов и на повышение качества жизни ветеранов Великой Отечественной войны и ветеранов труда</w:t>
      </w:r>
      <w:r w:rsidRPr="00686477">
        <w:rPr>
          <w:rFonts w:ascii="Times New Roman" w:hAnsi="Times New Roman"/>
          <w:sz w:val="28"/>
          <w:szCs w:val="28"/>
        </w:rPr>
        <w:t xml:space="preserve"> </w:t>
      </w:r>
      <w:r w:rsidR="00E63DB3" w:rsidRPr="00686477">
        <w:rPr>
          <w:rFonts w:ascii="Times New Roman" w:hAnsi="Times New Roman"/>
          <w:sz w:val="28"/>
          <w:szCs w:val="28"/>
        </w:rPr>
        <w:t>–</w:t>
      </w:r>
      <w:r w:rsidRPr="00686477">
        <w:rPr>
          <w:rFonts w:ascii="Times New Roman" w:hAnsi="Times New Roman"/>
          <w:sz w:val="28"/>
          <w:szCs w:val="28"/>
        </w:rPr>
        <w:t xml:space="preserve"> на 2020 год запланировано 8 800,0 тыс. рублей, что на 6 800,0 тыс. рублей больше ассигнований 2019 года и обусловлено проведением мероприятия, посвященного празднованию 75-летия Победы в Великой Отечественной войне. На плановый период по данной целевой статье расходов предусмотрено 2 000,0 тыс. рублей ежегодно;</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hAnsi="Times New Roman"/>
          <w:i/>
          <w:sz w:val="28"/>
          <w:szCs w:val="28"/>
        </w:rPr>
        <w:t xml:space="preserve">проведение мероприятий, посвященных воинской славе и памятным датам России </w:t>
      </w:r>
      <w:r w:rsidR="00E63DB3" w:rsidRPr="00686477">
        <w:rPr>
          <w:rFonts w:ascii="Times New Roman" w:hAnsi="Times New Roman"/>
          <w:sz w:val="28"/>
          <w:szCs w:val="28"/>
        </w:rPr>
        <w:t>–</w:t>
      </w:r>
      <w:r w:rsidRPr="00686477">
        <w:rPr>
          <w:rFonts w:ascii="Times New Roman" w:hAnsi="Times New Roman"/>
          <w:sz w:val="28"/>
          <w:szCs w:val="28"/>
        </w:rPr>
        <w:t xml:space="preserve"> на 2020 год запланировано 1 397,0 тыс. рублей, что на 286,0 тыс. рублей больше ассигнований 2019 года. Бюджетные ассигнования на 2020 год запланированы исходя из потребности в средствах на проведение мероприятия в связи с празднованием 75-ой годовщины Победы в Великой Отечественной войне. На плановый период по данной целевой статье расходов предусмотрено 1 199,7 тыс. рублей ежегодно.</w:t>
      </w:r>
    </w:p>
    <w:p w:rsidR="00D15E82" w:rsidRPr="00686477" w:rsidRDefault="00D15E82" w:rsidP="00D15E82">
      <w:pPr>
        <w:shd w:val="clear" w:color="auto" w:fill="FFFFFF"/>
        <w:spacing w:after="0" w:line="240" w:lineRule="auto"/>
        <w:ind w:firstLine="709"/>
        <w:jc w:val="both"/>
        <w:rPr>
          <w:rFonts w:ascii="Times New Roman" w:hAnsi="Times New Roman"/>
          <w:sz w:val="28"/>
          <w:szCs w:val="28"/>
        </w:rPr>
      </w:pPr>
      <w:r w:rsidRPr="00686477">
        <w:rPr>
          <w:rFonts w:ascii="Times New Roman" w:hAnsi="Times New Roman"/>
          <w:sz w:val="28"/>
          <w:szCs w:val="28"/>
        </w:rPr>
        <w:t>Кроме того, в 2020 году и плановом периоде 2021</w:t>
      </w:r>
      <w:r w:rsidR="00E63DB3" w:rsidRPr="00686477">
        <w:rPr>
          <w:rFonts w:ascii="Times New Roman" w:hAnsi="Times New Roman"/>
          <w:sz w:val="28"/>
          <w:szCs w:val="28"/>
        </w:rPr>
        <w:t>–</w:t>
      </w:r>
      <w:r w:rsidRPr="00686477">
        <w:rPr>
          <w:rFonts w:ascii="Times New Roman" w:hAnsi="Times New Roman"/>
          <w:sz w:val="28"/>
          <w:szCs w:val="28"/>
        </w:rPr>
        <w:t>2022 год</w:t>
      </w:r>
      <w:r w:rsidR="00E63DB3" w:rsidRPr="00686477">
        <w:rPr>
          <w:rFonts w:ascii="Times New Roman" w:hAnsi="Times New Roman"/>
          <w:sz w:val="28"/>
          <w:szCs w:val="28"/>
        </w:rPr>
        <w:t>ов</w:t>
      </w:r>
      <w:r w:rsidRPr="00686477">
        <w:rPr>
          <w:rFonts w:ascii="Times New Roman" w:hAnsi="Times New Roman"/>
          <w:sz w:val="28"/>
          <w:szCs w:val="28"/>
        </w:rPr>
        <w:t xml:space="preserve"> в рамках реализации </w:t>
      </w:r>
      <w:r w:rsidRPr="00686477">
        <w:rPr>
          <w:rFonts w:ascii="Times New Roman" w:hAnsi="Times New Roman"/>
          <w:sz w:val="28"/>
          <w:szCs w:val="28"/>
          <w:u w:val="single"/>
        </w:rPr>
        <w:t>регионального проекта «Старшее поколение»</w:t>
      </w:r>
      <w:r w:rsidRPr="00686477">
        <w:rPr>
          <w:rFonts w:ascii="Times New Roman" w:hAnsi="Times New Roman"/>
          <w:sz w:val="28"/>
          <w:szCs w:val="28"/>
        </w:rPr>
        <w:t>, предусмотренного к реализации в рамках госпрограммы Оренбургской области «Социальная поддержка граждан в Оренбургской области», предусмотрены ассигнования:</w:t>
      </w:r>
    </w:p>
    <w:p w:rsidR="00D15E82" w:rsidRPr="00686477" w:rsidRDefault="00D15E82" w:rsidP="00D15E82">
      <w:pPr>
        <w:shd w:val="clear" w:color="auto" w:fill="FFFFFF"/>
        <w:spacing w:after="0" w:line="240" w:lineRule="auto"/>
        <w:ind w:firstLine="709"/>
        <w:jc w:val="both"/>
        <w:rPr>
          <w:rFonts w:ascii="Times New Roman" w:hAnsi="Times New Roman"/>
          <w:sz w:val="28"/>
          <w:szCs w:val="28"/>
        </w:rPr>
      </w:pPr>
      <w:r w:rsidRPr="00686477">
        <w:rPr>
          <w:rFonts w:ascii="Times New Roman" w:hAnsi="Times New Roman"/>
          <w:sz w:val="28"/>
          <w:szCs w:val="28"/>
        </w:rPr>
        <w:t xml:space="preserve">на </w:t>
      </w:r>
      <w:r w:rsidRPr="00686477">
        <w:rPr>
          <w:rFonts w:ascii="Times New Roman" w:hAnsi="Times New Roman"/>
          <w:i/>
          <w:sz w:val="28"/>
          <w:szCs w:val="28"/>
        </w:rPr>
        <w:t>предоставление субсидии некоммерческим организациям на осуществление мероприятий, направленных</w:t>
      </w:r>
      <w:r w:rsidRPr="00686477">
        <w:t xml:space="preserve"> </w:t>
      </w:r>
      <w:r w:rsidRPr="00686477">
        <w:rPr>
          <w:rFonts w:ascii="Times New Roman" w:hAnsi="Times New Roman"/>
          <w:i/>
          <w:sz w:val="28"/>
          <w:szCs w:val="28"/>
        </w:rPr>
        <w:t xml:space="preserve">на реализацию проекта по сопровождаемому проживанию инвалидов </w:t>
      </w:r>
      <w:r w:rsidR="00E63DB3" w:rsidRPr="00686477">
        <w:rPr>
          <w:rFonts w:ascii="Times New Roman" w:hAnsi="Times New Roman"/>
          <w:sz w:val="28"/>
          <w:szCs w:val="28"/>
        </w:rPr>
        <w:t>–</w:t>
      </w:r>
      <w:r w:rsidRPr="00686477">
        <w:rPr>
          <w:rFonts w:ascii="Times New Roman" w:hAnsi="Times New Roman"/>
          <w:sz w:val="28"/>
          <w:szCs w:val="28"/>
        </w:rPr>
        <w:t xml:space="preserve"> по 500,0 тыс. рублей ежегодно; </w:t>
      </w:r>
    </w:p>
    <w:p w:rsidR="00D15E82" w:rsidRPr="00686477" w:rsidRDefault="00D15E82" w:rsidP="00D15E82">
      <w:pPr>
        <w:shd w:val="clear" w:color="auto" w:fill="FFFFFF"/>
        <w:spacing w:after="0" w:line="240" w:lineRule="auto"/>
        <w:ind w:firstLine="709"/>
        <w:jc w:val="both"/>
        <w:rPr>
          <w:rFonts w:ascii="Times New Roman" w:hAnsi="Times New Roman"/>
          <w:sz w:val="28"/>
          <w:szCs w:val="28"/>
        </w:rPr>
      </w:pPr>
      <w:r w:rsidRPr="00686477">
        <w:rPr>
          <w:rFonts w:ascii="Times New Roman" w:hAnsi="Times New Roman"/>
          <w:sz w:val="28"/>
          <w:szCs w:val="28"/>
        </w:rPr>
        <w:t xml:space="preserve">на </w:t>
      </w:r>
      <w:r w:rsidRPr="00686477">
        <w:rPr>
          <w:rFonts w:ascii="Times New Roman" w:hAnsi="Times New Roman"/>
          <w:i/>
          <w:sz w:val="28"/>
          <w:szCs w:val="28"/>
        </w:rPr>
        <w:t>информационное обеспечение деятельности, направленной на поддержку и повышение качества жизни граждан старшего поколения, в периодических печатных изданиях</w:t>
      </w:r>
      <w:r w:rsidRPr="00686477">
        <w:rPr>
          <w:rFonts w:ascii="Times New Roman" w:hAnsi="Times New Roman"/>
          <w:sz w:val="28"/>
          <w:szCs w:val="28"/>
        </w:rPr>
        <w:t xml:space="preserve"> по 100,0 тыс. рублей ежегодно; </w:t>
      </w:r>
    </w:p>
    <w:p w:rsidR="00D15E82" w:rsidRPr="00686477" w:rsidRDefault="00D15E82" w:rsidP="00D15E82">
      <w:pPr>
        <w:shd w:val="clear" w:color="auto" w:fill="FFFFFF"/>
        <w:spacing w:after="0" w:line="240" w:lineRule="auto"/>
        <w:ind w:firstLine="709"/>
        <w:jc w:val="both"/>
        <w:rPr>
          <w:rFonts w:ascii="Times New Roman" w:hAnsi="Times New Roman"/>
          <w:sz w:val="28"/>
          <w:szCs w:val="28"/>
        </w:rPr>
      </w:pPr>
      <w:r w:rsidRPr="00686477">
        <w:rPr>
          <w:rFonts w:ascii="Times New Roman" w:hAnsi="Times New Roman"/>
          <w:sz w:val="28"/>
          <w:szCs w:val="28"/>
        </w:rPr>
        <w:t xml:space="preserve">на </w:t>
      </w:r>
      <w:r w:rsidRPr="00686477">
        <w:rPr>
          <w:rFonts w:ascii="Times New Roman" w:hAnsi="Times New Roman"/>
          <w:i/>
          <w:sz w:val="28"/>
          <w:szCs w:val="28"/>
        </w:rPr>
        <w:t>информационное обеспечение деятельности, направленной на поддержку и повышение качества жизни граждан старшего поколения, в теле-, радио</w:t>
      </w:r>
      <w:r w:rsidR="00E63DB3" w:rsidRPr="00686477">
        <w:rPr>
          <w:rFonts w:ascii="Times New Roman" w:hAnsi="Times New Roman"/>
          <w:i/>
          <w:sz w:val="28"/>
          <w:szCs w:val="28"/>
        </w:rPr>
        <w:t>-</w:t>
      </w:r>
      <w:r w:rsidRPr="00686477">
        <w:rPr>
          <w:rFonts w:ascii="Times New Roman" w:hAnsi="Times New Roman"/>
          <w:i/>
          <w:sz w:val="28"/>
          <w:szCs w:val="28"/>
        </w:rPr>
        <w:t xml:space="preserve"> и электронных средствах массовой информации</w:t>
      </w:r>
      <w:r w:rsidRPr="00686477">
        <w:rPr>
          <w:rFonts w:ascii="Times New Roman" w:hAnsi="Times New Roman"/>
          <w:sz w:val="28"/>
          <w:szCs w:val="28"/>
        </w:rPr>
        <w:t xml:space="preserve"> по 300,0 тыс. рублей ежегодно, что на 100,0 тыс. рублей меньше ассигнований 2019 года.</w:t>
      </w:r>
    </w:p>
    <w:p w:rsidR="00D15E82" w:rsidRPr="00686477" w:rsidRDefault="00D15E82" w:rsidP="00D15E82">
      <w:pPr>
        <w:shd w:val="clear" w:color="auto" w:fill="FFFFFF"/>
        <w:spacing w:after="0" w:line="240" w:lineRule="auto"/>
        <w:ind w:firstLine="709"/>
        <w:jc w:val="both"/>
        <w:rPr>
          <w:rFonts w:ascii="Times New Roman" w:hAnsi="Times New Roman"/>
          <w:sz w:val="28"/>
          <w:szCs w:val="28"/>
        </w:rPr>
      </w:pPr>
      <w:r w:rsidRPr="00686477">
        <w:rPr>
          <w:rFonts w:ascii="Times New Roman" w:hAnsi="Times New Roman"/>
          <w:sz w:val="28"/>
          <w:szCs w:val="28"/>
        </w:rPr>
        <w:t xml:space="preserve">На уровне 2019 года (либо с незначительными отклонениями, как в сторону увеличения, так и в сторону уменьшения) по подразделу </w:t>
      </w:r>
      <w:r w:rsidRPr="00686477">
        <w:rPr>
          <w:rFonts w:ascii="Times New Roman" w:hAnsi="Times New Roman"/>
          <w:sz w:val="28"/>
          <w:szCs w:val="28"/>
        </w:rPr>
        <w:lastRenderedPageBreak/>
        <w:t xml:space="preserve">1006 «Другие вопросы в области социальной политики» в Законопроекте предусмотрены бюджетные ассигнования </w:t>
      </w:r>
      <w:r w:rsidRPr="00686477">
        <w:rPr>
          <w:rFonts w:ascii="Times New Roman" w:hAnsi="Times New Roman"/>
          <w:i/>
          <w:sz w:val="28"/>
          <w:szCs w:val="28"/>
        </w:rPr>
        <w:t>на приобретение новогодних подарков детям военнослужащих, погибших при исполнении служебных обязанностей, инвалидов и из многодетных семей ветеранов боевых действий, на проведение областного ежегодного смотра-конкурса учреждений социального обслуживания, на информационное обеспечение деятельности, направленной на сохранение семейных ценностей, поддержку материнства и детства,</w:t>
      </w:r>
      <w:r w:rsidRPr="00686477">
        <w:t xml:space="preserve"> </w:t>
      </w:r>
      <w:r w:rsidRPr="00686477">
        <w:rPr>
          <w:rFonts w:ascii="Times New Roman" w:hAnsi="Times New Roman"/>
          <w:i/>
          <w:sz w:val="28"/>
          <w:szCs w:val="28"/>
        </w:rPr>
        <w:t xml:space="preserve">на осуществление мероприятий, направленных на социальную поддержку, реабилитацию и социальную адаптацию инвалидов, </w:t>
      </w:r>
      <w:r w:rsidRPr="00686477">
        <w:rPr>
          <w:rFonts w:ascii="Times New Roman" w:hAnsi="Times New Roman" w:cs="Times New Roman"/>
          <w:i/>
          <w:sz w:val="28"/>
          <w:szCs w:val="28"/>
        </w:rPr>
        <w:t>на информационное</w:t>
      </w:r>
      <w:r w:rsidRPr="00686477">
        <w:rPr>
          <w:rFonts w:ascii="Times New Roman" w:hAnsi="Times New Roman"/>
          <w:i/>
          <w:sz w:val="28"/>
          <w:szCs w:val="28"/>
        </w:rPr>
        <w:t xml:space="preserve"> сопровождение деятельности по поддержке социально ориентированных некоммерческих организаций, на информационное сопровождение основных направлений деятельности в сфере социальной защиты населения, на проведение форумов, конкурсов, выставок, смотров, фестивалей творчества для лиц с ограниченными возможностями здоровья, мероприятий в рамках Международного дня инвалида,</w:t>
      </w:r>
      <w:r w:rsidRPr="00686477">
        <w:rPr>
          <w:rFonts w:ascii="Times New Roman" w:hAnsi="Times New Roman"/>
          <w:sz w:val="28"/>
          <w:szCs w:val="28"/>
        </w:rPr>
        <w:t xml:space="preserve"> </w:t>
      </w:r>
      <w:r w:rsidRPr="00686477">
        <w:rPr>
          <w:rFonts w:ascii="Times New Roman" w:hAnsi="Times New Roman"/>
          <w:i/>
          <w:sz w:val="28"/>
          <w:szCs w:val="28"/>
        </w:rPr>
        <w:t>обучение сотрудников государственных учреждений системы социальной защиты населения Оренбургской области русскому жестовому языку,</w:t>
      </w:r>
      <w:r w:rsidRPr="00686477">
        <w:rPr>
          <w:rFonts w:ascii="Times New Roman" w:hAnsi="Times New Roman"/>
          <w:sz w:val="28"/>
          <w:szCs w:val="28"/>
        </w:rPr>
        <w:t xml:space="preserve"> </w:t>
      </w:r>
      <w:r w:rsidRPr="00686477">
        <w:rPr>
          <w:rFonts w:ascii="Times New Roman" w:hAnsi="Times New Roman"/>
          <w:i/>
          <w:sz w:val="28"/>
          <w:szCs w:val="28"/>
        </w:rPr>
        <w:t xml:space="preserve">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 </w:t>
      </w:r>
    </w:p>
    <w:p w:rsidR="00D15E82" w:rsidRPr="00686477" w:rsidRDefault="00D15E82" w:rsidP="00D15E82">
      <w:pPr>
        <w:shd w:val="clear" w:color="auto" w:fill="FFFFFF"/>
        <w:spacing w:after="0" w:line="240" w:lineRule="auto"/>
        <w:ind w:firstLine="709"/>
        <w:jc w:val="both"/>
        <w:rPr>
          <w:rFonts w:ascii="Times New Roman" w:hAnsi="Times New Roman" w:cs="Times New Roman"/>
          <w:i/>
          <w:sz w:val="28"/>
          <w:szCs w:val="28"/>
        </w:rPr>
      </w:pPr>
      <w:r w:rsidRPr="00686477">
        <w:rPr>
          <w:rFonts w:ascii="Times New Roman" w:hAnsi="Times New Roman"/>
          <w:sz w:val="28"/>
          <w:szCs w:val="28"/>
        </w:rPr>
        <w:t xml:space="preserve">Бюджетные ассигнования </w:t>
      </w:r>
      <w:r w:rsidRPr="00686477">
        <w:rPr>
          <w:rFonts w:ascii="Times New Roman" w:hAnsi="Times New Roman"/>
          <w:i/>
          <w:sz w:val="28"/>
          <w:szCs w:val="28"/>
        </w:rPr>
        <w:t xml:space="preserve">на производство, выпуск и распространение в СМИ информационных материалов по вопросам </w:t>
      </w:r>
      <w:r w:rsidRPr="00686477">
        <w:rPr>
          <w:rFonts w:ascii="Times New Roman" w:hAnsi="Times New Roman" w:cs="Times New Roman"/>
          <w:i/>
          <w:sz w:val="28"/>
          <w:szCs w:val="28"/>
        </w:rPr>
        <w:t xml:space="preserve">социальной защиты населения, включая инвалидов, в Оренбургской области </w:t>
      </w:r>
      <w:r w:rsidRPr="00686477">
        <w:rPr>
          <w:rFonts w:ascii="Times New Roman" w:hAnsi="Times New Roman" w:cs="Times New Roman"/>
          <w:sz w:val="28"/>
          <w:szCs w:val="28"/>
        </w:rPr>
        <w:t xml:space="preserve">на 2020 год и плановый период предусмотрены в объеме 100,0 тыс. рублей ежегодно, что на 400,0 тыс. рублей, или в 5 раз, меньше ассигнований 2019 года. По информации </w:t>
      </w:r>
      <w:r w:rsidRPr="00686477">
        <w:rPr>
          <w:rFonts w:ascii="Times New Roman" w:hAnsi="Times New Roman" w:cs="Times New Roman"/>
          <w:i/>
          <w:sz w:val="28"/>
          <w:szCs w:val="28"/>
        </w:rPr>
        <w:t>минсоцразвития области</w:t>
      </w:r>
      <w:r w:rsidRPr="00686477">
        <w:rPr>
          <w:rFonts w:ascii="Times New Roman" w:hAnsi="Times New Roman" w:cs="Times New Roman"/>
          <w:sz w:val="28"/>
          <w:szCs w:val="28"/>
        </w:rPr>
        <w:t xml:space="preserve"> бюджетные ассигнования запланированы исходя из потребности в средствах на производство информационных материалов.</w:t>
      </w:r>
      <w:r w:rsidRPr="00686477">
        <w:rPr>
          <w:rFonts w:ascii="Times New Roman" w:hAnsi="Times New Roman" w:cs="Times New Roman"/>
          <w:i/>
          <w:sz w:val="28"/>
          <w:szCs w:val="28"/>
        </w:rPr>
        <w:t xml:space="preserve"> </w:t>
      </w:r>
    </w:p>
    <w:p w:rsidR="00D15E82" w:rsidRPr="00686477" w:rsidRDefault="00D15E82" w:rsidP="00D15E82">
      <w:pPr>
        <w:shd w:val="clear" w:color="auto" w:fill="FFFFFF"/>
        <w:spacing w:after="0" w:line="240" w:lineRule="auto"/>
        <w:ind w:firstLine="709"/>
        <w:jc w:val="both"/>
        <w:rPr>
          <w:rFonts w:ascii="Times New Roman" w:hAnsi="Times New Roman"/>
          <w:sz w:val="28"/>
          <w:szCs w:val="28"/>
        </w:rPr>
      </w:pPr>
      <w:r w:rsidRPr="00686477">
        <w:rPr>
          <w:rFonts w:ascii="Times New Roman" w:hAnsi="Times New Roman"/>
          <w:sz w:val="28"/>
          <w:szCs w:val="28"/>
        </w:rPr>
        <w:t xml:space="preserve">В представленном Законопроекте в отличие от 2019 года не предусмотрены бюджетные ассигнования </w:t>
      </w:r>
      <w:r w:rsidRPr="00686477">
        <w:rPr>
          <w:rFonts w:ascii="Times New Roman" w:hAnsi="Times New Roman"/>
          <w:i/>
          <w:sz w:val="28"/>
          <w:szCs w:val="28"/>
        </w:rPr>
        <w:t xml:space="preserve">на развитие информационно-коммуникационных технологий и обеспечение информационной безопасности системы социальной защиты и социального обслуживания населения Оренбургской области </w:t>
      </w:r>
      <w:r w:rsidRPr="00686477">
        <w:rPr>
          <w:rFonts w:ascii="Times New Roman" w:hAnsi="Times New Roman"/>
          <w:sz w:val="28"/>
          <w:szCs w:val="28"/>
        </w:rPr>
        <w:t>(в 2019 году ассигнования утверждены</w:t>
      </w:r>
      <w:r w:rsidRPr="00686477">
        <w:rPr>
          <w:rFonts w:ascii="Times New Roman" w:hAnsi="Times New Roman"/>
          <w:i/>
          <w:sz w:val="28"/>
          <w:szCs w:val="28"/>
        </w:rPr>
        <w:t xml:space="preserve"> минсоцразвития области</w:t>
      </w:r>
      <w:r w:rsidRPr="00686477">
        <w:rPr>
          <w:rFonts w:ascii="Times New Roman" w:hAnsi="Times New Roman"/>
          <w:sz w:val="28"/>
          <w:szCs w:val="28"/>
        </w:rPr>
        <w:t xml:space="preserve"> в размере 44 272,0 тыс. рублей).</w:t>
      </w:r>
      <w:r w:rsidRPr="00686477">
        <w:t xml:space="preserve"> </w:t>
      </w:r>
      <w:r w:rsidRPr="00686477">
        <w:rPr>
          <w:rFonts w:ascii="Times New Roman" w:hAnsi="Times New Roman"/>
          <w:sz w:val="28"/>
          <w:szCs w:val="28"/>
        </w:rPr>
        <w:t>В 2019 году финансирование расходов осуществлялось в рамках исполнения долгосрочного государственного контракта №</w:t>
      </w:r>
      <w:r w:rsidR="004E1134" w:rsidRPr="00686477">
        <w:rPr>
          <w:rFonts w:ascii="Times New Roman" w:hAnsi="Times New Roman"/>
          <w:sz w:val="28"/>
          <w:szCs w:val="28"/>
        </w:rPr>
        <w:t xml:space="preserve"> </w:t>
      </w:r>
      <w:r w:rsidRPr="00686477">
        <w:rPr>
          <w:rFonts w:ascii="Times New Roman" w:hAnsi="Times New Roman"/>
          <w:sz w:val="28"/>
          <w:szCs w:val="28"/>
        </w:rPr>
        <w:t>Ф.2017.353664 от 21.08.2017 на выполнение услуг по модернизации государственной автоматизированной информационной системы «Электронный социальный регистр населения Оренбургской области» и Законом об областном бюджете ассигнования были предусмотрены только на 2019 год, на плановый период ассигнования не планировались.</w:t>
      </w:r>
    </w:p>
    <w:p w:rsidR="00D15E82" w:rsidRPr="00686477" w:rsidRDefault="00D15E82" w:rsidP="00D15E82">
      <w:pPr>
        <w:shd w:val="clear" w:color="auto" w:fill="FFFFFF"/>
        <w:spacing w:after="0" w:line="240" w:lineRule="auto"/>
        <w:ind w:firstLine="709"/>
        <w:jc w:val="both"/>
        <w:rPr>
          <w:rFonts w:ascii="Times New Roman" w:hAnsi="Times New Roman" w:cs="Times New Roman"/>
          <w:sz w:val="28"/>
          <w:szCs w:val="28"/>
        </w:rPr>
      </w:pPr>
      <w:r w:rsidRPr="00686477">
        <w:rPr>
          <w:rFonts w:ascii="Times New Roman" w:hAnsi="Times New Roman"/>
          <w:sz w:val="28"/>
          <w:szCs w:val="28"/>
        </w:rPr>
        <w:t xml:space="preserve">На плановый период 2021 год в рамках подпрограммы «Модернизация и развитие социального обслуживания населения» госпрограммы «Социальная поддержка граждан в Оренбургской области» запланированы расходы </w:t>
      </w:r>
      <w:r w:rsidRPr="00686477">
        <w:rPr>
          <w:rFonts w:ascii="Times New Roman" w:hAnsi="Times New Roman"/>
          <w:i/>
          <w:sz w:val="28"/>
          <w:szCs w:val="28"/>
        </w:rPr>
        <w:t>минстрою области</w:t>
      </w:r>
      <w:r w:rsidRPr="00686477">
        <w:rPr>
          <w:rFonts w:ascii="Times New Roman" w:hAnsi="Times New Roman"/>
          <w:sz w:val="28"/>
          <w:szCs w:val="28"/>
        </w:rPr>
        <w:t xml:space="preserve"> на </w:t>
      </w:r>
      <w:r w:rsidRPr="00686477">
        <w:rPr>
          <w:rFonts w:ascii="Times New Roman" w:hAnsi="Times New Roman"/>
          <w:i/>
          <w:sz w:val="28"/>
          <w:szCs w:val="28"/>
        </w:rPr>
        <w:t>капитальные вложения в объекты государственной собственности Оренбургской области</w:t>
      </w:r>
      <w:r w:rsidRPr="00686477">
        <w:rPr>
          <w:rFonts w:ascii="Times New Roman" w:hAnsi="Times New Roman"/>
          <w:sz w:val="28"/>
          <w:szCs w:val="28"/>
        </w:rPr>
        <w:t xml:space="preserve"> в объеме 3 000,0 тыс. рублей</w:t>
      </w:r>
      <w:r w:rsidRPr="00686477">
        <w:rPr>
          <w:rFonts w:ascii="Times New Roman" w:hAnsi="Times New Roman" w:cs="Times New Roman"/>
          <w:sz w:val="28"/>
          <w:szCs w:val="28"/>
        </w:rPr>
        <w:t>. Соглас</w:t>
      </w:r>
      <w:r w:rsidRPr="00686477">
        <w:rPr>
          <w:rFonts w:ascii="Times New Roman" w:hAnsi="Times New Roman" w:cs="Times New Roman"/>
          <w:sz w:val="28"/>
          <w:szCs w:val="28"/>
        </w:rPr>
        <w:lastRenderedPageBreak/>
        <w:t>но представленному вместе с Законопроектом проекту областной адресной инвестиционной программы на 2020</w:t>
      </w:r>
      <w:r w:rsidR="00E63DB3" w:rsidRPr="00686477">
        <w:rPr>
          <w:rFonts w:ascii="Times New Roman" w:hAnsi="Times New Roman"/>
          <w:sz w:val="28"/>
          <w:szCs w:val="28"/>
        </w:rPr>
        <w:t>–</w:t>
      </w:r>
      <w:r w:rsidRPr="00686477">
        <w:rPr>
          <w:rFonts w:ascii="Times New Roman" w:hAnsi="Times New Roman" w:cs="Times New Roman"/>
          <w:sz w:val="28"/>
          <w:szCs w:val="28"/>
        </w:rPr>
        <w:t>2022 годы капитальные вложения запланированы на следующий объект</w:t>
      </w:r>
      <w:r w:rsidRPr="00686477">
        <w:rPr>
          <w:rFonts w:ascii="Times New Roman" w:hAnsi="Times New Roman" w:cs="Times New Roman"/>
          <w:i/>
          <w:sz w:val="28"/>
          <w:szCs w:val="28"/>
        </w:rPr>
        <w:t xml:space="preserve"> </w:t>
      </w:r>
      <w:r w:rsidR="005E5344" w:rsidRPr="00686477">
        <w:rPr>
          <w:rFonts w:ascii="Times New Roman" w:hAnsi="Times New Roman"/>
          <w:sz w:val="28"/>
          <w:szCs w:val="28"/>
        </w:rPr>
        <w:t>–</w:t>
      </w:r>
      <w:r w:rsidRPr="00686477">
        <w:rPr>
          <w:rFonts w:ascii="Times New Roman" w:hAnsi="Times New Roman" w:cs="Times New Roman"/>
          <w:i/>
          <w:sz w:val="28"/>
          <w:szCs w:val="28"/>
        </w:rPr>
        <w:t xml:space="preserve"> </w:t>
      </w:r>
      <w:r w:rsidRPr="00686477">
        <w:rPr>
          <w:rFonts w:ascii="Times New Roman" w:hAnsi="Times New Roman" w:cs="Times New Roman"/>
          <w:sz w:val="28"/>
          <w:szCs w:val="28"/>
        </w:rPr>
        <w:t>строительство перехода между столовой и спортзалом в ГАУСО Оренбургской области «Реабилитационно-оздоровительный центр «Русь», г. Оренбург.</w:t>
      </w:r>
    </w:p>
    <w:p w:rsidR="00D15E82" w:rsidRPr="00686477" w:rsidRDefault="00D15E82" w:rsidP="00D15E82">
      <w:pPr>
        <w:spacing w:after="0" w:line="240" w:lineRule="auto"/>
        <w:ind w:firstLine="709"/>
        <w:jc w:val="both"/>
        <w:rPr>
          <w:rFonts w:ascii="Times New Roman" w:hAnsi="Times New Roman"/>
          <w:sz w:val="28"/>
          <w:szCs w:val="28"/>
        </w:rPr>
      </w:pPr>
      <w:r w:rsidRPr="00686477">
        <w:rPr>
          <w:rFonts w:ascii="Times New Roman" w:hAnsi="Times New Roman"/>
          <w:sz w:val="28"/>
          <w:szCs w:val="28"/>
        </w:rPr>
        <w:t xml:space="preserve">Также в рамках данного подраздела </w:t>
      </w:r>
      <w:r w:rsidR="005E5344" w:rsidRPr="00686477">
        <w:rPr>
          <w:rFonts w:ascii="Times New Roman" w:hAnsi="Times New Roman"/>
          <w:sz w:val="28"/>
          <w:szCs w:val="28"/>
        </w:rPr>
        <w:t xml:space="preserve">в </w:t>
      </w:r>
      <w:r w:rsidRPr="00686477">
        <w:rPr>
          <w:rFonts w:ascii="Times New Roman" w:hAnsi="Times New Roman"/>
          <w:sz w:val="28"/>
          <w:szCs w:val="28"/>
        </w:rPr>
        <w:t xml:space="preserve">Законопроекте предусмотрены бюджетные ассигнования </w:t>
      </w:r>
      <w:r w:rsidRPr="00686477">
        <w:rPr>
          <w:rFonts w:ascii="Times New Roman" w:hAnsi="Times New Roman"/>
          <w:i/>
          <w:sz w:val="28"/>
          <w:szCs w:val="28"/>
        </w:rPr>
        <w:t xml:space="preserve">департаменту молодежной политики </w:t>
      </w:r>
      <w:r w:rsidRPr="00686477">
        <w:rPr>
          <w:rFonts w:ascii="Times New Roman" w:hAnsi="Times New Roman"/>
          <w:sz w:val="28"/>
          <w:szCs w:val="28"/>
        </w:rPr>
        <w:t xml:space="preserve">в рамках госпрограммы «Стимулирование развития жилищного строительства в Оренбургской области» подпрограммы «Обеспечение жильем молодых семей в Оренбургской области» на </w:t>
      </w:r>
      <w:r w:rsidRPr="00686477">
        <w:rPr>
          <w:rFonts w:ascii="Times New Roman" w:hAnsi="Times New Roman"/>
          <w:i/>
          <w:sz w:val="28"/>
          <w:szCs w:val="28"/>
        </w:rPr>
        <w:t xml:space="preserve">осуществление организационно-методических мероприятий, </w:t>
      </w:r>
      <w:r w:rsidRPr="00686477">
        <w:rPr>
          <w:rFonts w:ascii="Times New Roman" w:hAnsi="Times New Roman"/>
          <w:sz w:val="28"/>
          <w:szCs w:val="28"/>
        </w:rPr>
        <w:t>на которые в 2020 году и плановом периоде запланированы ассигнования в размере 133,1 тыс. рублей ежегодно, что на уровне ассигнований 2019 года</w:t>
      </w:r>
      <w:r w:rsidRPr="00686477">
        <w:rPr>
          <w:rFonts w:ascii="Times New Roman" w:hAnsi="Times New Roman" w:cs="Times New Roman"/>
          <w:sz w:val="28"/>
          <w:szCs w:val="28"/>
        </w:rPr>
        <w:t xml:space="preserve">. </w:t>
      </w:r>
    </w:p>
    <w:p w:rsidR="00D15E82" w:rsidRPr="00686477" w:rsidRDefault="00D15E82" w:rsidP="00D15E82">
      <w:pPr>
        <w:spacing w:after="0" w:line="240" w:lineRule="auto"/>
        <w:ind w:firstLine="709"/>
        <w:jc w:val="both"/>
        <w:rPr>
          <w:rFonts w:ascii="Times New Roman" w:hAnsi="Times New Roman"/>
          <w:sz w:val="28"/>
          <w:szCs w:val="28"/>
        </w:rPr>
      </w:pPr>
    </w:p>
    <w:p w:rsidR="000449A5" w:rsidRPr="00686477" w:rsidRDefault="000449A5" w:rsidP="008200CB">
      <w:pPr>
        <w:spacing w:after="0" w:line="240" w:lineRule="auto"/>
        <w:ind w:firstLine="709"/>
        <w:jc w:val="center"/>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Раздел 1100 «ФИЗИЧЕСКАЯ КУЛЬТУРА И СПОРТ»</w:t>
      </w:r>
    </w:p>
    <w:p w:rsidR="000449A5" w:rsidRPr="00686477" w:rsidRDefault="000449A5" w:rsidP="008200CB">
      <w:pPr>
        <w:spacing w:after="0" w:line="240" w:lineRule="auto"/>
        <w:ind w:firstLine="709"/>
        <w:jc w:val="center"/>
        <w:rPr>
          <w:rFonts w:ascii="Times New Roman" w:eastAsia="Times New Roman" w:hAnsi="Times New Roman" w:cs="Times New Roman"/>
          <w:sz w:val="16"/>
          <w:szCs w:val="16"/>
        </w:rPr>
      </w:pPr>
    </w:p>
    <w:p w:rsidR="000449A5" w:rsidRPr="00686477" w:rsidRDefault="000449A5" w:rsidP="008200CB">
      <w:pPr>
        <w:widowControl w:val="0"/>
        <w:suppressAutoHyphens/>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Бюджетные ассигнования по разделу 1100 «Физическая культура и спорт» предусмотрены Законопроектом в следующих размерах:</w:t>
      </w:r>
    </w:p>
    <w:p w:rsidR="000449A5" w:rsidRPr="00686477" w:rsidRDefault="000449A5" w:rsidP="008200CB">
      <w:pPr>
        <w:widowControl w:val="0"/>
        <w:suppressAutoHyphens/>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в 2020 году – 1</w:t>
      </w:r>
      <w:r w:rsidRPr="00686477">
        <w:rPr>
          <w:rFonts w:ascii="Times New Roman" w:eastAsia="Times New Roman" w:hAnsi="Times New Roman" w:cs="Times New Roman"/>
          <w:sz w:val="28"/>
          <w:szCs w:val="28"/>
          <w:lang w:val="en-US"/>
        </w:rPr>
        <w:t> </w:t>
      </w:r>
      <w:r w:rsidRPr="00686477">
        <w:rPr>
          <w:rFonts w:ascii="Times New Roman" w:eastAsia="Times New Roman" w:hAnsi="Times New Roman" w:cs="Times New Roman"/>
          <w:sz w:val="28"/>
          <w:szCs w:val="28"/>
        </w:rPr>
        <w:t>232</w:t>
      </w:r>
      <w:r w:rsidRPr="00686477">
        <w:rPr>
          <w:rFonts w:ascii="Times New Roman" w:eastAsia="Times New Roman" w:hAnsi="Times New Roman" w:cs="Times New Roman"/>
          <w:sz w:val="28"/>
          <w:szCs w:val="28"/>
          <w:lang w:val="en-US"/>
        </w:rPr>
        <w:t> </w:t>
      </w:r>
      <w:r w:rsidRPr="00686477">
        <w:rPr>
          <w:rFonts w:ascii="Times New Roman" w:eastAsia="Times New Roman" w:hAnsi="Times New Roman" w:cs="Times New Roman"/>
          <w:sz w:val="28"/>
          <w:szCs w:val="28"/>
        </w:rPr>
        <w:t>436,2 тыс. рублей. Расходы по разделу по сравнению с 2019 годом увеличиваются на 90 371,3 тыс. рублей, или на 7,9%;</w:t>
      </w:r>
    </w:p>
    <w:p w:rsidR="000449A5" w:rsidRPr="00686477" w:rsidRDefault="000449A5" w:rsidP="008200CB">
      <w:pPr>
        <w:widowControl w:val="0"/>
        <w:suppressAutoHyphens/>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в 2021 году – 1 148 680,1 тыс. рублей. Расходы по разделу по сравнению с 2020 годом уменьшаются на 83 756,1 тыс. рублей, или на 6,8%;</w:t>
      </w:r>
    </w:p>
    <w:p w:rsidR="000449A5" w:rsidRPr="00686477" w:rsidRDefault="000449A5" w:rsidP="008200CB">
      <w:pPr>
        <w:widowControl w:val="0"/>
        <w:suppressAutoHyphens/>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в 2022 году – 1 100 744,4 тыс. рублей. Расходы по разделу по сравнению с 2021 годом уменьшаются на 47 935,7 тыс. рублей, или на 4,2%.</w:t>
      </w:r>
    </w:p>
    <w:p w:rsidR="000449A5" w:rsidRPr="00686477" w:rsidRDefault="000449A5" w:rsidP="008200CB">
      <w:pPr>
        <w:widowControl w:val="0"/>
        <w:suppressAutoHyphens/>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Удельный вес расходов областного бюджета по разделу 1100 «Физическая культура и спорт» в общем объеме расходов областного бюджета на 2020 год составляет 1,19% (в 2019 году – 1,25%).</w:t>
      </w:r>
    </w:p>
    <w:p w:rsidR="000449A5" w:rsidRPr="00686477" w:rsidRDefault="000449A5" w:rsidP="008200CB">
      <w:pPr>
        <w:widowControl w:val="0"/>
        <w:suppressAutoHyphens/>
        <w:spacing w:after="0" w:line="240" w:lineRule="auto"/>
        <w:ind w:firstLine="709"/>
        <w:jc w:val="both"/>
        <w:rPr>
          <w:rFonts w:ascii="Times New Roman" w:eastAsia="Times New Roman" w:hAnsi="Times New Roman" w:cs="Times New Roman"/>
          <w:b/>
          <w:i/>
          <w:sz w:val="28"/>
          <w:szCs w:val="28"/>
        </w:rPr>
      </w:pPr>
      <w:r w:rsidRPr="00686477">
        <w:rPr>
          <w:rFonts w:ascii="Times New Roman" w:eastAsia="Times New Roman" w:hAnsi="Times New Roman" w:cs="Times New Roman"/>
          <w:sz w:val="28"/>
          <w:szCs w:val="28"/>
        </w:rPr>
        <w:t>Бюджетные ассигнования по разделу 1100 «Физическая культура и спорт» на 2020</w:t>
      </w:r>
      <w:r w:rsidR="005E5344" w:rsidRPr="00686477">
        <w:rPr>
          <w:rFonts w:ascii="Times New Roman" w:hAnsi="Times New Roman"/>
          <w:sz w:val="28"/>
          <w:szCs w:val="28"/>
        </w:rPr>
        <w:t>–</w:t>
      </w:r>
      <w:r w:rsidRPr="00686477">
        <w:rPr>
          <w:rFonts w:ascii="Times New Roman" w:eastAsia="Times New Roman" w:hAnsi="Times New Roman" w:cs="Times New Roman"/>
          <w:sz w:val="28"/>
          <w:szCs w:val="28"/>
        </w:rPr>
        <w:t xml:space="preserve">2021 годы в соответствии с ведомственной структурой предусмотрены одному главному распорядителю бюджетных средств – </w:t>
      </w:r>
      <w:r w:rsidRPr="00686477">
        <w:rPr>
          <w:rFonts w:ascii="Times New Roman" w:eastAsia="Times New Roman" w:hAnsi="Times New Roman" w:cs="Times New Roman"/>
          <w:i/>
          <w:sz w:val="28"/>
          <w:szCs w:val="28"/>
        </w:rPr>
        <w:t>минспорта области.</w:t>
      </w:r>
    </w:p>
    <w:p w:rsidR="000449A5" w:rsidRPr="00686477" w:rsidRDefault="000449A5" w:rsidP="008200CB">
      <w:pPr>
        <w:widowControl w:val="0"/>
        <w:suppressAutoHyphens/>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Анализом структуры расходов по разделу 1100 «Физическая культура и спорт» установлено, что расходы по разделу в 2020 году предусмотрено осуществлять в рамках реализации двух госпрограмм.</w:t>
      </w:r>
    </w:p>
    <w:p w:rsidR="000449A5" w:rsidRPr="00686477" w:rsidRDefault="000449A5" w:rsidP="008200CB">
      <w:pPr>
        <w:widowControl w:val="0"/>
        <w:suppressAutoHyphens/>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Сопоставление расходов на 2020–2021 годы, предусмотренных Законопроектом, относительно расходов, утвержденных Законом об областном бюджете, приведено в таблице </w:t>
      </w:r>
      <w:r w:rsidR="004030AB" w:rsidRPr="00686477">
        <w:rPr>
          <w:rFonts w:ascii="Times New Roman" w:eastAsia="Times New Roman" w:hAnsi="Times New Roman" w:cs="Times New Roman"/>
          <w:sz w:val="28"/>
          <w:szCs w:val="28"/>
        </w:rPr>
        <w:t>40</w:t>
      </w:r>
      <w:r w:rsidRPr="00686477">
        <w:rPr>
          <w:rFonts w:ascii="Times New Roman" w:eastAsia="Times New Roman" w:hAnsi="Times New Roman" w:cs="Times New Roman"/>
          <w:sz w:val="28"/>
          <w:szCs w:val="28"/>
        </w:rPr>
        <w:t>.</w:t>
      </w:r>
    </w:p>
    <w:p w:rsidR="004B5A96" w:rsidRDefault="004B5A96" w:rsidP="000449A5">
      <w:pPr>
        <w:widowControl w:val="0"/>
        <w:spacing w:after="0" w:line="240" w:lineRule="auto"/>
        <w:ind w:firstLine="567"/>
        <w:jc w:val="right"/>
        <w:rPr>
          <w:rFonts w:ascii="Times New Roman" w:eastAsia="Times New Roman" w:hAnsi="Times New Roman" w:cs="Times New Roman"/>
          <w:sz w:val="28"/>
          <w:szCs w:val="28"/>
        </w:rPr>
      </w:pPr>
    </w:p>
    <w:p w:rsidR="000449A5" w:rsidRPr="00686477" w:rsidRDefault="000449A5" w:rsidP="000449A5">
      <w:pPr>
        <w:widowControl w:val="0"/>
        <w:spacing w:after="0" w:line="240" w:lineRule="auto"/>
        <w:ind w:firstLine="567"/>
        <w:jc w:val="right"/>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Таблица </w:t>
      </w:r>
      <w:r w:rsidR="004030AB" w:rsidRPr="00686477">
        <w:rPr>
          <w:rFonts w:ascii="Times New Roman" w:eastAsia="Times New Roman" w:hAnsi="Times New Roman" w:cs="Times New Roman"/>
          <w:sz w:val="28"/>
          <w:szCs w:val="28"/>
        </w:rPr>
        <w:t>40</w:t>
      </w:r>
    </w:p>
    <w:p w:rsidR="000449A5" w:rsidRPr="00686477" w:rsidRDefault="000449A5" w:rsidP="000449A5">
      <w:pPr>
        <w:widowControl w:val="0"/>
        <w:spacing w:after="0" w:line="240" w:lineRule="auto"/>
        <w:ind w:firstLine="567"/>
        <w:jc w:val="right"/>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(тыс. рублей)</w:t>
      </w:r>
    </w:p>
    <w:tbl>
      <w:tblPr>
        <w:tblW w:w="9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435"/>
        <w:gridCol w:w="557"/>
        <w:gridCol w:w="992"/>
        <w:gridCol w:w="1114"/>
        <w:gridCol w:w="1114"/>
        <w:gridCol w:w="1114"/>
        <w:gridCol w:w="1114"/>
        <w:gridCol w:w="1114"/>
      </w:tblGrid>
      <w:tr w:rsidR="000449A5" w:rsidRPr="00686477" w:rsidTr="0017122B">
        <w:trPr>
          <w:trHeight w:val="207"/>
          <w:tblHeader/>
        </w:trPr>
        <w:tc>
          <w:tcPr>
            <w:tcW w:w="2235" w:type="dxa"/>
            <w:vMerge w:val="restart"/>
          </w:tcPr>
          <w:p w:rsidR="000449A5" w:rsidRPr="00686477" w:rsidRDefault="000449A5" w:rsidP="000449A5">
            <w:pPr>
              <w:spacing w:after="0" w:line="240" w:lineRule="auto"/>
              <w:jc w:val="center"/>
              <w:rPr>
                <w:rFonts w:ascii="Times New Roman" w:eastAsia="Times New Roman" w:hAnsi="Times New Roman" w:cs="Times New Roman"/>
                <w:bCs/>
                <w:iCs/>
                <w:sz w:val="18"/>
                <w:szCs w:val="18"/>
              </w:rPr>
            </w:pPr>
            <w:r w:rsidRPr="00686477">
              <w:rPr>
                <w:rFonts w:ascii="Times New Roman" w:eastAsia="Times New Roman" w:hAnsi="Times New Roman" w:cs="Times New Roman"/>
                <w:bCs/>
                <w:iCs/>
                <w:sz w:val="18"/>
                <w:szCs w:val="18"/>
              </w:rPr>
              <w:t>Наименование</w:t>
            </w:r>
          </w:p>
        </w:tc>
        <w:tc>
          <w:tcPr>
            <w:tcW w:w="435" w:type="dxa"/>
            <w:vMerge w:val="restart"/>
            <w:textDirection w:val="btLr"/>
          </w:tcPr>
          <w:p w:rsidR="000449A5" w:rsidRPr="00686477" w:rsidRDefault="000449A5" w:rsidP="000449A5">
            <w:pPr>
              <w:spacing w:after="0" w:line="240" w:lineRule="auto"/>
              <w:jc w:val="center"/>
              <w:rPr>
                <w:rFonts w:ascii="Times New Roman" w:eastAsia="Times New Roman" w:hAnsi="Times New Roman" w:cs="Times New Roman"/>
                <w:bCs/>
                <w:iCs/>
                <w:sz w:val="18"/>
                <w:szCs w:val="18"/>
              </w:rPr>
            </w:pPr>
            <w:r w:rsidRPr="00686477">
              <w:rPr>
                <w:rFonts w:ascii="Times New Roman" w:eastAsia="Times New Roman" w:hAnsi="Times New Roman" w:cs="Times New Roman"/>
                <w:bCs/>
                <w:iCs/>
                <w:sz w:val="18"/>
                <w:szCs w:val="18"/>
              </w:rPr>
              <w:t>Раздел</w:t>
            </w:r>
          </w:p>
        </w:tc>
        <w:tc>
          <w:tcPr>
            <w:tcW w:w="557" w:type="dxa"/>
            <w:vMerge w:val="restart"/>
            <w:textDirection w:val="btLr"/>
          </w:tcPr>
          <w:p w:rsidR="000449A5" w:rsidRPr="00686477" w:rsidRDefault="000449A5" w:rsidP="000449A5">
            <w:pPr>
              <w:spacing w:after="0" w:line="240" w:lineRule="auto"/>
              <w:jc w:val="center"/>
              <w:rPr>
                <w:rFonts w:ascii="Times New Roman" w:eastAsia="Times New Roman" w:hAnsi="Times New Roman" w:cs="Times New Roman"/>
                <w:bCs/>
                <w:iCs/>
                <w:sz w:val="18"/>
                <w:szCs w:val="18"/>
              </w:rPr>
            </w:pPr>
            <w:r w:rsidRPr="00686477">
              <w:rPr>
                <w:rFonts w:ascii="Times New Roman" w:eastAsia="Times New Roman" w:hAnsi="Times New Roman" w:cs="Times New Roman"/>
                <w:bCs/>
                <w:iCs/>
                <w:sz w:val="18"/>
                <w:szCs w:val="18"/>
              </w:rPr>
              <w:t>Подраздел</w:t>
            </w:r>
          </w:p>
        </w:tc>
        <w:tc>
          <w:tcPr>
            <w:tcW w:w="2106" w:type="dxa"/>
            <w:gridSpan w:val="2"/>
          </w:tcPr>
          <w:p w:rsidR="000449A5" w:rsidRPr="00686477" w:rsidRDefault="000449A5" w:rsidP="005E5344">
            <w:pPr>
              <w:spacing w:after="0" w:line="240" w:lineRule="auto"/>
              <w:jc w:val="center"/>
              <w:rPr>
                <w:rFonts w:ascii="Times New Roman" w:eastAsia="Times New Roman" w:hAnsi="Times New Roman" w:cs="Times New Roman"/>
                <w:bCs/>
                <w:iCs/>
                <w:sz w:val="18"/>
                <w:szCs w:val="18"/>
              </w:rPr>
            </w:pPr>
            <w:r w:rsidRPr="00686477">
              <w:rPr>
                <w:rFonts w:ascii="Times New Roman" w:eastAsia="Times New Roman" w:hAnsi="Times New Roman" w:cs="Times New Roman"/>
                <w:bCs/>
                <w:iCs/>
                <w:sz w:val="18"/>
                <w:szCs w:val="18"/>
              </w:rPr>
              <w:t>Утверждено</w:t>
            </w:r>
            <w:r w:rsidR="005E5344" w:rsidRPr="00686477">
              <w:rPr>
                <w:rFonts w:ascii="Times New Roman" w:eastAsia="Times New Roman" w:hAnsi="Times New Roman" w:cs="Times New Roman"/>
                <w:bCs/>
                <w:iCs/>
                <w:sz w:val="18"/>
                <w:szCs w:val="18"/>
              </w:rPr>
              <w:t xml:space="preserve"> З</w:t>
            </w:r>
            <w:r w:rsidRPr="00686477">
              <w:rPr>
                <w:rFonts w:ascii="Times New Roman" w:eastAsia="Times New Roman" w:hAnsi="Times New Roman" w:cs="Times New Roman"/>
                <w:bCs/>
                <w:iCs/>
                <w:sz w:val="18"/>
                <w:szCs w:val="18"/>
              </w:rPr>
              <w:t>аконом об областном бюджете *</w:t>
            </w:r>
          </w:p>
        </w:tc>
        <w:tc>
          <w:tcPr>
            <w:tcW w:w="2228" w:type="dxa"/>
            <w:gridSpan w:val="2"/>
          </w:tcPr>
          <w:p w:rsidR="000449A5" w:rsidRPr="00686477" w:rsidRDefault="000449A5" w:rsidP="000449A5">
            <w:pPr>
              <w:spacing w:after="0" w:line="240" w:lineRule="auto"/>
              <w:jc w:val="center"/>
              <w:rPr>
                <w:rFonts w:ascii="Times New Roman" w:eastAsia="Times New Roman" w:hAnsi="Times New Roman" w:cs="Times New Roman"/>
                <w:bCs/>
                <w:iCs/>
                <w:sz w:val="18"/>
                <w:szCs w:val="18"/>
              </w:rPr>
            </w:pPr>
            <w:r w:rsidRPr="00686477">
              <w:rPr>
                <w:rFonts w:ascii="Times New Roman" w:eastAsia="Times New Roman" w:hAnsi="Times New Roman" w:cs="Times New Roman"/>
                <w:bCs/>
                <w:iCs/>
                <w:sz w:val="18"/>
                <w:szCs w:val="18"/>
              </w:rPr>
              <w:t>Предусмотрено Законопроектом</w:t>
            </w:r>
          </w:p>
        </w:tc>
        <w:tc>
          <w:tcPr>
            <w:tcW w:w="2228" w:type="dxa"/>
            <w:gridSpan w:val="2"/>
          </w:tcPr>
          <w:p w:rsidR="000449A5" w:rsidRPr="00686477" w:rsidRDefault="000449A5" w:rsidP="000449A5">
            <w:pPr>
              <w:spacing w:after="0" w:line="240" w:lineRule="auto"/>
              <w:jc w:val="center"/>
              <w:rPr>
                <w:rFonts w:ascii="Times New Roman" w:eastAsia="Times New Roman" w:hAnsi="Times New Roman" w:cs="Times New Roman"/>
                <w:bCs/>
                <w:iCs/>
                <w:sz w:val="18"/>
                <w:szCs w:val="18"/>
              </w:rPr>
            </w:pPr>
            <w:r w:rsidRPr="00686477">
              <w:rPr>
                <w:rFonts w:ascii="Times New Roman" w:eastAsia="Times New Roman" w:hAnsi="Times New Roman" w:cs="Times New Roman"/>
                <w:bCs/>
                <w:iCs/>
                <w:sz w:val="18"/>
                <w:szCs w:val="18"/>
              </w:rPr>
              <w:t>Отклонение Законопроекта от Закона</w:t>
            </w:r>
          </w:p>
        </w:tc>
      </w:tr>
      <w:tr w:rsidR="000449A5" w:rsidRPr="00686477" w:rsidTr="0017122B">
        <w:trPr>
          <w:trHeight w:val="322"/>
          <w:tblHeader/>
        </w:trPr>
        <w:tc>
          <w:tcPr>
            <w:tcW w:w="2235" w:type="dxa"/>
            <w:vMerge/>
          </w:tcPr>
          <w:p w:rsidR="000449A5" w:rsidRPr="00686477" w:rsidRDefault="000449A5" w:rsidP="000449A5">
            <w:pPr>
              <w:widowControl w:val="0"/>
              <w:spacing w:after="0" w:line="240" w:lineRule="auto"/>
              <w:jc w:val="both"/>
              <w:rPr>
                <w:rFonts w:ascii="Times New Roman" w:eastAsia="Times New Roman" w:hAnsi="Times New Roman" w:cs="Times New Roman"/>
                <w:sz w:val="28"/>
                <w:szCs w:val="28"/>
              </w:rPr>
            </w:pPr>
          </w:p>
        </w:tc>
        <w:tc>
          <w:tcPr>
            <w:tcW w:w="435" w:type="dxa"/>
            <w:vMerge/>
          </w:tcPr>
          <w:p w:rsidR="000449A5" w:rsidRPr="00686477" w:rsidRDefault="000449A5" w:rsidP="000449A5">
            <w:pPr>
              <w:widowControl w:val="0"/>
              <w:spacing w:after="0" w:line="240" w:lineRule="auto"/>
              <w:jc w:val="both"/>
              <w:rPr>
                <w:rFonts w:ascii="Times New Roman" w:eastAsia="Times New Roman" w:hAnsi="Times New Roman" w:cs="Times New Roman"/>
                <w:sz w:val="28"/>
                <w:szCs w:val="28"/>
              </w:rPr>
            </w:pPr>
          </w:p>
        </w:tc>
        <w:tc>
          <w:tcPr>
            <w:tcW w:w="557" w:type="dxa"/>
            <w:vMerge/>
          </w:tcPr>
          <w:p w:rsidR="000449A5" w:rsidRPr="00686477" w:rsidRDefault="000449A5" w:rsidP="000449A5">
            <w:pPr>
              <w:widowControl w:val="0"/>
              <w:spacing w:after="0" w:line="240" w:lineRule="auto"/>
              <w:jc w:val="both"/>
              <w:rPr>
                <w:rFonts w:ascii="Times New Roman" w:eastAsia="Times New Roman" w:hAnsi="Times New Roman" w:cs="Times New Roman"/>
                <w:sz w:val="28"/>
                <w:szCs w:val="28"/>
              </w:rPr>
            </w:pPr>
          </w:p>
        </w:tc>
        <w:tc>
          <w:tcPr>
            <w:tcW w:w="992" w:type="dxa"/>
          </w:tcPr>
          <w:p w:rsidR="000449A5" w:rsidRPr="00686477" w:rsidRDefault="000449A5" w:rsidP="000449A5">
            <w:pPr>
              <w:widowControl w:val="0"/>
              <w:spacing w:after="0" w:line="240" w:lineRule="auto"/>
              <w:ind w:left="-108"/>
              <w:jc w:val="both"/>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на 2020 год</w:t>
            </w:r>
          </w:p>
        </w:tc>
        <w:tc>
          <w:tcPr>
            <w:tcW w:w="1114" w:type="dxa"/>
          </w:tcPr>
          <w:p w:rsidR="000449A5" w:rsidRPr="00686477" w:rsidRDefault="000449A5" w:rsidP="000449A5">
            <w:pPr>
              <w:widowControl w:val="0"/>
              <w:spacing w:after="0" w:line="240" w:lineRule="auto"/>
              <w:jc w:val="both"/>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на 2021 год</w:t>
            </w:r>
          </w:p>
        </w:tc>
        <w:tc>
          <w:tcPr>
            <w:tcW w:w="1114" w:type="dxa"/>
          </w:tcPr>
          <w:p w:rsidR="000449A5" w:rsidRPr="00686477" w:rsidRDefault="000449A5" w:rsidP="000449A5">
            <w:pPr>
              <w:widowControl w:val="0"/>
              <w:spacing w:after="0" w:line="240" w:lineRule="auto"/>
              <w:jc w:val="both"/>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на 2020 год</w:t>
            </w:r>
          </w:p>
        </w:tc>
        <w:tc>
          <w:tcPr>
            <w:tcW w:w="1114" w:type="dxa"/>
          </w:tcPr>
          <w:p w:rsidR="000449A5" w:rsidRPr="00686477" w:rsidRDefault="000449A5" w:rsidP="000449A5">
            <w:pPr>
              <w:widowControl w:val="0"/>
              <w:spacing w:after="0" w:line="240" w:lineRule="auto"/>
              <w:jc w:val="both"/>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на 2021 год</w:t>
            </w:r>
          </w:p>
        </w:tc>
        <w:tc>
          <w:tcPr>
            <w:tcW w:w="1114" w:type="dxa"/>
          </w:tcPr>
          <w:p w:rsidR="000449A5" w:rsidRPr="00686477" w:rsidRDefault="000449A5" w:rsidP="000449A5">
            <w:pPr>
              <w:widowControl w:val="0"/>
              <w:spacing w:after="0" w:line="240" w:lineRule="auto"/>
              <w:jc w:val="both"/>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на 2020 год</w:t>
            </w:r>
          </w:p>
        </w:tc>
        <w:tc>
          <w:tcPr>
            <w:tcW w:w="1114" w:type="dxa"/>
          </w:tcPr>
          <w:p w:rsidR="000449A5" w:rsidRPr="00686477" w:rsidRDefault="000449A5" w:rsidP="000449A5">
            <w:pPr>
              <w:widowControl w:val="0"/>
              <w:spacing w:after="0" w:line="240" w:lineRule="auto"/>
              <w:jc w:val="both"/>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на 2021 год</w:t>
            </w:r>
          </w:p>
        </w:tc>
      </w:tr>
      <w:tr w:rsidR="000449A5" w:rsidRPr="00686477" w:rsidTr="000449A5">
        <w:tc>
          <w:tcPr>
            <w:tcW w:w="2235" w:type="dxa"/>
          </w:tcPr>
          <w:p w:rsidR="000449A5" w:rsidRPr="00686477" w:rsidRDefault="000449A5" w:rsidP="000449A5">
            <w:pPr>
              <w:spacing w:after="0" w:line="240" w:lineRule="auto"/>
              <w:rPr>
                <w:rFonts w:ascii="Times New Roman" w:eastAsia="Times New Roman" w:hAnsi="Times New Roman" w:cs="Times New Roman"/>
                <w:b/>
                <w:bCs/>
                <w:iCs/>
                <w:sz w:val="20"/>
                <w:szCs w:val="20"/>
              </w:rPr>
            </w:pPr>
            <w:r w:rsidRPr="00686477">
              <w:rPr>
                <w:rFonts w:ascii="Times New Roman" w:eastAsia="Times New Roman" w:hAnsi="Times New Roman" w:cs="Times New Roman"/>
                <w:b/>
                <w:bCs/>
                <w:iCs/>
                <w:sz w:val="20"/>
                <w:szCs w:val="20"/>
              </w:rPr>
              <w:t>Физическая культура и спорт</w:t>
            </w:r>
          </w:p>
        </w:tc>
        <w:tc>
          <w:tcPr>
            <w:tcW w:w="435" w:type="dxa"/>
          </w:tcPr>
          <w:p w:rsidR="000449A5" w:rsidRPr="00686477" w:rsidRDefault="000449A5" w:rsidP="000449A5">
            <w:pPr>
              <w:spacing w:after="0" w:line="240" w:lineRule="auto"/>
              <w:rPr>
                <w:rFonts w:ascii="Times New Roman" w:eastAsia="Times New Roman" w:hAnsi="Times New Roman" w:cs="Times New Roman"/>
                <w:b/>
                <w:bCs/>
                <w:iCs/>
                <w:sz w:val="18"/>
                <w:szCs w:val="18"/>
              </w:rPr>
            </w:pPr>
            <w:r w:rsidRPr="00686477">
              <w:rPr>
                <w:rFonts w:ascii="Times New Roman" w:eastAsia="Times New Roman" w:hAnsi="Times New Roman" w:cs="Times New Roman"/>
                <w:b/>
                <w:bCs/>
                <w:iCs/>
                <w:sz w:val="18"/>
                <w:szCs w:val="18"/>
              </w:rPr>
              <w:t>11</w:t>
            </w:r>
          </w:p>
        </w:tc>
        <w:tc>
          <w:tcPr>
            <w:tcW w:w="557" w:type="dxa"/>
          </w:tcPr>
          <w:p w:rsidR="000449A5" w:rsidRPr="00686477" w:rsidRDefault="000449A5" w:rsidP="000449A5">
            <w:pPr>
              <w:spacing w:after="0" w:line="240" w:lineRule="auto"/>
              <w:rPr>
                <w:rFonts w:ascii="Times New Roman" w:eastAsia="Times New Roman" w:hAnsi="Times New Roman" w:cs="Times New Roman"/>
                <w:b/>
                <w:bCs/>
                <w:iCs/>
                <w:sz w:val="18"/>
                <w:szCs w:val="18"/>
              </w:rPr>
            </w:pPr>
          </w:p>
        </w:tc>
        <w:tc>
          <w:tcPr>
            <w:tcW w:w="992" w:type="dxa"/>
          </w:tcPr>
          <w:p w:rsidR="000449A5" w:rsidRPr="00686477" w:rsidRDefault="000449A5" w:rsidP="000449A5">
            <w:pPr>
              <w:spacing w:after="0" w:line="240" w:lineRule="auto"/>
              <w:jc w:val="right"/>
              <w:rPr>
                <w:rFonts w:ascii="Times New Roman" w:eastAsia="Times New Roman" w:hAnsi="Times New Roman" w:cs="Times New Roman"/>
                <w:b/>
                <w:bCs/>
                <w:iCs/>
                <w:sz w:val="18"/>
                <w:szCs w:val="18"/>
              </w:rPr>
            </w:pPr>
            <w:r w:rsidRPr="00686477">
              <w:rPr>
                <w:rFonts w:ascii="Times New Roman" w:eastAsia="Times New Roman" w:hAnsi="Times New Roman" w:cs="Times New Roman"/>
                <w:b/>
                <w:bCs/>
                <w:iCs/>
                <w:sz w:val="18"/>
                <w:szCs w:val="18"/>
              </w:rPr>
              <w:t>968 553,2</w:t>
            </w:r>
          </w:p>
        </w:tc>
        <w:tc>
          <w:tcPr>
            <w:tcW w:w="1114" w:type="dxa"/>
          </w:tcPr>
          <w:p w:rsidR="000449A5" w:rsidRPr="00686477" w:rsidRDefault="000449A5" w:rsidP="000449A5">
            <w:pPr>
              <w:spacing w:after="0" w:line="240" w:lineRule="auto"/>
              <w:jc w:val="right"/>
              <w:rPr>
                <w:rFonts w:ascii="Times New Roman" w:eastAsia="Times New Roman" w:hAnsi="Times New Roman" w:cs="Times New Roman"/>
                <w:b/>
                <w:bCs/>
                <w:iCs/>
                <w:sz w:val="18"/>
                <w:szCs w:val="18"/>
              </w:rPr>
            </w:pPr>
            <w:r w:rsidRPr="00686477">
              <w:rPr>
                <w:rFonts w:ascii="Times New Roman" w:eastAsia="Times New Roman" w:hAnsi="Times New Roman" w:cs="Times New Roman"/>
                <w:b/>
                <w:bCs/>
                <w:iCs/>
                <w:sz w:val="18"/>
                <w:szCs w:val="18"/>
              </w:rPr>
              <w:t>996 126,2</w:t>
            </w:r>
          </w:p>
        </w:tc>
        <w:tc>
          <w:tcPr>
            <w:tcW w:w="1114" w:type="dxa"/>
          </w:tcPr>
          <w:p w:rsidR="000449A5" w:rsidRPr="00686477" w:rsidRDefault="000449A5" w:rsidP="000449A5">
            <w:pPr>
              <w:spacing w:after="0" w:line="240" w:lineRule="auto"/>
              <w:jc w:val="right"/>
              <w:rPr>
                <w:rFonts w:ascii="Times New Roman" w:eastAsia="Times New Roman" w:hAnsi="Times New Roman" w:cs="Times New Roman"/>
                <w:b/>
                <w:bCs/>
                <w:iCs/>
                <w:sz w:val="18"/>
                <w:szCs w:val="18"/>
              </w:rPr>
            </w:pPr>
            <w:r w:rsidRPr="00686477">
              <w:rPr>
                <w:rFonts w:ascii="Times New Roman" w:eastAsia="Times New Roman" w:hAnsi="Times New Roman" w:cs="Times New Roman"/>
                <w:b/>
                <w:bCs/>
                <w:iCs/>
                <w:sz w:val="18"/>
                <w:szCs w:val="18"/>
              </w:rPr>
              <w:t>1 232 436,2</w:t>
            </w:r>
          </w:p>
        </w:tc>
        <w:tc>
          <w:tcPr>
            <w:tcW w:w="1114" w:type="dxa"/>
          </w:tcPr>
          <w:p w:rsidR="000449A5" w:rsidRPr="00686477" w:rsidRDefault="000449A5" w:rsidP="000449A5">
            <w:pPr>
              <w:spacing w:after="0" w:line="240" w:lineRule="auto"/>
              <w:jc w:val="right"/>
              <w:rPr>
                <w:rFonts w:ascii="Times New Roman" w:eastAsia="Times New Roman" w:hAnsi="Times New Roman" w:cs="Times New Roman"/>
                <w:b/>
                <w:bCs/>
                <w:iCs/>
                <w:sz w:val="18"/>
                <w:szCs w:val="18"/>
              </w:rPr>
            </w:pPr>
            <w:r w:rsidRPr="00686477">
              <w:rPr>
                <w:rFonts w:ascii="Times New Roman" w:eastAsia="Times New Roman" w:hAnsi="Times New Roman" w:cs="Times New Roman"/>
                <w:b/>
                <w:bCs/>
                <w:iCs/>
                <w:sz w:val="18"/>
                <w:szCs w:val="18"/>
              </w:rPr>
              <w:t>1 148 680,1</w:t>
            </w:r>
          </w:p>
        </w:tc>
        <w:tc>
          <w:tcPr>
            <w:tcW w:w="1114" w:type="dxa"/>
          </w:tcPr>
          <w:p w:rsidR="000449A5" w:rsidRPr="00686477" w:rsidRDefault="000449A5" w:rsidP="000449A5">
            <w:pPr>
              <w:spacing w:after="0" w:line="240" w:lineRule="auto"/>
              <w:jc w:val="right"/>
              <w:rPr>
                <w:rFonts w:ascii="Times New Roman" w:eastAsia="Times New Roman" w:hAnsi="Times New Roman" w:cs="Times New Roman"/>
                <w:b/>
                <w:bCs/>
                <w:iCs/>
                <w:sz w:val="18"/>
                <w:szCs w:val="18"/>
              </w:rPr>
            </w:pPr>
            <w:r w:rsidRPr="00686477">
              <w:rPr>
                <w:rFonts w:ascii="Times New Roman" w:eastAsia="Times New Roman" w:hAnsi="Times New Roman" w:cs="Times New Roman"/>
                <w:b/>
                <w:bCs/>
                <w:iCs/>
                <w:sz w:val="18"/>
                <w:szCs w:val="18"/>
              </w:rPr>
              <w:t>263 883,0</w:t>
            </w:r>
          </w:p>
        </w:tc>
        <w:tc>
          <w:tcPr>
            <w:tcW w:w="1114" w:type="dxa"/>
          </w:tcPr>
          <w:p w:rsidR="000449A5" w:rsidRPr="00686477" w:rsidRDefault="000449A5" w:rsidP="000449A5">
            <w:pPr>
              <w:spacing w:after="0" w:line="240" w:lineRule="auto"/>
              <w:jc w:val="right"/>
              <w:rPr>
                <w:rFonts w:ascii="Times New Roman" w:eastAsia="Times New Roman" w:hAnsi="Times New Roman" w:cs="Times New Roman"/>
                <w:b/>
                <w:bCs/>
                <w:iCs/>
                <w:sz w:val="18"/>
                <w:szCs w:val="18"/>
              </w:rPr>
            </w:pPr>
            <w:r w:rsidRPr="00686477">
              <w:rPr>
                <w:rFonts w:ascii="Times New Roman" w:eastAsia="Times New Roman" w:hAnsi="Times New Roman" w:cs="Times New Roman"/>
                <w:b/>
                <w:bCs/>
                <w:iCs/>
                <w:sz w:val="18"/>
                <w:szCs w:val="18"/>
              </w:rPr>
              <w:t>152 553,9</w:t>
            </w:r>
          </w:p>
        </w:tc>
      </w:tr>
      <w:tr w:rsidR="000449A5" w:rsidRPr="00686477" w:rsidTr="000449A5">
        <w:tc>
          <w:tcPr>
            <w:tcW w:w="2235" w:type="dxa"/>
          </w:tcPr>
          <w:p w:rsidR="000449A5" w:rsidRPr="00686477" w:rsidRDefault="000449A5" w:rsidP="000449A5">
            <w:pPr>
              <w:spacing w:after="0" w:line="240" w:lineRule="auto"/>
              <w:jc w:val="both"/>
              <w:rPr>
                <w:rFonts w:ascii="Times New Roman" w:eastAsia="Times New Roman" w:hAnsi="Times New Roman" w:cs="Times New Roman"/>
                <w:bCs/>
                <w:iCs/>
                <w:sz w:val="20"/>
                <w:szCs w:val="20"/>
              </w:rPr>
            </w:pPr>
            <w:r w:rsidRPr="00686477">
              <w:rPr>
                <w:rFonts w:ascii="Times New Roman" w:eastAsia="Times New Roman" w:hAnsi="Times New Roman" w:cs="Times New Roman"/>
                <w:bCs/>
                <w:iCs/>
                <w:sz w:val="20"/>
                <w:szCs w:val="20"/>
              </w:rPr>
              <w:t>Физическая культура</w:t>
            </w:r>
          </w:p>
        </w:tc>
        <w:tc>
          <w:tcPr>
            <w:tcW w:w="435" w:type="dxa"/>
          </w:tcPr>
          <w:p w:rsidR="000449A5" w:rsidRPr="00686477" w:rsidRDefault="000449A5" w:rsidP="000449A5">
            <w:pPr>
              <w:spacing w:after="0" w:line="240" w:lineRule="auto"/>
              <w:jc w:val="center"/>
              <w:rPr>
                <w:rFonts w:ascii="Times New Roman" w:eastAsia="Times New Roman" w:hAnsi="Times New Roman" w:cs="Times New Roman"/>
                <w:bCs/>
                <w:iCs/>
                <w:sz w:val="18"/>
                <w:szCs w:val="18"/>
              </w:rPr>
            </w:pPr>
            <w:r w:rsidRPr="00686477">
              <w:rPr>
                <w:rFonts w:ascii="Times New Roman" w:eastAsia="Times New Roman" w:hAnsi="Times New Roman" w:cs="Times New Roman"/>
                <w:bCs/>
                <w:iCs/>
                <w:sz w:val="18"/>
                <w:szCs w:val="18"/>
              </w:rPr>
              <w:t>11</w:t>
            </w:r>
          </w:p>
        </w:tc>
        <w:tc>
          <w:tcPr>
            <w:tcW w:w="557" w:type="dxa"/>
          </w:tcPr>
          <w:p w:rsidR="000449A5" w:rsidRPr="00686477" w:rsidRDefault="000449A5" w:rsidP="000449A5">
            <w:pPr>
              <w:spacing w:after="0" w:line="240" w:lineRule="auto"/>
              <w:jc w:val="center"/>
              <w:rPr>
                <w:rFonts w:ascii="Times New Roman" w:eastAsia="Times New Roman" w:hAnsi="Times New Roman" w:cs="Times New Roman"/>
                <w:bCs/>
                <w:iCs/>
                <w:sz w:val="18"/>
                <w:szCs w:val="18"/>
              </w:rPr>
            </w:pPr>
            <w:r w:rsidRPr="00686477">
              <w:rPr>
                <w:rFonts w:ascii="Times New Roman" w:eastAsia="Times New Roman" w:hAnsi="Times New Roman" w:cs="Times New Roman"/>
                <w:bCs/>
                <w:iCs/>
                <w:sz w:val="18"/>
                <w:szCs w:val="18"/>
              </w:rPr>
              <w:t>01</w:t>
            </w:r>
          </w:p>
        </w:tc>
        <w:tc>
          <w:tcPr>
            <w:tcW w:w="992" w:type="dxa"/>
          </w:tcPr>
          <w:p w:rsidR="000449A5" w:rsidRPr="00686477" w:rsidRDefault="000449A5" w:rsidP="000449A5">
            <w:pPr>
              <w:spacing w:after="0" w:line="240" w:lineRule="auto"/>
              <w:jc w:val="right"/>
              <w:rPr>
                <w:rFonts w:ascii="Times New Roman" w:eastAsia="Times New Roman" w:hAnsi="Times New Roman" w:cs="Times New Roman"/>
                <w:bCs/>
                <w:iCs/>
                <w:sz w:val="20"/>
                <w:szCs w:val="20"/>
              </w:rPr>
            </w:pPr>
            <w:r w:rsidRPr="00686477">
              <w:rPr>
                <w:rFonts w:ascii="Times New Roman" w:eastAsia="Times New Roman" w:hAnsi="Times New Roman" w:cs="Times New Roman"/>
                <w:bCs/>
                <w:iCs/>
                <w:sz w:val="20"/>
                <w:szCs w:val="20"/>
              </w:rPr>
              <w:t>1 561,6</w:t>
            </w:r>
          </w:p>
        </w:tc>
        <w:tc>
          <w:tcPr>
            <w:tcW w:w="1114" w:type="dxa"/>
          </w:tcPr>
          <w:p w:rsidR="000449A5" w:rsidRPr="00686477" w:rsidRDefault="000449A5" w:rsidP="000449A5">
            <w:pPr>
              <w:spacing w:after="0" w:line="240" w:lineRule="auto"/>
              <w:jc w:val="right"/>
              <w:rPr>
                <w:rFonts w:ascii="Times New Roman" w:eastAsia="Times New Roman" w:hAnsi="Times New Roman" w:cs="Times New Roman"/>
                <w:bCs/>
                <w:iCs/>
                <w:sz w:val="20"/>
                <w:szCs w:val="20"/>
              </w:rPr>
            </w:pPr>
            <w:r w:rsidRPr="00686477">
              <w:rPr>
                <w:rFonts w:ascii="Times New Roman" w:eastAsia="Times New Roman" w:hAnsi="Times New Roman" w:cs="Times New Roman"/>
                <w:bCs/>
                <w:iCs/>
                <w:sz w:val="20"/>
                <w:szCs w:val="20"/>
              </w:rPr>
              <w:t>1 561,6</w:t>
            </w:r>
          </w:p>
        </w:tc>
        <w:tc>
          <w:tcPr>
            <w:tcW w:w="1114" w:type="dxa"/>
          </w:tcPr>
          <w:p w:rsidR="000449A5" w:rsidRPr="00686477" w:rsidRDefault="000449A5" w:rsidP="000449A5">
            <w:pPr>
              <w:spacing w:after="0" w:line="240" w:lineRule="auto"/>
              <w:jc w:val="right"/>
              <w:rPr>
                <w:rFonts w:ascii="Times New Roman" w:eastAsia="Times New Roman" w:hAnsi="Times New Roman" w:cs="Times New Roman"/>
                <w:bCs/>
                <w:iCs/>
                <w:sz w:val="20"/>
                <w:szCs w:val="20"/>
              </w:rPr>
            </w:pPr>
            <w:r w:rsidRPr="00686477">
              <w:rPr>
                <w:rFonts w:ascii="Times New Roman" w:eastAsia="Times New Roman" w:hAnsi="Times New Roman" w:cs="Times New Roman"/>
                <w:bCs/>
                <w:iCs/>
                <w:sz w:val="20"/>
                <w:szCs w:val="20"/>
              </w:rPr>
              <w:t>5 980,0</w:t>
            </w:r>
          </w:p>
        </w:tc>
        <w:tc>
          <w:tcPr>
            <w:tcW w:w="1114" w:type="dxa"/>
          </w:tcPr>
          <w:p w:rsidR="000449A5" w:rsidRPr="00686477" w:rsidRDefault="000449A5" w:rsidP="000449A5">
            <w:pPr>
              <w:spacing w:after="0" w:line="240" w:lineRule="auto"/>
              <w:jc w:val="right"/>
              <w:rPr>
                <w:rFonts w:ascii="Times New Roman" w:eastAsia="Times New Roman" w:hAnsi="Times New Roman" w:cs="Times New Roman"/>
                <w:bCs/>
                <w:iCs/>
                <w:sz w:val="20"/>
                <w:szCs w:val="20"/>
              </w:rPr>
            </w:pPr>
            <w:r w:rsidRPr="00686477">
              <w:rPr>
                <w:rFonts w:ascii="Times New Roman" w:eastAsia="Times New Roman" w:hAnsi="Times New Roman" w:cs="Times New Roman"/>
                <w:bCs/>
                <w:iCs/>
                <w:sz w:val="20"/>
                <w:szCs w:val="20"/>
              </w:rPr>
              <w:t>5 980,0</w:t>
            </w:r>
          </w:p>
        </w:tc>
        <w:tc>
          <w:tcPr>
            <w:tcW w:w="1114" w:type="dxa"/>
          </w:tcPr>
          <w:p w:rsidR="000449A5" w:rsidRPr="00686477" w:rsidRDefault="000449A5" w:rsidP="000449A5">
            <w:pPr>
              <w:spacing w:after="0" w:line="240" w:lineRule="auto"/>
              <w:jc w:val="right"/>
              <w:rPr>
                <w:rFonts w:ascii="Times New Roman" w:eastAsia="Times New Roman" w:hAnsi="Times New Roman" w:cs="Times New Roman"/>
                <w:bCs/>
                <w:iCs/>
                <w:sz w:val="20"/>
                <w:szCs w:val="20"/>
              </w:rPr>
            </w:pPr>
            <w:r w:rsidRPr="00686477">
              <w:rPr>
                <w:rFonts w:ascii="Times New Roman" w:eastAsia="Times New Roman" w:hAnsi="Times New Roman" w:cs="Times New Roman"/>
                <w:bCs/>
                <w:iCs/>
                <w:sz w:val="20"/>
                <w:szCs w:val="20"/>
              </w:rPr>
              <w:t>4 418,4</w:t>
            </w:r>
          </w:p>
        </w:tc>
        <w:tc>
          <w:tcPr>
            <w:tcW w:w="1114" w:type="dxa"/>
          </w:tcPr>
          <w:p w:rsidR="000449A5" w:rsidRPr="00686477" w:rsidRDefault="000449A5" w:rsidP="000449A5">
            <w:pPr>
              <w:spacing w:after="0" w:line="240" w:lineRule="auto"/>
              <w:jc w:val="right"/>
              <w:rPr>
                <w:rFonts w:ascii="Times New Roman" w:eastAsia="Times New Roman" w:hAnsi="Times New Roman" w:cs="Times New Roman"/>
                <w:bCs/>
                <w:iCs/>
                <w:sz w:val="20"/>
                <w:szCs w:val="20"/>
              </w:rPr>
            </w:pPr>
            <w:r w:rsidRPr="00686477">
              <w:rPr>
                <w:rFonts w:ascii="Times New Roman" w:eastAsia="Times New Roman" w:hAnsi="Times New Roman" w:cs="Times New Roman"/>
                <w:bCs/>
                <w:iCs/>
                <w:sz w:val="20"/>
                <w:szCs w:val="20"/>
              </w:rPr>
              <w:t>4 418,4</w:t>
            </w:r>
          </w:p>
        </w:tc>
      </w:tr>
      <w:tr w:rsidR="000449A5" w:rsidRPr="00686477" w:rsidTr="000449A5">
        <w:tc>
          <w:tcPr>
            <w:tcW w:w="2235" w:type="dxa"/>
          </w:tcPr>
          <w:p w:rsidR="000449A5" w:rsidRPr="00686477" w:rsidRDefault="000449A5" w:rsidP="000449A5">
            <w:pPr>
              <w:spacing w:after="0" w:line="240" w:lineRule="auto"/>
              <w:jc w:val="both"/>
              <w:rPr>
                <w:rFonts w:ascii="Times New Roman" w:eastAsia="Times New Roman" w:hAnsi="Times New Roman" w:cs="Times New Roman"/>
                <w:bCs/>
                <w:iCs/>
                <w:sz w:val="20"/>
                <w:szCs w:val="20"/>
              </w:rPr>
            </w:pPr>
            <w:r w:rsidRPr="00686477">
              <w:rPr>
                <w:rFonts w:ascii="Times New Roman" w:eastAsia="Times New Roman" w:hAnsi="Times New Roman" w:cs="Times New Roman"/>
                <w:bCs/>
                <w:iCs/>
                <w:sz w:val="20"/>
                <w:szCs w:val="20"/>
              </w:rPr>
              <w:t>Массовый спорт</w:t>
            </w:r>
          </w:p>
        </w:tc>
        <w:tc>
          <w:tcPr>
            <w:tcW w:w="435" w:type="dxa"/>
          </w:tcPr>
          <w:p w:rsidR="000449A5" w:rsidRPr="00686477" w:rsidRDefault="000449A5" w:rsidP="000449A5">
            <w:pPr>
              <w:spacing w:after="0" w:line="240" w:lineRule="auto"/>
              <w:jc w:val="center"/>
              <w:rPr>
                <w:rFonts w:ascii="Times New Roman" w:eastAsia="Times New Roman" w:hAnsi="Times New Roman" w:cs="Times New Roman"/>
                <w:bCs/>
                <w:iCs/>
                <w:sz w:val="18"/>
                <w:szCs w:val="18"/>
              </w:rPr>
            </w:pPr>
            <w:r w:rsidRPr="00686477">
              <w:rPr>
                <w:rFonts w:ascii="Times New Roman" w:eastAsia="Times New Roman" w:hAnsi="Times New Roman" w:cs="Times New Roman"/>
                <w:bCs/>
                <w:iCs/>
                <w:sz w:val="18"/>
                <w:szCs w:val="18"/>
              </w:rPr>
              <w:t>11</w:t>
            </w:r>
          </w:p>
        </w:tc>
        <w:tc>
          <w:tcPr>
            <w:tcW w:w="557" w:type="dxa"/>
          </w:tcPr>
          <w:p w:rsidR="000449A5" w:rsidRPr="00686477" w:rsidRDefault="000449A5" w:rsidP="000449A5">
            <w:pPr>
              <w:spacing w:after="0" w:line="240" w:lineRule="auto"/>
              <w:jc w:val="center"/>
              <w:rPr>
                <w:rFonts w:ascii="Times New Roman" w:eastAsia="Times New Roman" w:hAnsi="Times New Roman" w:cs="Times New Roman"/>
                <w:bCs/>
                <w:iCs/>
                <w:sz w:val="18"/>
                <w:szCs w:val="18"/>
              </w:rPr>
            </w:pPr>
            <w:r w:rsidRPr="00686477">
              <w:rPr>
                <w:rFonts w:ascii="Times New Roman" w:eastAsia="Times New Roman" w:hAnsi="Times New Roman" w:cs="Times New Roman"/>
                <w:bCs/>
                <w:iCs/>
                <w:sz w:val="18"/>
                <w:szCs w:val="18"/>
              </w:rPr>
              <w:t>02</w:t>
            </w:r>
          </w:p>
        </w:tc>
        <w:tc>
          <w:tcPr>
            <w:tcW w:w="992" w:type="dxa"/>
          </w:tcPr>
          <w:p w:rsidR="000449A5" w:rsidRPr="00686477" w:rsidRDefault="000449A5" w:rsidP="000449A5">
            <w:pPr>
              <w:spacing w:after="0" w:line="240" w:lineRule="auto"/>
              <w:jc w:val="right"/>
              <w:rPr>
                <w:rFonts w:ascii="Times New Roman" w:eastAsia="Times New Roman" w:hAnsi="Times New Roman" w:cs="Times New Roman"/>
                <w:bCs/>
                <w:iCs/>
                <w:sz w:val="20"/>
                <w:szCs w:val="20"/>
              </w:rPr>
            </w:pPr>
            <w:r w:rsidRPr="00686477">
              <w:rPr>
                <w:rFonts w:ascii="Times New Roman" w:eastAsia="Times New Roman" w:hAnsi="Times New Roman" w:cs="Times New Roman"/>
                <w:bCs/>
                <w:iCs/>
                <w:sz w:val="20"/>
                <w:szCs w:val="20"/>
              </w:rPr>
              <w:t>66 296,4</w:t>
            </w:r>
          </w:p>
        </w:tc>
        <w:tc>
          <w:tcPr>
            <w:tcW w:w="1114" w:type="dxa"/>
          </w:tcPr>
          <w:p w:rsidR="000449A5" w:rsidRPr="00686477" w:rsidRDefault="000449A5" w:rsidP="000449A5">
            <w:pPr>
              <w:spacing w:after="0" w:line="240" w:lineRule="auto"/>
              <w:jc w:val="right"/>
              <w:rPr>
                <w:rFonts w:ascii="Times New Roman" w:eastAsia="Times New Roman" w:hAnsi="Times New Roman" w:cs="Times New Roman"/>
                <w:bCs/>
                <w:iCs/>
                <w:sz w:val="20"/>
                <w:szCs w:val="20"/>
              </w:rPr>
            </w:pPr>
            <w:r w:rsidRPr="00686477">
              <w:rPr>
                <w:rFonts w:ascii="Times New Roman" w:eastAsia="Times New Roman" w:hAnsi="Times New Roman" w:cs="Times New Roman"/>
                <w:bCs/>
                <w:iCs/>
                <w:sz w:val="20"/>
                <w:szCs w:val="20"/>
              </w:rPr>
              <w:t>101 050,0</w:t>
            </w:r>
          </w:p>
        </w:tc>
        <w:tc>
          <w:tcPr>
            <w:tcW w:w="1114" w:type="dxa"/>
          </w:tcPr>
          <w:p w:rsidR="000449A5" w:rsidRPr="00686477" w:rsidRDefault="000449A5" w:rsidP="000449A5">
            <w:pPr>
              <w:spacing w:after="0" w:line="240" w:lineRule="auto"/>
              <w:jc w:val="right"/>
              <w:rPr>
                <w:rFonts w:ascii="Times New Roman" w:eastAsia="Times New Roman" w:hAnsi="Times New Roman" w:cs="Times New Roman"/>
                <w:bCs/>
                <w:iCs/>
                <w:sz w:val="20"/>
                <w:szCs w:val="20"/>
              </w:rPr>
            </w:pPr>
            <w:r w:rsidRPr="00686477">
              <w:rPr>
                <w:rFonts w:ascii="Times New Roman" w:eastAsia="Times New Roman" w:hAnsi="Times New Roman" w:cs="Times New Roman"/>
                <w:bCs/>
                <w:iCs/>
                <w:sz w:val="20"/>
                <w:szCs w:val="20"/>
              </w:rPr>
              <w:t>173 846,3</w:t>
            </w:r>
          </w:p>
        </w:tc>
        <w:tc>
          <w:tcPr>
            <w:tcW w:w="1114" w:type="dxa"/>
          </w:tcPr>
          <w:p w:rsidR="000449A5" w:rsidRPr="00686477" w:rsidRDefault="000449A5" w:rsidP="000449A5">
            <w:pPr>
              <w:spacing w:after="0" w:line="240" w:lineRule="auto"/>
              <w:jc w:val="right"/>
              <w:rPr>
                <w:rFonts w:ascii="Times New Roman" w:eastAsia="Times New Roman" w:hAnsi="Times New Roman" w:cs="Times New Roman"/>
                <w:bCs/>
                <w:iCs/>
                <w:sz w:val="20"/>
                <w:szCs w:val="20"/>
              </w:rPr>
            </w:pPr>
            <w:r w:rsidRPr="00686477">
              <w:rPr>
                <w:rFonts w:ascii="Times New Roman" w:eastAsia="Times New Roman" w:hAnsi="Times New Roman" w:cs="Times New Roman"/>
                <w:bCs/>
                <w:iCs/>
                <w:sz w:val="20"/>
                <w:szCs w:val="20"/>
              </w:rPr>
              <w:t>138 272,6</w:t>
            </w:r>
          </w:p>
        </w:tc>
        <w:tc>
          <w:tcPr>
            <w:tcW w:w="1114" w:type="dxa"/>
          </w:tcPr>
          <w:p w:rsidR="000449A5" w:rsidRPr="00686477" w:rsidRDefault="000449A5" w:rsidP="000449A5">
            <w:pPr>
              <w:spacing w:after="0" w:line="240" w:lineRule="auto"/>
              <w:jc w:val="right"/>
              <w:rPr>
                <w:rFonts w:ascii="Times New Roman" w:eastAsia="Times New Roman" w:hAnsi="Times New Roman" w:cs="Times New Roman"/>
                <w:bCs/>
                <w:iCs/>
                <w:sz w:val="20"/>
                <w:szCs w:val="20"/>
              </w:rPr>
            </w:pPr>
            <w:r w:rsidRPr="00686477">
              <w:rPr>
                <w:rFonts w:ascii="Times New Roman" w:eastAsia="Times New Roman" w:hAnsi="Times New Roman" w:cs="Times New Roman"/>
                <w:bCs/>
                <w:iCs/>
                <w:sz w:val="20"/>
                <w:szCs w:val="20"/>
              </w:rPr>
              <w:t>107 549,9</w:t>
            </w:r>
          </w:p>
        </w:tc>
        <w:tc>
          <w:tcPr>
            <w:tcW w:w="1114" w:type="dxa"/>
          </w:tcPr>
          <w:p w:rsidR="000449A5" w:rsidRPr="00686477" w:rsidRDefault="000449A5" w:rsidP="000449A5">
            <w:pPr>
              <w:spacing w:after="0" w:line="240" w:lineRule="auto"/>
              <w:jc w:val="right"/>
              <w:rPr>
                <w:rFonts w:ascii="Times New Roman" w:eastAsia="Times New Roman" w:hAnsi="Times New Roman" w:cs="Times New Roman"/>
                <w:bCs/>
                <w:iCs/>
                <w:sz w:val="20"/>
                <w:szCs w:val="20"/>
              </w:rPr>
            </w:pPr>
            <w:r w:rsidRPr="00686477">
              <w:rPr>
                <w:rFonts w:ascii="Times New Roman" w:eastAsia="Times New Roman" w:hAnsi="Times New Roman" w:cs="Times New Roman"/>
                <w:bCs/>
                <w:iCs/>
                <w:sz w:val="20"/>
                <w:szCs w:val="20"/>
              </w:rPr>
              <w:t>37 222,6</w:t>
            </w:r>
          </w:p>
        </w:tc>
      </w:tr>
      <w:tr w:rsidR="000449A5" w:rsidRPr="00686477" w:rsidTr="000449A5">
        <w:tc>
          <w:tcPr>
            <w:tcW w:w="2235" w:type="dxa"/>
          </w:tcPr>
          <w:p w:rsidR="000449A5" w:rsidRPr="00686477" w:rsidRDefault="000449A5" w:rsidP="000449A5">
            <w:pPr>
              <w:spacing w:after="0" w:line="240" w:lineRule="auto"/>
              <w:jc w:val="both"/>
              <w:rPr>
                <w:rFonts w:ascii="Times New Roman" w:eastAsia="Times New Roman" w:hAnsi="Times New Roman" w:cs="Times New Roman"/>
                <w:bCs/>
                <w:iCs/>
                <w:sz w:val="20"/>
                <w:szCs w:val="20"/>
              </w:rPr>
            </w:pPr>
            <w:r w:rsidRPr="00686477">
              <w:rPr>
                <w:rFonts w:ascii="Times New Roman" w:eastAsia="Times New Roman" w:hAnsi="Times New Roman" w:cs="Times New Roman"/>
                <w:bCs/>
                <w:iCs/>
                <w:sz w:val="20"/>
                <w:szCs w:val="20"/>
              </w:rPr>
              <w:lastRenderedPageBreak/>
              <w:t>Спорт высших достижений</w:t>
            </w:r>
          </w:p>
        </w:tc>
        <w:tc>
          <w:tcPr>
            <w:tcW w:w="435" w:type="dxa"/>
          </w:tcPr>
          <w:p w:rsidR="000449A5" w:rsidRPr="00686477" w:rsidRDefault="000449A5" w:rsidP="000449A5">
            <w:pPr>
              <w:spacing w:after="0" w:line="240" w:lineRule="auto"/>
              <w:jc w:val="center"/>
              <w:rPr>
                <w:rFonts w:ascii="Times New Roman" w:eastAsia="Times New Roman" w:hAnsi="Times New Roman" w:cs="Times New Roman"/>
                <w:bCs/>
                <w:iCs/>
                <w:sz w:val="18"/>
                <w:szCs w:val="18"/>
              </w:rPr>
            </w:pPr>
            <w:r w:rsidRPr="00686477">
              <w:rPr>
                <w:rFonts w:ascii="Times New Roman" w:eastAsia="Times New Roman" w:hAnsi="Times New Roman" w:cs="Times New Roman"/>
                <w:bCs/>
                <w:iCs/>
                <w:sz w:val="18"/>
                <w:szCs w:val="18"/>
              </w:rPr>
              <w:t>11</w:t>
            </w:r>
          </w:p>
        </w:tc>
        <w:tc>
          <w:tcPr>
            <w:tcW w:w="557" w:type="dxa"/>
          </w:tcPr>
          <w:p w:rsidR="000449A5" w:rsidRPr="00686477" w:rsidRDefault="000449A5" w:rsidP="000449A5">
            <w:pPr>
              <w:spacing w:after="0" w:line="240" w:lineRule="auto"/>
              <w:jc w:val="center"/>
              <w:rPr>
                <w:rFonts w:ascii="Times New Roman" w:eastAsia="Times New Roman" w:hAnsi="Times New Roman" w:cs="Times New Roman"/>
                <w:bCs/>
                <w:iCs/>
                <w:sz w:val="18"/>
                <w:szCs w:val="18"/>
              </w:rPr>
            </w:pPr>
            <w:r w:rsidRPr="00686477">
              <w:rPr>
                <w:rFonts w:ascii="Times New Roman" w:eastAsia="Times New Roman" w:hAnsi="Times New Roman" w:cs="Times New Roman"/>
                <w:bCs/>
                <w:iCs/>
                <w:sz w:val="18"/>
                <w:szCs w:val="18"/>
              </w:rPr>
              <w:t>03</w:t>
            </w:r>
          </w:p>
        </w:tc>
        <w:tc>
          <w:tcPr>
            <w:tcW w:w="992" w:type="dxa"/>
          </w:tcPr>
          <w:p w:rsidR="000449A5" w:rsidRPr="00686477" w:rsidRDefault="000449A5" w:rsidP="000449A5">
            <w:pPr>
              <w:spacing w:after="0" w:line="240" w:lineRule="auto"/>
              <w:jc w:val="right"/>
              <w:rPr>
                <w:rFonts w:ascii="Times New Roman" w:eastAsia="Times New Roman" w:hAnsi="Times New Roman" w:cs="Times New Roman"/>
                <w:bCs/>
                <w:iCs/>
                <w:sz w:val="18"/>
                <w:szCs w:val="18"/>
              </w:rPr>
            </w:pPr>
            <w:r w:rsidRPr="00686477">
              <w:rPr>
                <w:rFonts w:ascii="Times New Roman" w:eastAsia="Times New Roman" w:hAnsi="Times New Roman" w:cs="Times New Roman"/>
                <w:bCs/>
                <w:iCs/>
                <w:sz w:val="18"/>
                <w:szCs w:val="18"/>
              </w:rPr>
              <w:t>856 633,3</w:t>
            </w:r>
          </w:p>
        </w:tc>
        <w:tc>
          <w:tcPr>
            <w:tcW w:w="1114" w:type="dxa"/>
          </w:tcPr>
          <w:p w:rsidR="000449A5" w:rsidRPr="00686477" w:rsidRDefault="000449A5" w:rsidP="000449A5">
            <w:pPr>
              <w:spacing w:after="0" w:line="240" w:lineRule="auto"/>
              <w:jc w:val="right"/>
              <w:rPr>
                <w:rFonts w:ascii="Times New Roman" w:eastAsia="Times New Roman" w:hAnsi="Times New Roman" w:cs="Times New Roman"/>
                <w:bCs/>
                <w:iCs/>
                <w:sz w:val="20"/>
                <w:szCs w:val="20"/>
              </w:rPr>
            </w:pPr>
            <w:r w:rsidRPr="00686477">
              <w:rPr>
                <w:rFonts w:ascii="Times New Roman" w:eastAsia="Times New Roman" w:hAnsi="Times New Roman" w:cs="Times New Roman"/>
                <w:bCs/>
                <w:iCs/>
                <w:sz w:val="20"/>
                <w:szCs w:val="20"/>
              </w:rPr>
              <w:t>849 452,7</w:t>
            </w:r>
          </w:p>
        </w:tc>
        <w:tc>
          <w:tcPr>
            <w:tcW w:w="1114" w:type="dxa"/>
          </w:tcPr>
          <w:p w:rsidR="000449A5" w:rsidRPr="00686477" w:rsidRDefault="000449A5" w:rsidP="000449A5">
            <w:pPr>
              <w:spacing w:after="0" w:line="240" w:lineRule="auto"/>
              <w:jc w:val="right"/>
              <w:rPr>
                <w:rFonts w:ascii="Times New Roman" w:eastAsia="Times New Roman" w:hAnsi="Times New Roman" w:cs="Times New Roman"/>
                <w:bCs/>
                <w:iCs/>
                <w:sz w:val="18"/>
                <w:szCs w:val="18"/>
              </w:rPr>
            </w:pPr>
            <w:r w:rsidRPr="00686477">
              <w:rPr>
                <w:rFonts w:ascii="Times New Roman" w:eastAsia="Times New Roman" w:hAnsi="Times New Roman" w:cs="Times New Roman"/>
                <w:bCs/>
                <w:iCs/>
                <w:sz w:val="18"/>
                <w:szCs w:val="18"/>
              </w:rPr>
              <w:t>1 007 708,2</w:t>
            </w:r>
          </w:p>
        </w:tc>
        <w:tc>
          <w:tcPr>
            <w:tcW w:w="1114" w:type="dxa"/>
          </w:tcPr>
          <w:p w:rsidR="000449A5" w:rsidRPr="00686477" w:rsidRDefault="000449A5" w:rsidP="000449A5">
            <w:pPr>
              <w:spacing w:after="0" w:line="240" w:lineRule="auto"/>
              <w:jc w:val="right"/>
              <w:rPr>
                <w:rFonts w:ascii="Times New Roman" w:eastAsia="Times New Roman" w:hAnsi="Times New Roman" w:cs="Times New Roman"/>
                <w:bCs/>
                <w:iCs/>
                <w:sz w:val="20"/>
                <w:szCs w:val="20"/>
              </w:rPr>
            </w:pPr>
            <w:r w:rsidRPr="00686477">
              <w:rPr>
                <w:rFonts w:ascii="Times New Roman" w:eastAsia="Times New Roman" w:hAnsi="Times New Roman" w:cs="Times New Roman"/>
                <w:bCs/>
                <w:iCs/>
                <w:sz w:val="20"/>
                <w:szCs w:val="20"/>
              </w:rPr>
              <w:t>958 961,1</w:t>
            </w:r>
          </w:p>
        </w:tc>
        <w:tc>
          <w:tcPr>
            <w:tcW w:w="1114" w:type="dxa"/>
          </w:tcPr>
          <w:p w:rsidR="000449A5" w:rsidRPr="00686477" w:rsidRDefault="000449A5" w:rsidP="000449A5">
            <w:pPr>
              <w:spacing w:after="0" w:line="240" w:lineRule="auto"/>
              <w:jc w:val="right"/>
              <w:rPr>
                <w:rFonts w:ascii="Times New Roman" w:eastAsia="Times New Roman" w:hAnsi="Times New Roman" w:cs="Times New Roman"/>
                <w:bCs/>
                <w:iCs/>
                <w:sz w:val="20"/>
                <w:szCs w:val="20"/>
              </w:rPr>
            </w:pPr>
            <w:r w:rsidRPr="00686477">
              <w:rPr>
                <w:rFonts w:ascii="Times New Roman" w:eastAsia="Times New Roman" w:hAnsi="Times New Roman" w:cs="Times New Roman"/>
                <w:bCs/>
                <w:iCs/>
                <w:sz w:val="20"/>
                <w:szCs w:val="20"/>
              </w:rPr>
              <w:t>151 074,9</w:t>
            </w:r>
          </w:p>
        </w:tc>
        <w:tc>
          <w:tcPr>
            <w:tcW w:w="1114" w:type="dxa"/>
          </w:tcPr>
          <w:p w:rsidR="000449A5" w:rsidRPr="00686477" w:rsidRDefault="000449A5" w:rsidP="000449A5">
            <w:pPr>
              <w:spacing w:after="0" w:line="240" w:lineRule="auto"/>
              <w:jc w:val="right"/>
              <w:rPr>
                <w:rFonts w:ascii="Times New Roman" w:eastAsia="Times New Roman" w:hAnsi="Times New Roman" w:cs="Times New Roman"/>
                <w:bCs/>
                <w:iCs/>
                <w:sz w:val="20"/>
                <w:szCs w:val="20"/>
              </w:rPr>
            </w:pPr>
            <w:r w:rsidRPr="00686477">
              <w:rPr>
                <w:rFonts w:ascii="Times New Roman" w:eastAsia="Times New Roman" w:hAnsi="Times New Roman" w:cs="Times New Roman"/>
                <w:bCs/>
                <w:iCs/>
                <w:sz w:val="20"/>
                <w:szCs w:val="20"/>
              </w:rPr>
              <w:t>109 508,4</w:t>
            </w:r>
          </w:p>
        </w:tc>
      </w:tr>
      <w:tr w:rsidR="000449A5" w:rsidRPr="00686477" w:rsidTr="000449A5">
        <w:tc>
          <w:tcPr>
            <w:tcW w:w="2235" w:type="dxa"/>
          </w:tcPr>
          <w:p w:rsidR="000449A5" w:rsidRPr="00686477" w:rsidRDefault="000449A5" w:rsidP="000449A5">
            <w:pPr>
              <w:spacing w:after="0" w:line="240" w:lineRule="auto"/>
              <w:jc w:val="both"/>
              <w:rPr>
                <w:rFonts w:ascii="Times New Roman" w:eastAsia="Times New Roman" w:hAnsi="Times New Roman" w:cs="Times New Roman"/>
                <w:bCs/>
                <w:iCs/>
                <w:sz w:val="20"/>
                <w:szCs w:val="20"/>
              </w:rPr>
            </w:pPr>
            <w:r w:rsidRPr="00686477">
              <w:rPr>
                <w:rFonts w:ascii="Times New Roman" w:eastAsia="Times New Roman" w:hAnsi="Times New Roman" w:cs="Times New Roman"/>
                <w:bCs/>
                <w:iCs/>
                <w:sz w:val="20"/>
                <w:szCs w:val="20"/>
              </w:rPr>
              <w:t>Другие вопросы в области физической культуры и спорта</w:t>
            </w:r>
          </w:p>
        </w:tc>
        <w:tc>
          <w:tcPr>
            <w:tcW w:w="435" w:type="dxa"/>
          </w:tcPr>
          <w:p w:rsidR="000449A5" w:rsidRPr="00686477" w:rsidRDefault="000449A5" w:rsidP="000449A5">
            <w:pPr>
              <w:spacing w:after="0" w:line="240" w:lineRule="auto"/>
              <w:jc w:val="center"/>
              <w:rPr>
                <w:rFonts w:ascii="Times New Roman" w:eastAsia="Times New Roman" w:hAnsi="Times New Roman" w:cs="Times New Roman"/>
                <w:bCs/>
                <w:iCs/>
                <w:sz w:val="18"/>
                <w:szCs w:val="18"/>
              </w:rPr>
            </w:pPr>
            <w:r w:rsidRPr="00686477">
              <w:rPr>
                <w:rFonts w:ascii="Times New Roman" w:eastAsia="Times New Roman" w:hAnsi="Times New Roman" w:cs="Times New Roman"/>
                <w:bCs/>
                <w:iCs/>
                <w:sz w:val="18"/>
                <w:szCs w:val="18"/>
              </w:rPr>
              <w:t>11</w:t>
            </w:r>
          </w:p>
        </w:tc>
        <w:tc>
          <w:tcPr>
            <w:tcW w:w="557" w:type="dxa"/>
          </w:tcPr>
          <w:p w:rsidR="000449A5" w:rsidRPr="00686477" w:rsidRDefault="000449A5" w:rsidP="000449A5">
            <w:pPr>
              <w:spacing w:after="0" w:line="240" w:lineRule="auto"/>
              <w:jc w:val="center"/>
              <w:rPr>
                <w:rFonts w:ascii="Times New Roman" w:eastAsia="Times New Roman" w:hAnsi="Times New Roman" w:cs="Times New Roman"/>
                <w:bCs/>
                <w:iCs/>
                <w:sz w:val="18"/>
                <w:szCs w:val="18"/>
              </w:rPr>
            </w:pPr>
            <w:r w:rsidRPr="00686477">
              <w:rPr>
                <w:rFonts w:ascii="Times New Roman" w:eastAsia="Times New Roman" w:hAnsi="Times New Roman" w:cs="Times New Roman"/>
                <w:bCs/>
                <w:iCs/>
                <w:sz w:val="18"/>
                <w:szCs w:val="18"/>
              </w:rPr>
              <w:t>05</w:t>
            </w:r>
          </w:p>
        </w:tc>
        <w:tc>
          <w:tcPr>
            <w:tcW w:w="992" w:type="dxa"/>
          </w:tcPr>
          <w:p w:rsidR="000449A5" w:rsidRPr="00686477" w:rsidRDefault="000449A5" w:rsidP="000449A5">
            <w:pPr>
              <w:spacing w:after="0" w:line="240" w:lineRule="auto"/>
              <w:jc w:val="right"/>
              <w:rPr>
                <w:rFonts w:ascii="Times New Roman" w:eastAsia="Times New Roman" w:hAnsi="Times New Roman" w:cs="Times New Roman"/>
                <w:bCs/>
                <w:iCs/>
                <w:sz w:val="20"/>
                <w:szCs w:val="20"/>
              </w:rPr>
            </w:pPr>
            <w:r w:rsidRPr="00686477">
              <w:rPr>
                <w:rFonts w:ascii="Times New Roman" w:eastAsia="Times New Roman" w:hAnsi="Times New Roman" w:cs="Times New Roman"/>
                <w:bCs/>
                <w:iCs/>
                <w:sz w:val="20"/>
                <w:szCs w:val="20"/>
              </w:rPr>
              <w:t>44 061,9</w:t>
            </w:r>
          </w:p>
        </w:tc>
        <w:tc>
          <w:tcPr>
            <w:tcW w:w="1114" w:type="dxa"/>
          </w:tcPr>
          <w:p w:rsidR="000449A5" w:rsidRPr="00686477" w:rsidRDefault="000449A5" w:rsidP="000449A5">
            <w:pPr>
              <w:spacing w:after="0" w:line="240" w:lineRule="auto"/>
              <w:jc w:val="right"/>
              <w:rPr>
                <w:rFonts w:ascii="Times New Roman" w:eastAsia="Times New Roman" w:hAnsi="Times New Roman" w:cs="Times New Roman"/>
                <w:bCs/>
                <w:iCs/>
                <w:sz w:val="20"/>
                <w:szCs w:val="20"/>
              </w:rPr>
            </w:pPr>
            <w:r w:rsidRPr="00686477">
              <w:rPr>
                <w:rFonts w:ascii="Times New Roman" w:eastAsia="Times New Roman" w:hAnsi="Times New Roman" w:cs="Times New Roman"/>
                <w:bCs/>
                <w:iCs/>
                <w:sz w:val="20"/>
                <w:szCs w:val="20"/>
              </w:rPr>
              <w:t>44 061,9</w:t>
            </w:r>
          </w:p>
        </w:tc>
        <w:tc>
          <w:tcPr>
            <w:tcW w:w="1114" w:type="dxa"/>
          </w:tcPr>
          <w:p w:rsidR="000449A5" w:rsidRPr="00686477" w:rsidRDefault="000449A5" w:rsidP="000449A5">
            <w:pPr>
              <w:spacing w:after="0" w:line="240" w:lineRule="auto"/>
              <w:jc w:val="right"/>
              <w:rPr>
                <w:rFonts w:ascii="Times New Roman" w:eastAsia="Times New Roman" w:hAnsi="Times New Roman" w:cs="Times New Roman"/>
                <w:bCs/>
                <w:iCs/>
                <w:sz w:val="20"/>
                <w:szCs w:val="20"/>
              </w:rPr>
            </w:pPr>
            <w:r w:rsidRPr="00686477">
              <w:rPr>
                <w:rFonts w:ascii="Times New Roman" w:eastAsia="Times New Roman" w:hAnsi="Times New Roman" w:cs="Times New Roman"/>
                <w:bCs/>
                <w:iCs/>
                <w:sz w:val="20"/>
                <w:szCs w:val="20"/>
              </w:rPr>
              <w:t>44 901,7</w:t>
            </w:r>
          </w:p>
        </w:tc>
        <w:tc>
          <w:tcPr>
            <w:tcW w:w="1114" w:type="dxa"/>
          </w:tcPr>
          <w:p w:rsidR="000449A5" w:rsidRPr="00686477" w:rsidRDefault="000449A5" w:rsidP="000449A5">
            <w:pPr>
              <w:spacing w:after="0" w:line="240" w:lineRule="auto"/>
              <w:jc w:val="right"/>
              <w:rPr>
                <w:rFonts w:ascii="Times New Roman" w:eastAsia="Times New Roman" w:hAnsi="Times New Roman" w:cs="Times New Roman"/>
                <w:bCs/>
                <w:iCs/>
                <w:sz w:val="20"/>
                <w:szCs w:val="20"/>
              </w:rPr>
            </w:pPr>
            <w:r w:rsidRPr="00686477">
              <w:rPr>
                <w:rFonts w:ascii="Times New Roman" w:eastAsia="Times New Roman" w:hAnsi="Times New Roman" w:cs="Times New Roman"/>
                <w:bCs/>
                <w:iCs/>
                <w:sz w:val="20"/>
                <w:szCs w:val="20"/>
              </w:rPr>
              <w:t>45 466,4</w:t>
            </w:r>
          </w:p>
        </w:tc>
        <w:tc>
          <w:tcPr>
            <w:tcW w:w="1114" w:type="dxa"/>
          </w:tcPr>
          <w:p w:rsidR="000449A5" w:rsidRPr="00686477" w:rsidRDefault="000449A5" w:rsidP="000449A5">
            <w:pPr>
              <w:spacing w:after="0" w:line="240" w:lineRule="auto"/>
              <w:jc w:val="right"/>
              <w:rPr>
                <w:rFonts w:ascii="Times New Roman" w:eastAsia="Times New Roman" w:hAnsi="Times New Roman" w:cs="Times New Roman"/>
                <w:bCs/>
                <w:iCs/>
                <w:sz w:val="20"/>
                <w:szCs w:val="20"/>
              </w:rPr>
            </w:pPr>
            <w:r w:rsidRPr="00686477">
              <w:rPr>
                <w:rFonts w:ascii="Times New Roman" w:eastAsia="Times New Roman" w:hAnsi="Times New Roman" w:cs="Times New Roman"/>
                <w:bCs/>
                <w:iCs/>
                <w:sz w:val="20"/>
                <w:szCs w:val="20"/>
              </w:rPr>
              <w:t>839,8</w:t>
            </w:r>
          </w:p>
        </w:tc>
        <w:tc>
          <w:tcPr>
            <w:tcW w:w="1114" w:type="dxa"/>
          </w:tcPr>
          <w:p w:rsidR="000449A5" w:rsidRPr="00686477" w:rsidRDefault="000449A5" w:rsidP="000449A5">
            <w:pPr>
              <w:spacing w:after="0" w:line="240" w:lineRule="auto"/>
              <w:jc w:val="right"/>
              <w:rPr>
                <w:rFonts w:ascii="Times New Roman" w:eastAsia="Times New Roman" w:hAnsi="Times New Roman" w:cs="Times New Roman"/>
                <w:bCs/>
                <w:iCs/>
                <w:sz w:val="20"/>
                <w:szCs w:val="20"/>
              </w:rPr>
            </w:pPr>
            <w:r w:rsidRPr="00686477">
              <w:rPr>
                <w:rFonts w:ascii="Times New Roman" w:eastAsia="Times New Roman" w:hAnsi="Times New Roman" w:cs="Times New Roman"/>
                <w:bCs/>
                <w:iCs/>
                <w:sz w:val="20"/>
                <w:szCs w:val="20"/>
              </w:rPr>
              <w:t>1 404,5</w:t>
            </w:r>
          </w:p>
        </w:tc>
      </w:tr>
    </w:tbl>
    <w:p w:rsidR="000449A5" w:rsidRPr="00686477" w:rsidRDefault="000449A5" w:rsidP="000449A5">
      <w:pPr>
        <w:widowControl w:val="0"/>
        <w:suppressAutoHyphens/>
        <w:spacing w:after="0" w:line="240" w:lineRule="auto"/>
        <w:ind w:firstLine="567"/>
        <w:jc w:val="both"/>
        <w:rPr>
          <w:rFonts w:ascii="Times New Roman" w:eastAsia="Times New Roman" w:hAnsi="Times New Roman" w:cs="Times New Roman"/>
        </w:rPr>
      </w:pPr>
      <w:r w:rsidRPr="00686477">
        <w:rPr>
          <w:rFonts w:ascii="Times New Roman" w:eastAsia="Times New Roman" w:hAnsi="Times New Roman" w:cs="Times New Roman"/>
        </w:rPr>
        <w:t>* показатели, утвержденные Законом Оренбургской области от 20.12.2018 № 1417/367-</w:t>
      </w:r>
      <w:r w:rsidRPr="00686477">
        <w:rPr>
          <w:rFonts w:ascii="Times New Roman" w:eastAsia="Times New Roman" w:hAnsi="Times New Roman" w:cs="Times New Roman"/>
          <w:lang w:val="en-US"/>
        </w:rPr>
        <w:t>VI</w:t>
      </w:r>
      <w:r w:rsidRPr="00686477">
        <w:rPr>
          <w:rFonts w:ascii="Times New Roman" w:eastAsia="Times New Roman" w:hAnsi="Times New Roman" w:cs="Times New Roman"/>
        </w:rPr>
        <w:t>-ОЗ «Об областном бюджете на 2019 год и на плановый период 2020 и 2021 годов» (в редакции Закона от 16.10.2019 № 1795/468-</w:t>
      </w:r>
      <w:r w:rsidRPr="00686477">
        <w:rPr>
          <w:rFonts w:ascii="Times New Roman" w:eastAsia="Times New Roman" w:hAnsi="Times New Roman" w:cs="Times New Roman"/>
          <w:lang w:val="en-US"/>
        </w:rPr>
        <w:t>VI</w:t>
      </w:r>
      <w:r w:rsidRPr="00686477">
        <w:rPr>
          <w:rFonts w:ascii="Times New Roman" w:eastAsia="Times New Roman" w:hAnsi="Times New Roman" w:cs="Times New Roman"/>
        </w:rPr>
        <w:t>-ОЗ)</w:t>
      </w:r>
    </w:p>
    <w:p w:rsidR="000449A5" w:rsidRPr="00686477" w:rsidRDefault="000449A5" w:rsidP="008200CB">
      <w:pPr>
        <w:widowControl w:val="0"/>
        <w:suppressAutoHyphens/>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Бюджетные ассигнования на 2020 год и на плановый период 2021 и 2022 годов по разделу 1100 «Физическая культура и спорт» и его подразделам характеризуется следующими данными, представленными в таблице </w:t>
      </w:r>
      <w:r w:rsidR="004030AB" w:rsidRPr="00686477">
        <w:rPr>
          <w:rFonts w:ascii="Times New Roman" w:eastAsia="Times New Roman" w:hAnsi="Times New Roman" w:cs="Times New Roman"/>
          <w:sz w:val="28"/>
          <w:szCs w:val="28"/>
        </w:rPr>
        <w:t>41</w:t>
      </w:r>
      <w:r w:rsidRPr="00686477">
        <w:rPr>
          <w:rFonts w:ascii="Times New Roman" w:eastAsia="Times New Roman" w:hAnsi="Times New Roman" w:cs="Times New Roman"/>
          <w:sz w:val="28"/>
          <w:szCs w:val="28"/>
        </w:rPr>
        <w:t>.</w:t>
      </w:r>
    </w:p>
    <w:p w:rsidR="000449A5" w:rsidRPr="00686477" w:rsidRDefault="000449A5" w:rsidP="000449A5">
      <w:pPr>
        <w:widowControl w:val="0"/>
        <w:spacing w:after="0" w:line="240" w:lineRule="auto"/>
        <w:ind w:firstLine="567"/>
        <w:jc w:val="right"/>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Таблица </w:t>
      </w:r>
      <w:r w:rsidR="004030AB" w:rsidRPr="00686477">
        <w:rPr>
          <w:rFonts w:ascii="Times New Roman" w:eastAsia="Times New Roman" w:hAnsi="Times New Roman" w:cs="Times New Roman"/>
          <w:sz w:val="28"/>
          <w:szCs w:val="28"/>
        </w:rPr>
        <w:t>41</w:t>
      </w:r>
    </w:p>
    <w:p w:rsidR="000449A5" w:rsidRPr="00686477" w:rsidRDefault="000449A5" w:rsidP="000449A5">
      <w:pPr>
        <w:widowControl w:val="0"/>
        <w:spacing w:after="0" w:line="240" w:lineRule="auto"/>
        <w:ind w:firstLine="567"/>
        <w:jc w:val="right"/>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(тыс. рублей)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35"/>
        <w:gridCol w:w="435"/>
        <w:gridCol w:w="435"/>
        <w:gridCol w:w="1114"/>
        <w:gridCol w:w="1134"/>
        <w:gridCol w:w="1134"/>
        <w:gridCol w:w="1134"/>
        <w:gridCol w:w="702"/>
        <w:gridCol w:w="624"/>
        <w:gridCol w:w="624"/>
      </w:tblGrid>
      <w:tr w:rsidR="000449A5" w:rsidRPr="00686477" w:rsidTr="000449A5">
        <w:tc>
          <w:tcPr>
            <w:tcW w:w="2235" w:type="dxa"/>
            <w:vMerge w:val="restart"/>
          </w:tcPr>
          <w:p w:rsidR="000449A5" w:rsidRPr="00686477" w:rsidRDefault="000449A5" w:rsidP="000449A5">
            <w:pPr>
              <w:spacing w:after="0" w:line="240" w:lineRule="auto"/>
              <w:jc w:val="center"/>
              <w:rPr>
                <w:rFonts w:ascii="Times New Roman" w:eastAsia="Times New Roman" w:hAnsi="Times New Roman" w:cs="Times New Roman"/>
                <w:bCs/>
                <w:iCs/>
                <w:sz w:val="18"/>
                <w:szCs w:val="18"/>
              </w:rPr>
            </w:pPr>
            <w:r w:rsidRPr="00686477">
              <w:rPr>
                <w:rFonts w:ascii="Times New Roman" w:eastAsia="Times New Roman" w:hAnsi="Times New Roman" w:cs="Times New Roman"/>
                <w:bCs/>
                <w:iCs/>
                <w:sz w:val="18"/>
                <w:szCs w:val="18"/>
              </w:rPr>
              <w:t>Наименование</w:t>
            </w:r>
          </w:p>
        </w:tc>
        <w:tc>
          <w:tcPr>
            <w:tcW w:w="435" w:type="dxa"/>
            <w:vMerge w:val="restart"/>
            <w:textDirection w:val="btLr"/>
          </w:tcPr>
          <w:p w:rsidR="000449A5" w:rsidRPr="00686477" w:rsidRDefault="000449A5" w:rsidP="000449A5">
            <w:pPr>
              <w:spacing w:after="0" w:line="240" w:lineRule="auto"/>
              <w:jc w:val="center"/>
              <w:rPr>
                <w:rFonts w:ascii="Times New Roman" w:eastAsia="Times New Roman" w:hAnsi="Times New Roman" w:cs="Times New Roman"/>
                <w:bCs/>
                <w:iCs/>
                <w:sz w:val="18"/>
                <w:szCs w:val="18"/>
              </w:rPr>
            </w:pPr>
            <w:r w:rsidRPr="00686477">
              <w:rPr>
                <w:rFonts w:ascii="Times New Roman" w:eastAsia="Times New Roman" w:hAnsi="Times New Roman" w:cs="Times New Roman"/>
                <w:bCs/>
                <w:iCs/>
                <w:sz w:val="18"/>
                <w:szCs w:val="18"/>
              </w:rPr>
              <w:t>Раздел</w:t>
            </w:r>
          </w:p>
        </w:tc>
        <w:tc>
          <w:tcPr>
            <w:tcW w:w="435" w:type="dxa"/>
            <w:vMerge w:val="restart"/>
            <w:textDirection w:val="btLr"/>
          </w:tcPr>
          <w:p w:rsidR="000449A5" w:rsidRPr="00686477" w:rsidRDefault="000449A5" w:rsidP="000449A5">
            <w:pPr>
              <w:spacing w:after="0" w:line="240" w:lineRule="auto"/>
              <w:jc w:val="center"/>
              <w:rPr>
                <w:rFonts w:ascii="Times New Roman" w:eastAsia="Times New Roman" w:hAnsi="Times New Roman" w:cs="Times New Roman"/>
                <w:bCs/>
                <w:iCs/>
                <w:sz w:val="18"/>
                <w:szCs w:val="18"/>
              </w:rPr>
            </w:pPr>
            <w:r w:rsidRPr="00686477">
              <w:rPr>
                <w:rFonts w:ascii="Times New Roman" w:eastAsia="Times New Roman" w:hAnsi="Times New Roman" w:cs="Times New Roman"/>
                <w:bCs/>
                <w:iCs/>
                <w:sz w:val="18"/>
                <w:szCs w:val="18"/>
              </w:rPr>
              <w:t>Подраздел</w:t>
            </w:r>
          </w:p>
        </w:tc>
        <w:tc>
          <w:tcPr>
            <w:tcW w:w="1114" w:type="dxa"/>
            <w:vMerge w:val="restart"/>
          </w:tcPr>
          <w:p w:rsidR="000449A5" w:rsidRPr="00686477" w:rsidRDefault="000449A5" w:rsidP="000449A5">
            <w:pPr>
              <w:spacing w:after="0" w:line="240" w:lineRule="auto"/>
              <w:jc w:val="center"/>
              <w:rPr>
                <w:rFonts w:ascii="Times New Roman" w:eastAsia="Times New Roman" w:hAnsi="Times New Roman" w:cs="Times New Roman"/>
                <w:bCs/>
                <w:iCs/>
                <w:sz w:val="18"/>
                <w:szCs w:val="18"/>
              </w:rPr>
            </w:pPr>
            <w:r w:rsidRPr="00686477">
              <w:rPr>
                <w:rFonts w:ascii="Times New Roman" w:eastAsia="Times New Roman" w:hAnsi="Times New Roman" w:cs="Times New Roman"/>
                <w:bCs/>
                <w:iCs/>
                <w:sz w:val="18"/>
                <w:szCs w:val="18"/>
              </w:rPr>
              <w:t>Утверждено Законом об областном бюджете на 2019 год</w:t>
            </w:r>
          </w:p>
        </w:tc>
        <w:tc>
          <w:tcPr>
            <w:tcW w:w="3402" w:type="dxa"/>
            <w:gridSpan w:val="3"/>
          </w:tcPr>
          <w:p w:rsidR="000449A5" w:rsidRPr="00686477" w:rsidRDefault="000449A5" w:rsidP="000449A5">
            <w:pPr>
              <w:spacing w:after="0" w:line="240" w:lineRule="auto"/>
              <w:jc w:val="center"/>
              <w:rPr>
                <w:rFonts w:ascii="Times New Roman" w:eastAsia="Times New Roman" w:hAnsi="Times New Roman" w:cs="Times New Roman"/>
                <w:bCs/>
                <w:iCs/>
                <w:sz w:val="18"/>
                <w:szCs w:val="18"/>
              </w:rPr>
            </w:pPr>
            <w:r w:rsidRPr="00686477">
              <w:rPr>
                <w:rFonts w:ascii="Times New Roman" w:eastAsia="Times New Roman" w:hAnsi="Times New Roman" w:cs="Times New Roman"/>
                <w:bCs/>
                <w:iCs/>
                <w:sz w:val="18"/>
                <w:szCs w:val="18"/>
              </w:rPr>
              <w:t>Предусмотрено Законопроектом</w:t>
            </w:r>
          </w:p>
        </w:tc>
        <w:tc>
          <w:tcPr>
            <w:tcW w:w="1950" w:type="dxa"/>
            <w:gridSpan w:val="3"/>
          </w:tcPr>
          <w:p w:rsidR="000449A5" w:rsidRPr="00686477" w:rsidRDefault="000449A5" w:rsidP="000449A5">
            <w:pPr>
              <w:spacing w:after="0" w:line="240" w:lineRule="auto"/>
              <w:jc w:val="center"/>
              <w:rPr>
                <w:rFonts w:ascii="Times New Roman" w:eastAsia="Times New Roman" w:hAnsi="Times New Roman" w:cs="Times New Roman"/>
                <w:bCs/>
                <w:iCs/>
                <w:sz w:val="18"/>
                <w:szCs w:val="18"/>
              </w:rPr>
            </w:pPr>
            <w:r w:rsidRPr="00686477">
              <w:rPr>
                <w:rFonts w:ascii="Times New Roman" w:eastAsia="Times New Roman" w:hAnsi="Times New Roman" w:cs="Times New Roman"/>
                <w:bCs/>
                <w:iCs/>
                <w:sz w:val="18"/>
                <w:szCs w:val="18"/>
              </w:rPr>
              <w:t>Темп прироста (снижения) расходов к предыдущему году, %</w:t>
            </w:r>
          </w:p>
        </w:tc>
      </w:tr>
      <w:tr w:rsidR="000449A5" w:rsidRPr="00686477" w:rsidTr="000449A5">
        <w:tc>
          <w:tcPr>
            <w:tcW w:w="2235" w:type="dxa"/>
            <w:vMerge/>
          </w:tcPr>
          <w:p w:rsidR="000449A5" w:rsidRPr="00686477" w:rsidRDefault="000449A5" w:rsidP="000449A5">
            <w:pPr>
              <w:widowControl w:val="0"/>
              <w:spacing w:after="0" w:line="240" w:lineRule="auto"/>
              <w:jc w:val="both"/>
              <w:rPr>
                <w:rFonts w:ascii="Times New Roman" w:eastAsia="Times New Roman" w:hAnsi="Times New Roman" w:cs="Times New Roman"/>
                <w:sz w:val="28"/>
                <w:szCs w:val="28"/>
              </w:rPr>
            </w:pPr>
          </w:p>
        </w:tc>
        <w:tc>
          <w:tcPr>
            <w:tcW w:w="435" w:type="dxa"/>
            <w:vMerge/>
          </w:tcPr>
          <w:p w:rsidR="000449A5" w:rsidRPr="00686477" w:rsidRDefault="000449A5" w:rsidP="000449A5">
            <w:pPr>
              <w:widowControl w:val="0"/>
              <w:spacing w:after="0" w:line="240" w:lineRule="auto"/>
              <w:jc w:val="both"/>
              <w:rPr>
                <w:rFonts w:ascii="Times New Roman" w:eastAsia="Times New Roman" w:hAnsi="Times New Roman" w:cs="Times New Roman"/>
                <w:sz w:val="28"/>
                <w:szCs w:val="28"/>
              </w:rPr>
            </w:pPr>
          </w:p>
        </w:tc>
        <w:tc>
          <w:tcPr>
            <w:tcW w:w="435" w:type="dxa"/>
            <w:vMerge/>
          </w:tcPr>
          <w:p w:rsidR="000449A5" w:rsidRPr="00686477" w:rsidRDefault="000449A5" w:rsidP="000449A5">
            <w:pPr>
              <w:widowControl w:val="0"/>
              <w:spacing w:after="0" w:line="240" w:lineRule="auto"/>
              <w:jc w:val="both"/>
              <w:rPr>
                <w:rFonts w:ascii="Times New Roman" w:eastAsia="Times New Roman" w:hAnsi="Times New Roman" w:cs="Times New Roman"/>
                <w:sz w:val="28"/>
                <w:szCs w:val="28"/>
              </w:rPr>
            </w:pPr>
          </w:p>
        </w:tc>
        <w:tc>
          <w:tcPr>
            <w:tcW w:w="1114" w:type="dxa"/>
            <w:vMerge/>
          </w:tcPr>
          <w:p w:rsidR="000449A5" w:rsidRPr="00686477" w:rsidRDefault="000449A5" w:rsidP="000449A5">
            <w:pPr>
              <w:widowControl w:val="0"/>
              <w:spacing w:after="0" w:line="240" w:lineRule="auto"/>
              <w:jc w:val="both"/>
              <w:rPr>
                <w:rFonts w:ascii="Times New Roman" w:eastAsia="Times New Roman" w:hAnsi="Times New Roman" w:cs="Times New Roman"/>
                <w:sz w:val="28"/>
                <w:szCs w:val="28"/>
              </w:rPr>
            </w:pPr>
          </w:p>
        </w:tc>
        <w:tc>
          <w:tcPr>
            <w:tcW w:w="1134" w:type="dxa"/>
          </w:tcPr>
          <w:p w:rsidR="000449A5" w:rsidRPr="00686477" w:rsidRDefault="000449A5" w:rsidP="000449A5">
            <w:pPr>
              <w:spacing w:after="0" w:line="240" w:lineRule="auto"/>
              <w:jc w:val="center"/>
              <w:rPr>
                <w:rFonts w:ascii="Times New Roman" w:eastAsia="Times New Roman" w:hAnsi="Times New Roman" w:cs="Times New Roman"/>
                <w:bCs/>
                <w:iCs/>
                <w:sz w:val="18"/>
                <w:szCs w:val="18"/>
              </w:rPr>
            </w:pPr>
            <w:r w:rsidRPr="00686477">
              <w:rPr>
                <w:rFonts w:ascii="Times New Roman" w:eastAsia="Times New Roman" w:hAnsi="Times New Roman" w:cs="Times New Roman"/>
                <w:bCs/>
                <w:iCs/>
                <w:sz w:val="18"/>
                <w:szCs w:val="18"/>
              </w:rPr>
              <w:t>2020 год</w:t>
            </w:r>
          </w:p>
        </w:tc>
        <w:tc>
          <w:tcPr>
            <w:tcW w:w="1134" w:type="dxa"/>
          </w:tcPr>
          <w:p w:rsidR="000449A5" w:rsidRPr="00686477" w:rsidRDefault="000449A5" w:rsidP="000449A5">
            <w:pPr>
              <w:spacing w:after="0" w:line="240" w:lineRule="auto"/>
              <w:jc w:val="center"/>
              <w:rPr>
                <w:rFonts w:ascii="Times New Roman" w:eastAsia="Times New Roman" w:hAnsi="Times New Roman" w:cs="Times New Roman"/>
                <w:bCs/>
                <w:iCs/>
                <w:sz w:val="18"/>
                <w:szCs w:val="18"/>
              </w:rPr>
            </w:pPr>
            <w:r w:rsidRPr="00686477">
              <w:rPr>
                <w:rFonts w:ascii="Times New Roman" w:eastAsia="Times New Roman" w:hAnsi="Times New Roman" w:cs="Times New Roman"/>
                <w:bCs/>
                <w:iCs/>
                <w:sz w:val="18"/>
                <w:szCs w:val="18"/>
              </w:rPr>
              <w:t>2021 год</w:t>
            </w:r>
          </w:p>
        </w:tc>
        <w:tc>
          <w:tcPr>
            <w:tcW w:w="1134" w:type="dxa"/>
          </w:tcPr>
          <w:p w:rsidR="000449A5" w:rsidRPr="00686477" w:rsidRDefault="000449A5" w:rsidP="000449A5">
            <w:pPr>
              <w:spacing w:after="0" w:line="240" w:lineRule="auto"/>
              <w:jc w:val="center"/>
              <w:rPr>
                <w:rFonts w:ascii="Times New Roman" w:eastAsia="Times New Roman" w:hAnsi="Times New Roman" w:cs="Times New Roman"/>
                <w:bCs/>
                <w:iCs/>
                <w:sz w:val="18"/>
                <w:szCs w:val="18"/>
              </w:rPr>
            </w:pPr>
            <w:r w:rsidRPr="00686477">
              <w:rPr>
                <w:rFonts w:ascii="Times New Roman" w:eastAsia="Times New Roman" w:hAnsi="Times New Roman" w:cs="Times New Roman"/>
                <w:bCs/>
                <w:iCs/>
                <w:sz w:val="18"/>
                <w:szCs w:val="18"/>
              </w:rPr>
              <w:t>2022 год</w:t>
            </w:r>
          </w:p>
        </w:tc>
        <w:tc>
          <w:tcPr>
            <w:tcW w:w="702" w:type="dxa"/>
          </w:tcPr>
          <w:p w:rsidR="000449A5" w:rsidRPr="00686477" w:rsidRDefault="000449A5" w:rsidP="000449A5">
            <w:pPr>
              <w:spacing w:after="0" w:line="240" w:lineRule="auto"/>
              <w:jc w:val="center"/>
              <w:rPr>
                <w:rFonts w:ascii="Times New Roman" w:eastAsia="Times New Roman" w:hAnsi="Times New Roman" w:cs="Times New Roman"/>
                <w:bCs/>
                <w:iCs/>
                <w:sz w:val="18"/>
                <w:szCs w:val="18"/>
              </w:rPr>
            </w:pPr>
            <w:r w:rsidRPr="00686477">
              <w:rPr>
                <w:rFonts w:ascii="Times New Roman" w:eastAsia="Times New Roman" w:hAnsi="Times New Roman" w:cs="Times New Roman"/>
                <w:bCs/>
                <w:iCs/>
                <w:sz w:val="18"/>
                <w:szCs w:val="18"/>
              </w:rPr>
              <w:t>2020 год</w:t>
            </w:r>
          </w:p>
        </w:tc>
        <w:tc>
          <w:tcPr>
            <w:tcW w:w="624" w:type="dxa"/>
          </w:tcPr>
          <w:p w:rsidR="000449A5" w:rsidRPr="00686477" w:rsidRDefault="000449A5" w:rsidP="000449A5">
            <w:pPr>
              <w:spacing w:after="0" w:line="240" w:lineRule="auto"/>
              <w:jc w:val="center"/>
              <w:rPr>
                <w:rFonts w:ascii="Times New Roman" w:eastAsia="Times New Roman" w:hAnsi="Times New Roman" w:cs="Times New Roman"/>
                <w:bCs/>
                <w:iCs/>
                <w:sz w:val="18"/>
                <w:szCs w:val="18"/>
              </w:rPr>
            </w:pPr>
            <w:r w:rsidRPr="00686477">
              <w:rPr>
                <w:rFonts w:ascii="Times New Roman" w:eastAsia="Times New Roman" w:hAnsi="Times New Roman" w:cs="Times New Roman"/>
                <w:bCs/>
                <w:iCs/>
                <w:sz w:val="18"/>
                <w:szCs w:val="18"/>
              </w:rPr>
              <w:t>2021 год</w:t>
            </w:r>
          </w:p>
        </w:tc>
        <w:tc>
          <w:tcPr>
            <w:tcW w:w="624" w:type="dxa"/>
          </w:tcPr>
          <w:p w:rsidR="000449A5" w:rsidRPr="00686477" w:rsidRDefault="000449A5" w:rsidP="000449A5">
            <w:pPr>
              <w:spacing w:after="0" w:line="240" w:lineRule="auto"/>
              <w:jc w:val="center"/>
              <w:rPr>
                <w:rFonts w:ascii="Times New Roman" w:eastAsia="Times New Roman" w:hAnsi="Times New Roman" w:cs="Times New Roman"/>
                <w:bCs/>
                <w:iCs/>
                <w:sz w:val="18"/>
                <w:szCs w:val="18"/>
                <w:lang w:val="en-US"/>
              </w:rPr>
            </w:pPr>
            <w:r w:rsidRPr="00686477">
              <w:rPr>
                <w:rFonts w:ascii="Times New Roman" w:eastAsia="Times New Roman" w:hAnsi="Times New Roman" w:cs="Times New Roman"/>
                <w:bCs/>
                <w:iCs/>
                <w:sz w:val="18"/>
                <w:szCs w:val="18"/>
              </w:rPr>
              <w:t>2022 год</w:t>
            </w:r>
          </w:p>
        </w:tc>
      </w:tr>
      <w:tr w:rsidR="000449A5" w:rsidRPr="00686477" w:rsidTr="000449A5">
        <w:tc>
          <w:tcPr>
            <w:tcW w:w="2235" w:type="dxa"/>
          </w:tcPr>
          <w:p w:rsidR="000449A5" w:rsidRPr="00686477" w:rsidRDefault="000449A5" w:rsidP="000449A5">
            <w:pPr>
              <w:spacing w:after="0" w:line="240" w:lineRule="auto"/>
              <w:rPr>
                <w:rFonts w:ascii="Times New Roman" w:eastAsia="Times New Roman" w:hAnsi="Times New Roman" w:cs="Times New Roman"/>
                <w:b/>
                <w:bCs/>
                <w:iCs/>
                <w:sz w:val="20"/>
                <w:szCs w:val="20"/>
              </w:rPr>
            </w:pPr>
            <w:r w:rsidRPr="00686477">
              <w:rPr>
                <w:rFonts w:ascii="Times New Roman" w:eastAsia="Times New Roman" w:hAnsi="Times New Roman" w:cs="Times New Roman"/>
                <w:b/>
                <w:bCs/>
                <w:iCs/>
                <w:sz w:val="20"/>
                <w:szCs w:val="20"/>
              </w:rPr>
              <w:t>Физическая культура и спорт</w:t>
            </w:r>
          </w:p>
        </w:tc>
        <w:tc>
          <w:tcPr>
            <w:tcW w:w="435" w:type="dxa"/>
          </w:tcPr>
          <w:p w:rsidR="000449A5" w:rsidRPr="00686477" w:rsidRDefault="000449A5" w:rsidP="000449A5">
            <w:pPr>
              <w:spacing w:after="0" w:line="240" w:lineRule="auto"/>
              <w:rPr>
                <w:rFonts w:ascii="Times New Roman" w:eastAsia="Times New Roman" w:hAnsi="Times New Roman" w:cs="Times New Roman"/>
                <w:b/>
                <w:bCs/>
                <w:iCs/>
                <w:sz w:val="18"/>
                <w:szCs w:val="18"/>
              </w:rPr>
            </w:pPr>
            <w:r w:rsidRPr="00686477">
              <w:rPr>
                <w:rFonts w:ascii="Times New Roman" w:eastAsia="Times New Roman" w:hAnsi="Times New Roman" w:cs="Times New Roman"/>
                <w:b/>
                <w:bCs/>
                <w:iCs/>
                <w:sz w:val="18"/>
                <w:szCs w:val="18"/>
              </w:rPr>
              <w:t>11</w:t>
            </w:r>
          </w:p>
        </w:tc>
        <w:tc>
          <w:tcPr>
            <w:tcW w:w="435" w:type="dxa"/>
          </w:tcPr>
          <w:p w:rsidR="000449A5" w:rsidRPr="00686477" w:rsidRDefault="000449A5" w:rsidP="000449A5">
            <w:pPr>
              <w:spacing w:after="0" w:line="240" w:lineRule="auto"/>
              <w:rPr>
                <w:rFonts w:ascii="Times New Roman" w:eastAsia="Times New Roman" w:hAnsi="Times New Roman" w:cs="Times New Roman"/>
                <w:b/>
                <w:bCs/>
                <w:iCs/>
                <w:sz w:val="18"/>
                <w:szCs w:val="18"/>
              </w:rPr>
            </w:pPr>
          </w:p>
        </w:tc>
        <w:tc>
          <w:tcPr>
            <w:tcW w:w="1114" w:type="dxa"/>
          </w:tcPr>
          <w:p w:rsidR="000449A5" w:rsidRPr="00686477" w:rsidRDefault="000449A5" w:rsidP="000449A5">
            <w:pPr>
              <w:spacing w:after="0" w:line="240" w:lineRule="auto"/>
              <w:jc w:val="right"/>
              <w:rPr>
                <w:rFonts w:ascii="Times New Roman" w:eastAsia="Times New Roman" w:hAnsi="Times New Roman" w:cs="Times New Roman"/>
                <w:b/>
                <w:bCs/>
                <w:iCs/>
                <w:sz w:val="18"/>
                <w:szCs w:val="18"/>
              </w:rPr>
            </w:pPr>
            <w:r w:rsidRPr="00686477">
              <w:rPr>
                <w:rFonts w:ascii="Times New Roman" w:eastAsia="Times New Roman" w:hAnsi="Times New Roman" w:cs="Times New Roman"/>
                <w:b/>
                <w:bCs/>
                <w:iCs/>
                <w:sz w:val="18"/>
                <w:szCs w:val="18"/>
              </w:rPr>
              <w:t>1 142 064,9</w:t>
            </w:r>
          </w:p>
        </w:tc>
        <w:tc>
          <w:tcPr>
            <w:tcW w:w="1134" w:type="dxa"/>
          </w:tcPr>
          <w:p w:rsidR="000449A5" w:rsidRPr="00686477" w:rsidRDefault="000449A5" w:rsidP="000449A5">
            <w:pPr>
              <w:spacing w:after="0" w:line="240" w:lineRule="auto"/>
              <w:jc w:val="right"/>
              <w:rPr>
                <w:rFonts w:ascii="Times New Roman" w:eastAsia="Times New Roman" w:hAnsi="Times New Roman" w:cs="Times New Roman"/>
                <w:b/>
                <w:bCs/>
                <w:iCs/>
                <w:sz w:val="19"/>
                <w:szCs w:val="19"/>
              </w:rPr>
            </w:pPr>
            <w:r w:rsidRPr="00686477">
              <w:rPr>
                <w:rFonts w:ascii="Times New Roman" w:eastAsia="Times New Roman" w:hAnsi="Times New Roman" w:cs="Times New Roman"/>
                <w:b/>
                <w:bCs/>
                <w:iCs/>
                <w:sz w:val="19"/>
                <w:szCs w:val="19"/>
              </w:rPr>
              <w:t>1 232 436,2</w:t>
            </w:r>
          </w:p>
        </w:tc>
        <w:tc>
          <w:tcPr>
            <w:tcW w:w="1134" w:type="dxa"/>
          </w:tcPr>
          <w:p w:rsidR="000449A5" w:rsidRPr="00686477" w:rsidRDefault="000449A5" w:rsidP="000449A5">
            <w:pPr>
              <w:spacing w:after="0" w:line="240" w:lineRule="auto"/>
              <w:jc w:val="right"/>
              <w:rPr>
                <w:rFonts w:ascii="Times New Roman" w:eastAsia="Times New Roman" w:hAnsi="Times New Roman" w:cs="Times New Roman"/>
                <w:b/>
                <w:bCs/>
                <w:iCs/>
                <w:sz w:val="19"/>
                <w:szCs w:val="19"/>
              </w:rPr>
            </w:pPr>
            <w:r w:rsidRPr="00686477">
              <w:rPr>
                <w:rFonts w:ascii="Times New Roman" w:eastAsia="Times New Roman" w:hAnsi="Times New Roman" w:cs="Times New Roman"/>
                <w:b/>
                <w:bCs/>
                <w:iCs/>
                <w:sz w:val="19"/>
                <w:szCs w:val="19"/>
              </w:rPr>
              <w:t>1 148 680,1</w:t>
            </w:r>
          </w:p>
        </w:tc>
        <w:tc>
          <w:tcPr>
            <w:tcW w:w="1134" w:type="dxa"/>
          </w:tcPr>
          <w:p w:rsidR="000449A5" w:rsidRPr="00686477" w:rsidRDefault="000449A5" w:rsidP="000449A5">
            <w:pPr>
              <w:spacing w:after="0" w:line="240" w:lineRule="auto"/>
              <w:jc w:val="right"/>
              <w:rPr>
                <w:rFonts w:ascii="Times New Roman" w:eastAsia="Times New Roman" w:hAnsi="Times New Roman" w:cs="Times New Roman"/>
                <w:b/>
                <w:bCs/>
                <w:iCs/>
                <w:sz w:val="19"/>
                <w:szCs w:val="19"/>
              </w:rPr>
            </w:pPr>
            <w:r w:rsidRPr="00686477">
              <w:rPr>
                <w:rFonts w:ascii="Times New Roman" w:eastAsia="Times New Roman" w:hAnsi="Times New Roman" w:cs="Times New Roman"/>
                <w:b/>
                <w:bCs/>
                <w:iCs/>
                <w:sz w:val="19"/>
                <w:szCs w:val="19"/>
              </w:rPr>
              <w:t>1 100 744,4</w:t>
            </w:r>
          </w:p>
        </w:tc>
        <w:tc>
          <w:tcPr>
            <w:tcW w:w="702" w:type="dxa"/>
          </w:tcPr>
          <w:p w:rsidR="000449A5" w:rsidRPr="00686477" w:rsidRDefault="000449A5" w:rsidP="000449A5">
            <w:pPr>
              <w:spacing w:after="0" w:line="240" w:lineRule="auto"/>
              <w:jc w:val="right"/>
              <w:rPr>
                <w:rFonts w:ascii="Times New Roman" w:eastAsia="Times New Roman" w:hAnsi="Times New Roman" w:cs="Times New Roman"/>
                <w:b/>
                <w:bCs/>
                <w:iCs/>
                <w:sz w:val="19"/>
                <w:szCs w:val="19"/>
              </w:rPr>
            </w:pPr>
            <w:r w:rsidRPr="00686477">
              <w:rPr>
                <w:rFonts w:ascii="Times New Roman" w:eastAsia="Times New Roman" w:hAnsi="Times New Roman" w:cs="Times New Roman"/>
                <w:b/>
                <w:bCs/>
                <w:iCs/>
                <w:sz w:val="19"/>
                <w:szCs w:val="19"/>
              </w:rPr>
              <w:t>7,9</w:t>
            </w:r>
          </w:p>
        </w:tc>
        <w:tc>
          <w:tcPr>
            <w:tcW w:w="624" w:type="dxa"/>
          </w:tcPr>
          <w:p w:rsidR="000449A5" w:rsidRPr="00686477" w:rsidRDefault="000449A5" w:rsidP="000449A5">
            <w:pPr>
              <w:spacing w:after="0" w:line="240" w:lineRule="auto"/>
              <w:jc w:val="right"/>
              <w:rPr>
                <w:rFonts w:ascii="Times New Roman" w:eastAsia="Times New Roman" w:hAnsi="Times New Roman" w:cs="Times New Roman"/>
                <w:b/>
                <w:bCs/>
                <w:iCs/>
                <w:sz w:val="19"/>
                <w:szCs w:val="19"/>
              </w:rPr>
            </w:pPr>
            <w:r w:rsidRPr="00686477">
              <w:rPr>
                <w:rFonts w:ascii="Times New Roman" w:eastAsia="Times New Roman" w:hAnsi="Times New Roman" w:cs="Times New Roman"/>
                <w:b/>
                <w:bCs/>
                <w:iCs/>
                <w:sz w:val="19"/>
                <w:szCs w:val="19"/>
              </w:rPr>
              <w:t>-6,8</w:t>
            </w:r>
          </w:p>
        </w:tc>
        <w:tc>
          <w:tcPr>
            <w:tcW w:w="624" w:type="dxa"/>
          </w:tcPr>
          <w:p w:rsidR="000449A5" w:rsidRPr="00686477" w:rsidRDefault="000449A5" w:rsidP="000449A5">
            <w:pPr>
              <w:spacing w:after="0" w:line="240" w:lineRule="auto"/>
              <w:jc w:val="right"/>
              <w:rPr>
                <w:rFonts w:ascii="Times New Roman" w:eastAsia="Times New Roman" w:hAnsi="Times New Roman" w:cs="Times New Roman"/>
                <w:b/>
                <w:bCs/>
                <w:iCs/>
                <w:sz w:val="19"/>
                <w:szCs w:val="19"/>
              </w:rPr>
            </w:pPr>
            <w:r w:rsidRPr="00686477">
              <w:rPr>
                <w:rFonts w:ascii="Times New Roman" w:eastAsia="Times New Roman" w:hAnsi="Times New Roman" w:cs="Times New Roman"/>
                <w:b/>
                <w:bCs/>
                <w:iCs/>
                <w:sz w:val="19"/>
                <w:szCs w:val="19"/>
              </w:rPr>
              <w:t>-4,2</w:t>
            </w:r>
          </w:p>
        </w:tc>
      </w:tr>
      <w:tr w:rsidR="000449A5" w:rsidRPr="00686477" w:rsidTr="000449A5">
        <w:tc>
          <w:tcPr>
            <w:tcW w:w="2235" w:type="dxa"/>
          </w:tcPr>
          <w:p w:rsidR="000449A5" w:rsidRPr="00686477" w:rsidRDefault="000449A5" w:rsidP="000449A5">
            <w:pPr>
              <w:spacing w:after="0" w:line="240" w:lineRule="auto"/>
              <w:jc w:val="both"/>
              <w:rPr>
                <w:rFonts w:ascii="Times New Roman" w:eastAsia="Times New Roman" w:hAnsi="Times New Roman" w:cs="Times New Roman"/>
                <w:bCs/>
                <w:iCs/>
                <w:sz w:val="20"/>
                <w:szCs w:val="20"/>
              </w:rPr>
            </w:pPr>
            <w:r w:rsidRPr="00686477">
              <w:rPr>
                <w:rFonts w:ascii="Times New Roman" w:eastAsia="Times New Roman" w:hAnsi="Times New Roman" w:cs="Times New Roman"/>
                <w:bCs/>
                <w:iCs/>
                <w:sz w:val="20"/>
                <w:szCs w:val="20"/>
              </w:rPr>
              <w:t>Физическая культура</w:t>
            </w:r>
          </w:p>
        </w:tc>
        <w:tc>
          <w:tcPr>
            <w:tcW w:w="435" w:type="dxa"/>
          </w:tcPr>
          <w:p w:rsidR="000449A5" w:rsidRPr="00686477" w:rsidRDefault="000449A5" w:rsidP="000449A5">
            <w:pPr>
              <w:spacing w:after="0" w:line="240" w:lineRule="auto"/>
              <w:jc w:val="center"/>
              <w:rPr>
                <w:rFonts w:ascii="Times New Roman" w:eastAsia="Times New Roman" w:hAnsi="Times New Roman" w:cs="Times New Roman"/>
                <w:bCs/>
                <w:iCs/>
                <w:sz w:val="18"/>
                <w:szCs w:val="18"/>
              </w:rPr>
            </w:pPr>
            <w:r w:rsidRPr="00686477">
              <w:rPr>
                <w:rFonts w:ascii="Times New Roman" w:eastAsia="Times New Roman" w:hAnsi="Times New Roman" w:cs="Times New Roman"/>
                <w:bCs/>
                <w:iCs/>
                <w:sz w:val="18"/>
                <w:szCs w:val="18"/>
              </w:rPr>
              <w:t>11</w:t>
            </w:r>
          </w:p>
        </w:tc>
        <w:tc>
          <w:tcPr>
            <w:tcW w:w="435" w:type="dxa"/>
          </w:tcPr>
          <w:p w:rsidR="000449A5" w:rsidRPr="00686477" w:rsidRDefault="000449A5" w:rsidP="000449A5">
            <w:pPr>
              <w:spacing w:after="0" w:line="240" w:lineRule="auto"/>
              <w:jc w:val="center"/>
              <w:rPr>
                <w:rFonts w:ascii="Times New Roman" w:eastAsia="Times New Roman" w:hAnsi="Times New Roman" w:cs="Times New Roman"/>
                <w:bCs/>
                <w:iCs/>
                <w:sz w:val="18"/>
                <w:szCs w:val="18"/>
              </w:rPr>
            </w:pPr>
            <w:r w:rsidRPr="00686477">
              <w:rPr>
                <w:rFonts w:ascii="Times New Roman" w:eastAsia="Times New Roman" w:hAnsi="Times New Roman" w:cs="Times New Roman"/>
                <w:bCs/>
                <w:iCs/>
                <w:sz w:val="18"/>
                <w:szCs w:val="18"/>
              </w:rPr>
              <w:t>01</w:t>
            </w:r>
          </w:p>
        </w:tc>
        <w:tc>
          <w:tcPr>
            <w:tcW w:w="1114" w:type="dxa"/>
          </w:tcPr>
          <w:p w:rsidR="000449A5" w:rsidRPr="00686477" w:rsidRDefault="000449A5" w:rsidP="000449A5">
            <w:pPr>
              <w:spacing w:after="0" w:line="240" w:lineRule="auto"/>
              <w:jc w:val="right"/>
              <w:rPr>
                <w:rFonts w:ascii="Times New Roman" w:eastAsia="Times New Roman" w:hAnsi="Times New Roman" w:cs="Times New Roman"/>
                <w:bCs/>
                <w:iCs/>
                <w:sz w:val="20"/>
                <w:szCs w:val="20"/>
              </w:rPr>
            </w:pPr>
            <w:r w:rsidRPr="00686477">
              <w:rPr>
                <w:rFonts w:ascii="Times New Roman" w:eastAsia="Times New Roman" w:hAnsi="Times New Roman" w:cs="Times New Roman"/>
                <w:bCs/>
                <w:iCs/>
                <w:sz w:val="20"/>
                <w:szCs w:val="20"/>
              </w:rPr>
              <w:t>1 561,6</w:t>
            </w:r>
          </w:p>
        </w:tc>
        <w:tc>
          <w:tcPr>
            <w:tcW w:w="1134" w:type="dxa"/>
          </w:tcPr>
          <w:p w:rsidR="000449A5" w:rsidRPr="00686477" w:rsidRDefault="000449A5" w:rsidP="000449A5">
            <w:pPr>
              <w:spacing w:after="0" w:line="240" w:lineRule="auto"/>
              <w:jc w:val="right"/>
              <w:rPr>
                <w:rFonts w:ascii="Times New Roman" w:eastAsia="Times New Roman" w:hAnsi="Times New Roman" w:cs="Times New Roman"/>
                <w:bCs/>
                <w:iCs/>
                <w:sz w:val="20"/>
                <w:szCs w:val="20"/>
              </w:rPr>
            </w:pPr>
            <w:r w:rsidRPr="00686477">
              <w:rPr>
                <w:rFonts w:ascii="Times New Roman" w:eastAsia="Times New Roman" w:hAnsi="Times New Roman" w:cs="Times New Roman"/>
                <w:bCs/>
                <w:iCs/>
                <w:sz w:val="20"/>
                <w:szCs w:val="20"/>
              </w:rPr>
              <w:t>5 980,0</w:t>
            </w:r>
          </w:p>
        </w:tc>
        <w:tc>
          <w:tcPr>
            <w:tcW w:w="1134" w:type="dxa"/>
          </w:tcPr>
          <w:p w:rsidR="000449A5" w:rsidRPr="00686477" w:rsidRDefault="000449A5" w:rsidP="000449A5">
            <w:pPr>
              <w:spacing w:after="0" w:line="240" w:lineRule="auto"/>
              <w:jc w:val="right"/>
              <w:rPr>
                <w:rFonts w:ascii="Times New Roman" w:eastAsia="Times New Roman" w:hAnsi="Times New Roman" w:cs="Times New Roman"/>
                <w:bCs/>
                <w:iCs/>
                <w:sz w:val="20"/>
                <w:szCs w:val="20"/>
              </w:rPr>
            </w:pPr>
            <w:r w:rsidRPr="00686477">
              <w:rPr>
                <w:rFonts w:ascii="Times New Roman" w:eastAsia="Times New Roman" w:hAnsi="Times New Roman" w:cs="Times New Roman"/>
                <w:bCs/>
                <w:iCs/>
                <w:sz w:val="20"/>
                <w:szCs w:val="20"/>
              </w:rPr>
              <w:t>5 980,0</w:t>
            </w:r>
          </w:p>
        </w:tc>
        <w:tc>
          <w:tcPr>
            <w:tcW w:w="1134" w:type="dxa"/>
          </w:tcPr>
          <w:p w:rsidR="000449A5" w:rsidRPr="00686477" w:rsidRDefault="000449A5" w:rsidP="000449A5">
            <w:pPr>
              <w:spacing w:after="0" w:line="240" w:lineRule="auto"/>
              <w:jc w:val="right"/>
              <w:rPr>
                <w:rFonts w:ascii="Times New Roman" w:eastAsia="Times New Roman" w:hAnsi="Times New Roman" w:cs="Times New Roman"/>
                <w:bCs/>
                <w:iCs/>
                <w:sz w:val="20"/>
                <w:szCs w:val="20"/>
              </w:rPr>
            </w:pPr>
            <w:r w:rsidRPr="00686477">
              <w:rPr>
                <w:rFonts w:ascii="Times New Roman" w:eastAsia="Times New Roman" w:hAnsi="Times New Roman" w:cs="Times New Roman"/>
                <w:bCs/>
                <w:iCs/>
                <w:sz w:val="20"/>
                <w:szCs w:val="20"/>
              </w:rPr>
              <w:t>5 980,0</w:t>
            </w:r>
          </w:p>
        </w:tc>
        <w:tc>
          <w:tcPr>
            <w:tcW w:w="702" w:type="dxa"/>
          </w:tcPr>
          <w:p w:rsidR="000449A5" w:rsidRPr="00686477" w:rsidRDefault="000449A5" w:rsidP="000449A5">
            <w:pPr>
              <w:spacing w:after="0" w:line="240" w:lineRule="auto"/>
              <w:jc w:val="right"/>
              <w:rPr>
                <w:rFonts w:ascii="Times New Roman" w:eastAsia="Times New Roman" w:hAnsi="Times New Roman" w:cs="Times New Roman"/>
                <w:bCs/>
                <w:iCs/>
                <w:sz w:val="20"/>
                <w:szCs w:val="20"/>
              </w:rPr>
            </w:pPr>
            <w:r w:rsidRPr="00686477">
              <w:rPr>
                <w:rFonts w:ascii="Times New Roman" w:eastAsia="Times New Roman" w:hAnsi="Times New Roman" w:cs="Times New Roman"/>
                <w:bCs/>
                <w:iCs/>
                <w:sz w:val="20"/>
                <w:szCs w:val="20"/>
              </w:rPr>
              <w:t>282,9</w:t>
            </w:r>
          </w:p>
        </w:tc>
        <w:tc>
          <w:tcPr>
            <w:tcW w:w="624" w:type="dxa"/>
          </w:tcPr>
          <w:p w:rsidR="000449A5" w:rsidRPr="00686477" w:rsidRDefault="000449A5" w:rsidP="000449A5">
            <w:pPr>
              <w:spacing w:after="0" w:line="240" w:lineRule="auto"/>
              <w:jc w:val="right"/>
              <w:rPr>
                <w:rFonts w:ascii="Times New Roman" w:eastAsia="Times New Roman" w:hAnsi="Times New Roman" w:cs="Times New Roman"/>
                <w:bCs/>
                <w:iCs/>
                <w:sz w:val="20"/>
                <w:szCs w:val="20"/>
              </w:rPr>
            </w:pPr>
            <w:r w:rsidRPr="00686477">
              <w:rPr>
                <w:rFonts w:ascii="Times New Roman" w:eastAsia="Times New Roman" w:hAnsi="Times New Roman" w:cs="Times New Roman"/>
                <w:bCs/>
                <w:iCs/>
                <w:sz w:val="20"/>
                <w:szCs w:val="20"/>
              </w:rPr>
              <w:t>0</w:t>
            </w:r>
          </w:p>
        </w:tc>
        <w:tc>
          <w:tcPr>
            <w:tcW w:w="624" w:type="dxa"/>
          </w:tcPr>
          <w:p w:rsidR="000449A5" w:rsidRPr="00686477" w:rsidRDefault="000449A5" w:rsidP="000449A5">
            <w:pPr>
              <w:spacing w:after="0" w:line="240" w:lineRule="auto"/>
              <w:jc w:val="right"/>
              <w:rPr>
                <w:rFonts w:ascii="Times New Roman" w:eastAsia="Times New Roman" w:hAnsi="Times New Roman" w:cs="Times New Roman"/>
                <w:bCs/>
                <w:iCs/>
                <w:sz w:val="20"/>
                <w:szCs w:val="20"/>
              </w:rPr>
            </w:pPr>
            <w:r w:rsidRPr="00686477">
              <w:rPr>
                <w:rFonts w:ascii="Times New Roman" w:eastAsia="Times New Roman" w:hAnsi="Times New Roman" w:cs="Times New Roman"/>
                <w:bCs/>
                <w:iCs/>
                <w:sz w:val="20"/>
                <w:szCs w:val="20"/>
              </w:rPr>
              <w:t>0</w:t>
            </w:r>
          </w:p>
        </w:tc>
      </w:tr>
      <w:tr w:rsidR="000449A5" w:rsidRPr="00686477" w:rsidTr="000449A5">
        <w:tc>
          <w:tcPr>
            <w:tcW w:w="2235" w:type="dxa"/>
          </w:tcPr>
          <w:p w:rsidR="000449A5" w:rsidRPr="00686477" w:rsidRDefault="000449A5" w:rsidP="000449A5">
            <w:pPr>
              <w:spacing w:after="0" w:line="240" w:lineRule="auto"/>
              <w:jc w:val="both"/>
              <w:rPr>
                <w:rFonts w:ascii="Times New Roman" w:eastAsia="Times New Roman" w:hAnsi="Times New Roman" w:cs="Times New Roman"/>
                <w:bCs/>
                <w:iCs/>
                <w:sz w:val="20"/>
                <w:szCs w:val="20"/>
              </w:rPr>
            </w:pPr>
            <w:r w:rsidRPr="00686477">
              <w:rPr>
                <w:rFonts w:ascii="Times New Roman" w:eastAsia="Times New Roman" w:hAnsi="Times New Roman" w:cs="Times New Roman"/>
                <w:bCs/>
                <w:iCs/>
                <w:sz w:val="20"/>
                <w:szCs w:val="20"/>
              </w:rPr>
              <w:t>Массовый спорт</w:t>
            </w:r>
          </w:p>
        </w:tc>
        <w:tc>
          <w:tcPr>
            <w:tcW w:w="435" w:type="dxa"/>
          </w:tcPr>
          <w:p w:rsidR="000449A5" w:rsidRPr="00686477" w:rsidRDefault="000449A5" w:rsidP="000449A5">
            <w:pPr>
              <w:spacing w:after="0" w:line="240" w:lineRule="auto"/>
              <w:jc w:val="center"/>
              <w:rPr>
                <w:rFonts w:ascii="Times New Roman" w:eastAsia="Times New Roman" w:hAnsi="Times New Roman" w:cs="Times New Roman"/>
                <w:bCs/>
                <w:iCs/>
                <w:sz w:val="18"/>
                <w:szCs w:val="18"/>
              </w:rPr>
            </w:pPr>
            <w:r w:rsidRPr="00686477">
              <w:rPr>
                <w:rFonts w:ascii="Times New Roman" w:eastAsia="Times New Roman" w:hAnsi="Times New Roman" w:cs="Times New Roman"/>
                <w:bCs/>
                <w:iCs/>
                <w:sz w:val="18"/>
                <w:szCs w:val="18"/>
              </w:rPr>
              <w:t>11</w:t>
            </w:r>
          </w:p>
        </w:tc>
        <w:tc>
          <w:tcPr>
            <w:tcW w:w="435" w:type="dxa"/>
          </w:tcPr>
          <w:p w:rsidR="000449A5" w:rsidRPr="00686477" w:rsidRDefault="000449A5" w:rsidP="000449A5">
            <w:pPr>
              <w:spacing w:after="0" w:line="240" w:lineRule="auto"/>
              <w:jc w:val="center"/>
              <w:rPr>
                <w:rFonts w:ascii="Times New Roman" w:eastAsia="Times New Roman" w:hAnsi="Times New Roman" w:cs="Times New Roman"/>
                <w:bCs/>
                <w:iCs/>
                <w:sz w:val="18"/>
                <w:szCs w:val="18"/>
              </w:rPr>
            </w:pPr>
            <w:r w:rsidRPr="00686477">
              <w:rPr>
                <w:rFonts w:ascii="Times New Roman" w:eastAsia="Times New Roman" w:hAnsi="Times New Roman" w:cs="Times New Roman"/>
                <w:bCs/>
                <w:iCs/>
                <w:sz w:val="18"/>
                <w:szCs w:val="18"/>
              </w:rPr>
              <w:t>02</w:t>
            </w:r>
          </w:p>
        </w:tc>
        <w:tc>
          <w:tcPr>
            <w:tcW w:w="1114" w:type="dxa"/>
          </w:tcPr>
          <w:p w:rsidR="000449A5" w:rsidRPr="00686477" w:rsidRDefault="000449A5" w:rsidP="000449A5">
            <w:pPr>
              <w:spacing w:after="0" w:line="240" w:lineRule="auto"/>
              <w:jc w:val="right"/>
              <w:rPr>
                <w:rFonts w:ascii="Times New Roman" w:eastAsia="Times New Roman" w:hAnsi="Times New Roman" w:cs="Times New Roman"/>
                <w:bCs/>
                <w:iCs/>
                <w:sz w:val="20"/>
                <w:szCs w:val="20"/>
              </w:rPr>
            </w:pPr>
            <w:r w:rsidRPr="00686477">
              <w:rPr>
                <w:rFonts w:ascii="Times New Roman" w:eastAsia="Times New Roman" w:hAnsi="Times New Roman" w:cs="Times New Roman"/>
                <w:bCs/>
                <w:iCs/>
                <w:sz w:val="20"/>
                <w:szCs w:val="20"/>
              </w:rPr>
              <w:t>206 474,4</w:t>
            </w:r>
          </w:p>
        </w:tc>
        <w:tc>
          <w:tcPr>
            <w:tcW w:w="1134" w:type="dxa"/>
          </w:tcPr>
          <w:p w:rsidR="000449A5" w:rsidRPr="00686477" w:rsidRDefault="000449A5" w:rsidP="000449A5">
            <w:pPr>
              <w:spacing w:after="0" w:line="240" w:lineRule="auto"/>
              <w:jc w:val="right"/>
              <w:rPr>
                <w:rFonts w:ascii="Times New Roman" w:eastAsia="Times New Roman" w:hAnsi="Times New Roman" w:cs="Times New Roman"/>
                <w:bCs/>
                <w:iCs/>
                <w:sz w:val="20"/>
                <w:szCs w:val="20"/>
              </w:rPr>
            </w:pPr>
            <w:r w:rsidRPr="00686477">
              <w:rPr>
                <w:rFonts w:ascii="Times New Roman" w:eastAsia="Times New Roman" w:hAnsi="Times New Roman" w:cs="Times New Roman"/>
                <w:bCs/>
                <w:iCs/>
                <w:sz w:val="20"/>
                <w:szCs w:val="20"/>
              </w:rPr>
              <w:t>173 846,3</w:t>
            </w:r>
          </w:p>
        </w:tc>
        <w:tc>
          <w:tcPr>
            <w:tcW w:w="1134" w:type="dxa"/>
          </w:tcPr>
          <w:p w:rsidR="000449A5" w:rsidRPr="00686477" w:rsidRDefault="000449A5" w:rsidP="000449A5">
            <w:pPr>
              <w:spacing w:after="0" w:line="240" w:lineRule="auto"/>
              <w:jc w:val="right"/>
              <w:rPr>
                <w:rFonts w:ascii="Times New Roman" w:eastAsia="Times New Roman" w:hAnsi="Times New Roman" w:cs="Times New Roman"/>
                <w:bCs/>
                <w:iCs/>
                <w:sz w:val="20"/>
                <w:szCs w:val="20"/>
              </w:rPr>
            </w:pPr>
            <w:r w:rsidRPr="00686477">
              <w:rPr>
                <w:rFonts w:ascii="Times New Roman" w:eastAsia="Times New Roman" w:hAnsi="Times New Roman" w:cs="Times New Roman"/>
                <w:bCs/>
                <w:iCs/>
                <w:sz w:val="20"/>
                <w:szCs w:val="20"/>
              </w:rPr>
              <w:t>138 272,6</w:t>
            </w:r>
          </w:p>
        </w:tc>
        <w:tc>
          <w:tcPr>
            <w:tcW w:w="1134" w:type="dxa"/>
          </w:tcPr>
          <w:p w:rsidR="000449A5" w:rsidRPr="00686477" w:rsidRDefault="000449A5" w:rsidP="000449A5">
            <w:pPr>
              <w:spacing w:after="0" w:line="240" w:lineRule="auto"/>
              <w:jc w:val="right"/>
              <w:rPr>
                <w:rFonts w:ascii="Times New Roman" w:eastAsia="Times New Roman" w:hAnsi="Times New Roman" w:cs="Times New Roman"/>
                <w:bCs/>
                <w:iCs/>
                <w:sz w:val="20"/>
                <w:szCs w:val="20"/>
              </w:rPr>
            </w:pPr>
            <w:r w:rsidRPr="00686477">
              <w:rPr>
                <w:rFonts w:ascii="Times New Roman" w:eastAsia="Times New Roman" w:hAnsi="Times New Roman" w:cs="Times New Roman"/>
                <w:bCs/>
                <w:iCs/>
                <w:sz w:val="20"/>
                <w:szCs w:val="20"/>
              </w:rPr>
              <w:t>87 207,5</w:t>
            </w:r>
          </w:p>
        </w:tc>
        <w:tc>
          <w:tcPr>
            <w:tcW w:w="702" w:type="dxa"/>
          </w:tcPr>
          <w:p w:rsidR="000449A5" w:rsidRPr="00686477" w:rsidRDefault="000449A5" w:rsidP="000449A5">
            <w:pPr>
              <w:spacing w:after="0" w:line="240" w:lineRule="auto"/>
              <w:jc w:val="right"/>
              <w:rPr>
                <w:rFonts w:ascii="Times New Roman" w:eastAsia="Times New Roman" w:hAnsi="Times New Roman" w:cs="Times New Roman"/>
                <w:bCs/>
                <w:iCs/>
                <w:sz w:val="20"/>
                <w:szCs w:val="20"/>
              </w:rPr>
            </w:pPr>
            <w:r w:rsidRPr="00686477">
              <w:rPr>
                <w:rFonts w:ascii="Times New Roman" w:eastAsia="Times New Roman" w:hAnsi="Times New Roman" w:cs="Times New Roman"/>
                <w:bCs/>
                <w:iCs/>
                <w:sz w:val="20"/>
                <w:szCs w:val="20"/>
              </w:rPr>
              <w:t>-15,8</w:t>
            </w:r>
          </w:p>
        </w:tc>
        <w:tc>
          <w:tcPr>
            <w:tcW w:w="624" w:type="dxa"/>
          </w:tcPr>
          <w:p w:rsidR="000449A5" w:rsidRPr="00686477" w:rsidRDefault="000449A5" w:rsidP="000449A5">
            <w:pPr>
              <w:spacing w:after="0" w:line="240" w:lineRule="auto"/>
              <w:jc w:val="right"/>
              <w:rPr>
                <w:rFonts w:ascii="Times New Roman" w:eastAsia="Times New Roman" w:hAnsi="Times New Roman" w:cs="Times New Roman"/>
                <w:bCs/>
                <w:iCs/>
                <w:sz w:val="19"/>
                <w:szCs w:val="19"/>
              </w:rPr>
            </w:pPr>
            <w:r w:rsidRPr="00686477">
              <w:rPr>
                <w:rFonts w:ascii="Times New Roman" w:eastAsia="Times New Roman" w:hAnsi="Times New Roman" w:cs="Times New Roman"/>
                <w:bCs/>
                <w:iCs/>
                <w:sz w:val="19"/>
                <w:szCs w:val="19"/>
              </w:rPr>
              <w:t>-20,5</w:t>
            </w:r>
          </w:p>
        </w:tc>
        <w:tc>
          <w:tcPr>
            <w:tcW w:w="624" w:type="dxa"/>
          </w:tcPr>
          <w:p w:rsidR="000449A5" w:rsidRPr="00686477" w:rsidRDefault="000449A5" w:rsidP="000449A5">
            <w:pPr>
              <w:spacing w:after="0" w:line="240" w:lineRule="auto"/>
              <w:jc w:val="right"/>
              <w:rPr>
                <w:rFonts w:ascii="Times New Roman" w:eastAsia="Times New Roman" w:hAnsi="Times New Roman" w:cs="Times New Roman"/>
                <w:bCs/>
                <w:iCs/>
                <w:sz w:val="19"/>
                <w:szCs w:val="19"/>
              </w:rPr>
            </w:pPr>
            <w:r w:rsidRPr="00686477">
              <w:rPr>
                <w:rFonts w:ascii="Times New Roman" w:eastAsia="Times New Roman" w:hAnsi="Times New Roman" w:cs="Times New Roman"/>
                <w:bCs/>
                <w:iCs/>
                <w:sz w:val="19"/>
                <w:szCs w:val="19"/>
              </w:rPr>
              <w:t>-36,9</w:t>
            </w:r>
          </w:p>
        </w:tc>
      </w:tr>
      <w:tr w:rsidR="000449A5" w:rsidRPr="00686477" w:rsidTr="000449A5">
        <w:tc>
          <w:tcPr>
            <w:tcW w:w="2235" w:type="dxa"/>
          </w:tcPr>
          <w:p w:rsidR="000449A5" w:rsidRPr="00686477" w:rsidRDefault="000449A5" w:rsidP="000449A5">
            <w:pPr>
              <w:spacing w:after="0" w:line="240" w:lineRule="auto"/>
              <w:jc w:val="both"/>
              <w:rPr>
                <w:rFonts w:ascii="Times New Roman" w:eastAsia="Times New Roman" w:hAnsi="Times New Roman" w:cs="Times New Roman"/>
                <w:bCs/>
                <w:iCs/>
                <w:sz w:val="20"/>
                <w:szCs w:val="20"/>
              </w:rPr>
            </w:pPr>
            <w:r w:rsidRPr="00686477">
              <w:rPr>
                <w:rFonts w:ascii="Times New Roman" w:eastAsia="Times New Roman" w:hAnsi="Times New Roman" w:cs="Times New Roman"/>
                <w:bCs/>
                <w:iCs/>
                <w:sz w:val="20"/>
                <w:szCs w:val="20"/>
              </w:rPr>
              <w:t>Спорт высших достижений</w:t>
            </w:r>
          </w:p>
        </w:tc>
        <w:tc>
          <w:tcPr>
            <w:tcW w:w="435" w:type="dxa"/>
          </w:tcPr>
          <w:p w:rsidR="000449A5" w:rsidRPr="00686477" w:rsidRDefault="000449A5" w:rsidP="000449A5">
            <w:pPr>
              <w:spacing w:after="0" w:line="240" w:lineRule="auto"/>
              <w:jc w:val="center"/>
              <w:rPr>
                <w:rFonts w:ascii="Times New Roman" w:eastAsia="Times New Roman" w:hAnsi="Times New Roman" w:cs="Times New Roman"/>
                <w:bCs/>
                <w:iCs/>
                <w:sz w:val="18"/>
                <w:szCs w:val="18"/>
              </w:rPr>
            </w:pPr>
            <w:r w:rsidRPr="00686477">
              <w:rPr>
                <w:rFonts w:ascii="Times New Roman" w:eastAsia="Times New Roman" w:hAnsi="Times New Roman" w:cs="Times New Roman"/>
                <w:bCs/>
                <w:iCs/>
                <w:sz w:val="18"/>
                <w:szCs w:val="18"/>
              </w:rPr>
              <w:t>11</w:t>
            </w:r>
          </w:p>
        </w:tc>
        <w:tc>
          <w:tcPr>
            <w:tcW w:w="435" w:type="dxa"/>
          </w:tcPr>
          <w:p w:rsidR="000449A5" w:rsidRPr="00686477" w:rsidRDefault="000449A5" w:rsidP="000449A5">
            <w:pPr>
              <w:spacing w:after="0" w:line="240" w:lineRule="auto"/>
              <w:jc w:val="center"/>
              <w:rPr>
                <w:rFonts w:ascii="Times New Roman" w:eastAsia="Times New Roman" w:hAnsi="Times New Roman" w:cs="Times New Roman"/>
                <w:bCs/>
                <w:iCs/>
                <w:sz w:val="18"/>
                <w:szCs w:val="18"/>
              </w:rPr>
            </w:pPr>
            <w:r w:rsidRPr="00686477">
              <w:rPr>
                <w:rFonts w:ascii="Times New Roman" w:eastAsia="Times New Roman" w:hAnsi="Times New Roman" w:cs="Times New Roman"/>
                <w:bCs/>
                <w:iCs/>
                <w:sz w:val="18"/>
                <w:szCs w:val="18"/>
              </w:rPr>
              <w:t>03</w:t>
            </w:r>
          </w:p>
        </w:tc>
        <w:tc>
          <w:tcPr>
            <w:tcW w:w="1114" w:type="dxa"/>
          </w:tcPr>
          <w:p w:rsidR="000449A5" w:rsidRPr="00686477" w:rsidRDefault="000449A5" w:rsidP="000449A5">
            <w:pPr>
              <w:spacing w:after="0" w:line="240" w:lineRule="auto"/>
              <w:jc w:val="right"/>
              <w:rPr>
                <w:rFonts w:ascii="Times New Roman" w:eastAsia="Times New Roman" w:hAnsi="Times New Roman" w:cs="Times New Roman"/>
                <w:bCs/>
                <w:iCs/>
                <w:sz w:val="20"/>
                <w:szCs w:val="20"/>
              </w:rPr>
            </w:pPr>
            <w:r w:rsidRPr="00686477">
              <w:rPr>
                <w:rFonts w:ascii="Times New Roman" w:eastAsia="Times New Roman" w:hAnsi="Times New Roman" w:cs="Times New Roman"/>
                <w:bCs/>
                <w:iCs/>
                <w:sz w:val="20"/>
                <w:szCs w:val="20"/>
              </w:rPr>
              <w:t>890 625,0</w:t>
            </w:r>
          </w:p>
        </w:tc>
        <w:tc>
          <w:tcPr>
            <w:tcW w:w="1134" w:type="dxa"/>
          </w:tcPr>
          <w:p w:rsidR="000449A5" w:rsidRPr="00686477" w:rsidRDefault="000449A5" w:rsidP="000449A5">
            <w:pPr>
              <w:spacing w:after="0" w:line="240" w:lineRule="auto"/>
              <w:jc w:val="right"/>
              <w:rPr>
                <w:rFonts w:ascii="Times New Roman" w:eastAsia="Times New Roman" w:hAnsi="Times New Roman" w:cs="Times New Roman"/>
                <w:bCs/>
                <w:iCs/>
                <w:sz w:val="18"/>
                <w:szCs w:val="18"/>
              </w:rPr>
            </w:pPr>
            <w:r w:rsidRPr="00686477">
              <w:rPr>
                <w:rFonts w:ascii="Times New Roman" w:eastAsia="Times New Roman" w:hAnsi="Times New Roman" w:cs="Times New Roman"/>
                <w:bCs/>
                <w:iCs/>
                <w:sz w:val="18"/>
                <w:szCs w:val="18"/>
              </w:rPr>
              <w:t>1 007 708,2</w:t>
            </w:r>
          </w:p>
        </w:tc>
        <w:tc>
          <w:tcPr>
            <w:tcW w:w="1134" w:type="dxa"/>
          </w:tcPr>
          <w:p w:rsidR="000449A5" w:rsidRPr="00686477" w:rsidRDefault="000449A5" w:rsidP="000449A5">
            <w:pPr>
              <w:spacing w:after="0" w:line="240" w:lineRule="auto"/>
              <w:jc w:val="right"/>
              <w:rPr>
                <w:rFonts w:ascii="Times New Roman" w:eastAsia="Times New Roman" w:hAnsi="Times New Roman" w:cs="Times New Roman"/>
                <w:bCs/>
                <w:iCs/>
                <w:sz w:val="20"/>
                <w:szCs w:val="20"/>
              </w:rPr>
            </w:pPr>
            <w:r w:rsidRPr="00686477">
              <w:rPr>
                <w:rFonts w:ascii="Times New Roman" w:eastAsia="Times New Roman" w:hAnsi="Times New Roman" w:cs="Times New Roman"/>
                <w:bCs/>
                <w:iCs/>
                <w:sz w:val="20"/>
                <w:szCs w:val="20"/>
              </w:rPr>
              <w:t>958 961,1</w:t>
            </w:r>
          </w:p>
        </w:tc>
        <w:tc>
          <w:tcPr>
            <w:tcW w:w="1134" w:type="dxa"/>
          </w:tcPr>
          <w:p w:rsidR="000449A5" w:rsidRPr="00686477" w:rsidRDefault="000449A5" w:rsidP="000449A5">
            <w:pPr>
              <w:spacing w:after="0" w:line="240" w:lineRule="auto"/>
              <w:jc w:val="right"/>
              <w:rPr>
                <w:rFonts w:ascii="Times New Roman" w:eastAsia="Times New Roman" w:hAnsi="Times New Roman" w:cs="Times New Roman"/>
                <w:bCs/>
                <w:iCs/>
                <w:sz w:val="20"/>
                <w:szCs w:val="20"/>
              </w:rPr>
            </w:pPr>
            <w:r w:rsidRPr="00686477">
              <w:rPr>
                <w:rFonts w:ascii="Times New Roman" w:eastAsia="Times New Roman" w:hAnsi="Times New Roman" w:cs="Times New Roman"/>
                <w:bCs/>
                <w:iCs/>
                <w:sz w:val="20"/>
                <w:szCs w:val="20"/>
              </w:rPr>
              <w:t>962 090,5</w:t>
            </w:r>
          </w:p>
        </w:tc>
        <w:tc>
          <w:tcPr>
            <w:tcW w:w="702" w:type="dxa"/>
          </w:tcPr>
          <w:p w:rsidR="000449A5" w:rsidRPr="00686477" w:rsidRDefault="000449A5" w:rsidP="000449A5">
            <w:pPr>
              <w:spacing w:after="0" w:line="240" w:lineRule="auto"/>
              <w:jc w:val="right"/>
              <w:rPr>
                <w:rFonts w:ascii="Times New Roman" w:eastAsia="Times New Roman" w:hAnsi="Times New Roman" w:cs="Times New Roman"/>
                <w:bCs/>
                <w:iCs/>
                <w:sz w:val="20"/>
                <w:szCs w:val="20"/>
              </w:rPr>
            </w:pPr>
            <w:r w:rsidRPr="00686477">
              <w:rPr>
                <w:rFonts w:ascii="Times New Roman" w:eastAsia="Times New Roman" w:hAnsi="Times New Roman" w:cs="Times New Roman"/>
                <w:bCs/>
                <w:iCs/>
                <w:sz w:val="20"/>
                <w:szCs w:val="20"/>
              </w:rPr>
              <w:t>13,1</w:t>
            </w:r>
          </w:p>
        </w:tc>
        <w:tc>
          <w:tcPr>
            <w:tcW w:w="624" w:type="dxa"/>
          </w:tcPr>
          <w:p w:rsidR="000449A5" w:rsidRPr="00686477" w:rsidRDefault="000449A5" w:rsidP="000449A5">
            <w:pPr>
              <w:spacing w:after="0" w:line="240" w:lineRule="auto"/>
              <w:jc w:val="right"/>
              <w:rPr>
                <w:rFonts w:ascii="Times New Roman" w:eastAsia="Times New Roman" w:hAnsi="Times New Roman" w:cs="Times New Roman"/>
                <w:bCs/>
                <w:iCs/>
                <w:sz w:val="20"/>
                <w:szCs w:val="20"/>
              </w:rPr>
            </w:pPr>
            <w:r w:rsidRPr="00686477">
              <w:rPr>
                <w:rFonts w:ascii="Times New Roman" w:eastAsia="Times New Roman" w:hAnsi="Times New Roman" w:cs="Times New Roman"/>
                <w:bCs/>
                <w:iCs/>
                <w:sz w:val="20"/>
                <w:szCs w:val="20"/>
              </w:rPr>
              <w:t>-4,8</w:t>
            </w:r>
          </w:p>
        </w:tc>
        <w:tc>
          <w:tcPr>
            <w:tcW w:w="624" w:type="dxa"/>
          </w:tcPr>
          <w:p w:rsidR="000449A5" w:rsidRPr="00686477" w:rsidRDefault="000449A5" w:rsidP="000449A5">
            <w:pPr>
              <w:spacing w:after="0" w:line="240" w:lineRule="auto"/>
              <w:jc w:val="right"/>
              <w:rPr>
                <w:rFonts w:ascii="Times New Roman" w:eastAsia="Times New Roman" w:hAnsi="Times New Roman" w:cs="Times New Roman"/>
                <w:bCs/>
                <w:iCs/>
                <w:sz w:val="20"/>
                <w:szCs w:val="20"/>
              </w:rPr>
            </w:pPr>
            <w:r w:rsidRPr="00686477">
              <w:rPr>
                <w:rFonts w:ascii="Times New Roman" w:eastAsia="Times New Roman" w:hAnsi="Times New Roman" w:cs="Times New Roman"/>
                <w:bCs/>
                <w:iCs/>
                <w:sz w:val="20"/>
                <w:szCs w:val="20"/>
              </w:rPr>
              <w:t>0,3</w:t>
            </w:r>
          </w:p>
        </w:tc>
      </w:tr>
      <w:tr w:rsidR="000449A5" w:rsidRPr="00686477" w:rsidTr="000449A5">
        <w:tc>
          <w:tcPr>
            <w:tcW w:w="2235" w:type="dxa"/>
          </w:tcPr>
          <w:p w:rsidR="000449A5" w:rsidRPr="00686477" w:rsidRDefault="000449A5" w:rsidP="000449A5">
            <w:pPr>
              <w:spacing w:after="0" w:line="240" w:lineRule="auto"/>
              <w:jc w:val="both"/>
              <w:rPr>
                <w:rFonts w:ascii="Times New Roman" w:eastAsia="Times New Roman" w:hAnsi="Times New Roman" w:cs="Times New Roman"/>
                <w:bCs/>
                <w:iCs/>
                <w:sz w:val="20"/>
                <w:szCs w:val="20"/>
              </w:rPr>
            </w:pPr>
            <w:r w:rsidRPr="00686477">
              <w:rPr>
                <w:rFonts w:ascii="Times New Roman" w:eastAsia="Times New Roman" w:hAnsi="Times New Roman" w:cs="Times New Roman"/>
                <w:bCs/>
                <w:iCs/>
                <w:sz w:val="20"/>
                <w:szCs w:val="20"/>
              </w:rPr>
              <w:t>Другие вопросы в области физической культуры и спорта</w:t>
            </w:r>
          </w:p>
        </w:tc>
        <w:tc>
          <w:tcPr>
            <w:tcW w:w="435" w:type="dxa"/>
          </w:tcPr>
          <w:p w:rsidR="000449A5" w:rsidRPr="00686477" w:rsidRDefault="000449A5" w:rsidP="000449A5">
            <w:pPr>
              <w:spacing w:after="0" w:line="240" w:lineRule="auto"/>
              <w:jc w:val="center"/>
              <w:rPr>
                <w:rFonts w:ascii="Times New Roman" w:eastAsia="Times New Roman" w:hAnsi="Times New Roman" w:cs="Times New Roman"/>
                <w:bCs/>
                <w:iCs/>
                <w:sz w:val="18"/>
                <w:szCs w:val="18"/>
              </w:rPr>
            </w:pPr>
            <w:r w:rsidRPr="00686477">
              <w:rPr>
                <w:rFonts w:ascii="Times New Roman" w:eastAsia="Times New Roman" w:hAnsi="Times New Roman" w:cs="Times New Roman"/>
                <w:bCs/>
                <w:iCs/>
                <w:sz w:val="18"/>
                <w:szCs w:val="18"/>
              </w:rPr>
              <w:t>11</w:t>
            </w:r>
          </w:p>
        </w:tc>
        <w:tc>
          <w:tcPr>
            <w:tcW w:w="435" w:type="dxa"/>
          </w:tcPr>
          <w:p w:rsidR="000449A5" w:rsidRPr="00686477" w:rsidRDefault="000449A5" w:rsidP="000449A5">
            <w:pPr>
              <w:spacing w:after="0" w:line="240" w:lineRule="auto"/>
              <w:jc w:val="center"/>
              <w:rPr>
                <w:rFonts w:ascii="Times New Roman" w:eastAsia="Times New Roman" w:hAnsi="Times New Roman" w:cs="Times New Roman"/>
                <w:bCs/>
                <w:iCs/>
                <w:sz w:val="18"/>
                <w:szCs w:val="18"/>
              </w:rPr>
            </w:pPr>
            <w:r w:rsidRPr="00686477">
              <w:rPr>
                <w:rFonts w:ascii="Times New Roman" w:eastAsia="Times New Roman" w:hAnsi="Times New Roman" w:cs="Times New Roman"/>
                <w:bCs/>
                <w:iCs/>
                <w:sz w:val="18"/>
                <w:szCs w:val="18"/>
              </w:rPr>
              <w:t>05</w:t>
            </w:r>
          </w:p>
        </w:tc>
        <w:tc>
          <w:tcPr>
            <w:tcW w:w="1114" w:type="dxa"/>
          </w:tcPr>
          <w:p w:rsidR="000449A5" w:rsidRPr="00686477" w:rsidRDefault="000449A5" w:rsidP="000449A5">
            <w:pPr>
              <w:spacing w:after="0" w:line="240" w:lineRule="auto"/>
              <w:jc w:val="right"/>
              <w:rPr>
                <w:rFonts w:ascii="Times New Roman" w:eastAsia="Times New Roman" w:hAnsi="Times New Roman" w:cs="Times New Roman"/>
                <w:bCs/>
                <w:iCs/>
                <w:sz w:val="20"/>
                <w:szCs w:val="20"/>
              </w:rPr>
            </w:pPr>
            <w:r w:rsidRPr="00686477">
              <w:rPr>
                <w:rFonts w:ascii="Times New Roman" w:eastAsia="Times New Roman" w:hAnsi="Times New Roman" w:cs="Times New Roman"/>
                <w:bCs/>
                <w:iCs/>
                <w:sz w:val="20"/>
                <w:szCs w:val="20"/>
              </w:rPr>
              <w:t>43 403,9</w:t>
            </w:r>
          </w:p>
        </w:tc>
        <w:tc>
          <w:tcPr>
            <w:tcW w:w="1134" w:type="dxa"/>
          </w:tcPr>
          <w:p w:rsidR="000449A5" w:rsidRPr="00686477" w:rsidRDefault="000449A5" w:rsidP="000449A5">
            <w:pPr>
              <w:spacing w:after="0" w:line="240" w:lineRule="auto"/>
              <w:jc w:val="right"/>
              <w:rPr>
                <w:rFonts w:ascii="Times New Roman" w:eastAsia="Times New Roman" w:hAnsi="Times New Roman" w:cs="Times New Roman"/>
                <w:bCs/>
                <w:iCs/>
                <w:sz w:val="20"/>
                <w:szCs w:val="20"/>
              </w:rPr>
            </w:pPr>
            <w:r w:rsidRPr="00686477">
              <w:rPr>
                <w:rFonts w:ascii="Times New Roman" w:eastAsia="Times New Roman" w:hAnsi="Times New Roman" w:cs="Times New Roman"/>
                <w:bCs/>
                <w:iCs/>
                <w:sz w:val="20"/>
                <w:szCs w:val="20"/>
              </w:rPr>
              <w:t>44 901,7</w:t>
            </w:r>
          </w:p>
        </w:tc>
        <w:tc>
          <w:tcPr>
            <w:tcW w:w="1134" w:type="dxa"/>
          </w:tcPr>
          <w:p w:rsidR="000449A5" w:rsidRPr="00686477" w:rsidRDefault="000449A5" w:rsidP="000449A5">
            <w:pPr>
              <w:spacing w:after="0" w:line="240" w:lineRule="auto"/>
              <w:jc w:val="right"/>
              <w:rPr>
                <w:rFonts w:ascii="Times New Roman" w:eastAsia="Times New Roman" w:hAnsi="Times New Roman" w:cs="Times New Roman"/>
                <w:bCs/>
                <w:iCs/>
                <w:sz w:val="20"/>
                <w:szCs w:val="20"/>
              </w:rPr>
            </w:pPr>
            <w:r w:rsidRPr="00686477">
              <w:rPr>
                <w:rFonts w:ascii="Times New Roman" w:eastAsia="Times New Roman" w:hAnsi="Times New Roman" w:cs="Times New Roman"/>
                <w:bCs/>
                <w:iCs/>
                <w:sz w:val="20"/>
                <w:szCs w:val="20"/>
              </w:rPr>
              <w:t>45 466,4</w:t>
            </w:r>
          </w:p>
        </w:tc>
        <w:tc>
          <w:tcPr>
            <w:tcW w:w="1134" w:type="dxa"/>
          </w:tcPr>
          <w:p w:rsidR="000449A5" w:rsidRPr="00686477" w:rsidRDefault="000449A5" w:rsidP="000449A5">
            <w:pPr>
              <w:spacing w:after="0" w:line="240" w:lineRule="auto"/>
              <w:jc w:val="right"/>
              <w:rPr>
                <w:rFonts w:ascii="Times New Roman" w:eastAsia="Times New Roman" w:hAnsi="Times New Roman" w:cs="Times New Roman"/>
                <w:bCs/>
                <w:iCs/>
                <w:sz w:val="20"/>
                <w:szCs w:val="20"/>
              </w:rPr>
            </w:pPr>
            <w:r w:rsidRPr="00686477">
              <w:rPr>
                <w:rFonts w:ascii="Times New Roman" w:eastAsia="Times New Roman" w:hAnsi="Times New Roman" w:cs="Times New Roman"/>
                <w:bCs/>
                <w:iCs/>
                <w:sz w:val="20"/>
                <w:szCs w:val="20"/>
              </w:rPr>
              <w:t>45 466,4</w:t>
            </w:r>
          </w:p>
        </w:tc>
        <w:tc>
          <w:tcPr>
            <w:tcW w:w="702" w:type="dxa"/>
          </w:tcPr>
          <w:p w:rsidR="000449A5" w:rsidRPr="00686477" w:rsidRDefault="000449A5" w:rsidP="000449A5">
            <w:pPr>
              <w:spacing w:after="0" w:line="240" w:lineRule="auto"/>
              <w:jc w:val="right"/>
              <w:rPr>
                <w:rFonts w:ascii="Times New Roman" w:eastAsia="Times New Roman" w:hAnsi="Times New Roman" w:cs="Times New Roman"/>
                <w:bCs/>
                <w:iCs/>
                <w:sz w:val="20"/>
                <w:szCs w:val="20"/>
              </w:rPr>
            </w:pPr>
            <w:r w:rsidRPr="00686477">
              <w:rPr>
                <w:rFonts w:ascii="Times New Roman" w:eastAsia="Times New Roman" w:hAnsi="Times New Roman" w:cs="Times New Roman"/>
                <w:bCs/>
                <w:iCs/>
                <w:sz w:val="20"/>
                <w:szCs w:val="20"/>
              </w:rPr>
              <w:t>3,4</w:t>
            </w:r>
          </w:p>
        </w:tc>
        <w:tc>
          <w:tcPr>
            <w:tcW w:w="624" w:type="dxa"/>
          </w:tcPr>
          <w:p w:rsidR="000449A5" w:rsidRPr="00686477" w:rsidRDefault="000449A5" w:rsidP="000449A5">
            <w:pPr>
              <w:spacing w:after="0" w:line="240" w:lineRule="auto"/>
              <w:jc w:val="right"/>
              <w:rPr>
                <w:rFonts w:ascii="Times New Roman" w:eastAsia="Times New Roman" w:hAnsi="Times New Roman" w:cs="Times New Roman"/>
                <w:bCs/>
                <w:iCs/>
                <w:sz w:val="20"/>
                <w:szCs w:val="20"/>
              </w:rPr>
            </w:pPr>
            <w:r w:rsidRPr="00686477">
              <w:rPr>
                <w:rFonts w:ascii="Times New Roman" w:eastAsia="Times New Roman" w:hAnsi="Times New Roman" w:cs="Times New Roman"/>
                <w:bCs/>
                <w:iCs/>
                <w:sz w:val="20"/>
                <w:szCs w:val="20"/>
              </w:rPr>
              <w:t>1,2</w:t>
            </w:r>
          </w:p>
        </w:tc>
        <w:tc>
          <w:tcPr>
            <w:tcW w:w="624" w:type="dxa"/>
          </w:tcPr>
          <w:p w:rsidR="000449A5" w:rsidRPr="00686477" w:rsidRDefault="000449A5" w:rsidP="000449A5">
            <w:pPr>
              <w:spacing w:after="0" w:line="240" w:lineRule="auto"/>
              <w:jc w:val="right"/>
              <w:rPr>
                <w:rFonts w:ascii="Times New Roman" w:eastAsia="Times New Roman" w:hAnsi="Times New Roman" w:cs="Times New Roman"/>
                <w:bCs/>
                <w:iCs/>
                <w:sz w:val="20"/>
                <w:szCs w:val="20"/>
              </w:rPr>
            </w:pPr>
            <w:r w:rsidRPr="00686477">
              <w:rPr>
                <w:rFonts w:ascii="Times New Roman" w:eastAsia="Times New Roman" w:hAnsi="Times New Roman" w:cs="Times New Roman"/>
                <w:bCs/>
                <w:iCs/>
                <w:sz w:val="20"/>
                <w:szCs w:val="20"/>
              </w:rPr>
              <w:t>0</w:t>
            </w:r>
          </w:p>
        </w:tc>
      </w:tr>
    </w:tbl>
    <w:p w:rsidR="000449A5" w:rsidRPr="00686477" w:rsidRDefault="000449A5" w:rsidP="000449A5">
      <w:pPr>
        <w:spacing w:after="60" w:line="240" w:lineRule="auto"/>
        <w:ind w:firstLine="567"/>
        <w:jc w:val="both"/>
        <w:rPr>
          <w:rFonts w:ascii="Times New Roman" w:eastAsia="Times New Roman" w:hAnsi="Times New Roman" w:cs="Times New Roman"/>
          <w:sz w:val="16"/>
          <w:szCs w:val="16"/>
        </w:rPr>
      </w:pPr>
    </w:p>
    <w:p w:rsidR="000449A5" w:rsidRPr="00686477" w:rsidRDefault="000449A5" w:rsidP="008200CB">
      <w:pPr>
        <w:widowControl w:val="0"/>
        <w:suppressAutoHyphens/>
        <w:spacing w:after="0" w:line="240" w:lineRule="auto"/>
        <w:ind w:firstLine="709"/>
        <w:jc w:val="both"/>
        <w:rPr>
          <w:rFonts w:ascii="Times New Roman" w:eastAsia="Times New Roman" w:hAnsi="Times New Roman" w:cs="Times New Roman"/>
          <w:b/>
          <w:sz w:val="28"/>
          <w:szCs w:val="28"/>
        </w:rPr>
      </w:pPr>
      <w:r w:rsidRPr="00686477">
        <w:rPr>
          <w:rFonts w:ascii="Times New Roman" w:eastAsia="Times New Roman" w:hAnsi="Times New Roman" w:cs="Times New Roman"/>
          <w:sz w:val="28"/>
          <w:szCs w:val="28"/>
        </w:rPr>
        <w:t xml:space="preserve">Наибольший удельный вес в расходах данного раздела составляют расходы по подразделу </w:t>
      </w:r>
      <w:r w:rsidRPr="00686477">
        <w:rPr>
          <w:rFonts w:ascii="Times New Roman" w:eastAsia="Times New Roman" w:hAnsi="Times New Roman" w:cs="Times New Roman"/>
          <w:b/>
          <w:sz w:val="28"/>
          <w:szCs w:val="28"/>
        </w:rPr>
        <w:t>1103 «Спорт высших достижений»</w:t>
      </w:r>
      <w:r w:rsidRPr="00686477">
        <w:rPr>
          <w:rFonts w:ascii="Times New Roman" w:eastAsia="Times New Roman" w:hAnsi="Times New Roman" w:cs="Times New Roman"/>
          <w:sz w:val="28"/>
          <w:szCs w:val="28"/>
        </w:rPr>
        <w:t xml:space="preserve"> в 2020 году – 81,8% (в 2021 году – 83,5%, в 2022 году – 87,4%)</w:t>
      </w:r>
      <w:r w:rsidRPr="00686477">
        <w:rPr>
          <w:rFonts w:ascii="Times New Roman" w:eastAsia="Times New Roman" w:hAnsi="Times New Roman" w:cs="Times New Roman"/>
          <w:b/>
          <w:sz w:val="28"/>
          <w:szCs w:val="28"/>
        </w:rPr>
        <w:t>.</w:t>
      </w:r>
    </w:p>
    <w:p w:rsidR="000449A5" w:rsidRPr="00686477" w:rsidRDefault="000449A5" w:rsidP="008200CB">
      <w:pPr>
        <w:suppressAutoHyphens/>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Бюджетные ассигнования на 2020 год в сравнении с бюджетными ассигнованиями, утвержденными по данному разделу на 2019 год, предлагаются к утверждению в объеме большем на 90 371,3 тыс. рублей (в абсолютном выражении), или на 7,9%.</w:t>
      </w:r>
    </w:p>
    <w:p w:rsidR="000449A5" w:rsidRPr="00686477" w:rsidRDefault="000449A5" w:rsidP="008200CB">
      <w:pPr>
        <w:suppressAutoHyphens/>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Анализ обоснований бюджетных ассигнований производился согласно представленной информации </w:t>
      </w:r>
      <w:r w:rsidRPr="00686477">
        <w:rPr>
          <w:rFonts w:ascii="Times New Roman" w:eastAsia="Times New Roman" w:hAnsi="Times New Roman" w:cs="Times New Roman"/>
          <w:i/>
          <w:sz w:val="28"/>
          <w:szCs w:val="28"/>
        </w:rPr>
        <w:t>минспорта области</w:t>
      </w:r>
      <w:r w:rsidRPr="00686477">
        <w:rPr>
          <w:rFonts w:ascii="Times New Roman" w:eastAsia="Times New Roman" w:hAnsi="Times New Roman" w:cs="Times New Roman"/>
          <w:sz w:val="28"/>
          <w:szCs w:val="28"/>
        </w:rPr>
        <w:t xml:space="preserve"> (письмо от 31.10.2019 № 15/284). </w:t>
      </w:r>
    </w:p>
    <w:p w:rsidR="000449A5" w:rsidRPr="00686477" w:rsidRDefault="000449A5" w:rsidP="008200CB">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По подразделу </w:t>
      </w:r>
      <w:r w:rsidRPr="00686477">
        <w:rPr>
          <w:rFonts w:ascii="Times New Roman" w:eastAsia="Times New Roman" w:hAnsi="Times New Roman" w:cs="Times New Roman"/>
          <w:b/>
          <w:sz w:val="28"/>
          <w:szCs w:val="28"/>
        </w:rPr>
        <w:t>1101 «Физическая культура»</w:t>
      </w:r>
      <w:r w:rsidRPr="00686477">
        <w:rPr>
          <w:rFonts w:ascii="Times New Roman" w:eastAsia="Times New Roman" w:hAnsi="Times New Roman" w:cs="Times New Roman"/>
          <w:sz w:val="28"/>
          <w:szCs w:val="28"/>
        </w:rPr>
        <w:t xml:space="preserve"> бюджетные ассигнования на 2020 год увеличены на 4 418,4 тыс. рублей, или на 283%, </w:t>
      </w:r>
      <w:r w:rsidRPr="00686477">
        <w:rPr>
          <w:rFonts w:ascii="Times New Roman" w:eastAsia="Times New Roman" w:hAnsi="Times New Roman" w:cs="Times New Roman"/>
          <w:i/>
          <w:sz w:val="28"/>
          <w:szCs w:val="28"/>
        </w:rPr>
        <w:t>минспорта области</w:t>
      </w:r>
      <w:r w:rsidRPr="00686477">
        <w:rPr>
          <w:rFonts w:ascii="Times New Roman" w:eastAsia="Times New Roman" w:hAnsi="Times New Roman" w:cs="Times New Roman"/>
          <w:sz w:val="28"/>
          <w:szCs w:val="28"/>
        </w:rPr>
        <w:t xml:space="preserve"> в рамках государственной программы «Развитие физической культуры, спорта и туризма» по следующим целевым статьям:</w:t>
      </w:r>
    </w:p>
    <w:p w:rsidR="000449A5" w:rsidRPr="00686477" w:rsidRDefault="000449A5" w:rsidP="008200CB">
      <w:pPr>
        <w:spacing w:after="0" w:line="240" w:lineRule="auto"/>
        <w:ind w:firstLine="709"/>
        <w:jc w:val="both"/>
        <w:rPr>
          <w:rFonts w:ascii="Times New Roman" w:eastAsia="Times New Roman" w:hAnsi="Times New Roman" w:cs="Times New Roman"/>
          <w:b/>
          <w:i/>
          <w:sz w:val="28"/>
          <w:szCs w:val="28"/>
        </w:rPr>
      </w:pPr>
      <w:r w:rsidRPr="00686477">
        <w:rPr>
          <w:rFonts w:ascii="Times New Roman" w:eastAsia="Times New Roman" w:hAnsi="Times New Roman" w:cs="Times New Roman"/>
          <w:i/>
          <w:sz w:val="28"/>
          <w:szCs w:val="28"/>
        </w:rPr>
        <w:t xml:space="preserve">«Информационное обеспечение областных и межмуниципальных официальных физкультурных и спортивных мероприятий, областных физкультурно-оздоровительных мероприятий, участие в осуществлении пропаганды физической культуры, спорта и здорового образа жизни» </w:t>
      </w:r>
      <w:r w:rsidRPr="00686477">
        <w:rPr>
          <w:rFonts w:ascii="Times New Roman" w:eastAsia="Times New Roman" w:hAnsi="Times New Roman" w:cs="Times New Roman"/>
          <w:sz w:val="28"/>
          <w:szCs w:val="28"/>
        </w:rPr>
        <w:t xml:space="preserve">Законопроектом предусмотрено увеличение на 2 518,4 тыс. рублей (Законом об областном </w:t>
      </w:r>
      <w:r w:rsidRPr="00686477">
        <w:rPr>
          <w:rFonts w:ascii="Times New Roman" w:eastAsia="Times New Roman" w:hAnsi="Times New Roman" w:cs="Times New Roman"/>
          <w:sz w:val="28"/>
          <w:szCs w:val="28"/>
        </w:rPr>
        <w:lastRenderedPageBreak/>
        <w:t xml:space="preserve">бюджете на 2019 год предусмотрено 1 561,6 тыс. рублей). Согласно представленному </w:t>
      </w:r>
      <w:r w:rsidRPr="00686477">
        <w:rPr>
          <w:rFonts w:ascii="Times New Roman" w:eastAsia="Times New Roman" w:hAnsi="Times New Roman" w:cs="Times New Roman"/>
          <w:i/>
          <w:sz w:val="28"/>
          <w:szCs w:val="28"/>
        </w:rPr>
        <w:t>минспорта области</w:t>
      </w:r>
      <w:r w:rsidRPr="00686477">
        <w:rPr>
          <w:rFonts w:ascii="Times New Roman" w:eastAsia="Times New Roman" w:hAnsi="Times New Roman" w:cs="Times New Roman"/>
          <w:b/>
          <w:i/>
          <w:sz w:val="28"/>
          <w:szCs w:val="28"/>
        </w:rPr>
        <w:t xml:space="preserve"> </w:t>
      </w:r>
      <w:r w:rsidRPr="00686477">
        <w:rPr>
          <w:rFonts w:ascii="Times New Roman" w:eastAsia="Times New Roman" w:hAnsi="Times New Roman" w:cs="Times New Roman"/>
          <w:sz w:val="28"/>
          <w:szCs w:val="28"/>
        </w:rPr>
        <w:t xml:space="preserve">обоснованию на информационное обеспечение областных и межмуниципальных официальных физкультурных и спортивных мероприятий, областных физкультурно-оздоровительных мероприятий, участие в осуществлении пропаганды физической культуры, спорта и здорового образа жизни предусмотрено 4 080,0 тыс. рублей, в том числе: Телепередачи на ГТРК на общую сумму 840,0 тыс. рублей; Телепередачи на ТВЦ «Планета» </w:t>
      </w:r>
      <w:r w:rsidR="005E5344" w:rsidRPr="00686477">
        <w:rPr>
          <w:rFonts w:ascii="Times New Roman" w:hAnsi="Times New Roman"/>
          <w:sz w:val="28"/>
          <w:szCs w:val="28"/>
        </w:rPr>
        <w:t>–</w:t>
      </w:r>
      <w:r w:rsidRPr="00686477">
        <w:rPr>
          <w:rFonts w:ascii="Times New Roman" w:eastAsia="Times New Roman" w:hAnsi="Times New Roman" w:cs="Times New Roman"/>
          <w:sz w:val="28"/>
          <w:szCs w:val="28"/>
        </w:rPr>
        <w:t xml:space="preserve"> 585,0 тыс. рублей; буклеты – 136,6 тыс. рублей; Спортивная программа «Вести. Спорт» </w:t>
      </w:r>
      <w:r w:rsidR="005E5344" w:rsidRPr="00686477">
        <w:rPr>
          <w:rFonts w:ascii="Times New Roman" w:hAnsi="Times New Roman"/>
          <w:sz w:val="28"/>
          <w:szCs w:val="28"/>
        </w:rPr>
        <w:t>–</w:t>
      </w:r>
      <w:r w:rsidRPr="00686477">
        <w:rPr>
          <w:rFonts w:ascii="Times New Roman" w:eastAsia="Times New Roman" w:hAnsi="Times New Roman" w:cs="Times New Roman"/>
          <w:sz w:val="28"/>
          <w:szCs w:val="28"/>
        </w:rPr>
        <w:t xml:space="preserve"> 230,0 тыс. рублей; производство и эфир телевизионной программы «Классные старты» - 950,0 тыс. рублей; спортивная программа «Спортивная доблесть Оренбуржья» </w:t>
      </w:r>
      <w:r w:rsidR="0017122B"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 52,0 тыс. рублей; Спортивная программа «Отличники ГТО» </w:t>
      </w:r>
      <w:r w:rsidR="0017122B"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 156,0 тыс. рублей; телесюжеты о спорте на федеральном канале – 240,0 тыс. рублей; производство видеороликов для социальных сетей – 300,0 тыс. рублей; закупка брендированных призов в рамках проведения пропагандистских мероприятий в социальных сетях – 90,4 тыс. рублей; конкурс среди СМИ – 250,0 тыс. рублей; производство и размещение баннеров ведущих спортсменов и тренеров Оренбуржья проекта «Спорт – норма жизни» </w:t>
      </w:r>
      <w:r w:rsidR="0017122B"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 200,0 тыс. рублей; конкурс баннеров «Спорт </w:t>
      </w:r>
      <w:r w:rsidR="0017122B"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 норма жизни» </w:t>
      </w:r>
      <w:r w:rsidR="0017122B"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50,0 тыс. рублей;</w:t>
      </w:r>
    </w:p>
    <w:p w:rsidR="000449A5" w:rsidRPr="00686477" w:rsidRDefault="000449A5" w:rsidP="008200CB">
      <w:pPr>
        <w:spacing w:after="0" w:line="240" w:lineRule="auto"/>
        <w:ind w:firstLine="709"/>
        <w:jc w:val="both"/>
        <w:rPr>
          <w:rFonts w:ascii="Times New Roman" w:eastAsia="Times New Roman" w:hAnsi="Times New Roman" w:cs="Times New Roman"/>
          <w:b/>
          <w:i/>
          <w:sz w:val="28"/>
          <w:szCs w:val="28"/>
        </w:rPr>
      </w:pPr>
      <w:r w:rsidRPr="00686477">
        <w:rPr>
          <w:rFonts w:ascii="Times New Roman" w:eastAsia="Times New Roman" w:hAnsi="Times New Roman" w:cs="Times New Roman"/>
          <w:i/>
          <w:sz w:val="28"/>
          <w:szCs w:val="28"/>
        </w:rPr>
        <w:t xml:space="preserve">«Выполнение работ по проведению физкультурных и спортивных мероприятий в соответствии с календарным планом физкультурных и спортивных мероприятий области» </w:t>
      </w:r>
      <w:r w:rsidRPr="00686477">
        <w:rPr>
          <w:rFonts w:ascii="Times New Roman" w:eastAsia="Times New Roman" w:hAnsi="Times New Roman" w:cs="Times New Roman"/>
          <w:sz w:val="28"/>
          <w:szCs w:val="28"/>
        </w:rPr>
        <w:t>Законопроектом предусмотрено увеличение на 1 900,0 тыс. рублей (Законом об областном бюджете на 2019</w:t>
      </w:r>
      <w:r w:rsidR="00722DC8"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 xml:space="preserve">год по данной целевой статье бюджетные ассигнования не планировались). Согласно представленной информации </w:t>
      </w:r>
      <w:r w:rsidRPr="00686477">
        <w:rPr>
          <w:rFonts w:ascii="Times New Roman" w:eastAsia="Times New Roman" w:hAnsi="Times New Roman" w:cs="Times New Roman"/>
          <w:i/>
          <w:sz w:val="28"/>
          <w:szCs w:val="28"/>
        </w:rPr>
        <w:t>минспорта области</w:t>
      </w:r>
      <w:r w:rsidRPr="00686477">
        <w:rPr>
          <w:rFonts w:ascii="Times New Roman" w:eastAsia="Times New Roman" w:hAnsi="Times New Roman" w:cs="Times New Roman"/>
          <w:b/>
          <w:i/>
          <w:sz w:val="28"/>
          <w:szCs w:val="28"/>
        </w:rPr>
        <w:t xml:space="preserve"> </w:t>
      </w:r>
      <w:r w:rsidRPr="00686477">
        <w:rPr>
          <w:rFonts w:ascii="Times New Roman" w:eastAsia="Times New Roman" w:hAnsi="Times New Roman" w:cs="Times New Roman"/>
          <w:sz w:val="28"/>
          <w:szCs w:val="28"/>
        </w:rPr>
        <w:t>увеличение связано с проведением физкультурных мероприятий, которые в 2019 году были запланированы по подразделу 1103 «Спорт высших достижений»</w:t>
      </w:r>
      <w:r w:rsidRPr="00686477">
        <w:rPr>
          <w:rFonts w:ascii="Times New Roman" w:eastAsia="Times New Roman" w:hAnsi="Times New Roman" w:cs="Times New Roman"/>
          <w:b/>
          <w:i/>
          <w:sz w:val="28"/>
          <w:szCs w:val="28"/>
        </w:rPr>
        <w:t>.</w:t>
      </w:r>
    </w:p>
    <w:p w:rsidR="000449A5" w:rsidRPr="00686477" w:rsidRDefault="000449A5" w:rsidP="008200CB">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По подразделу </w:t>
      </w:r>
      <w:r w:rsidRPr="00686477">
        <w:rPr>
          <w:rFonts w:ascii="Times New Roman" w:eastAsia="Times New Roman" w:hAnsi="Times New Roman" w:cs="Times New Roman"/>
          <w:b/>
          <w:sz w:val="28"/>
          <w:szCs w:val="28"/>
        </w:rPr>
        <w:t>1102 «Массовый спорт»</w:t>
      </w:r>
      <w:r w:rsidRPr="00686477">
        <w:rPr>
          <w:rFonts w:ascii="Times New Roman" w:eastAsia="Times New Roman" w:hAnsi="Times New Roman" w:cs="Times New Roman"/>
          <w:sz w:val="28"/>
          <w:szCs w:val="28"/>
        </w:rPr>
        <w:t xml:space="preserve"> бюджетные ассигнования на 2020 год уменьшены на 32 628,1 тыс. рублей, или на 0,8%, по следующим целевым статьям:</w:t>
      </w:r>
    </w:p>
    <w:p w:rsidR="000449A5" w:rsidRPr="00686477" w:rsidRDefault="000449A5" w:rsidP="008200CB">
      <w:pPr>
        <w:spacing w:after="0" w:line="240" w:lineRule="auto"/>
        <w:ind w:firstLine="709"/>
        <w:jc w:val="both"/>
        <w:rPr>
          <w:rFonts w:ascii="Times New Roman" w:eastAsia="Times New Roman" w:hAnsi="Times New Roman" w:cs="Times New Roman"/>
          <w:sz w:val="28"/>
          <w:szCs w:val="28"/>
          <w:u w:val="single"/>
        </w:rPr>
      </w:pPr>
      <w:r w:rsidRPr="00686477">
        <w:rPr>
          <w:rFonts w:ascii="Times New Roman" w:eastAsia="Times New Roman" w:hAnsi="Times New Roman" w:cs="Times New Roman"/>
          <w:sz w:val="28"/>
          <w:szCs w:val="28"/>
          <w:u w:val="single"/>
        </w:rPr>
        <w:t>в рамках государственной программы «Развитие физической культуры, спорта и туризма»:</w:t>
      </w:r>
    </w:p>
    <w:p w:rsidR="000449A5" w:rsidRPr="00686477" w:rsidRDefault="000449A5" w:rsidP="008200CB">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i/>
          <w:sz w:val="28"/>
          <w:szCs w:val="28"/>
        </w:rPr>
        <w:t xml:space="preserve">«Выполнение работ по проведению физкультурных и спортивных мероприятий в соответствии с календарным планом физкультурных и спортивных мероприятий области» </w:t>
      </w:r>
      <w:r w:rsidRPr="00686477">
        <w:rPr>
          <w:rFonts w:ascii="Times New Roman" w:eastAsia="Times New Roman" w:hAnsi="Times New Roman" w:cs="Times New Roman"/>
          <w:sz w:val="28"/>
          <w:szCs w:val="28"/>
        </w:rPr>
        <w:t>Законопроектом предусмотрено уменьшение на 20 242,6 тыс. рублей (Законом об областном бюджете на 2019</w:t>
      </w:r>
      <w:r w:rsidR="00722DC8"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 xml:space="preserve">год предусмотрено 83 887,6 тыс. рублей). Согласно представленной информации </w:t>
      </w:r>
      <w:r w:rsidRPr="00686477">
        <w:rPr>
          <w:rFonts w:ascii="Times New Roman" w:eastAsia="Times New Roman" w:hAnsi="Times New Roman" w:cs="Times New Roman"/>
          <w:i/>
          <w:sz w:val="28"/>
          <w:szCs w:val="28"/>
        </w:rPr>
        <w:t>минспорта области</w:t>
      </w:r>
      <w:r w:rsidRPr="00686477">
        <w:rPr>
          <w:rFonts w:ascii="Times New Roman" w:eastAsia="Times New Roman" w:hAnsi="Times New Roman" w:cs="Times New Roman"/>
          <w:sz w:val="28"/>
          <w:szCs w:val="28"/>
        </w:rPr>
        <w:t xml:space="preserve"> уменьшение связано с тем, что в 2019 году были выделены субсидии на иные цели на проведение капитального ремонта ГАУ «СКК «Оренбуржье» (37 000,0 тыс. рублей), а также предусмотрено увеличение</w:t>
      </w:r>
      <w:r w:rsidR="000A14BD"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заработной платы работников, получающих МРОТ (с 01.01.2020 доведение до 13,9 тыс.</w:t>
      </w:r>
      <w:r w:rsidR="0017122B"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рублей), а также работников, относящихся к прочему персоналу (с 01.10.2020 на 4%), а также индексированием коммунальных расходов (16 757,4 тыс. рублей);</w:t>
      </w:r>
    </w:p>
    <w:p w:rsidR="000449A5" w:rsidRPr="00686477" w:rsidRDefault="000449A5" w:rsidP="008200CB">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i/>
          <w:sz w:val="28"/>
          <w:szCs w:val="28"/>
        </w:rPr>
        <w:lastRenderedPageBreak/>
        <w:t xml:space="preserve">«Субсидии бюджетам муниципальных образований на проведение капитального ремонта спортивных объектов и сооружений» </w:t>
      </w:r>
      <w:r w:rsidRPr="00686477">
        <w:rPr>
          <w:rFonts w:ascii="Times New Roman" w:eastAsia="Times New Roman" w:hAnsi="Times New Roman" w:cs="Times New Roman"/>
          <w:sz w:val="28"/>
          <w:szCs w:val="28"/>
        </w:rPr>
        <w:t xml:space="preserve">Законопроектом предусмотрено увеличение на 50 000,0 тыс. рублей (Законом об областном бюджете на 2019 год по данной целевой статье бюджетные ассигнования не планировались). Согласно представленной информации </w:t>
      </w:r>
      <w:r w:rsidRPr="00686477">
        <w:rPr>
          <w:rFonts w:ascii="Times New Roman" w:eastAsia="Times New Roman" w:hAnsi="Times New Roman" w:cs="Times New Roman"/>
          <w:i/>
          <w:sz w:val="28"/>
          <w:szCs w:val="28"/>
        </w:rPr>
        <w:t>минспорта области</w:t>
      </w:r>
      <w:r w:rsidRPr="00686477">
        <w:rPr>
          <w:rFonts w:ascii="Times New Roman" w:eastAsia="Times New Roman" w:hAnsi="Times New Roman" w:cs="Times New Roman"/>
          <w:b/>
          <w:i/>
          <w:sz w:val="28"/>
          <w:szCs w:val="28"/>
        </w:rPr>
        <w:t xml:space="preserve"> </w:t>
      </w:r>
      <w:r w:rsidRPr="00686477">
        <w:rPr>
          <w:rFonts w:ascii="Times New Roman" w:eastAsia="Times New Roman" w:hAnsi="Times New Roman" w:cs="Times New Roman"/>
          <w:sz w:val="28"/>
          <w:szCs w:val="28"/>
        </w:rPr>
        <w:t>увеличение связано с выделением субсидий на капитальный ремонт спортивных объектов и сооружений бюджетам муниципальных образований. Представлен проект Правил предоставления субсидии из областного бюджета бюджетам муниципальных образований Оренбургской области на проведение капитального ремонта спортивных объектов и сооружений, которые на момент проведения экспертизы не утверждены, в связи с чем, конкурсный отбор не осуществлялся;</w:t>
      </w:r>
    </w:p>
    <w:p w:rsidR="000449A5" w:rsidRPr="00686477" w:rsidRDefault="000449A5" w:rsidP="008200CB">
      <w:pPr>
        <w:spacing w:after="0" w:line="240" w:lineRule="auto"/>
        <w:ind w:firstLine="709"/>
        <w:jc w:val="both"/>
        <w:rPr>
          <w:rFonts w:ascii="Times New Roman" w:eastAsia="Times New Roman" w:hAnsi="Times New Roman" w:cs="Times New Roman"/>
          <w:b/>
          <w:i/>
          <w:sz w:val="28"/>
          <w:szCs w:val="28"/>
        </w:rPr>
      </w:pPr>
      <w:r w:rsidRPr="00686477">
        <w:rPr>
          <w:rFonts w:ascii="Times New Roman" w:eastAsia="Times New Roman" w:hAnsi="Times New Roman" w:cs="Times New Roman"/>
          <w:i/>
          <w:sz w:val="28"/>
          <w:szCs w:val="28"/>
        </w:rPr>
        <w:t xml:space="preserve">«Субсидии бюджетам муниципальных образований на софинансирование капитальных вложений в объекты муниципальной собственности» </w:t>
      </w:r>
      <w:r w:rsidRPr="00686477">
        <w:rPr>
          <w:rFonts w:ascii="Times New Roman" w:eastAsia="Times New Roman" w:hAnsi="Times New Roman" w:cs="Times New Roman"/>
          <w:sz w:val="28"/>
          <w:szCs w:val="28"/>
        </w:rPr>
        <w:t>Законопроектом предусмотрено уменьшение на 34 000,0 тыс. рублей (Законом об областном бюджете на 2019 год предусмотрено 34 000,0 тыс. рублей на реконструкцию стадиона в п.Адамовка);</w:t>
      </w:r>
    </w:p>
    <w:p w:rsidR="000449A5" w:rsidRPr="00686477" w:rsidRDefault="000449A5" w:rsidP="008200CB">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i/>
          <w:sz w:val="28"/>
          <w:szCs w:val="28"/>
        </w:rPr>
        <w:t xml:space="preserve">«Оснащение объектов спортивной инфраструктуры спортивно-технологическим оборудованием» </w:t>
      </w:r>
      <w:r w:rsidRPr="00686477">
        <w:rPr>
          <w:rFonts w:ascii="Times New Roman" w:eastAsia="Times New Roman" w:hAnsi="Times New Roman" w:cs="Times New Roman"/>
          <w:sz w:val="28"/>
          <w:szCs w:val="28"/>
        </w:rPr>
        <w:t xml:space="preserve">в рамках Регионального проекта «Спорт – норма жизни» Законопроектом предусмотрено уменьшение на 59 186,7 тыс. рублей (Законом об областном бюджете на 2019 год предусмотрено 78 585,8 тыс. рублей). Согласно представленной информации </w:t>
      </w:r>
      <w:r w:rsidRPr="00686477">
        <w:rPr>
          <w:rFonts w:ascii="Times New Roman" w:eastAsia="Times New Roman" w:hAnsi="Times New Roman" w:cs="Times New Roman"/>
          <w:i/>
          <w:sz w:val="28"/>
          <w:szCs w:val="28"/>
        </w:rPr>
        <w:t>минспорта области</w:t>
      </w:r>
      <w:r w:rsidRPr="00686477">
        <w:rPr>
          <w:rFonts w:ascii="Times New Roman" w:eastAsia="Times New Roman" w:hAnsi="Times New Roman" w:cs="Times New Roman"/>
          <w:b/>
          <w:i/>
          <w:sz w:val="28"/>
          <w:szCs w:val="28"/>
        </w:rPr>
        <w:t xml:space="preserve"> </w:t>
      </w:r>
      <w:r w:rsidRPr="00686477">
        <w:rPr>
          <w:rFonts w:ascii="Times New Roman" w:eastAsia="Times New Roman" w:hAnsi="Times New Roman" w:cs="Times New Roman"/>
          <w:sz w:val="28"/>
          <w:szCs w:val="28"/>
        </w:rPr>
        <w:t>уменьшение связано с доведением федеральных средств в меньшем объеме, чем в 2019 году;</w:t>
      </w:r>
    </w:p>
    <w:p w:rsidR="000449A5" w:rsidRPr="00686477" w:rsidRDefault="000449A5" w:rsidP="008200CB">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i/>
          <w:sz w:val="28"/>
          <w:szCs w:val="28"/>
        </w:rPr>
        <w:t xml:space="preserve">«Приобретение спортивного оборудования и инвентаря для приведения организаций спортивной подготовки в нормативное состояние» </w:t>
      </w:r>
      <w:r w:rsidRPr="00686477">
        <w:rPr>
          <w:rFonts w:ascii="Times New Roman" w:eastAsia="Times New Roman" w:hAnsi="Times New Roman" w:cs="Times New Roman"/>
          <w:sz w:val="28"/>
          <w:szCs w:val="28"/>
        </w:rPr>
        <w:t xml:space="preserve">в рамках Регионального проекта «Спорт – норма жизни» Законопроектом предусмотрено увеличение на 26 041,7 тыс. рублей (Законом об областном бюджете на 2019 год по данной целевой статье бюджетные ассигнования не планировались). Согласно представленной информации </w:t>
      </w:r>
      <w:r w:rsidRPr="00686477">
        <w:rPr>
          <w:rFonts w:ascii="Times New Roman" w:eastAsia="Times New Roman" w:hAnsi="Times New Roman" w:cs="Times New Roman"/>
          <w:i/>
          <w:sz w:val="28"/>
          <w:szCs w:val="28"/>
        </w:rPr>
        <w:t>минспорта области</w:t>
      </w:r>
      <w:r w:rsidRPr="00686477">
        <w:rPr>
          <w:rFonts w:ascii="Times New Roman" w:eastAsia="Times New Roman" w:hAnsi="Times New Roman" w:cs="Times New Roman"/>
          <w:b/>
          <w:i/>
          <w:sz w:val="28"/>
          <w:szCs w:val="28"/>
        </w:rPr>
        <w:t xml:space="preserve"> </w:t>
      </w:r>
      <w:r w:rsidRPr="00686477">
        <w:rPr>
          <w:rFonts w:ascii="Times New Roman" w:eastAsia="Times New Roman" w:hAnsi="Times New Roman" w:cs="Times New Roman"/>
          <w:sz w:val="28"/>
          <w:szCs w:val="28"/>
        </w:rPr>
        <w:t>увеличение связано с доведением федеральных средств, которые будут направлены бюджетам муниципальных образований. Представлен проект Правил предоставления субсидии из областного бюджета бюджетам муниципальных образований Оренбургской области на приобретение спортивного оборудования и инвентаря для приведения организаций спортивной подготовки в нормативное состояние, источником финансового обеспечения которых, в том числе является субсидия из федерального бюджета. Указанные Правила на момент проведения экспертизы не утверждены, в связи с чем, конкурсный отбор не осуществлялся;</w:t>
      </w:r>
    </w:p>
    <w:p w:rsidR="000449A5" w:rsidRPr="00686477" w:rsidRDefault="000449A5" w:rsidP="008200CB">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i/>
          <w:sz w:val="28"/>
          <w:szCs w:val="28"/>
        </w:rPr>
        <w:t xml:space="preserve">«Реализация федеральной целевой программы «Развитие физической культуры и спорта в Российской Федерации на 2016-2020 годы» </w:t>
      </w:r>
      <w:r w:rsidRPr="00686477">
        <w:rPr>
          <w:rFonts w:ascii="Times New Roman" w:eastAsia="Times New Roman" w:hAnsi="Times New Roman" w:cs="Times New Roman"/>
          <w:sz w:val="28"/>
          <w:szCs w:val="28"/>
        </w:rPr>
        <w:t>в рамках Регионального проекта «Спорт – норма жизни» Законопроектом предусмотрено увеличение на 4 759,5 тыс. рублей (Законом об областном бюджете на 2019</w:t>
      </w:r>
      <w:r w:rsidR="00AB0DAA"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год предусмотрено 10 001,0 тыс. рублей). Согласно представленной ин</w:t>
      </w:r>
      <w:r w:rsidRPr="00686477">
        <w:rPr>
          <w:rFonts w:ascii="Times New Roman" w:eastAsia="Times New Roman" w:hAnsi="Times New Roman" w:cs="Times New Roman"/>
          <w:sz w:val="28"/>
          <w:szCs w:val="28"/>
        </w:rPr>
        <w:lastRenderedPageBreak/>
        <w:t xml:space="preserve">формации </w:t>
      </w:r>
      <w:r w:rsidRPr="00686477">
        <w:rPr>
          <w:rFonts w:ascii="Times New Roman" w:eastAsia="Times New Roman" w:hAnsi="Times New Roman" w:cs="Times New Roman"/>
          <w:i/>
          <w:sz w:val="28"/>
          <w:szCs w:val="28"/>
        </w:rPr>
        <w:t>минспорта области</w:t>
      </w:r>
      <w:r w:rsidRPr="00686477">
        <w:rPr>
          <w:rFonts w:ascii="Times New Roman" w:eastAsia="Times New Roman" w:hAnsi="Times New Roman" w:cs="Times New Roman"/>
          <w:b/>
          <w:i/>
          <w:sz w:val="28"/>
          <w:szCs w:val="28"/>
        </w:rPr>
        <w:t xml:space="preserve"> </w:t>
      </w:r>
      <w:r w:rsidRPr="00686477">
        <w:rPr>
          <w:rFonts w:ascii="Times New Roman" w:eastAsia="Times New Roman" w:hAnsi="Times New Roman" w:cs="Times New Roman"/>
          <w:sz w:val="28"/>
          <w:szCs w:val="28"/>
        </w:rPr>
        <w:t>увеличение связано с доведением федеральных средств в большем объеме, чем в 2019 году.</w:t>
      </w:r>
    </w:p>
    <w:p w:rsidR="000449A5" w:rsidRPr="00686477" w:rsidRDefault="000449A5" w:rsidP="008200CB">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По подразделу </w:t>
      </w:r>
      <w:r w:rsidRPr="00686477">
        <w:rPr>
          <w:rFonts w:ascii="Times New Roman" w:eastAsia="Times New Roman" w:hAnsi="Times New Roman" w:cs="Times New Roman"/>
          <w:b/>
          <w:sz w:val="28"/>
          <w:szCs w:val="28"/>
        </w:rPr>
        <w:t>1103 «Спорт высших достижений»</w:t>
      </w:r>
      <w:r w:rsidRPr="00686477">
        <w:rPr>
          <w:rFonts w:ascii="Times New Roman" w:eastAsia="Times New Roman" w:hAnsi="Times New Roman" w:cs="Times New Roman"/>
          <w:sz w:val="28"/>
          <w:szCs w:val="28"/>
        </w:rPr>
        <w:t xml:space="preserve"> бюджетные ассигнования на 2020 год увеличены на 117 083,2 тыс. рублей, или на 13,1%, </w:t>
      </w:r>
      <w:r w:rsidRPr="00686477">
        <w:rPr>
          <w:rFonts w:ascii="Times New Roman" w:eastAsia="Times New Roman" w:hAnsi="Times New Roman" w:cs="Times New Roman"/>
          <w:i/>
          <w:sz w:val="28"/>
          <w:szCs w:val="28"/>
        </w:rPr>
        <w:t>минспорта области</w:t>
      </w:r>
      <w:r w:rsidRPr="00686477">
        <w:rPr>
          <w:rFonts w:ascii="Times New Roman" w:eastAsia="Times New Roman" w:hAnsi="Times New Roman" w:cs="Times New Roman"/>
          <w:sz w:val="28"/>
          <w:szCs w:val="28"/>
        </w:rPr>
        <w:t xml:space="preserve"> по следующим целевым статьям:</w:t>
      </w:r>
    </w:p>
    <w:p w:rsidR="000449A5" w:rsidRPr="004B5A96" w:rsidRDefault="000449A5" w:rsidP="008200CB">
      <w:pPr>
        <w:spacing w:after="0" w:line="240" w:lineRule="auto"/>
        <w:ind w:firstLine="709"/>
        <w:jc w:val="both"/>
        <w:rPr>
          <w:rFonts w:ascii="Times New Roman" w:eastAsia="Times New Roman" w:hAnsi="Times New Roman" w:cs="Times New Roman"/>
          <w:sz w:val="28"/>
          <w:szCs w:val="28"/>
        </w:rPr>
      </w:pPr>
      <w:r w:rsidRPr="004B5A96">
        <w:rPr>
          <w:rFonts w:ascii="Times New Roman" w:eastAsia="Times New Roman" w:hAnsi="Times New Roman" w:cs="Times New Roman"/>
          <w:sz w:val="28"/>
          <w:szCs w:val="28"/>
        </w:rPr>
        <w:t>в рамках государственной программы «Развитие физической культуры, спорта и туризма»:</w:t>
      </w:r>
    </w:p>
    <w:p w:rsidR="000449A5" w:rsidRPr="00686477" w:rsidRDefault="000449A5" w:rsidP="008200CB">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i/>
          <w:sz w:val="28"/>
          <w:szCs w:val="28"/>
        </w:rPr>
        <w:t xml:space="preserve">«Выполнение работ по проведению физкультурных и спортивных мероприятий в соответствии с календарным планом физкультурных и спортивных мероприятий области» </w:t>
      </w:r>
      <w:r w:rsidRPr="00686477">
        <w:rPr>
          <w:rFonts w:ascii="Times New Roman" w:eastAsia="Times New Roman" w:hAnsi="Times New Roman" w:cs="Times New Roman"/>
          <w:sz w:val="28"/>
          <w:szCs w:val="28"/>
        </w:rPr>
        <w:t>Законопроектом предусмотрено увеличение на 108 198,1 тыс. рублей (Законом об областном бюджете на 2019</w:t>
      </w:r>
      <w:r w:rsidR="0017122B"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 xml:space="preserve">год предусмотрено 88 744,2 тыс. рублей). Согласно представленной информации </w:t>
      </w:r>
      <w:r w:rsidRPr="00686477">
        <w:rPr>
          <w:rFonts w:ascii="Times New Roman" w:eastAsia="Times New Roman" w:hAnsi="Times New Roman" w:cs="Times New Roman"/>
          <w:i/>
          <w:sz w:val="28"/>
          <w:szCs w:val="28"/>
        </w:rPr>
        <w:t>минспорта области</w:t>
      </w:r>
      <w:r w:rsidRPr="00686477">
        <w:rPr>
          <w:rFonts w:ascii="Times New Roman" w:eastAsia="Times New Roman" w:hAnsi="Times New Roman" w:cs="Times New Roman"/>
          <w:b/>
          <w:i/>
          <w:sz w:val="28"/>
          <w:szCs w:val="28"/>
        </w:rPr>
        <w:t xml:space="preserve"> </w:t>
      </w:r>
      <w:r w:rsidRPr="00686477">
        <w:rPr>
          <w:rFonts w:ascii="Times New Roman" w:eastAsia="Times New Roman" w:hAnsi="Times New Roman" w:cs="Times New Roman"/>
          <w:sz w:val="28"/>
          <w:szCs w:val="28"/>
        </w:rPr>
        <w:t>увеличение связано с увеличением заработной платы</w:t>
      </w:r>
      <w:r w:rsidR="000A14BD"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работников, получающих МРОТ (с 01.01.2020 доведение до 13,9 тыс. рублей), работников, относящихся к прочему персоналу (с 01.01.2020 на 4%), а также с ежегодным увеличением цен на проезд, проживание, питание и прочие расходы;</w:t>
      </w:r>
    </w:p>
    <w:p w:rsidR="000449A5" w:rsidRPr="00686477" w:rsidRDefault="000449A5" w:rsidP="008200CB">
      <w:pPr>
        <w:suppressAutoHyphens/>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i/>
          <w:sz w:val="28"/>
          <w:szCs w:val="28"/>
        </w:rPr>
        <w:t xml:space="preserve">«Материальное стимулирование спортсменов и тренеров за достижение высоких спортивных результатов» </w:t>
      </w:r>
      <w:r w:rsidRPr="00686477">
        <w:rPr>
          <w:rFonts w:ascii="Times New Roman" w:eastAsia="Times New Roman" w:hAnsi="Times New Roman" w:cs="Times New Roman"/>
          <w:sz w:val="28"/>
          <w:szCs w:val="28"/>
        </w:rPr>
        <w:t xml:space="preserve">Законопроектом предусмотрено увеличение на 5 200,0 тыс. рублей (Законом об областном бюджете на 2019 год предусмотрено 14 800,0 тыс. рублей). Согласно представленной информации </w:t>
      </w:r>
      <w:r w:rsidRPr="00686477">
        <w:rPr>
          <w:rFonts w:ascii="Times New Roman" w:eastAsia="Times New Roman" w:hAnsi="Times New Roman" w:cs="Times New Roman"/>
          <w:i/>
          <w:sz w:val="28"/>
          <w:szCs w:val="28"/>
        </w:rPr>
        <w:t>минспорта области</w:t>
      </w:r>
      <w:r w:rsidRPr="00686477">
        <w:rPr>
          <w:rFonts w:ascii="Times New Roman" w:eastAsia="Times New Roman" w:hAnsi="Times New Roman" w:cs="Times New Roman"/>
          <w:b/>
          <w:i/>
          <w:sz w:val="28"/>
          <w:szCs w:val="28"/>
        </w:rPr>
        <w:t xml:space="preserve"> </w:t>
      </w:r>
      <w:r w:rsidRPr="00686477">
        <w:rPr>
          <w:rFonts w:ascii="Times New Roman" w:eastAsia="Times New Roman" w:hAnsi="Times New Roman" w:cs="Times New Roman"/>
          <w:sz w:val="28"/>
          <w:szCs w:val="28"/>
        </w:rPr>
        <w:t>во исполнение Указа Губернатора Оренбургской области от 14.07.2008 № 89-ук «О стипендиях Губернатора Оренбургской области спортсменам-членам сборных команд России, Оренбургской области и их тренерам по видам спорта, включенным в программу Олимпийских и Паралимпийских игр» на 2020 год предусмотрено 8 000,0 тыс. рублей, Указа Губернатора Оренбургской области от 04.03.2011 № 93-ук «О премиях Губернатора Оренбургской области за достижение высоких спортивных результатов на официальных всероссийских и международных физкультурных и спортивных мероприятиях» на 2020 год предусмотрено 12 000,0 тыс. рублей. Увеличение бюджетных ассигнований связано с увеличением количества получателей стипендий и премий Губернатора Оренбургской области;</w:t>
      </w:r>
    </w:p>
    <w:p w:rsidR="000449A5" w:rsidRPr="00686477" w:rsidRDefault="000449A5" w:rsidP="008200CB">
      <w:pPr>
        <w:spacing w:after="0" w:line="240" w:lineRule="auto"/>
        <w:ind w:firstLine="709"/>
        <w:jc w:val="both"/>
        <w:rPr>
          <w:rFonts w:ascii="Times New Roman" w:eastAsia="Times New Roman" w:hAnsi="Times New Roman" w:cs="Times New Roman"/>
          <w:b/>
          <w:i/>
          <w:sz w:val="28"/>
          <w:szCs w:val="28"/>
        </w:rPr>
      </w:pPr>
      <w:r w:rsidRPr="00686477">
        <w:rPr>
          <w:rFonts w:ascii="Times New Roman" w:eastAsia="Times New Roman" w:hAnsi="Times New Roman" w:cs="Times New Roman"/>
          <w:i/>
          <w:sz w:val="28"/>
          <w:szCs w:val="28"/>
        </w:rPr>
        <w:t xml:space="preserve">«Обеспечение деятельности центра спортивной подготовки области, выполнение работ по подготовке спортивных сборных команд области и спортсменов высокого мастерства, включая организацию и проведение тренировочных мероприятий, научно-методическое, финансовое, материально-техническое обеспечение, в том числе обеспечение экипировкой, спортивным оборудованием и инвентарем» </w:t>
      </w:r>
      <w:r w:rsidRPr="00686477">
        <w:rPr>
          <w:rFonts w:ascii="Times New Roman" w:eastAsia="Times New Roman" w:hAnsi="Times New Roman" w:cs="Times New Roman"/>
          <w:sz w:val="28"/>
          <w:szCs w:val="28"/>
        </w:rPr>
        <w:t xml:space="preserve">Законопроектом предусмотрено уменьшение на 12 169,0 тыс. рублей (Законом об областном бюджете на 2019 год предусмотрено 74 982,8 тыс. рублей). Согласно представленной информации </w:t>
      </w:r>
      <w:r w:rsidRPr="00686477">
        <w:rPr>
          <w:rFonts w:ascii="Times New Roman" w:eastAsia="Times New Roman" w:hAnsi="Times New Roman" w:cs="Times New Roman"/>
          <w:i/>
          <w:sz w:val="28"/>
          <w:szCs w:val="28"/>
        </w:rPr>
        <w:t>минспорта области</w:t>
      </w:r>
      <w:r w:rsidRPr="00686477">
        <w:rPr>
          <w:rFonts w:ascii="Times New Roman" w:eastAsia="Times New Roman" w:hAnsi="Times New Roman" w:cs="Times New Roman"/>
          <w:b/>
          <w:i/>
          <w:sz w:val="28"/>
          <w:szCs w:val="28"/>
        </w:rPr>
        <w:t xml:space="preserve"> </w:t>
      </w:r>
      <w:r w:rsidRPr="00686477">
        <w:rPr>
          <w:rFonts w:ascii="Times New Roman" w:eastAsia="Times New Roman" w:hAnsi="Times New Roman" w:cs="Times New Roman"/>
          <w:sz w:val="28"/>
          <w:szCs w:val="28"/>
        </w:rPr>
        <w:t>уменьшение бюджетных ассигнований связано с перераспределением субсидий между автономными учреждениями (расходы на содержание объекта СК «Олимпийский» предусмотрены в ГАУ «</w:t>
      </w:r>
      <w:r w:rsidR="00804C31" w:rsidRPr="00686477">
        <w:rPr>
          <w:rFonts w:ascii="Times New Roman" w:eastAsia="Times New Roman" w:hAnsi="Times New Roman" w:cs="Times New Roman"/>
          <w:sz w:val="28"/>
          <w:szCs w:val="28"/>
        </w:rPr>
        <w:t>Центр прове</w:t>
      </w:r>
      <w:r w:rsidR="00804C31" w:rsidRPr="00686477">
        <w:rPr>
          <w:rFonts w:ascii="Times New Roman" w:eastAsia="Times New Roman" w:hAnsi="Times New Roman" w:cs="Times New Roman"/>
          <w:sz w:val="28"/>
          <w:szCs w:val="28"/>
        </w:rPr>
        <w:lastRenderedPageBreak/>
        <w:t>дения мероприятий Оренбургской области</w:t>
      </w:r>
      <w:r w:rsidRPr="00686477">
        <w:rPr>
          <w:rFonts w:ascii="Times New Roman" w:eastAsia="Times New Roman" w:hAnsi="Times New Roman" w:cs="Times New Roman"/>
          <w:sz w:val="28"/>
          <w:szCs w:val="28"/>
        </w:rPr>
        <w:t xml:space="preserve">» по целевой статье </w:t>
      </w:r>
      <w:r w:rsidRPr="00686477">
        <w:rPr>
          <w:rFonts w:ascii="Times New Roman" w:eastAsia="Times New Roman" w:hAnsi="Times New Roman" w:cs="Times New Roman"/>
          <w:i/>
          <w:sz w:val="28"/>
          <w:szCs w:val="28"/>
        </w:rPr>
        <w:t>«Выполнение работ по проведению физкультурных и спортивных мероприятий в соответствии с календарным планом физкультурных и спортивных мероприятий области»)</w:t>
      </w:r>
      <w:r w:rsidRPr="00686477">
        <w:rPr>
          <w:rFonts w:ascii="Times New Roman" w:eastAsia="Times New Roman" w:hAnsi="Times New Roman" w:cs="Times New Roman"/>
          <w:sz w:val="28"/>
          <w:szCs w:val="28"/>
        </w:rPr>
        <w:t>;</w:t>
      </w:r>
    </w:p>
    <w:p w:rsidR="000449A5" w:rsidRPr="00686477" w:rsidRDefault="000449A5" w:rsidP="008200CB">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i/>
          <w:sz w:val="28"/>
          <w:szCs w:val="28"/>
        </w:rPr>
        <w:t xml:space="preserve">«Обеспечение подготовки спортивного резерва для спортивных сборных команд Оренбургской области» </w:t>
      </w:r>
      <w:r w:rsidRPr="00686477">
        <w:rPr>
          <w:rFonts w:ascii="Times New Roman" w:eastAsia="Times New Roman" w:hAnsi="Times New Roman" w:cs="Times New Roman"/>
          <w:sz w:val="28"/>
          <w:szCs w:val="28"/>
        </w:rPr>
        <w:t xml:space="preserve">Законопроектом предусмотрено увеличение на 34 598,1 тыс. рублей (Законом об областном бюджете на 2019 год предусмотрено 276 756,6 тыс. рублей). Согласно представленной информации </w:t>
      </w:r>
      <w:r w:rsidRPr="00686477">
        <w:rPr>
          <w:rFonts w:ascii="Times New Roman" w:eastAsia="Times New Roman" w:hAnsi="Times New Roman" w:cs="Times New Roman"/>
          <w:i/>
          <w:sz w:val="28"/>
          <w:szCs w:val="28"/>
        </w:rPr>
        <w:t>минспорта области</w:t>
      </w:r>
      <w:r w:rsidRPr="00686477">
        <w:rPr>
          <w:rFonts w:ascii="Times New Roman" w:eastAsia="Times New Roman" w:hAnsi="Times New Roman" w:cs="Times New Roman"/>
          <w:b/>
          <w:i/>
          <w:sz w:val="28"/>
          <w:szCs w:val="28"/>
        </w:rPr>
        <w:t xml:space="preserve"> </w:t>
      </w:r>
      <w:r w:rsidRPr="00686477">
        <w:rPr>
          <w:rFonts w:ascii="Times New Roman" w:eastAsia="Times New Roman" w:hAnsi="Times New Roman" w:cs="Times New Roman"/>
          <w:sz w:val="28"/>
          <w:szCs w:val="28"/>
        </w:rPr>
        <w:t>уменьшение связано с изменением типа государственного бюджетного учреждения «Ц</w:t>
      </w:r>
      <w:r w:rsidR="00804C31" w:rsidRPr="00686477">
        <w:rPr>
          <w:rFonts w:ascii="Times New Roman" w:eastAsia="Times New Roman" w:hAnsi="Times New Roman" w:cs="Times New Roman"/>
          <w:sz w:val="28"/>
          <w:szCs w:val="28"/>
        </w:rPr>
        <w:t>ентр проведения мероприятий Оренбургской области</w:t>
      </w:r>
      <w:r w:rsidRPr="00686477">
        <w:rPr>
          <w:rFonts w:ascii="Times New Roman" w:eastAsia="Times New Roman" w:hAnsi="Times New Roman" w:cs="Times New Roman"/>
          <w:sz w:val="28"/>
          <w:szCs w:val="28"/>
        </w:rPr>
        <w:t>» на государственное автономное учреждение в соответствии с постановлением Правительства области от 19.03.2019 № 174-п в сумме 8 957,4 тыс. рублей, увеличение бюджетных ассигнований в связи с увеличением заработной платы работников, получающим МРОТ (с 01.01.2020 доведение до 13,9 тыс. рублей), а также работников, относящихся к прочему персоналу (с 01.10.2020 на 4%), в том числе тренерскому составу (согласно федеральным стандартам), индексированием коммунальных расходов, а также других расходов для исполнения дорожной карты по переходу учреждений спортивной подготовки на федеральные стандарты в сумме 43 555,5 тыс. рублей;</w:t>
      </w:r>
    </w:p>
    <w:p w:rsidR="000449A5" w:rsidRPr="00686477" w:rsidRDefault="000449A5" w:rsidP="008200CB">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i/>
          <w:sz w:val="28"/>
          <w:szCs w:val="28"/>
        </w:rPr>
        <w:t xml:space="preserve">«Государственная поддержка спортивных организаций, осуществляющих подготовку спортивного резерва для сборных команд Российской Федерации» </w:t>
      </w:r>
      <w:r w:rsidRPr="00686477">
        <w:rPr>
          <w:rFonts w:ascii="Times New Roman" w:eastAsia="Times New Roman" w:hAnsi="Times New Roman" w:cs="Times New Roman"/>
          <w:sz w:val="28"/>
          <w:szCs w:val="28"/>
        </w:rPr>
        <w:t xml:space="preserve">в рамках Регионального проекта «Спорт – норма жизни» Законопроектом предусмотрено увеличение на 7 611,7 тыс. рублей (Законом об областном бюджете на 2019 год предусмотрено 8 305,7 тыс. рублей). Согласно представленной информации </w:t>
      </w:r>
      <w:r w:rsidRPr="00686477">
        <w:rPr>
          <w:rFonts w:ascii="Times New Roman" w:eastAsia="Times New Roman" w:hAnsi="Times New Roman" w:cs="Times New Roman"/>
          <w:i/>
          <w:sz w:val="28"/>
          <w:szCs w:val="28"/>
        </w:rPr>
        <w:t>минспорта области</w:t>
      </w:r>
      <w:r w:rsidRPr="00686477">
        <w:rPr>
          <w:rFonts w:ascii="Times New Roman" w:eastAsia="Times New Roman" w:hAnsi="Times New Roman" w:cs="Times New Roman"/>
          <w:b/>
          <w:i/>
          <w:sz w:val="28"/>
          <w:szCs w:val="28"/>
        </w:rPr>
        <w:t xml:space="preserve"> </w:t>
      </w:r>
      <w:r w:rsidRPr="00686477">
        <w:rPr>
          <w:rFonts w:ascii="Times New Roman" w:eastAsia="Times New Roman" w:hAnsi="Times New Roman" w:cs="Times New Roman"/>
          <w:sz w:val="28"/>
          <w:szCs w:val="28"/>
        </w:rPr>
        <w:t>увеличение связано с доведением федеральных средств в большем объеме, чем в 2019 году;</w:t>
      </w:r>
    </w:p>
    <w:p w:rsidR="000449A5" w:rsidRPr="00686477" w:rsidRDefault="000449A5" w:rsidP="008200CB">
      <w:pPr>
        <w:spacing w:after="0" w:line="240" w:lineRule="auto"/>
        <w:ind w:firstLine="709"/>
        <w:jc w:val="both"/>
        <w:rPr>
          <w:rFonts w:ascii="Times New Roman" w:eastAsia="Times New Roman" w:hAnsi="Times New Roman" w:cs="Times New Roman"/>
          <w:b/>
          <w:i/>
          <w:sz w:val="28"/>
          <w:szCs w:val="28"/>
        </w:rPr>
      </w:pPr>
      <w:r w:rsidRPr="00686477">
        <w:rPr>
          <w:rFonts w:ascii="Times New Roman" w:eastAsia="Times New Roman" w:hAnsi="Times New Roman" w:cs="Times New Roman"/>
          <w:i/>
          <w:sz w:val="28"/>
          <w:szCs w:val="28"/>
        </w:rPr>
        <w:t xml:space="preserve">«Приобретение спортивного оборудования и инвентаря для приведения организаций спортивной подготовки в нормативное состояние» </w:t>
      </w:r>
      <w:r w:rsidRPr="00686477">
        <w:rPr>
          <w:rFonts w:ascii="Times New Roman" w:eastAsia="Times New Roman" w:hAnsi="Times New Roman" w:cs="Times New Roman"/>
          <w:sz w:val="28"/>
          <w:szCs w:val="28"/>
        </w:rPr>
        <w:t xml:space="preserve">в рамках Регионального проекта «Спорт – норма жизни» Законопроектом предусмотрено уменьшение на 26 041,7 тыс. рублей (Законом об областном бюджете на 2019 год предусмотрено 26 041,7 тыс. рублей). Согласно представленной информации </w:t>
      </w:r>
      <w:r w:rsidRPr="00686477">
        <w:rPr>
          <w:rFonts w:ascii="Times New Roman" w:eastAsia="Times New Roman" w:hAnsi="Times New Roman" w:cs="Times New Roman"/>
          <w:i/>
          <w:sz w:val="28"/>
          <w:szCs w:val="28"/>
        </w:rPr>
        <w:t>минспорта области</w:t>
      </w:r>
      <w:r w:rsidRPr="00686477">
        <w:rPr>
          <w:rFonts w:ascii="Times New Roman" w:eastAsia="Times New Roman" w:hAnsi="Times New Roman" w:cs="Times New Roman"/>
          <w:b/>
          <w:i/>
          <w:sz w:val="28"/>
          <w:szCs w:val="28"/>
        </w:rPr>
        <w:t xml:space="preserve"> </w:t>
      </w:r>
      <w:r w:rsidRPr="00686477">
        <w:rPr>
          <w:rFonts w:ascii="Times New Roman" w:eastAsia="Times New Roman" w:hAnsi="Times New Roman" w:cs="Times New Roman"/>
          <w:sz w:val="28"/>
          <w:szCs w:val="28"/>
        </w:rPr>
        <w:t xml:space="preserve">уменьшение связано с доведением федеральных средств муниципальным образованиям, осуществляющим подготовку спортивного резерва по виду спорта хоккей. В 2019 году необходимое обеспечение по хоккею было </w:t>
      </w:r>
      <w:r w:rsidR="00E539BA" w:rsidRPr="00686477">
        <w:rPr>
          <w:rFonts w:ascii="Times New Roman" w:eastAsia="Times New Roman" w:hAnsi="Times New Roman" w:cs="Times New Roman"/>
          <w:sz w:val="28"/>
          <w:szCs w:val="28"/>
        </w:rPr>
        <w:t xml:space="preserve">приобретено </w:t>
      </w:r>
      <w:r w:rsidRPr="00686477">
        <w:rPr>
          <w:rFonts w:ascii="Times New Roman" w:eastAsia="Times New Roman" w:hAnsi="Times New Roman" w:cs="Times New Roman"/>
          <w:sz w:val="28"/>
          <w:szCs w:val="28"/>
        </w:rPr>
        <w:t>для ГАУ «СШОР №4»;</w:t>
      </w:r>
    </w:p>
    <w:p w:rsidR="000449A5" w:rsidRPr="004B5A96" w:rsidRDefault="000449A5" w:rsidP="008200CB">
      <w:pPr>
        <w:suppressAutoHyphens/>
        <w:spacing w:after="0" w:line="240" w:lineRule="auto"/>
        <w:ind w:firstLine="709"/>
        <w:jc w:val="both"/>
        <w:rPr>
          <w:rFonts w:ascii="Times New Roman" w:eastAsia="Times New Roman" w:hAnsi="Times New Roman" w:cs="Times New Roman"/>
          <w:sz w:val="28"/>
          <w:szCs w:val="28"/>
        </w:rPr>
      </w:pPr>
      <w:r w:rsidRPr="004B5A96">
        <w:rPr>
          <w:rFonts w:ascii="Times New Roman" w:eastAsia="Times New Roman" w:hAnsi="Times New Roman" w:cs="Times New Roman"/>
          <w:sz w:val="28"/>
          <w:szCs w:val="28"/>
        </w:rPr>
        <w:t>в рамках государственной программы «Профилактика терроризма и его идеологии на территории Оренбургской области»:</w:t>
      </w:r>
    </w:p>
    <w:p w:rsidR="000449A5" w:rsidRPr="00686477" w:rsidRDefault="000449A5" w:rsidP="008200CB">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i/>
          <w:sz w:val="28"/>
          <w:szCs w:val="28"/>
        </w:rPr>
        <w:t xml:space="preserve">«Проведение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 </w:t>
      </w:r>
      <w:r w:rsidRPr="00686477">
        <w:rPr>
          <w:rFonts w:ascii="Times New Roman" w:eastAsia="Times New Roman" w:hAnsi="Times New Roman" w:cs="Times New Roman"/>
          <w:sz w:val="28"/>
          <w:szCs w:val="28"/>
        </w:rPr>
        <w:t>Законопроектом предусмотрено уменьшение на 314,0 тыс. рублей (Законом об областном бюджете на 2019</w:t>
      </w:r>
      <w:r w:rsidR="00722DC8"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 xml:space="preserve">год предусмотрено 794,0 тыс. рублей). Согласно представленной информации </w:t>
      </w:r>
      <w:r w:rsidRPr="00686477">
        <w:rPr>
          <w:rFonts w:ascii="Times New Roman" w:eastAsia="Times New Roman" w:hAnsi="Times New Roman" w:cs="Times New Roman"/>
          <w:i/>
          <w:sz w:val="28"/>
          <w:szCs w:val="28"/>
        </w:rPr>
        <w:t>минспорта области</w:t>
      </w:r>
      <w:r w:rsidRPr="00686477">
        <w:rPr>
          <w:rFonts w:ascii="Times New Roman" w:eastAsia="Times New Roman" w:hAnsi="Times New Roman" w:cs="Times New Roman"/>
          <w:b/>
          <w:i/>
          <w:sz w:val="28"/>
          <w:szCs w:val="28"/>
        </w:rPr>
        <w:t xml:space="preserve"> </w:t>
      </w:r>
      <w:r w:rsidRPr="00686477">
        <w:rPr>
          <w:rFonts w:ascii="Times New Roman" w:eastAsia="Times New Roman" w:hAnsi="Times New Roman" w:cs="Times New Roman"/>
          <w:sz w:val="28"/>
          <w:szCs w:val="28"/>
        </w:rPr>
        <w:t>расходы на 2020 год запланированы согласно государственной про</w:t>
      </w:r>
      <w:r w:rsidRPr="00686477">
        <w:rPr>
          <w:rFonts w:ascii="Times New Roman" w:eastAsia="Times New Roman" w:hAnsi="Times New Roman" w:cs="Times New Roman"/>
          <w:sz w:val="28"/>
          <w:szCs w:val="28"/>
        </w:rPr>
        <w:lastRenderedPageBreak/>
        <w:t xml:space="preserve">грамме и заявкам учреждений. В ресурсном обеспечении государственной программы «Профилактика терроризма и его идеологии на территории Оренбургской области» </w:t>
      </w:r>
      <w:r w:rsidRPr="00686477">
        <w:rPr>
          <w:rFonts w:ascii="Times New Roman" w:eastAsia="Times New Roman" w:hAnsi="Times New Roman" w:cs="Times New Roman"/>
          <w:i/>
          <w:sz w:val="28"/>
          <w:szCs w:val="28"/>
        </w:rPr>
        <w:t>минспорта области</w:t>
      </w:r>
      <w:r w:rsidRPr="00686477">
        <w:rPr>
          <w:rFonts w:ascii="Times New Roman" w:eastAsia="Times New Roman" w:hAnsi="Times New Roman" w:cs="Times New Roman"/>
          <w:b/>
          <w:i/>
          <w:sz w:val="28"/>
          <w:szCs w:val="28"/>
        </w:rPr>
        <w:t xml:space="preserve"> </w:t>
      </w:r>
      <w:r w:rsidRPr="00686477">
        <w:rPr>
          <w:rFonts w:ascii="Times New Roman" w:eastAsia="Times New Roman" w:hAnsi="Times New Roman" w:cs="Times New Roman"/>
          <w:sz w:val="28"/>
          <w:szCs w:val="28"/>
        </w:rPr>
        <w:t>предусмотрены бюджетные назначения по основному мероприятию 2</w:t>
      </w:r>
      <w:r w:rsidR="00722DC8"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 xml:space="preserve">«Проведение мероприятий по соблюдению требований антитеррористической безопасности в государственных организациях и учреждениях Оренбургской области». Так, согласно информации </w:t>
      </w:r>
      <w:r w:rsidRPr="00686477">
        <w:rPr>
          <w:rFonts w:ascii="Times New Roman" w:eastAsia="Times New Roman" w:hAnsi="Times New Roman" w:cs="Times New Roman"/>
          <w:i/>
          <w:sz w:val="28"/>
          <w:szCs w:val="28"/>
        </w:rPr>
        <w:t>минспорта области</w:t>
      </w:r>
      <w:r w:rsidRPr="00686477">
        <w:rPr>
          <w:rFonts w:ascii="Times New Roman" w:eastAsia="Times New Roman" w:hAnsi="Times New Roman" w:cs="Times New Roman"/>
          <w:sz w:val="28"/>
          <w:szCs w:val="28"/>
        </w:rPr>
        <w:t xml:space="preserve"> планируются следующие мероприятия:</w:t>
      </w:r>
    </w:p>
    <w:p w:rsidR="000449A5" w:rsidRPr="00686477" w:rsidRDefault="000449A5" w:rsidP="008200CB">
      <w:pPr>
        <w:suppressAutoHyphens/>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Текущий ремонт наружного электроснабжения и освещения территорий государственных учреждений – 40,0 тыс. рублей (ГАУ «Ц</w:t>
      </w:r>
      <w:r w:rsidR="00EE6521" w:rsidRPr="00686477">
        <w:rPr>
          <w:rFonts w:ascii="Times New Roman" w:eastAsia="Times New Roman" w:hAnsi="Times New Roman" w:cs="Times New Roman"/>
          <w:sz w:val="28"/>
          <w:szCs w:val="28"/>
        </w:rPr>
        <w:t>ентр спортивной подготовки Оренбургской области</w:t>
      </w:r>
      <w:r w:rsidRPr="00686477">
        <w:rPr>
          <w:rFonts w:ascii="Times New Roman" w:eastAsia="Times New Roman" w:hAnsi="Times New Roman" w:cs="Times New Roman"/>
          <w:sz w:val="28"/>
          <w:szCs w:val="28"/>
        </w:rPr>
        <w:t>»);</w:t>
      </w:r>
    </w:p>
    <w:p w:rsidR="000449A5" w:rsidRPr="00686477" w:rsidRDefault="000449A5" w:rsidP="008200CB">
      <w:pPr>
        <w:suppressAutoHyphens/>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Модернизация систем видеонаблюдения в государственных учреждениях – 400,0 тыс. рублей (ГАУ «СШОР № 4»);</w:t>
      </w:r>
    </w:p>
    <w:p w:rsidR="000449A5" w:rsidRPr="00686477" w:rsidRDefault="000449A5" w:rsidP="008200CB">
      <w:pPr>
        <w:suppressAutoHyphens/>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Устройство и размещение на объектах спорта и в учреждениях стендов по вопросам противодействия экстремизму и терроризму – 40,0 тыс. рублей (ГБУ «СШОР № 5» </w:t>
      </w:r>
      <w:r w:rsidR="00252671"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 20,0 тыс. рублей, ГАУ «СШОР № 4» </w:t>
      </w:r>
      <w:r w:rsidR="00252671"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 20,0 тыс. рублей).</w:t>
      </w:r>
    </w:p>
    <w:p w:rsidR="000449A5" w:rsidRPr="00686477" w:rsidRDefault="000449A5" w:rsidP="008200CB">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По подразделу </w:t>
      </w:r>
      <w:r w:rsidRPr="00686477">
        <w:rPr>
          <w:rFonts w:ascii="Times New Roman" w:eastAsia="Times New Roman" w:hAnsi="Times New Roman" w:cs="Times New Roman"/>
          <w:b/>
          <w:sz w:val="28"/>
          <w:szCs w:val="28"/>
        </w:rPr>
        <w:t>1105 «</w:t>
      </w:r>
      <w:r w:rsidR="0017122B" w:rsidRPr="00686477">
        <w:rPr>
          <w:rFonts w:ascii="Times New Roman" w:eastAsia="Times New Roman" w:hAnsi="Times New Roman" w:cs="Times New Roman"/>
          <w:b/>
          <w:sz w:val="28"/>
          <w:szCs w:val="28"/>
        </w:rPr>
        <w:t>Д</w:t>
      </w:r>
      <w:r w:rsidRPr="00686477">
        <w:rPr>
          <w:rFonts w:ascii="Times New Roman" w:eastAsia="Times New Roman" w:hAnsi="Times New Roman" w:cs="Times New Roman"/>
          <w:b/>
          <w:sz w:val="28"/>
          <w:szCs w:val="28"/>
        </w:rPr>
        <w:t>ругие вопросы в области физической культуры и спорта»</w:t>
      </w:r>
      <w:r w:rsidRPr="00686477">
        <w:rPr>
          <w:rFonts w:ascii="Times New Roman" w:eastAsia="Times New Roman" w:hAnsi="Times New Roman" w:cs="Times New Roman"/>
          <w:sz w:val="28"/>
          <w:szCs w:val="28"/>
        </w:rPr>
        <w:t xml:space="preserve"> бюджетные ассигнования на 2020 год увеличены на 1 497,8 тыс. рублей, или на 3,5%, </w:t>
      </w:r>
      <w:r w:rsidRPr="00686477">
        <w:rPr>
          <w:rFonts w:ascii="Times New Roman" w:eastAsia="Times New Roman" w:hAnsi="Times New Roman" w:cs="Times New Roman"/>
          <w:i/>
          <w:sz w:val="28"/>
          <w:szCs w:val="28"/>
        </w:rPr>
        <w:t>минспорта области</w:t>
      </w:r>
      <w:r w:rsidRPr="00686477">
        <w:rPr>
          <w:rFonts w:ascii="Times New Roman" w:eastAsia="Times New Roman" w:hAnsi="Times New Roman" w:cs="Times New Roman"/>
          <w:sz w:val="28"/>
          <w:szCs w:val="28"/>
        </w:rPr>
        <w:t xml:space="preserve"> в рамках государственной программы «Развитие физической культуры, спорта и туризма» по следующим целевым статьям:</w:t>
      </w:r>
    </w:p>
    <w:p w:rsidR="000449A5" w:rsidRPr="00686477" w:rsidRDefault="000449A5" w:rsidP="008200CB">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i/>
          <w:snapToGrid w:val="0"/>
          <w:sz w:val="28"/>
          <w:szCs w:val="28"/>
        </w:rPr>
        <w:t>«Центральный аппарат»</w:t>
      </w:r>
      <w:r w:rsidRPr="00686477">
        <w:rPr>
          <w:rFonts w:ascii="Times New Roman" w:eastAsia="Times New Roman" w:hAnsi="Times New Roman" w:cs="Times New Roman"/>
          <w:sz w:val="28"/>
          <w:szCs w:val="28"/>
        </w:rPr>
        <w:t xml:space="preserve"> Законопроектом предусмотрено увеличение на 1 502,2 тыс. рублей (Законом об областном бюджете на 2019 год предусмотрено 43 399,5 тыс. рублей). Согласно представленной информации </w:t>
      </w:r>
      <w:r w:rsidRPr="00686477">
        <w:rPr>
          <w:rFonts w:ascii="Times New Roman" w:eastAsia="Times New Roman" w:hAnsi="Times New Roman" w:cs="Times New Roman"/>
          <w:i/>
          <w:sz w:val="28"/>
          <w:szCs w:val="28"/>
        </w:rPr>
        <w:t>минспорта области</w:t>
      </w:r>
      <w:r w:rsidRPr="00686477">
        <w:rPr>
          <w:rFonts w:ascii="Times New Roman" w:eastAsia="Times New Roman" w:hAnsi="Times New Roman" w:cs="Times New Roman"/>
          <w:b/>
          <w:i/>
          <w:sz w:val="28"/>
          <w:szCs w:val="28"/>
        </w:rPr>
        <w:t xml:space="preserve"> </w:t>
      </w:r>
      <w:r w:rsidRPr="00686477">
        <w:rPr>
          <w:rFonts w:ascii="Times New Roman" w:eastAsia="Times New Roman" w:hAnsi="Times New Roman" w:cs="Times New Roman"/>
          <w:sz w:val="28"/>
          <w:szCs w:val="28"/>
        </w:rPr>
        <w:t>увеличение бюджетных ассигнований связано с индексацией заработной платы, выплаты единовременного поощрения в связи с выходом на пенсию государственному служащему, а также индексацией коммунальных расходов;</w:t>
      </w:r>
    </w:p>
    <w:p w:rsidR="000449A5" w:rsidRPr="00686477" w:rsidRDefault="000449A5" w:rsidP="008200CB">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i/>
          <w:snapToGrid w:val="0"/>
          <w:sz w:val="28"/>
          <w:szCs w:val="28"/>
        </w:rPr>
        <w:t>«Уплата налога на имущество организаций»</w:t>
      </w:r>
      <w:r w:rsidRPr="00686477">
        <w:rPr>
          <w:rFonts w:ascii="Times New Roman" w:eastAsia="Times New Roman" w:hAnsi="Times New Roman" w:cs="Times New Roman"/>
          <w:sz w:val="28"/>
          <w:szCs w:val="28"/>
        </w:rPr>
        <w:t xml:space="preserve"> Законопроектом предусмотрено уменьшение на 4,4 тыс. рублей (Законом об областном бюджете на 2019 год предусмотрено 4,4 тыс. рублей). Согласно представленной информации </w:t>
      </w:r>
      <w:r w:rsidRPr="00686477">
        <w:rPr>
          <w:rFonts w:ascii="Times New Roman" w:eastAsia="Times New Roman" w:hAnsi="Times New Roman" w:cs="Times New Roman"/>
          <w:i/>
          <w:sz w:val="28"/>
          <w:szCs w:val="28"/>
        </w:rPr>
        <w:t>минспорта области</w:t>
      </w:r>
      <w:r w:rsidRPr="00686477">
        <w:rPr>
          <w:rFonts w:ascii="Times New Roman" w:eastAsia="Times New Roman" w:hAnsi="Times New Roman" w:cs="Times New Roman"/>
          <w:b/>
          <w:i/>
          <w:sz w:val="28"/>
          <w:szCs w:val="28"/>
        </w:rPr>
        <w:t xml:space="preserve"> </w:t>
      </w:r>
      <w:r w:rsidRPr="00686477">
        <w:rPr>
          <w:rFonts w:ascii="Times New Roman" w:eastAsia="Times New Roman" w:hAnsi="Times New Roman" w:cs="Times New Roman"/>
          <w:sz w:val="28"/>
          <w:szCs w:val="28"/>
        </w:rPr>
        <w:t>уменьшение бюджетных ассигнований связано с наличием льготы на оплату налога на имущество.</w:t>
      </w:r>
    </w:p>
    <w:p w:rsidR="000449A5" w:rsidRPr="00686477" w:rsidRDefault="000449A5" w:rsidP="008200CB">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С Законопроектом представлен проект Паспорта государственной программы Оренбургской области «Развитие физической культуры, спорта и туризма» и проект Паспорта государственной программы «Профилактика терроризма и его идеологии на территории Оренбургской области». В 2019</w:t>
      </w:r>
      <w:r w:rsidR="0017122B"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году финансирование в рамках раздела осуществлялось по аналогичным государственным программам.</w:t>
      </w:r>
    </w:p>
    <w:p w:rsidR="000449A5" w:rsidRPr="00686477" w:rsidRDefault="000449A5" w:rsidP="008200CB">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По разделу 1100 «Физическая культура и спорт» средства областного бюджета предусмотрено направить на финансирование двух госпрограмм, которые отражены в таблице </w:t>
      </w:r>
      <w:r w:rsidR="004030AB" w:rsidRPr="00686477">
        <w:rPr>
          <w:rFonts w:ascii="Times New Roman" w:eastAsia="Times New Roman" w:hAnsi="Times New Roman" w:cs="Times New Roman"/>
          <w:sz w:val="28"/>
          <w:szCs w:val="28"/>
        </w:rPr>
        <w:t>42</w:t>
      </w:r>
      <w:r w:rsidRPr="00686477">
        <w:rPr>
          <w:rFonts w:ascii="Times New Roman" w:eastAsia="Times New Roman" w:hAnsi="Times New Roman" w:cs="Times New Roman"/>
          <w:sz w:val="28"/>
          <w:szCs w:val="28"/>
        </w:rPr>
        <w:t>.</w:t>
      </w:r>
    </w:p>
    <w:p w:rsidR="000449A5" w:rsidRPr="00686477" w:rsidRDefault="000449A5" w:rsidP="000449A5">
      <w:pPr>
        <w:widowControl w:val="0"/>
        <w:spacing w:after="0" w:line="240" w:lineRule="auto"/>
        <w:ind w:firstLine="567"/>
        <w:jc w:val="right"/>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Таблица </w:t>
      </w:r>
      <w:r w:rsidR="004030AB" w:rsidRPr="00686477">
        <w:rPr>
          <w:rFonts w:ascii="Times New Roman" w:eastAsia="Times New Roman" w:hAnsi="Times New Roman" w:cs="Times New Roman"/>
          <w:sz w:val="28"/>
          <w:szCs w:val="28"/>
        </w:rPr>
        <w:t>42</w:t>
      </w:r>
    </w:p>
    <w:p w:rsidR="000449A5" w:rsidRPr="00686477" w:rsidRDefault="000449A5" w:rsidP="000449A5">
      <w:pPr>
        <w:widowControl w:val="0"/>
        <w:spacing w:after="0" w:line="240" w:lineRule="auto"/>
        <w:ind w:firstLine="567"/>
        <w:jc w:val="right"/>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(тыс. рублей)</w:t>
      </w:r>
    </w:p>
    <w:tbl>
      <w:tblPr>
        <w:tblW w:w="9510" w:type="dxa"/>
        <w:tblInd w:w="96" w:type="dxa"/>
        <w:tblLayout w:type="fixed"/>
        <w:tblLook w:val="04A0" w:firstRow="1" w:lastRow="0" w:firstColumn="1" w:lastColumn="0" w:noHBand="0" w:noVBand="1"/>
      </w:tblPr>
      <w:tblGrid>
        <w:gridCol w:w="3556"/>
        <w:gridCol w:w="1276"/>
        <w:gridCol w:w="1559"/>
        <w:gridCol w:w="1702"/>
        <w:gridCol w:w="1417"/>
      </w:tblGrid>
      <w:tr w:rsidR="000449A5" w:rsidRPr="00686477" w:rsidTr="00601E36">
        <w:trPr>
          <w:trHeight w:val="20"/>
          <w:tblHeader/>
        </w:trPr>
        <w:tc>
          <w:tcPr>
            <w:tcW w:w="3556" w:type="dxa"/>
            <w:vMerge w:val="restart"/>
            <w:tcBorders>
              <w:top w:val="single" w:sz="8" w:space="0" w:color="000000"/>
              <w:left w:val="single" w:sz="8" w:space="0" w:color="000000"/>
              <w:bottom w:val="single" w:sz="8" w:space="0" w:color="000000"/>
              <w:right w:val="single" w:sz="8" w:space="0" w:color="000000"/>
            </w:tcBorders>
            <w:shd w:val="clear" w:color="auto" w:fill="auto"/>
            <w:hideMark/>
          </w:tcPr>
          <w:p w:rsidR="000449A5" w:rsidRPr="00686477" w:rsidRDefault="000449A5" w:rsidP="000449A5">
            <w:pPr>
              <w:spacing w:after="0" w:line="240" w:lineRule="auto"/>
              <w:jc w:val="center"/>
              <w:rPr>
                <w:rFonts w:ascii="Times New Roman" w:eastAsia="Times New Roman" w:hAnsi="Times New Roman" w:cs="Times New Roman"/>
                <w:bCs/>
                <w:iCs/>
                <w:sz w:val="20"/>
                <w:szCs w:val="20"/>
              </w:rPr>
            </w:pPr>
            <w:r w:rsidRPr="00686477">
              <w:rPr>
                <w:rFonts w:ascii="Times New Roman" w:eastAsia="Times New Roman" w:hAnsi="Times New Roman" w:cs="Times New Roman"/>
                <w:bCs/>
                <w:iCs/>
                <w:sz w:val="20"/>
                <w:szCs w:val="20"/>
              </w:rPr>
              <w:t>Наименование государственной про</w:t>
            </w:r>
            <w:r w:rsidRPr="00686477">
              <w:rPr>
                <w:rFonts w:ascii="Times New Roman" w:eastAsia="Times New Roman" w:hAnsi="Times New Roman" w:cs="Times New Roman"/>
                <w:bCs/>
                <w:iCs/>
                <w:sz w:val="20"/>
                <w:szCs w:val="20"/>
              </w:rPr>
              <w:lastRenderedPageBreak/>
              <w:t>граммы</w:t>
            </w:r>
          </w:p>
        </w:tc>
        <w:tc>
          <w:tcPr>
            <w:tcW w:w="5954" w:type="dxa"/>
            <w:gridSpan w:val="4"/>
            <w:tcBorders>
              <w:top w:val="single" w:sz="8" w:space="0" w:color="000000"/>
              <w:left w:val="nil"/>
              <w:bottom w:val="single" w:sz="8" w:space="0" w:color="000000"/>
              <w:right w:val="single" w:sz="8" w:space="0" w:color="000000"/>
            </w:tcBorders>
            <w:shd w:val="clear" w:color="auto" w:fill="auto"/>
            <w:hideMark/>
          </w:tcPr>
          <w:p w:rsidR="000449A5" w:rsidRPr="00686477" w:rsidRDefault="000449A5" w:rsidP="000449A5">
            <w:pPr>
              <w:spacing w:after="0" w:line="240" w:lineRule="auto"/>
              <w:jc w:val="center"/>
              <w:rPr>
                <w:rFonts w:ascii="Times New Roman" w:eastAsia="Times New Roman" w:hAnsi="Times New Roman" w:cs="Times New Roman"/>
                <w:b/>
                <w:bCs/>
                <w:i/>
                <w:iCs/>
                <w:sz w:val="20"/>
                <w:szCs w:val="20"/>
              </w:rPr>
            </w:pPr>
            <w:r w:rsidRPr="00686477">
              <w:rPr>
                <w:rFonts w:ascii="Times New Roman" w:eastAsia="Times New Roman" w:hAnsi="Times New Roman" w:cs="Times New Roman"/>
                <w:b/>
                <w:bCs/>
                <w:i/>
                <w:iCs/>
                <w:sz w:val="20"/>
                <w:szCs w:val="20"/>
              </w:rPr>
              <w:lastRenderedPageBreak/>
              <w:t>Предусмотрено</w:t>
            </w:r>
          </w:p>
        </w:tc>
      </w:tr>
      <w:tr w:rsidR="000449A5" w:rsidRPr="00686477" w:rsidTr="00601E36">
        <w:trPr>
          <w:trHeight w:val="20"/>
          <w:tblHeader/>
        </w:trPr>
        <w:tc>
          <w:tcPr>
            <w:tcW w:w="3556" w:type="dxa"/>
            <w:vMerge/>
            <w:tcBorders>
              <w:top w:val="single" w:sz="8" w:space="0" w:color="000000"/>
              <w:left w:val="single" w:sz="8" w:space="0" w:color="000000"/>
              <w:bottom w:val="single" w:sz="4" w:space="0" w:color="auto"/>
              <w:right w:val="single" w:sz="8" w:space="0" w:color="000000"/>
            </w:tcBorders>
            <w:hideMark/>
          </w:tcPr>
          <w:p w:rsidR="000449A5" w:rsidRPr="00686477" w:rsidRDefault="000449A5" w:rsidP="000449A5">
            <w:pPr>
              <w:spacing w:after="0" w:line="240" w:lineRule="auto"/>
              <w:jc w:val="center"/>
              <w:rPr>
                <w:rFonts w:ascii="Times New Roman" w:eastAsia="Times New Roman" w:hAnsi="Times New Roman" w:cs="Times New Roman"/>
                <w:b/>
                <w:bCs/>
                <w:i/>
                <w:iCs/>
                <w:sz w:val="20"/>
                <w:szCs w:val="20"/>
              </w:rPr>
            </w:pPr>
          </w:p>
        </w:tc>
        <w:tc>
          <w:tcPr>
            <w:tcW w:w="1276" w:type="dxa"/>
            <w:tcBorders>
              <w:top w:val="nil"/>
              <w:left w:val="nil"/>
              <w:bottom w:val="single" w:sz="4" w:space="0" w:color="auto"/>
              <w:right w:val="single" w:sz="8" w:space="0" w:color="000000"/>
            </w:tcBorders>
            <w:shd w:val="clear" w:color="auto" w:fill="auto"/>
            <w:hideMark/>
          </w:tcPr>
          <w:p w:rsidR="000449A5" w:rsidRPr="00686477" w:rsidRDefault="000449A5" w:rsidP="000449A5">
            <w:pPr>
              <w:spacing w:after="0" w:line="240" w:lineRule="auto"/>
              <w:jc w:val="center"/>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Законом на 2019 год</w:t>
            </w:r>
          </w:p>
        </w:tc>
        <w:tc>
          <w:tcPr>
            <w:tcW w:w="1559" w:type="dxa"/>
            <w:tcBorders>
              <w:top w:val="nil"/>
              <w:left w:val="nil"/>
              <w:bottom w:val="single" w:sz="4" w:space="0" w:color="auto"/>
              <w:right w:val="single" w:sz="8" w:space="0" w:color="000000"/>
            </w:tcBorders>
            <w:shd w:val="clear" w:color="auto" w:fill="auto"/>
            <w:hideMark/>
          </w:tcPr>
          <w:p w:rsidR="000449A5" w:rsidRPr="00686477" w:rsidRDefault="000449A5" w:rsidP="000449A5">
            <w:pPr>
              <w:spacing w:after="0" w:line="240" w:lineRule="auto"/>
              <w:jc w:val="center"/>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 от общего объема бюджетных ассигнований по разделу</w:t>
            </w:r>
          </w:p>
        </w:tc>
        <w:tc>
          <w:tcPr>
            <w:tcW w:w="1702" w:type="dxa"/>
            <w:tcBorders>
              <w:top w:val="nil"/>
              <w:left w:val="nil"/>
              <w:bottom w:val="single" w:sz="4" w:space="0" w:color="auto"/>
              <w:right w:val="single" w:sz="8" w:space="0" w:color="000000"/>
            </w:tcBorders>
            <w:shd w:val="clear" w:color="auto" w:fill="auto"/>
            <w:hideMark/>
          </w:tcPr>
          <w:p w:rsidR="000449A5" w:rsidRPr="00686477" w:rsidRDefault="000449A5" w:rsidP="000449A5">
            <w:pPr>
              <w:spacing w:after="0" w:line="240" w:lineRule="auto"/>
              <w:jc w:val="center"/>
              <w:rPr>
                <w:rFonts w:ascii="Times New Roman" w:eastAsia="Times New Roman" w:hAnsi="Times New Roman" w:cs="Times New Roman"/>
                <w:i/>
                <w:iCs/>
                <w:sz w:val="20"/>
                <w:szCs w:val="20"/>
              </w:rPr>
            </w:pPr>
            <w:r w:rsidRPr="00686477">
              <w:rPr>
                <w:rFonts w:ascii="Times New Roman" w:eastAsia="Times New Roman" w:hAnsi="Times New Roman" w:cs="Times New Roman"/>
                <w:i/>
                <w:iCs/>
                <w:sz w:val="20"/>
                <w:szCs w:val="20"/>
              </w:rPr>
              <w:t>Законопроектом</w:t>
            </w:r>
            <w:r w:rsidRPr="00686477">
              <w:rPr>
                <w:rFonts w:ascii="Times New Roman" w:eastAsia="Times New Roman" w:hAnsi="Times New Roman" w:cs="Times New Roman"/>
                <w:sz w:val="20"/>
                <w:szCs w:val="20"/>
              </w:rPr>
              <w:t xml:space="preserve"> на 2020 год</w:t>
            </w:r>
          </w:p>
        </w:tc>
        <w:tc>
          <w:tcPr>
            <w:tcW w:w="1417" w:type="dxa"/>
            <w:tcBorders>
              <w:top w:val="nil"/>
              <w:left w:val="nil"/>
              <w:bottom w:val="single" w:sz="4" w:space="0" w:color="auto"/>
              <w:right w:val="single" w:sz="8" w:space="0" w:color="000000"/>
            </w:tcBorders>
            <w:shd w:val="clear" w:color="auto" w:fill="auto"/>
            <w:hideMark/>
          </w:tcPr>
          <w:p w:rsidR="000449A5" w:rsidRPr="00686477" w:rsidRDefault="000449A5" w:rsidP="000449A5">
            <w:pPr>
              <w:spacing w:after="0" w:line="240" w:lineRule="auto"/>
              <w:jc w:val="center"/>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 от общего объема бюджетных ассигнований по разделу</w:t>
            </w:r>
          </w:p>
        </w:tc>
      </w:tr>
      <w:tr w:rsidR="000449A5" w:rsidRPr="00686477" w:rsidTr="000449A5">
        <w:trPr>
          <w:trHeight w:val="20"/>
        </w:trPr>
        <w:tc>
          <w:tcPr>
            <w:tcW w:w="3556" w:type="dxa"/>
            <w:tcBorders>
              <w:top w:val="single" w:sz="4" w:space="0" w:color="auto"/>
              <w:left w:val="single" w:sz="4" w:space="0" w:color="auto"/>
              <w:bottom w:val="single" w:sz="4" w:space="0" w:color="auto"/>
              <w:right w:val="single" w:sz="4" w:space="0" w:color="auto"/>
            </w:tcBorders>
            <w:shd w:val="clear" w:color="auto" w:fill="auto"/>
            <w:hideMark/>
          </w:tcPr>
          <w:p w:rsidR="000449A5" w:rsidRPr="00686477" w:rsidRDefault="000449A5" w:rsidP="000449A5">
            <w:pPr>
              <w:spacing w:after="0" w:line="240" w:lineRule="auto"/>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 xml:space="preserve"> «Развитие физической культуры, спорта и туризма»</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0449A5" w:rsidRPr="00686477" w:rsidRDefault="000449A5" w:rsidP="000449A5">
            <w:pPr>
              <w:spacing w:after="0" w:line="240" w:lineRule="auto"/>
              <w:jc w:val="right"/>
              <w:rPr>
                <w:rFonts w:ascii="Times New Roman" w:eastAsia="Times New Roman" w:hAnsi="Times New Roman" w:cs="Times New Roman"/>
              </w:rPr>
            </w:pPr>
            <w:r w:rsidRPr="00686477">
              <w:rPr>
                <w:rFonts w:ascii="Times New Roman" w:eastAsia="Times New Roman" w:hAnsi="Times New Roman" w:cs="Times New Roman"/>
              </w:rPr>
              <w:t>1 141 270,9</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0449A5" w:rsidRPr="00686477" w:rsidRDefault="000449A5" w:rsidP="000449A5">
            <w:pPr>
              <w:spacing w:after="0" w:line="240" w:lineRule="auto"/>
              <w:jc w:val="right"/>
              <w:rPr>
                <w:rFonts w:ascii="Times New Roman" w:eastAsia="Times New Roman" w:hAnsi="Times New Roman" w:cs="Times New Roman"/>
              </w:rPr>
            </w:pPr>
            <w:r w:rsidRPr="00686477">
              <w:rPr>
                <w:rFonts w:ascii="Times New Roman" w:eastAsia="Times New Roman" w:hAnsi="Times New Roman" w:cs="Times New Roman"/>
              </w:rPr>
              <w:t>99,93</w:t>
            </w:r>
          </w:p>
        </w:tc>
        <w:tc>
          <w:tcPr>
            <w:tcW w:w="1702" w:type="dxa"/>
            <w:tcBorders>
              <w:top w:val="single" w:sz="4" w:space="0" w:color="auto"/>
              <w:left w:val="single" w:sz="4" w:space="0" w:color="auto"/>
              <w:bottom w:val="single" w:sz="4" w:space="0" w:color="auto"/>
              <w:right w:val="single" w:sz="4" w:space="0" w:color="auto"/>
            </w:tcBorders>
            <w:shd w:val="clear" w:color="auto" w:fill="auto"/>
            <w:hideMark/>
          </w:tcPr>
          <w:p w:rsidR="000449A5" w:rsidRPr="00686477" w:rsidRDefault="000449A5" w:rsidP="000449A5">
            <w:pPr>
              <w:spacing w:after="0" w:line="240" w:lineRule="auto"/>
              <w:jc w:val="right"/>
              <w:rPr>
                <w:rFonts w:ascii="Times New Roman" w:eastAsia="Times New Roman" w:hAnsi="Times New Roman" w:cs="Times New Roman"/>
              </w:rPr>
            </w:pPr>
            <w:r w:rsidRPr="00686477">
              <w:rPr>
                <w:rFonts w:ascii="Times New Roman" w:eastAsia="Times New Roman" w:hAnsi="Times New Roman" w:cs="Times New Roman"/>
              </w:rPr>
              <w:t>1 231 956,2</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0449A5" w:rsidRPr="00686477" w:rsidRDefault="000449A5" w:rsidP="000449A5">
            <w:pPr>
              <w:spacing w:after="0" w:line="240" w:lineRule="auto"/>
              <w:jc w:val="right"/>
              <w:rPr>
                <w:rFonts w:ascii="Times New Roman" w:eastAsia="Times New Roman" w:hAnsi="Times New Roman" w:cs="Times New Roman"/>
              </w:rPr>
            </w:pPr>
            <w:r w:rsidRPr="00686477">
              <w:rPr>
                <w:rFonts w:ascii="Times New Roman" w:eastAsia="Times New Roman" w:hAnsi="Times New Roman" w:cs="Times New Roman"/>
              </w:rPr>
              <w:t>99,96</w:t>
            </w:r>
          </w:p>
        </w:tc>
      </w:tr>
      <w:tr w:rsidR="000449A5" w:rsidRPr="00686477" w:rsidTr="000449A5">
        <w:trPr>
          <w:trHeight w:val="20"/>
        </w:trPr>
        <w:tc>
          <w:tcPr>
            <w:tcW w:w="3556" w:type="dxa"/>
            <w:tcBorders>
              <w:top w:val="single" w:sz="4" w:space="0" w:color="auto"/>
              <w:left w:val="single" w:sz="4" w:space="0" w:color="auto"/>
              <w:bottom w:val="single" w:sz="4" w:space="0" w:color="auto"/>
              <w:right w:val="single" w:sz="4" w:space="0" w:color="auto"/>
            </w:tcBorders>
            <w:shd w:val="clear" w:color="auto" w:fill="auto"/>
            <w:hideMark/>
          </w:tcPr>
          <w:p w:rsidR="000449A5" w:rsidRPr="00686477" w:rsidRDefault="000449A5" w:rsidP="000449A5">
            <w:pPr>
              <w:spacing w:after="0" w:line="240" w:lineRule="auto"/>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 xml:space="preserve"> «Профилактика терроризма и его идеологии на территории Оренбургской области»</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0449A5" w:rsidRPr="00686477" w:rsidRDefault="000449A5" w:rsidP="000449A5">
            <w:pPr>
              <w:spacing w:after="0" w:line="240" w:lineRule="auto"/>
              <w:jc w:val="right"/>
              <w:rPr>
                <w:rFonts w:ascii="Times New Roman" w:eastAsia="Times New Roman" w:hAnsi="Times New Roman" w:cs="Times New Roman"/>
              </w:rPr>
            </w:pPr>
            <w:r w:rsidRPr="00686477">
              <w:rPr>
                <w:rFonts w:ascii="Times New Roman" w:eastAsia="Times New Roman" w:hAnsi="Times New Roman" w:cs="Times New Roman"/>
              </w:rPr>
              <w:t>794,0</w:t>
            </w:r>
          </w:p>
        </w:tc>
        <w:tc>
          <w:tcPr>
            <w:tcW w:w="1559" w:type="dxa"/>
            <w:tcBorders>
              <w:top w:val="single" w:sz="4" w:space="0" w:color="auto"/>
              <w:left w:val="single" w:sz="4" w:space="0" w:color="auto"/>
              <w:bottom w:val="single" w:sz="4" w:space="0" w:color="auto"/>
              <w:right w:val="single" w:sz="4" w:space="0" w:color="auto"/>
            </w:tcBorders>
            <w:shd w:val="clear" w:color="auto" w:fill="auto"/>
            <w:hideMark/>
          </w:tcPr>
          <w:p w:rsidR="000449A5" w:rsidRPr="00686477" w:rsidRDefault="000449A5" w:rsidP="000449A5">
            <w:pPr>
              <w:spacing w:after="0" w:line="240" w:lineRule="auto"/>
              <w:jc w:val="right"/>
              <w:rPr>
                <w:rFonts w:ascii="Times New Roman" w:eastAsia="Times New Roman" w:hAnsi="Times New Roman" w:cs="Times New Roman"/>
              </w:rPr>
            </w:pPr>
            <w:r w:rsidRPr="00686477">
              <w:rPr>
                <w:rFonts w:ascii="Times New Roman" w:eastAsia="Times New Roman" w:hAnsi="Times New Roman" w:cs="Times New Roman"/>
              </w:rPr>
              <w:t>0,07</w:t>
            </w:r>
          </w:p>
        </w:tc>
        <w:tc>
          <w:tcPr>
            <w:tcW w:w="1702" w:type="dxa"/>
            <w:tcBorders>
              <w:top w:val="single" w:sz="4" w:space="0" w:color="auto"/>
              <w:left w:val="single" w:sz="4" w:space="0" w:color="auto"/>
              <w:bottom w:val="single" w:sz="4" w:space="0" w:color="auto"/>
              <w:right w:val="single" w:sz="4" w:space="0" w:color="auto"/>
            </w:tcBorders>
            <w:shd w:val="clear" w:color="auto" w:fill="auto"/>
            <w:hideMark/>
          </w:tcPr>
          <w:p w:rsidR="000449A5" w:rsidRPr="00686477" w:rsidRDefault="000449A5" w:rsidP="000449A5">
            <w:pPr>
              <w:spacing w:after="0" w:line="240" w:lineRule="auto"/>
              <w:jc w:val="right"/>
              <w:rPr>
                <w:rFonts w:ascii="Times New Roman" w:eastAsia="Times New Roman" w:hAnsi="Times New Roman" w:cs="Times New Roman"/>
              </w:rPr>
            </w:pPr>
            <w:r w:rsidRPr="00686477">
              <w:rPr>
                <w:rFonts w:ascii="Times New Roman" w:eastAsia="Times New Roman" w:hAnsi="Times New Roman" w:cs="Times New Roman"/>
              </w:rPr>
              <w:t>480,0</w:t>
            </w:r>
          </w:p>
        </w:tc>
        <w:tc>
          <w:tcPr>
            <w:tcW w:w="1417" w:type="dxa"/>
            <w:tcBorders>
              <w:top w:val="single" w:sz="4" w:space="0" w:color="auto"/>
              <w:left w:val="single" w:sz="4" w:space="0" w:color="auto"/>
              <w:bottom w:val="single" w:sz="4" w:space="0" w:color="auto"/>
              <w:right w:val="single" w:sz="4" w:space="0" w:color="auto"/>
            </w:tcBorders>
            <w:shd w:val="clear" w:color="auto" w:fill="auto"/>
            <w:hideMark/>
          </w:tcPr>
          <w:p w:rsidR="000449A5" w:rsidRPr="00686477" w:rsidRDefault="000449A5" w:rsidP="000449A5">
            <w:pPr>
              <w:spacing w:after="0" w:line="240" w:lineRule="auto"/>
              <w:jc w:val="right"/>
              <w:rPr>
                <w:rFonts w:ascii="Times New Roman" w:eastAsia="Times New Roman" w:hAnsi="Times New Roman" w:cs="Times New Roman"/>
              </w:rPr>
            </w:pPr>
            <w:r w:rsidRPr="00686477">
              <w:rPr>
                <w:rFonts w:ascii="Times New Roman" w:eastAsia="Times New Roman" w:hAnsi="Times New Roman" w:cs="Times New Roman"/>
              </w:rPr>
              <w:t>0,04</w:t>
            </w:r>
          </w:p>
        </w:tc>
      </w:tr>
    </w:tbl>
    <w:p w:rsidR="00234A04" w:rsidRDefault="00234A04" w:rsidP="00234A04">
      <w:pPr>
        <w:widowControl w:val="0"/>
        <w:spacing w:after="40" w:line="240" w:lineRule="auto"/>
        <w:ind w:firstLine="709"/>
        <w:jc w:val="both"/>
        <w:rPr>
          <w:rFonts w:ascii="Times New Roman" w:eastAsia="Times New Roman" w:hAnsi="Times New Roman" w:cs="Times New Roman"/>
          <w:sz w:val="28"/>
          <w:szCs w:val="28"/>
        </w:rPr>
      </w:pPr>
    </w:p>
    <w:p w:rsidR="000449A5" w:rsidRPr="00686477" w:rsidRDefault="000449A5" w:rsidP="00234A04">
      <w:pPr>
        <w:widowControl w:val="0"/>
        <w:spacing w:after="4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Наибольший объем бюджетных ассигнований по разделу предусмотрен на мероприятия государственной программы «Развитие физической культуры, спорта и туризма» в сумме 1 231 956,2 тыс. рублей или 99,96% от общей суммы расходов по данному разделу на 2020 год.</w:t>
      </w:r>
    </w:p>
    <w:p w:rsidR="000449A5" w:rsidRPr="00686477" w:rsidRDefault="000449A5" w:rsidP="00234A04">
      <w:pPr>
        <w:widowControl w:val="0"/>
        <w:spacing w:after="4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Финансирование мероприятий по новым государственным программам в рамках раздела 1100 «Физическая культура и спорт» на 2020 год не предусмотрено.</w:t>
      </w:r>
    </w:p>
    <w:p w:rsidR="000449A5" w:rsidRPr="00686477" w:rsidRDefault="000449A5" w:rsidP="00234A04">
      <w:pPr>
        <w:autoSpaceDE w:val="0"/>
        <w:autoSpaceDN w:val="0"/>
        <w:adjustRightInd w:val="0"/>
        <w:spacing w:after="40" w:line="240" w:lineRule="auto"/>
        <w:ind w:firstLine="709"/>
        <w:jc w:val="both"/>
        <w:rPr>
          <w:rFonts w:ascii="Times New Roman" w:eastAsia="Times New Roman" w:hAnsi="Times New Roman" w:cs="Times New Roman"/>
          <w:bCs/>
          <w:sz w:val="28"/>
          <w:szCs w:val="28"/>
        </w:rPr>
      </w:pPr>
      <w:r w:rsidRPr="00686477">
        <w:rPr>
          <w:rFonts w:ascii="Times New Roman" w:eastAsia="Times New Roman" w:hAnsi="Times New Roman" w:cs="Times New Roman"/>
          <w:sz w:val="28"/>
          <w:szCs w:val="28"/>
        </w:rPr>
        <w:t>В рамках непрограммных мероприятий бюджетные ассигнования на 2020 год не планируются</w:t>
      </w:r>
      <w:r w:rsidRPr="00686477">
        <w:rPr>
          <w:rFonts w:ascii="Times New Roman" w:eastAsia="Times New Roman" w:hAnsi="Times New Roman" w:cs="Times New Roman"/>
          <w:bCs/>
          <w:sz w:val="28"/>
          <w:szCs w:val="28"/>
        </w:rPr>
        <w:t>. В 2019 году в рамках непрограммных мероприятий финансирование не осуществлялось.</w:t>
      </w:r>
    </w:p>
    <w:p w:rsidR="000449A5" w:rsidRPr="00686477" w:rsidRDefault="000449A5" w:rsidP="00234A04">
      <w:pPr>
        <w:spacing w:after="4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В Законопроекте по разделу 1100 «Физическая культура и спорт» на 2019 год предусмотрены бюджетные назначения на субсидии бюджетным учреждениям в размере 103 626,1 тыс. рублей, на субсидии автономным учреждениям – 553 707,1 тыс. рублей, на субсидии некоммерческим организациям – 400 000,0 тыс. рублей. </w:t>
      </w:r>
    </w:p>
    <w:p w:rsidR="000449A5" w:rsidRPr="00686477" w:rsidRDefault="000449A5" w:rsidP="00234A04">
      <w:pPr>
        <w:widowControl w:val="0"/>
        <w:spacing w:after="4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i/>
          <w:sz w:val="28"/>
          <w:szCs w:val="28"/>
        </w:rPr>
        <w:t>Минспорта области</w:t>
      </w:r>
      <w:r w:rsidRPr="00686477">
        <w:rPr>
          <w:rFonts w:ascii="Times New Roman" w:eastAsia="Times New Roman" w:hAnsi="Times New Roman" w:cs="Times New Roman"/>
          <w:sz w:val="28"/>
          <w:szCs w:val="28"/>
        </w:rPr>
        <w:t xml:space="preserve"> представлена информация, согласно которой на 2020 год планируются расходы на капитальный ремонт недвижимого имущества, закрепленного на праве оперативного управления за учреждениями, в отношении которых </w:t>
      </w:r>
      <w:r w:rsidRPr="00686477">
        <w:rPr>
          <w:rFonts w:ascii="Times New Roman" w:eastAsia="Times New Roman" w:hAnsi="Times New Roman" w:cs="Times New Roman"/>
          <w:i/>
          <w:sz w:val="28"/>
          <w:szCs w:val="28"/>
        </w:rPr>
        <w:t>минспорта области</w:t>
      </w:r>
      <w:r w:rsidRPr="00686477">
        <w:rPr>
          <w:rFonts w:ascii="Times New Roman" w:eastAsia="Times New Roman" w:hAnsi="Times New Roman" w:cs="Times New Roman"/>
          <w:b/>
          <w:i/>
          <w:sz w:val="28"/>
          <w:szCs w:val="28"/>
        </w:rPr>
        <w:t xml:space="preserve"> </w:t>
      </w:r>
      <w:r w:rsidRPr="00686477">
        <w:rPr>
          <w:rFonts w:ascii="Times New Roman" w:eastAsia="Times New Roman" w:hAnsi="Times New Roman" w:cs="Times New Roman"/>
          <w:sz w:val="28"/>
          <w:szCs w:val="28"/>
        </w:rPr>
        <w:t>является учредителем, в общей сумме 50 000,0 тыс. рублей, в том числе:</w:t>
      </w:r>
    </w:p>
    <w:p w:rsidR="000449A5" w:rsidRPr="00686477" w:rsidRDefault="000449A5" w:rsidP="00234A04">
      <w:pPr>
        <w:widowControl w:val="0"/>
        <w:spacing w:after="4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ГАУ «СШОР № 1» в сумме 25 000,0 тыс. рублей (проектно-сметная документация на ремонтные работы по адресу: г.Оренбург, пр.Парковый, д.7/1, капитальный ремонт системы электроснабжения спортивного зала, системы отопления спортивного зала, спортивного зала, фасада здания);</w:t>
      </w:r>
    </w:p>
    <w:p w:rsidR="000449A5" w:rsidRPr="00686477" w:rsidRDefault="000449A5" w:rsidP="00234A04">
      <w:pPr>
        <w:widowControl w:val="0"/>
        <w:spacing w:after="4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ГАУ «СКК «Оренбуржье» в сумме 16 000,0 тыс. рублей (ремонт раздевалок);</w:t>
      </w:r>
    </w:p>
    <w:p w:rsidR="000449A5" w:rsidRPr="00686477" w:rsidRDefault="000449A5" w:rsidP="00234A04">
      <w:pPr>
        <w:widowControl w:val="0"/>
        <w:spacing w:after="4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ГБУ «СШОР № 3» в сумме 9 000,0 тыс. рублей (проектно-сметная документация на ремонтные работы по адресу: г.Оренбург, ул.60 лет Октября, д.13, капитальный ремонт мягкой кровли, канализации, холодного водоснабжения, замена пола в большом спортивном зале, капитальные ремонтные работы по предписанию (пожарная безопасность).</w:t>
      </w:r>
    </w:p>
    <w:p w:rsidR="000449A5" w:rsidRPr="00686477" w:rsidRDefault="000449A5" w:rsidP="00234A04">
      <w:pPr>
        <w:spacing w:after="4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Письмом </w:t>
      </w:r>
      <w:r w:rsidRPr="00686477">
        <w:rPr>
          <w:rFonts w:ascii="Times New Roman" w:eastAsia="Times New Roman" w:hAnsi="Times New Roman" w:cs="Times New Roman"/>
          <w:i/>
          <w:sz w:val="28"/>
          <w:szCs w:val="28"/>
        </w:rPr>
        <w:t>минспорта области</w:t>
      </w:r>
      <w:r w:rsidRPr="00686477">
        <w:rPr>
          <w:rFonts w:ascii="Times New Roman" w:eastAsia="Times New Roman" w:hAnsi="Times New Roman" w:cs="Times New Roman"/>
          <w:b/>
          <w:i/>
          <w:sz w:val="28"/>
          <w:szCs w:val="28"/>
        </w:rPr>
        <w:t xml:space="preserve"> </w:t>
      </w:r>
      <w:r w:rsidRPr="00686477">
        <w:rPr>
          <w:rFonts w:ascii="Times New Roman" w:eastAsia="Times New Roman" w:hAnsi="Times New Roman" w:cs="Times New Roman"/>
          <w:sz w:val="28"/>
          <w:szCs w:val="28"/>
        </w:rPr>
        <w:t xml:space="preserve">от 31.10.2019 № 15/284 представлена информация о планируемом размере расходов по уплате налога на имущество организаций. Общая сумма налога на имущество организаций на 2020 год составляет 26 355,6 тыс. рублей, в том числе: ГБУ «СШОР № 3» </w:t>
      </w:r>
      <w:r w:rsidR="00252671"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lastRenderedPageBreak/>
        <w:t>27,2 тыс. рублей; ГБУ «СШОР № 5»</w:t>
      </w:r>
      <w:r w:rsidR="00252671"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 xml:space="preserve"> 136,4 тыс. рублей; ГАУ «С-КК «Оренбуржье» </w:t>
      </w:r>
      <w:r w:rsidR="00252671"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 20 150,6 тыс. рублей; ГАУ «Ц</w:t>
      </w:r>
      <w:r w:rsidR="004724B3" w:rsidRPr="00686477">
        <w:rPr>
          <w:rFonts w:ascii="Times New Roman" w:eastAsia="Times New Roman" w:hAnsi="Times New Roman" w:cs="Times New Roman"/>
          <w:sz w:val="28"/>
          <w:szCs w:val="28"/>
        </w:rPr>
        <w:t>ентр спортивной подготовки Оренбургской области</w:t>
      </w:r>
      <w:r w:rsidRPr="00686477">
        <w:rPr>
          <w:rFonts w:ascii="Times New Roman" w:eastAsia="Times New Roman" w:hAnsi="Times New Roman" w:cs="Times New Roman"/>
          <w:sz w:val="28"/>
          <w:szCs w:val="28"/>
        </w:rPr>
        <w:t xml:space="preserve">» </w:t>
      </w:r>
      <w:r w:rsidR="00252671"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 44,4 тыс. рублей; ГАУ «ЦПМ ОО» </w:t>
      </w:r>
      <w:r w:rsidR="00252671"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 4 800,0 тыс. рублей; ГБПОУ «</w:t>
      </w:r>
      <w:r w:rsidR="004724B3" w:rsidRPr="00686477">
        <w:rPr>
          <w:rFonts w:ascii="Times New Roman" w:eastAsia="Times New Roman" w:hAnsi="Times New Roman" w:cs="Times New Roman"/>
          <w:sz w:val="28"/>
          <w:szCs w:val="28"/>
        </w:rPr>
        <w:t>Училище (техникум) Олимпийского резерва</w:t>
      </w:r>
      <w:r w:rsidRPr="00686477">
        <w:rPr>
          <w:rFonts w:ascii="Times New Roman" w:eastAsia="Times New Roman" w:hAnsi="Times New Roman" w:cs="Times New Roman"/>
          <w:sz w:val="28"/>
          <w:szCs w:val="28"/>
        </w:rPr>
        <w:t xml:space="preserve">» </w:t>
      </w:r>
      <w:r w:rsidR="00252671"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 1 197,0 тыс. рублей (раздел 0700 «Образование»). Согласно представленным расчетам по учреждениям суммы налога на имущество организаций, а также земельного налога предусмотрены в субсидиях на выполнение государственного задания.</w:t>
      </w:r>
    </w:p>
    <w:p w:rsidR="000449A5" w:rsidRPr="00686477" w:rsidRDefault="000449A5" w:rsidP="00234A04">
      <w:pPr>
        <w:spacing w:after="40" w:line="240" w:lineRule="auto"/>
        <w:ind w:firstLine="709"/>
        <w:jc w:val="both"/>
        <w:rPr>
          <w:rFonts w:ascii="Times New Roman" w:eastAsia="Times New Roman" w:hAnsi="Times New Roman" w:cs="Times New Roman"/>
          <w:b/>
          <w:sz w:val="28"/>
          <w:szCs w:val="28"/>
        </w:rPr>
      </w:pPr>
      <w:r w:rsidRPr="00686477">
        <w:rPr>
          <w:rFonts w:ascii="Times New Roman" w:eastAsia="Times New Roman" w:hAnsi="Times New Roman" w:cs="Times New Roman"/>
          <w:b/>
          <w:sz w:val="28"/>
          <w:szCs w:val="28"/>
        </w:rPr>
        <w:t>В ходе проведения экспертизы Законопроекта выявлено следующее:</w:t>
      </w:r>
    </w:p>
    <w:p w:rsidR="000449A5" w:rsidRPr="00686477" w:rsidRDefault="000449A5" w:rsidP="00234A04">
      <w:pPr>
        <w:widowControl w:val="0"/>
        <w:autoSpaceDE w:val="0"/>
        <w:autoSpaceDN w:val="0"/>
        <w:adjustRightInd w:val="0"/>
        <w:spacing w:after="4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Arial"/>
          <w:sz w:val="28"/>
          <w:szCs w:val="28"/>
        </w:rPr>
        <w:t xml:space="preserve">1. </w:t>
      </w:r>
      <w:r w:rsidRPr="00686477">
        <w:rPr>
          <w:rFonts w:ascii="Times New Roman" w:eastAsia="Times New Roman" w:hAnsi="Times New Roman" w:cs="Times New Roman"/>
          <w:sz w:val="28"/>
          <w:szCs w:val="28"/>
        </w:rPr>
        <w:t xml:space="preserve">Президентом Российской Федерации утвержден перечень поручений </w:t>
      </w:r>
      <w:r w:rsidRPr="00686477">
        <w:rPr>
          <w:rFonts w:ascii="Times New Roman" w:eastAsia="Times New Roman" w:hAnsi="Times New Roman" w:cs="Times New Roman"/>
          <w:b/>
          <w:sz w:val="28"/>
          <w:szCs w:val="28"/>
        </w:rPr>
        <w:t xml:space="preserve">(ПР-1121 от 11.06.2017) </w:t>
      </w:r>
      <w:r w:rsidRPr="00686477">
        <w:rPr>
          <w:rFonts w:ascii="Times New Roman" w:eastAsia="Times New Roman" w:hAnsi="Times New Roman" w:cs="Times New Roman"/>
          <w:sz w:val="28"/>
          <w:szCs w:val="28"/>
        </w:rPr>
        <w:t xml:space="preserve">по итогам заседания Совета по развитию физической культуры и спорта, состоявшегося 23 мая 2017 года. Одним из поручений (п.4) является рекомендация органам исполнительной власти субъектов Российской Федерации </w:t>
      </w:r>
      <w:r w:rsidRPr="00686477">
        <w:rPr>
          <w:rFonts w:ascii="Times New Roman" w:eastAsia="Times New Roman" w:hAnsi="Times New Roman" w:cs="Times New Roman"/>
          <w:sz w:val="28"/>
          <w:szCs w:val="28"/>
          <w:u w:val="single"/>
        </w:rPr>
        <w:t>принять меры по обеспечению финансирования учреждений спортивной подготовки в соответствии с требованиями федеральных стандартов спортивной подготовки и программ спортивной подготовки в полном объёме.</w:t>
      </w:r>
    </w:p>
    <w:p w:rsidR="000449A5" w:rsidRPr="00686477" w:rsidRDefault="000449A5" w:rsidP="00234A04">
      <w:pPr>
        <w:suppressAutoHyphens/>
        <w:spacing w:after="4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Согласно представленной информации </w:t>
      </w:r>
      <w:r w:rsidRPr="00686477">
        <w:rPr>
          <w:rFonts w:ascii="Times New Roman" w:eastAsia="Times New Roman" w:hAnsi="Times New Roman" w:cs="Times New Roman"/>
          <w:i/>
          <w:sz w:val="28"/>
          <w:szCs w:val="28"/>
        </w:rPr>
        <w:t>минспорта области</w:t>
      </w:r>
      <w:r w:rsidRPr="00686477">
        <w:rPr>
          <w:rFonts w:ascii="Times New Roman" w:eastAsia="Times New Roman" w:hAnsi="Times New Roman" w:cs="Times New Roman"/>
          <w:b/>
          <w:i/>
          <w:sz w:val="28"/>
          <w:szCs w:val="28"/>
        </w:rPr>
        <w:t xml:space="preserve"> </w:t>
      </w:r>
      <w:r w:rsidRPr="00686477">
        <w:rPr>
          <w:rFonts w:ascii="Times New Roman" w:eastAsia="Times New Roman" w:hAnsi="Times New Roman" w:cs="Times New Roman"/>
          <w:sz w:val="28"/>
          <w:szCs w:val="28"/>
        </w:rPr>
        <w:t xml:space="preserve">от 31.10.2019 № 15/284 в проекте областного бюджета на 2020 год и плановый период </w:t>
      </w:r>
      <w:r w:rsidRPr="00686477">
        <w:rPr>
          <w:rFonts w:ascii="Times New Roman" w:eastAsia="Times New Roman" w:hAnsi="Times New Roman" w:cs="Times New Roman"/>
          <w:sz w:val="28"/>
          <w:szCs w:val="28"/>
          <w:u w:val="single"/>
        </w:rPr>
        <w:t>предусмотрены расходы на выполнение государственного задания с учетом соблюдения федеральных стандартов согласно дорожной карте</w:t>
      </w:r>
      <w:r w:rsidRPr="00686477">
        <w:rPr>
          <w:rFonts w:ascii="Times New Roman" w:eastAsia="Times New Roman" w:hAnsi="Times New Roman" w:cs="Times New Roman"/>
          <w:sz w:val="28"/>
          <w:szCs w:val="28"/>
        </w:rPr>
        <w:t xml:space="preserve">, утвержденной постановлением правительства Оренбургской области от </w:t>
      </w:r>
      <w:r w:rsidRPr="00686477">
        <w:rPr>
          <w:rFonts w:ascii="Times New Roman" w:eastAsia="Times New Roman" w:hAnsi="Times New Roman" w:cs="Times New Roman"/>
          <w:b/>
          <w:sz w:val="28"/>
          <w:szCs w:val="28"/>
        </w:rPr>
        <w:t>11.10.2018 № 659-п.</w:t>
      </w:r>
    </w:p>
    <w:p w:rsidR="000449A5" w:rsidRPr="00686477" w:rsidRDefault="000449A5" w:rsidP="00234A04">
      <w:pPr>
        <w:suppressAutoHyphens/>
        <w:spacing w:after="4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В ходе контрольных мероприятий, проведенных в 2019 году в ГАУ «С-КК «Оренбуржье» и в ГБПОУ «У</w:t>
      </w:r>
      <w:r w:rsidR="004724B3" w:rsidRPr="00686477">
        <w:rPr>
          <w:rFonts w:ascii="Times New Roman" w:eastAsia="Times New Roman" w:hAnsi="Times New Roman" w:cs="Times New Roman"/>
          <w:sz w:val="28"/>
          <w:szCs w:val="28"/>
        </w:rPr>
        <w:t>чилище (техникум) Олимпийского резерва</w:t>
      </w:r>
      <w:r w:rsidRPr="00686477">
        <w:rPr>
          <w:rFonts w:ascii="Times New Roman" w:eastAsia="Times New Roman" w:hAnsi="Times New Roman" w:cs="Times New Roman"/>
          <w:sz w:val="28"/>
          <w:szCs w:val="28"/>
        </w:rPr>
        <w:t xml:space="preserve">», были установлены нарушения требований федеральных стандартов по видам спорта в части обеспечения оборудованием, спортивным инвентарем и экипировкой, предусмотренными федеральными стандартами. </w:t>
      </w:r>
    </w:p>
    <w:p w:rsidR="000449A5" w:rsidRPr="00686477" w:rsidRDefault="000449A5" w:rsidP="00234A04">
      <w:pPr>
        <w:suppressAutoHyphens/>
        <w:spacing w:after="4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Так, государственное автономное учреждение «С-КК «Оренбуржье» ни по одному из трех видов спорта, по которым осуществляется спортивная подготовка, не обеспечено оборудованием, спортивным инвентарем и экипировкой, предусмотренными федеральными стандартами. Государственное бюджетное профессиональное образовательное учреждение «Училище (техникум) олимпийского резерва» ни по одному из девяти видов спорта, по которым осуществляется спортивная подготовка, не обеспечено оборудованием, спортивным инвентарем и экипировкой, предусмотренными федеральными стандартами.</w:t>
      </w:r>
    </w:p>
    <w:p w:rsidR="000449A5" w:rsidRPr="00686477" w:rsidRDefault="000449A5" w:rsidP="00234A04">
      <w:pPr>
        <w:suppressAutoHyphens/>
        <w:spacing w:after="4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Согласно представленной информации </w:t>
      </w:r>
      <w:r w:rsidRPr="00686477">
        <w:rPr>
          <w:rFonts w:ascii="Times New Roman" w:eastAsia="Times New Roman" w:hAnsi="Times New Roman" w:cs="Times New Roman"/>
          <w:i/>
          <w:sz w:val="28"/>
          <w:szCs w:val="28"/>
        </w:rPr>
        <w:t>минспорта области</w:t>
      </w:r>
      <w:r w:rsidRPr="00686477">
        <w:rPr>
          <w:rFonts w:ascii="Times New Roman" w:eastAsia="Times New Roman" w:hAnsi="Times New Roman" w:cs="Times New Roman"/>
          <w:b/>
          <w:i/>
          <w:sz w:val="28"/>
          <w:szCs w:val="28"/>
        </w:rPr>
        <w:t xml:space="preserve"> </w:t>
      </w:r>
      <w:r w:rsidRPr="00686477">
        <w:rPr>
          <w:rFonts w:ascii="Times New Roman" w:eastAsia="Times New Roman" w:hAnsi="Times New Roman" w:cs="Times New Roman"/>
          <w:sz w:val="28"/>
          <w:szCs w:val="28"/>
        </w:rPr>
        <w:t>при расчете нормативов затрат по федеральным стандартам учитывается не только обеспечение спортивного оборудования экипировки и инвентаря, но и включаются расходы на оплату труда, содержание объектов спорта, участие в соревнованиях.</w:t>
      </w:r>
    </w:p>
    <w:p w:rsidR="000449A5" w:rsidRPr="00686477" w:rsidRDefault="000449A5" w:rsidP="00234A04">
      <w:pPr>
        <w:suppressAutoHyphens/>
        <w:spacing w:after="4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lastRenderedPageBreak/>
        <w:t>Согласно дорожной карте по переходу спортивных организаций, осуществляющих спортивную подготовку, на федеральные стандарты финансовое обеспечение в 2020 году составит 390 472,6 тыс. рублей, что на 113 716,0 тыс. рублей (или на 29%) больше, чем в 2019 году, в том числе:</w:t>
      </w:r>
    </w:p>
    <w:p w:rsidR="000449A5" w:rsidRPr="00686477" w:rsidRDefault="000449A5" w:rsidP="00234A04">
      <w:pPr>
        <w:suppressAutoHyphens/>
        <w:spacing w:after="4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расходы по фонду оплаты труда – 176 383,8 тыс. рублей;</w:t>
      </w:r>
    </w:p>
    <w:p w:rsidR="000449A5" w:rsidRPr="00686477" w:rsidRDefault="000449A5" w:rsidP="00234A04">
      <w:pPr>
        <w:suppressAutoHyphens/>
        <w:spacing w:after="4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расходы на спортивный инвентарь, экипировку, спортивное оборудование – 22 306,2 тыс. рублей;</w:t>
      </w:r>
    </w:p>
    <w:p w:rsidR="000449A5" w:rsidRPr="00686477" w:rsidRDefault="000449A5" w:rsidP="00234A04">
      <w:pPr>
        <w:suppressAutoHyphens/>
        <w:spacing w:after="4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расходы на содержание имущества – 96 151,5 тыс. рублей;</w:t>
      </w:r>
    </w:p>
    <w:p w:rsidR="000449A5" w:rsidRPr="00686477" w:rsidRDefault="000449A5" w:rsidP="00234A04">
      <w:pPr>
        <w:suppressAutoHyphens/>
        <w:spacing w:after="4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расходы на командирование спортсменов и тренеров – 95 631,1 тыс. рублей.</w:t>
      </w:r>
    </w:p>
    <w:p w:rsidR="004724B3" w:rsidRPr="00686477" w:rsidRDefault="004724B3" w:rsidP="00234A04">
      <w:pPr>
        <w:spacing w:after="40" w:line="240" w:lineRule="auto"/>
        <w:ind w:firstLine="709"/>
        <w:jc w:val="both"/>
        <w:rPr>
          <w:rFonts w:ascii="Times New Roman" w:hAnsi="Times New Roman"/>
          <w:b/>
          <w:sz w:val="28"/>
          <w:szCs w:val="28"/>
        </w:rPr>
      </w:pPr>
      <w:r w:rsidRPr="00686477">
        <w:rPr>
          <w:rFonts w:ascii="Times New Roman" w:hAnsi="Times New Roman"/>
          <w:b/>
          <w:sz w:val="28"/>
          <w:szCs w:val="28"/>
        </w:rPr>
        <w:t xml:space="preserve">По материалам экспертизы Законопроекта </w:t>
      </w:r>
      <w:r w:rsidRPr="00686477">
        <w:rPr>
          <w:rFonts w:ascii="Times New Roman" w:hAnsi="Times New Roman"/>
          <w:i/>
          <w:sz w:val="28"/>
          <w:szCs w:val="28"/>
        </w:rPr>
        <w:t>минспорта области</w:t>
      </w:r>
      <w:r w:rsidRPr="00686477">
        <w:rPr>
          <w:rFonts w:ascii="Times New Roman" w:hAnsi="Times New Roman"/>
          <w:b/>
          <w:sz w:val="28"/>
          <w:szCs w:val="28"/>
        </w:rPr>
        <w:t xml:space="preserve"> необходимо учесть следующее.</w:t>
      </w:r>
    </w:p>
    <w:p w:rsidR="005F4820" w:rsidRPr="00686477" w:rsidRDefault="005F4820" w:rsidP="00234A04">
      <w:pPr>
        <w:suppressAutoHyphens/>
        <w:spacing w:after="40" w:line="240" w:lineRule="auto"/>
        <w:ind w:firstLine="709"/>
        <w:jc w:val="both"/>
        <w:rPr>
          <w:rFonts w:ascii="Times New Roman" w:hAnsi="Times New Roman"/>
          <w:sz w:val="28"/>
          <w:szCs w:val="28"/>
        </w:rPr>
      </w:pPr>
      <w:r w:rsidRPr="00686477">
        <w:rPr>
          <w:rFonts w:ascii="Times New Roman" w:hAnsi="Times New Roman"/>
          <w:sz w:val="28"/>
          <w:szCs w:val="28"/>
        </w:rPr>
        <w:t xml:space="preserve">По спортсооружениям имеются неиспользованные резервы по снижению затрат бюджета на их содержание. В ходе проверок выявлялись факты не заключения договоров аренды, в том числе спортклубами и спортивными федерациями, факты не возмещения арендаторами коммунальных и других расходов. Не эффективно используется имущество находящееся в оперативном управлении.  </w:t>
      </w:r>
    </w:p>
    <w:p w:rsidR="005F4820" w:rsidRPr="00686477" w:rsidRDefault="005F4820" w:rsidP="00234A04">
      <w:pPr>
        <w:pStyle w:val="ConsPlusNormal0"/>
        <w:spacing w:after="40"/>
        <w:ind w:firstLine="709"/>
        <w:rPr>
          <w:rFonts w:ascii="Times New Roman" w:hAnsi="Times New Roman" w:cs="Times New Roman"/>
          <w:sz w:val="28"/>
          <w:szCs w:val="28"/>
        </w:rPr>
      </w:pPr>
      <w:r w:rsidRPr="00686477">
        <w:rPr>
          <w:rFonts w:ascii="Times New Roman" w:hAnsi="Times New Roman"/>
          <w:sz w:val="28"/>
          <w:szCs w:val="28"/>
        </w:rPr>
        <w:t xml:space="preserve">В соответствии с поручением </w:t>
      </w:r>
      <w:r w:rsidRPr="00686477">
        <w:rPr>
          <w:rFonts w:ascii="Times New Roman" w:hAnsi="Times New Roman" w:cs="Times New Roman"/>
          <w:sz w:val="28"/>
          <w:szCs w:val="28"/>
        </w:rPr>
        <w:t>Президента Российской Федерации (перечень поручений (ПР-1121 от 11.06.2017) утвержден по итогам заседания Совета по развитию физической культуры и спорта, состоявшегося 23 мая 2017</w:t>
      </w:r>
      <w:r w:rsidR="0022193F" w:rsidRPr="00686477">
        <w:rPr>
          <w:rFonts w:ascii="Times New Roman" w:hAnsi="Times New Roman" w:cs="Times New Roman"/>
          <w:sz w:val="28"/>
          <w:szCs w:val="28"/>
        </w:rPr>
        <w:t> </w:t>
      </w:r>
      <w:r w:rsidRPr="00686477">
        <w:rPr>
          <w:rFonts w:ascii="Times New Roman" w:hAnsi="Times New Roman" w:cs="Times New Roman"/>
          <w:sz w:val="28"/>
          <w:szCs w:val="28"/>
        </w:rPr>
        <w:t>года) органам исполнительной власти необходимо принять меры по обеспечению финансирования учреждений спортивной подготовки в соответствии с требованиями федеральных стандартов спортивной подготовки и программ спортивной подготовки в полном объёме.</w:t>
      </w:r>
    </w:p>
    <w:p w:rsidR="005F4820" w:rsidRPr="00686477" w:rsidRDefault="005F4820" w:rsidP="00234A04">
      <w:pPr>
        <w:suppressAutoHyphens/>
        <w:spacing w:after="40" w:line="240" w:lineRule="auto"/>
        <w:ind w:firstLine="709"/>
        <w:jc w:val="both"/>
        <w:rPr>
          <w:rFonts w:ascii="Times New Roman" w:hAnsi="Times New Roman"/>
          <w:sz w:val="28"/>
          <w:szCs w:val="28"/>
        </w:rPr>
      </w:pPr>
      <w:r w:rsidRPr="00686477">
        <w:rPr>
          <w:rFonts w:ascii="Times New Roman" w:hAnsi="Times New Roman"/>
          <w:sz w:val="28"/>
          <w:szCs w:val="28"/>
        </w:rPr>
        <w:t>Выручка за услуги по проведению концертных и других мероприятий в спортивных сооружениях граничит с возмещением спортивным организациям фактически понесенных затрат. Порядок установления цен на билеты и их реализацию не установлен.</w:t>
      </w:r>
    </w:p>
    <w:p w:rsidR="005F4820" w:rsidRPr="00686477" w:rsidRDefault="005F4820" w:rsidP="00234A04">
      <w:pPr>
        <w:suppressAutoHyphens/>
        <w:spacing w:after="40" w:line="240" w:lineRule="auto"/>
        <w:ind w:firstLine="709"/>
        <w:jc w:val="both"/>
        <w:rPr>
          <w:rFonts w:ascii="Times New Roman" w:hAnsi="Times New Roman"/>
          <w:sz w:val="28"/>
          <w:szCs w:val="28"/>
        </w:rPr>
      </w:pPr>
      <w:r w:rsidRPr="00686477">
        <w:rPr>
          <w:rFonts w:ascii="Times New Roman" w:hAnsi="Times New Roman"/>
          <w:sz w:val="28"/>
          <w:szCs w:val="28"/>
        </w:rPr>
        <w:t>Больше внимания следует уделить госпрограммам и региональным проектам в части внесения изменений в них. Имеются случаи когда на проведение плановых спортивных мероприятий приходится выделять средства из резервного фонда Правительства Оренбургской области.</w:t>
      </w:r>
    </w:p>
    <w:p w:rsidR="00D018DA" w:rsidRDefault="00D018DA" w:rsidP="008200CB">
      <w:pPr>
        <w:widowControl w:val="0"/>
        <w:spacing w:after="0" w:line="240" w:lineRule="auto"/>
        <w:ind w:firstLine="709"/>
        <w:jc w:val="center"/>
        <w:rPr>
          <w:rFonts w:ascii="Times New Roman" w:hAnsi="Times New Roman"/>
          <w:sz w:val="28"/>
          <w:szCs w:val="28"/>
        </w:rPr>
      </w:pPr>
    </w:p>
    <w:p w:rsidR="00234A04" w:rsidRDefault="00234A04" w:rsidP="008200CB">
      <w:pPr>
        <w:widowControl w:val="0"/>
        <w:spacing w:after="0" w:line="240" w:lineRule="auto"/>
        <w:ind w:firstLine="709"/>
        <w:jc w:val="center"/>
        <w:rPr>
          <w:rFonts w:ascii="Times New Roman" w:hAnsi="Times New Roman"/>
          <w:sz w:val="28"/>
          <w:szCs w:val="28"/>
        </w:rPr>
      </w:pPr>
    </w:p>
    <w:p w:rsidR="00234A04" w:rsidRPr="00686477" w:rsidRDefault="00234A04" w:rsidP="008200CB">
      <w:pPr>
        <w:widowControl w:val="0"/>
        <w:spacing w:after="0" w:line="240" w:lineRule="auto"/>
        <w:ind w:firstLine="709"/>
        <w:jc w:val="center"/>
        <w:rPr>
          <w:rFonts w:ascii="Times New Roman" w:hAnsi="Times New Roman"/>
          <w:sz w:val="28"/>
          <w:szCs w:val="28"/>
        </w:rPr>
      </w:pPr>
    </w:p>
    <w:p w:rsidR="00D018DA" w:rsidRPr="00686477" w:rsidRDefault="00D018DA" w:rsidP="008200CB">
      <w:pPr>
        <w:widowControl w:val="0"/>
        <w:spacing w:after="0" w:line="240" w:lineRule="auto"/>
        <w:ind w:firstLine="709"/>
        <w:jc w:val="center"/>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РАЗДЕЛ 1300 «ОБСЛУЖИВАНИЕ ГОСУДАРСТВЕННОГО </w:t>
      </w:r>
    </w:p>
    <w:p w:rsidR="00D018DA" w:rsidRPr="00686477" w:rsidRDefault="00D018DA" w:rsidP="008200CB">
      <w:pPr>
        <w:widowControl w:val="0"/>
        <w:spacing w:after="0" w:line="240" w:lineRule="auto"/>
        <w:ind w:firstLine="709"/>
        <w:jc w:val="center"/>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И МУНИЦИПАЛЬНОГО ДОЛГА»</w:t>
      </w:r>
    </w:p>
    <w:p w:rsidR="00070B8C" w:rsidRPr="00686477" w:rsidRDefault="00070B8C" w:rsidP="008200CB">
      <w:pPr>
        <w:widowControl w:val="0"/>
        <w:spacing w:after="0" w:line="240" w:lineRule="auto"/>
        <w:ind w:firstLine="709"/>
        <w:jc w:val="center"/>
        <w:rPr>
          <w:rFonts w:ascii="Times New Roman" w:eastAsia="Times New Roman" w:hAnsi="Times New Roman" w:cs="Times New Roman"/>
          <w:sz w:val="28"/>
          <w:szCs w:val="28"/>
        </w:rPr>
      </w:pPr>
    </w:p>
    <w:p w:rsidR="00070B8C" w:rsidRPr="00686477" w:rsidRDefault="00070B8C" w:rsidP="008200CB">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По разделу 1300 «Обслуживание государственного и муниципального долга», подразделу </w:t>
      </w:r>
      <w:r w:rsidRPr="00686477">
        <w:rPr>
          <w:rFonts w:ascii="Times New Roman" w:eastAsia="Times New Roman" w:hAnsi="Times New Roman" w:cs="Times New Roman"/>
          <w:b/>
          <w:sz w:val="28"/>
          <w:szCs w:val="28"/>
        </w:rPr>
        <w:t>1301 «Обслуживание государственного внутреннего и муниципального долга»</w:t>
      </w:r>
      <w:r w:rsidRPr="00686477">
        <w:rPr>
          <w:rFonts w:ascii="Times New Roman" w:eastAsia="Times New Roman" w:hAnsi="Times New Roman" w:cs="Times New Roman"/>
          <w:sz w:val="28"/>
          <w:szCs w:val="28"/>
        </w:rPr>
        <w:t>, целевой статье расходов «Процентные платежи по государственному долгу Оренбургской области», виду расходов «Обслужи</w:t>
      </w:r>
      <w:r w:rsidRPr="00686477">
        <w:rPr>
          <w:rFonts w:ascii="Times New Roman" w:eastAsia="Times New Roman" w:hAnsi="Times New Roman" w:cs="Times New Roman"/>
          <w:sz w:val="28"/>
          <w:szCs w:val="28"/>
        </w:rPr>
        <w:lastRenderedPageBreak/>
        <w:t>вание государственного долга субъекта Российской Федерации» в рамках госпрограммы «Управление государственными финансами и государственным долгом Оренбургской области», подпрограммы «Управление государственным долгом и государственными финансовыми активами Оренбургской области» бюджетные ассигнования планируются:</w:t>
      </w:r>
    </w:p>
    <w:p w:rsidR="00070B8C" w:rsidRPr="00686477" w:rsidRDefault="00070B8C" w:rsidP="008200CB">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в 2020 году в сумме </w:t>
      </w:r>
      <w:r w:rsidRPr="00686477">
        <w:rPr>
          <w:rFonts w:ascii="Times New Roman" w:eastAsia="Times New Roman" w:hAnsi="Times New Roman" w:cs="Times New Roman"/>
          <w:bCs/>
          <w:sz w:val="28"/>
          <w:szCs w:val="28"/>
        </w:rPr>
        <w:t xml:space="preserve">1 343 170,0 </w:t>
      </w:r>
      <w:r w:rsidRPr="00686477">
        <w:rPr>
          <w:rFonts w:ascii="Times New Roman" w:eastAsia="Times New Roman" w:hAnsi="Times New Roman" w:cs="Times New Roman"/>
          <w:sz w:val="28"/>
          <w:szCs w:val="28"/>
        </w:rPr>
        <w:t>тыс. рублей, что на 95 725,0 тыс. рублей</w:t>
      </w:r>
      <w:r w:rsidR="001841DC"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 или на 7,7%</w:t>
      </w:r>
      <w:r w:rsidR="001841DC"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 </w:t>
      </w:r>
      <w:r w:rsidR="00AF031C" w:rsidRPr="00686477">
        <w:rPr>
          <w:rFonts w:ascii="Times New Roman" w:eastAsia="Times New Roman" w:hAnsi="Times New Roman" w:cs="Times New Roman"/>
          <w:sz w:val="28"/>
          <w:szCs w:val="28"/>
        </w:rPr>
        <w:t xml:space="preserve">больше </w:t>
      </w:r>
      <w:r w:rsidRPr="00686477">
        <w:rPr>
          <w:rFonts w:ascii="Times New Roman" w:eastAsia="Times New Roman" w:hAnsi="Times New Roman" w:cs="Times New Roman"/>
          <w:sz w:val="28"/>
          <w:szCs w:val="28"/>
        </w:rPr>
        <w:t xml:space="preserve">по сравнению с 2019 годом (1 247 445,0 тыс. рублей); </w:t>
      </w:r>
    </w:p>
    <w:p w:rsidR="00070B8C" w:rsidRPr="00686477" w:rsidRDefault="00070B8C" w:rsidP="008200CB">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в 2021 году </w:t>
      </w:r>
      <w:r w:rsidRPr="00686477">
        <w:rPr>
          <w:rFonts w:ascii="Times New Roman" w:eastAsia="Times New Roman" w:hAnsi="Times New Roman" w:cs="Times New Roman"/>
          <w:bCs/>
          <w:sz w:val="28"/>
          <w:szCs w:val="28"/>
        </w:rPr>
        <w:t>1 504 808,0 </w:t>
      </w:r>
      <w:r w:rsidRPr="00686477">
        <w:rPr>
          <w:rFonts w:ascii="Times New Roman" w:eastAsia="Times New Roman" w:hAnsi="Times New Roman" w:cs="Times New Roman"/>
          <w:sz w:val="28"/>
          <w:szCs w:val="28"/>
        </w:rPr>
        <w:t>тыс. рублей, что на 161 638,0 тыс. рублей, или на 12,0%</w:t>
      </w:r>
      <w:r w:rsidR="001841DC"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 xml:space="preserve">больше по сравнению с предыдущим годом </w:t>
      </w:r>
    </w:p>
    <w:p w:rsidR="00070B8C" w:rsidRPr="00686477" w:rsidRDefault="00070B8C" w:rsidP="008200CB">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в 2022 году </w:t>
      </w:r>
      <w:r w:rsidRPr="00686477">
        <w:rPr>
          <w:rFonts w:ascii="Times New Roman" w:eastAsia="Times New Roman" w:hAnsi="Times New Roman" w:cs="Times New Roman"/>
          <w:bCs/>
          <w:sz w:val="28"/>
          <w:szCs w:val="28"/>
        </w:rPr>
        <w:t>1 549 265,0 </w:t>
      </w:r>
      <w:r w:rsidRPr="00686477">
        <w:rPr>
          <w:rFonts w:ascii="Times New Roman" w:eastAsia="Times New Roman" w:hAnsi="Times New Roman" w:cs="Times New Roman"/>
          <w:sz w:val="28"/>
          <w:szCs w:val="28"/>
        </w:rPr>
        <w:t>тыс. рублей, что на 44 457,0 тыс. рублей</w:t>
      </w:r>
      <w:r w:rsidR="001841DC"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 или на 2,9%</w:t>
      </w:r>
      <w:r w:rsidR="001841DC"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 больше по сравнению с предыдущим годом. </w:t>
      </w:r>
    </w:p>
    <w:p w:rsidR="00070B8C" w:rsidRPr="00686477" w:rsidRDefault="00070B8C" w:rsidP="008200CB">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Финансирование предусмотрено по главному распорядителю бюджетных средств – </w:t>
      </w:r>
      <w:r w:rsidRPr="00686477">
        <w:rPr>
          <w:rFonts w:ascii="Times New Roman" w:eastAsia="Times New Roman" w:hAnsi="Times New Roman" w:cs="Times New Roman"/>
          <w:i/>
          <w:sz w:val="28"/>
          <w:szCs w:val="28"/>
        </w:rPr>
        <w:t>минфину области.</w:t>
      </w:r>
    </w:p>
    <w:p w:rsidR="00070B8C" w:rsidRPr="00686477" w:rsidRDefault="00070B8C" w:rsidP="008200CB">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Основную долю составят расходы на обслуживание государственных ценных бумаг в 2020 году – 88,0%, в 2021 году – 95,7%, в 2022 году – 96,1%.</w:t>
      </w:r>
    </w:p>
    <w:p w:rsidR="00070B8C" w:rsidRPr="00686477" w:rsidRDefault="00070B8C" w:rsidP="008200CB">
      <w:pPr>
        <w:widowControl w:val="0"/>
        <w:spacing w:after="0" w:line="240" w:lineRule="auto"/>
        <w:ind w:firstLine="709"/>
        <w:jc w:val="right"/>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Таблица </w:t>
      </w:r>
      <w:r w:rsidR="004030AB" w:rsidRPr="00686477">
        <w:rPr>
          <w:rFonts w:ascii="Times New Roman" w:eastAsia="Times New Roman" w:hAnsi="Times New Roman" w:cs="Times New Roman"/>
          <w:sz w:val="28"/>
          <w:szCs w:val="28"/>
        </w:rPr>
        <w:t>43</w:t>
      </w:r>
    </w:p>
    <w:p w:rsidR="00070B8C" w:rsidRPr="00686477" w:rsidRDefault="00070B8C" w:rsidP="008200CB">
      <w:pPr>
        <w:widowControl w:val="0"/>
        <w:spacing w:after="0" w:line="240" w:lineRule="auto"/>
        <w:ind w:firstLine="709"/>
        <w:jc w:val="center"/>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Расходы на обслуживание государственного</w:t>
      </w:r>
    </w:p>
    <w:p w:rsidR="00070B8C" w:rsidRPr="00686477" w:rsidRDefault="00070B8C" w:rsidP="008200CB">
      <w:pPr>
        <w:widowControl w:val="0"/>
        <w:spacing w:after="0" w:line="240" w:lineRule="auto"/>
        <w:ind w:firstLine="709"/>
        <w:jc w:val="center"/>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долга в 2020–2022 годах</w:t>
      </w:r>
    </w:p>
    <w:p w:rsidR="00070B8C" w:rsidRPr="00686477" w:rsidRDefault="00070B8C" w:rsidP="00070B8C">
      <w:pPr>
        <w:widowControl w:val="0"/>
        <w:spacing w:after="0" w:line="240" w:lineRule="auto"/>
        <w:ind w:firstLine="567"/>
        <w:jc w:val="right"/>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(тыс. рублей)</w:t>
      </w:r>
    </w:p>
    <w:tbl>
      <w:tblPr>
        <w:tblW w:w="9654" w:type="dxa"/>
        <w:tblInd w:w="93" w:type="dxa"/>
        <w:tblLayout w:type="fixed"/>
        <w:tblLook w:val="04A0" w:firstRow="1" w:lastRow="0" w:firstColumn="1" w:lastColumn="0" w:noHBand="0" w:noVBand="1"/>
      </w:tblPr>
      <w:tblGrid>
        <w:gridCol w:w="3276"/>
        <w:gridCol w:w="1275"/>
        <w:gridCol w:w="1276"/>
        <w:gridCol w:w="1276"/>
        <w:gridCol w:w="850"/>
        <w:gridCol w:w="851"/>
        <w:gridCol w:w="850"/>
      </w:tblGrid>
      <w:tr w:rsidR="00070B8C" w:rsidRPr="00686477" w:rsidTr="0017122B">
        <w:trPr>
          <w:trHeight w:val="20"/>
          <w:tblHeader/>
        </w:trPr>
        <w:tc>
          <w:tcPr>
            <w:tcW w:w="327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070B8C" w:rsidRPr="00686477" w:rsidRDefault="00070B8C" w:rsidP="000449A5">
            <w:pPr>
              <w:spacing w:after="0" w:line="240" w:lineRule="auto"/>
              <w:jc w:val="center"/>
              <w:rPr>
                <w:rFonts w:ascii="Times New Roman" w:eastAsia="Times New Roman" w:hAnsi="Times New Roman" w:cs="Times New Roman"/>
              </w:rPr>
            </w:pPr>
            <w:r w:rsidRPr="00686477">
              <w:rPr>
                <w:rFonts w:ascii="Times New Roman" w:eastAsia="Times New Roman" w:hAnsi="Times New Roman" w:cs="Times New Roman"/>
              </w:rPr>
              <w:t>Наименование</w:t>
            </w:r>
          </w:p>
        </w:tc>
        <w:tc>
          <w:tcPr>
            <w:tcW w:w="3827" w:type="dxa"/>
            <w:gridSpan w:val="3"/>
            <w:tcBorders>
              <w:top w:val="single" w:sz="4" w:space="0" w:color="auto"/>
              <w:left w:val="nil"/>
              <w:bottom w:val="single" w:sz="4" w:space="0" w:color="auto"/>
              <w:right w:val="single" w:sz="4" w:space="0" w:color="auto"/>
            </w:tcBorders>
            <w:shd w:val="clear" w:color="auto" w:fill="auto"/>
            <w:hideMark/>
          </w:tcPr>
          <w:p w:rsidR="00070B8C" w:rsidRPr="00686477" w:rsidRDefault="00070B8C" w:rsidP="000449A5">
            <w:pPr>
              <w:spacing w:after="0" w:line="240" w:lineRule="auto"/>
              <w:jc w:val="center"/>
              <w:rPr>
                <w:rFonts w:ascii="Times New Roman" w:eastAsia="Times New Roman" w:hAnsi="Times New Roman" w:cs="Times New Roman"/>
              </w:rPr>
            </w:pPr>
            <w:r w:rsidRPr="00686477">
              <w:rPr>
                <w:rFonts w:ascii="Times New Roman" w:eastAsia="Times New Roman" w:hAnsi="Times New Roman" w:cs="Times New Roman"/>
              </w:rPr>
              <w:t>Законопроект</w:t>
            </w:r>
          </w:p>
        </w:tc>
        <w:tc>
          <w:tcPr>
            <w:tcW w:w="2551" w:type="dxa"/>
            <w:gridSpan w:val="3"/>
            <w:tcBorders>
              <w:top w:val="single" w:sz="4" w:space="0" w:color="auto"/>
              <w:left w:val="nil"/>
              <w:bottom w:val="single" w:sz="4" w:space="0" w:color="auto"/>
              <w:right w:val="single" w:sz="4" w:space="0" w:color="auto"/>
            </w:tcBorders>
            <w:shd w:val="clear" w:color="auto" w:fill="auto"/>
            <w:noWrap/>
            <w:vAlign w:val="bottom"/>
            <w:hideMark/>
          </w:tcPr>
          <w:p w:rsidR="00070B8C" w:rsidRPr="00686477" w:rsidRDefault="00070B8C" w:rsidP="000449A5">
            <w:pPr>
              <w:spacing w:after="0" w:line="240" w:lineRule="auto"/>
              <w:jc w:val="center"/>
              <w:rPr>
                <w:rFonts w:ascii="Times New Roman" w:eastAsia="Times New Roman" w:hAnsi="Times New Roman" w:cs="Times New Roman"/>
              </w:rPr>
            </w:pPr>
            <w:r w:rsidRPr="00686477">
              <w:rPr>
                <w:rFonts w:ascii="Times New Roman" w:eastAsia="Times New Roman" w:hAnsi="Times New Roman" w:cs="Times New Roman"/>
              </w:rPr>
              <w:t>Доля</w:t>
            </w:r>
          </w:p>
        </w:tc>
      </w:tr>
      <w:tr w:rsidR="00070B8C" w:rsidRPr="00686477" w:rsidTr="0017122B">
        <w:trPr>
          <w:trHeight w:val="20"/>
          <w:tblHeader/>
        </w:trPr>
        <w:tc>
          <w:tcPr>
            <w:tcW w:w="3276" w:type="dxa"/>
            <w:vMerge/>
            <w:tcBorders>
              <w:top w:val="single" w:sz="4" w:space="0" w:color="auto"/>
              <w:left w:val="single" w:sz="4" w:space="0" w:color="auto"/>
              <w:bottom w:val="single" w:sz="4" w:space="0" w:color="auto"/>
              <w:right w:val="single" w:sz="4" w:space="0" w:color="auto"/>
            </w:tcBorders>
            <w:vAlign w:val="center"/>
            <w:hideMark/>
          </w:tcPr>
          <w:p w:rsidR="00070B8C" w:rsidRPr="00686477" w:rsidRDefault="00070B8C" w:rsidP="000449A5">
            <w:pPr>
              <w:spacing w:after="0" w:line="240" w:lineRule="auto"/>
              <w:rPr>
                <w:rFonts w:ascii="Times New Roman" w:eastAsia="Times New Roman" w:hAnsi="Times New Roman" w:cs="Times New Roman"/>
              </w:rPr>
            </w:pPr>
          </w:p>
        </w:tc>
        <w:tc>
          <w:tcPr>
            <w:tcW w:w="1275" w:type="dxa"/>
            <w:tcBorders>
              <w:top w:val="nil"/>
              <w:left w:val="nil"/>
              <w:bottom w:val="single" w:sz="4" w:space="0" w:color="auto"/>
              <w:right w:val="single" w:sz="4" w:space="0" w:color="auto"/>
            </w:tcBorders>
            <w:shd w:val="clear" w:color="auto" w:fill="auto"/>
            <w:noWrap/>
            <w:hideMark/>
          </w:tcPr>
          <w:p w:rsidR="00070B8C" w:rsidRPr="00686477" w:rsidRDefault="00070B8C" w:rsidP="000449A5">
            <w:pPr>
              <w:spacing w:after="0" w:line="240" w:lineRule="auto"/>
              <w:jc w:val="center"/>
              <w:rPr>
                <w:rFonts w:ascii="Times New Roman" w:eastAsia="Times New Roman" w:hAnsi="Times New Roman" w:cs="Times New Roman"/>
              </w:rPr>
            </w:pPr>
            <w:r w:rsidRPr="00686477">
              <w:rPr>
                <w:rFonts w:ascii="Times New Roman" w:eastAsia="Times New Roman" w:hAnsi="Times New Roman" w:cs="Times New Roman"/>
              </w:rPr>
              <w:t>2020</w:t>
            </w:r>
          </w:p>
        </w:tc>
        <w:tc>
          <w:tcPr>
            <w:tcW w:w="1276" w:type="dxa"/>
            <w:tcBorders>
              <w:top w:val="nil"/>
              <w:left w:val="nil"/>
              <w:bottom w:val="single" w:sz="4" w:space="0" w:color="auto"/>
              <w:right w:val="single" w:sz="4" w:space="0" w:color="auto"/>
            </w:tcBorders>
            <w:shd w:val="clear" w:color="auto" w:fill="auto"/>
            <w:hideMark/>
          </w:tcPr>
          <w:p w:rsidR="00070B8C" w:rsidRPr="00686477" w:rsidRDefault="00070B8C" w:rsidP="000449A5">
            <w:pPr>
              <w:spacing w:after="0" w:line="240" w:lineRule="auto"/>
              <w:jc w:val="center"/>
              <w:rPr>
                <w:rFonts w:ascii="Times New Roman" w:eastAsia="Times New Roman" w:hAnsi="Times New Roman" w:cs="Times New Roman"/>
              </w:rPr>
            </w:pPr>
            <w:r w:rsidRPr="00686477">
              <w:rPr>
                <w:rFonts w:ascii="Times New Roman" w:eastAsia="Times New Roman" w:hAnsi="Times New Roman" w:cs="Times New Roman"/>
              </w:rPr>
              <w:t>2021</w:t>
            </w:r>
          </w:p>
        </w:tc>
        <w:tc>
          <w:tcPr>
            <w:tcW w:w="1276" w:type="dxa"/>
            <w:tcBorders>
              <w:top w:val="nil"/>
              <w:left w:val="nil"/>
              <w:bottom w:val="single" w:sz="4" w:space="0" w:color="auto"/>
              <w:right w:val="single" w:sz="4" w:space="0" w:color="auto"/>
            </w:tcBorders>
            <w:shd w:val="clear" w:color="auto" w:fill="auto"/>
            <w:hideMark/>
          </w:tcPr>
          <w:p w:rsidR="00070B8C" w:rsidRPr="00686477" w:rsidRDefault="00070B8C" w:rsidP="000449A5">
            <w:pPr>
              <w:spacing w:after="0" w:line="240" w:lineRule="auto"/>
              <w:jc w:val="center"/>
              <w:rPr>
                <w:rFonts w:ascii="Times New Roman" w:eastAsia="Times New Roman" w:hAnsi="Times New Roman" w:cs="Times New Roman"/>
              </w:rPr>
            </w:pPr>
            <w:r w:rsidRPr="00686477">
              <w:rPr>
                <w:rFonts w:ascii="Times New Roman" w:eastAsia="Times New Roman" w:hAnsi="Times New Roman" w:cs="Times New Roman"/>
              </w:rPr>
              <w:t>2022</w:t>
            </w:r>
          </w:p>
        </w:tc>
        <w:tc>
          <w:tcPr>
            <w:tcW w:w="850" w:type="dxa"/>
            <w:tcBorders>
              <w:top w:val="nil"/>
              <w:left w:val="nil"/>
              <w:bottom w:val="single" w:sz="4" w:space="0" w:color="auto"/>
              <w:right w:val="single" w:sz="4" w:space="0" w:color="auto"/>
            </w:tcBorders>
            <w:shd w:val="clear" w:color="auto" w:fill="auto"/>
            <w:noWrap/>
            <w:hideMark/>
          </w:tcPr>
          <w:p w:rsidR="00070B8C" w:rsidRPr="00686477" w:rsidRDefault="00070B8C" w:rsidP="000449A5">
            <w:pPr>
              <w:spacing w:after="0" w:line="240" w:lineRule="auto"/>
              <w:jc w:val="center"/>
              <w:rPr>
                <w:rFonts w:ascii="Times New Roman" w:eastAsia="Times New Roman" w:hAnsi="Times New Roman" w:cs="Times New Roman"/>
              </w:rPr>
            </w:pPr>
            <w:r w:rsidRPr="00686477">
              <w:rPr>
                <w:rFonts w:ascii="Times New Roman" w:eastAsia="Times New Roman" w:hAnsi="Times New Roman" w:cs="Times New Roman"/>
              </w:rPr>
              <w:t>2020</w:t>
            </w:r>
          </w:p>
        </w:tc>
        <w:tc>
          <w:tcPr>
            <w:tcW w:w="851" w:type="dxa"/>
            <w:tcBorders>
              <w:top w:val="nil"/>
              <w:left w:val="nil"/>
              <w:bottom w:val="single" w:sz="4" w:space="0" w:color="auto"/>
              <w:right w:val="single" w:sz="4" w:space="0" w:color="auto"/>
            </w:tcBorders>
            <w:shd w:val="clear" w:color="auto" w:fill="auto"/>
            <w:hideMark/>
          </w:tcPr>
          <w:p w:rsidR="00070B8C" w:rsidRPr="00686477" w:rsidRDefault="00070B8C" w:rsidP="000449A5">
            <w:pPr>
              <w:spacing w:after="0" w:line="240" w:lineRule="auto"/>
              <w:jc w:val="center"/>
              <w:rPr>
                <w:rFonts w:ascii="Times New Roman" w:eastAsia="Times New Roman" w:hAnsi="Times New Roman" w:cs="Times New Roman"/>
              </w:rPr>
            </w:pPr>
            <w:r w:rsidRPr="00686477">
              <w:rPr>
                <w:rFonts w:ascii="Times New Roman" w:eastAsia="Times New Roman" w:hAnsi="Times New Roman" w:cs="Times New Roman"/>
              </w:rPr>
              <w:t>2021</w:t>
            </w:r>
          </w:p>
        </w:tc>
        <w:tc>
          <w:tcPr>
            <w:tcW w:w="850" w:type="dxa"/>
            <w:tcBorders>
              <w:top w:val="nil"/>
              <w:left w:val="nil"/>
              <w:bottom w:val="single" w:sz="4" w:space="0" w:color="auto"/>
              <w:right w:val="single" w:sz="4" w:space="0" w:color="auto"/>
            </w:tcBorders>
            <w:shd w:val="clear" w:color="auto" w:fill="auto"/>
            <w:hideMark/>
          </w:tcPr>
          <w:p w:rsidR="00070B8C" w:rsidRPr="00686477" w:rsidRDefault="00070B8C" w:rsidP="000449A5">
            <w:pPr>
              <w:spacing w:after="0" w:line="240" w:lineRule="auto"/>
              <w:jc w:val="center"/>
              <w:rPr>
                <w:rFonts w:ascii="Times New Roman" w:eastAsia="Times New Roman" w:hAnsi="Times New Roman" w:cs="Times New Roman"/>
              </w:rPr>
            </w:pPr>
            <w:r w:rsidRPr="00686477">
              <w:rPr>
                <w:rFonts w:ascii="Times New Roman" w:eastAsia="Times New Roman" w:hAnsi="Times New Roman" w:cs="Times New Roman"/>
              </w:rPr>
              <w:t>2022</w:t>
            </w:r>
          </w:p>
        </w:tc>
      </w:tr>
      <w:tr w:rsidR="00070B8C" w:rsidRPr="00686477" w:rsidTr="0017122B">
        <w:trPr>
          <w:trHeight w:val="20"/>
        </w:trPr>
        <w:tc>
          <w:tcPr>
            <w:tcW w:w="3276" w:type="dxa"/>
            <w:tcBorders>
              <w:top w:val="nil"/>
              <w:left w:val="single" w:sz="4" w:space="0" w:color="auto"/>
              <w:bottom w:val="single" w:sz="4" w:space="0" w:color="auto"/>
              <w:right w:val="single" w:sz="4" w:space="0" w:color="auto"/>
            </w:tcBorders>
            <w:shd w:val="clear" w:color="auto" w:fill="auto"/>
            <w:hideMark/>
          </w:tcPr>
          <w:p w:rsidR="00070B8C" w:rsidRPr="00686477" w:rsidRDefault="00070B8C" w:rsidP="000449A5">
            <w:pPr>
              <w:spacing w:after="0" w:line="240" w:lineRule="auto"/>
              <w:jc w:val="both"/>
              <w:rPr>
                <w:rFonts w:ascii="Times New Roman" w:eastAsia="Times New Roman" w:hAnsi="Times New Roman" w:cs="Times New Roman"/>
                <w:b/>
                <w:bCs/>
              </w:rPr>
            </w:pPr>
            <w:r w:rsidRPr="00686477">
              <w:rPr>
                <w:rFonts w:ascii="Times New Roman" w:eastAsia="Times New Roman" w:hAnsi="Times New Roman" w:cs="Times New Roman"/>
                <w:b/>
                <w:bCs/>
              </w:rPr>
              <w:t xml:space="preserve">1. Процентные платежи по бюджетным кредитам других бюджетов бюджетной системы Российской Федерации </w:t>
            </w:r>
          </w:p>
        </w:tc>
        <w:tc>
          <w:tcPr>
            <w:tcW w:w="1275" w:type="dxa"/>
            <w:tcBorders>
              <w:top w:val="nil"/>
              <w:left w:val="nil"/>
              <w:bottom w:val="single" w:sz="4" w:space="0" w:color="auto"/>
              <w:right w:val="single" w:sz="4" w:space="0" w:color="auto"/>
            </w:tcBorders>
            <w:shd w:val="clear" w:color="auto" w:fill="auto"/>
            <w:noWrap/>
            <w:hideMark/>
          </w:tcPr>
          <w:p w:rsidR="00070B8C" w:rsidRPr="00686477" w:rsidRDefault="00070B8C" w:rsidP="000449A5">
            <w:pPr>
              <w:spacing w:after="0" w:line="240" w:lineRule="auto"/>
              <w:jc w:val="right"/>
              <w:rPr>
                <w:rFonts w:ascii="Times New Roman" w:eastAsia="Times New Roman" w:hAnsi="Times New Roman" w:cs="Times New Roman"/>
                <w:b/>
                <w:bCs/>
              </w:rPr>
            </w:pPr>
            <w:r w:rsidRPr="00686477">
              <w:rPr>
                <w:rFonts w:ascii="Times New Roman" w:eastAsia="Times New Roman" w:hAnsi="Times New Roman" w:cs="Times New Roman"/>
                <w:b/>
                <w:bCs/>
              </w:rPr>
              <w:t>52 285,0</w:t>
            </w:r>
          </w:p>
        </w:tc>
        <w:tc>
          <w:tcPr>
            <w:tcW w:w="1276" w:type="dxa"/>
            <w:tcBorders>
              <w:top w:val="nil"/>
              <w:left w:val="nil"/>
              <w:bottom w:val="single" w:sz="4" w:space="0" w:color="auto"/>
              <w:right w:val="single" w:sz="4" w:space="0" w:color="auto"/>
            </w:tcBorders>
            <w:shd w:val="clear" w:color="auto" w:fill="auto"/>
            <w:noWrap/>
            <w:hideMark/>
          </w:tcPr>
          <w:p w:rsidR="00070B8C" w:rsidRPr="00686477" w:rsidRDefault="00070B8C" w:rsidP="000449A5">
            <w:pPr>
              <w:spacing w:after="0" w:line="240" w:lineRule="auto"/>
              <w:jc w:val="right"/>
              <w:rPr>
                <w:rFonts w:ascii="Times New Roman" w:eastAsia="Times New Roman" w:hAnsi="Times New Roman" w:cs="Times New Roman"/>
                <w:b/>
                <w:bCs/>
              </w:rPr>
            </w:pPr>
            <w:r w:rsidRPr="00686477">
              <w:rPr>
                <w:rFonts w:ascii="Times New Roman" w:eastAsia="Times New Roman" w:hAnsi="Times New Roman" w:cs="Times New Roman"/>
                <w:b/>
                <w:bCs/>
              </w:rPr>
              <w:t>46 366,9</w:t>
            </w:r>
          </w:p>
        </w:tc>
        <w:tc>
          <w:tcPr>
            <w:tcW w:w="1276" w:type="dxa"/>
            <w:tcBorders>
              <w:top w:val="nil"/>
              <w:left w:val="nil"/>
              <w:bottom w:val="single" w:sz="4" w:space="0" w:color="auto"/>
              <w:right w:val="single" w:sz="4" w:space="0" w:color="auto"/>
            </w:tcBorders>
            <w:shd w:val="clear" w:color="auto" w:fill="auto"/>
            <w:noWrap/>
            <w:hideMark/>
          </w:tcPr>
          <w:p w:rsidR="00070B8C" w:rsidRPr="00686477" w:rsidRDefault="00070B8C" w:rsidP="000449A5">
            <w:pPr>
              <w:spacing w:after="0" w:line="240" w:lineRule="auto"/>
              <w:jc w:val="right"/>
              <w:rPr>
                <w:rFonts w:ascii="Times New Roman" w:eastAsia="Times New Roman" w:hAnsi="Times New Roman" w:cs="Times New Roman"/>
                <w:b/>
                <w:bCs/>
              </w:rPr>
            </w:pPr>
            <w:r w:rsidRPr="00686477">
              <w:rPr>
                <w:rFonts w:ascii="Times New Roman" w:eastAsia="Times New Roman" w:hAnsi="Times New Roman" w:cs="Times New Roman"/>
                <w:b/>
                <w:bCs/>
              </w:rPr>
              <w:t>42 845,5</w:t>
            </w:r>
          </w:p>
        </w:tc>
        <w:tc>
          <w:tcPr>
            <w:tcW w:w="850" w:type="dxa"/>
            <w:tcBorders>
              <w:top w:val="nil"/>
              <w:left w:val="nil"/>
              <w:bottom w:val="single" w:sz="4" w:space="0" w:color="auto"/>
              <w:right w:val="single" w:sz="4" w:space="0" w:color="auto"/>
            </w:tcBorders>
            <w:shd w:val="clear" w:color="auto" w:fill="auto"/>
            <w:noWrap/>
            <w:hideMark/>
          </w:tcPr>
          <w:p w:rsidR="00070B8C" w:rsidRPr="00686477" w:rsidRDefault="00070B8C" w:rsidP="000449A5">
            <w:pPr>
              <w:spacing w:after="0" w:line="240" w:lineRule="auto"/>
              <w:jc w:val="right"/>
              <w:rPr>
                <w:rFonts w:ascii="Times New Roman" w:eastAsia="Times New Roman" w:hAnsi="Times New Roman" w:cs="Times New Roman"/>
                <w:b/>
                <w:bCs/>
              </w:rPr>
            </w:pPr>
            <w:r w:rsidRPr="00686477">
              <w:rPr>
                <w:rFonts w:ascii="Times New Roman" w:eastAsia="Times New Roman" w:hAnsi="Times New Roman" w:cs="Times New Roman"/>
                <w:b/>
                <w:bCs/>
              </w:rPr>
              <w:t>3,9</w:t>
            </w:r>
          </w:p>
        </w:tc>
        <w:tc>
          <w:tcPr>
            <w:tcW w:w="851" w:type="dxa"/>
            <w:tcBorders>
              <w:top w:val="nil"/>
              <w:left w:val="nil"/>
              <w:bottom w:val="single" w:sz="4" w:space="0" w:color="auto"/>
              <w:right w:val="single" w:sz="4" w:space="0" w:color="auto"/>
            </w:tcBorders>
            <w:shd w:val="clear" w:color="auto" w:fill="auto"/>
            <w:noWrap/>
            <w:hideMark/>
          </w:tcPr>
          <w:p w:rsidR="00070B8C" w:rsidRPr="00686477" w:rsidRDefault="00070B8C" w:rsidP="000449A5">
            <w:pPr>
              <w:spacing w:after="0" w:line="240" w:lineRule="auto"/>
              <w:jc w:val="right"/>
              <w:rPr>
                <w:rFonts w:ascii="Times New Roman" w:eastAsia="Times New Roman" w:hAnsi="Times New Roman" w:cs="Times New Roman"/>
                <w:b/>
                <w:bCs/>
              </w:rPr>
            </w:pPr>
            <w:r w:rsidRPr="00686477">
              <w:rPr>
                <w:rFonts w:ascii="Times New Roman" w:eastAsia="Times New Roman" w:hAnsi="Times New Roman" w:cs="Times New Roman"/>
                <w:b/>
                <w:bCs/>
              </w:rPr>
              <w:t>3,1</w:t>
            </w:r>
          </w:p>
        </w:tc>
        <w:tc>
          <w:tcPr>
            <w:tcW w:w="850" w:type="dxa"/>
            <w:tcBorders>
              <w:top w:val="nil"/>
              <w:left w:val="nil"/>
              <w:bottom w:val="single" w:sz="4" w:space="0" w:color="auto"/>
              <w:right w:val="single" w:sz="4" w:space="0" w:color="auto"/>
            </w:tcBorders>
            <w:shd w:val="clear" w:color="auto" w:fill="auto"/>
            <w:noWrap/>
            <w:hideMark/>
          </w:tcPr>
          <w:p w:rsidR="00070B8C" w:rsidRPr="00686477" w:rsidRDefault="00070B8C" w:rsidP="000449A5">
            <w:pPr>
              <w:spacing w:after="0" w:line="240" w:lineRule="auto"/>
              <w:jc w:val="right"/>
              <w:rPr>
                <w:rFonts w:ascii="Times New Roman" w:eastAsia="Times New Roman" w:hAnsi="Times New Roman" w:cs="Times New Roman"/>
                <w:b/>
                <w:bCs/>
              </w:rPr>
            </w:pPr>
            <w:r w:rsidRPr="00686477">
              <w:rPr>
                <w:rFonts w:ascii="Times New Roman" w:eastAsia="Times New Roman" w:hAnsi="Times New Roman" w:cs="Times New Roman"/>
                <w:b/>
                <w:bCs/>
              </w:rPr>
              <w:t>2,8</w:t>
            </w:r>
          </w:p>
        </w:tc>
      </w:tr>
      <w:tr w:rsidR="00070B8C" w:rsidRPr="00686477" w:rsidTr="0017122B">
        <w:trPr>
          <w:trHeight w:val="20"/>
        </w:trPr>
        <w:tc>
          <w:tcPr>
            <w:tcW w:w="3276" w:type="dxa"/>
            <w:tcBorders>
              <w:top w:val="nil"/>
              <w:left w:val="single" w:sz="4" w:space="0" w:color="auto"/>
              <w:bottom w:val="single" w:sz="4" w:space="0" w:color="auto"/>
              <w:right w:val="single" w:sz="4" w:space="0" w:color="auto"/>
            </w:tcBorders>
            <w:shd w:val="clear" w:color="auto" w:fill="auto"/>
            <w:hideMark/>
          </w:tcPr>
          <w:p w:rsidR="00070B8C" w:rsidRPr="00686477" w:rsidRDefault="00070B8C" w:rsidP="000449A5">
            <w:pPr>
              <w:spacing w:after="0" w:line="240" w:lineRule="auto"/>
              <w:jc w:val="both"/>
              <w:rPr>
                <w:rFonts w:ascii="Times New Roman" w:eastAsia="Times New Roman" w:hAnsi="Times New Roman" w:cs="Times New Roman"/>
                <w:i/>
                <w:iCs/>
              </w:rPr>
            </w:pPr>
            <w:r w:rsidRPr="00686477">
              <w:rPr>
                <w:rFonts w:ascii="Times New Roman" w:eastAsia="Times New Roman" w:hAnsi="Times New Roman" w:cs="Times New Roman"/>
                <w:i/>
                <w:iCs/>
              </w:rPr>
              <w:t>в том числе:</w:t>
            </w:r>
          </w:p>
        </w:tc>
        <w:tc>
          <w:tcPr>
            <w:tcW w:w="1275" w:type="dxa"/>
            <w:tcBorders>
              <w:top w:val="nil"/>
              <w:left w:val="nil"/>
              <w:bottom w:val="single" w:sz="4" w:space="0" w:color="auto"/>
              <w:right w:val="single" w:sz="4" w:space="0" w:color="auto"/>
            </w:tcBorders>
            <w:shd w:val="clear" w:color="auto" w:fill="auto"/>
            <w:hideMark/>
          </w:tcPr>
          <w:p w:rsidR="00070B8C" w:rsidRPr="00686477" w:rsidRDefault="00070B8C" w:rsidP="000449A5">
            <w:pPr>
              <w:spacing w:after="0" w:line="240" w:lineRule="auto"/>
              <w:rPr>
                <w:rFonts w:ascii="Times New Roman" w:eastAsia="Times New Roman" w:hAnsi="Times New Roman" w:cs="Times New Roman"/>
              </w:rPr>
            </w:pPr>
            <w:r w:rsidRPr="00686477">
              <w:rPr>
                <w:rFonts w:ascii="Times New Roman" w:eastAsia="Times New Roman" w:hAnsi="Times New Roman" w:cs="Times New Roman"/>
              </w:rPr>
              <w:t> </w:t>
            </w:r>
          </w:p>
        </w:tc>
        <w:tc>
          <w:tcPr>
            <w:tcW w:w="1276" w:type="dxa"/>
            <w:tcBorders>
              <w:top w:val="nil"/>
              <w:left w:val="nil"/>
              <w:bottom w:val="single" w:sz="4" w:space="0" w:color="auto"/>
              <w:right w:val="single" w:sz="4" w:space="0" w:color="auto"/>
            </w:tcBorders>
            <w:shd w:val="clear" w:color="auto" w:fill="auto"/>
            <w:hideMark/>
          </w:tcPr>
          <w:p w:rsidR="00070B8C" w:rsidRPr="00686477" w:rsidRDefault="00070B8C" w:rsidP="000449A5">
            <w:pPr>
              <w:spacing w:after="0" w:line="240" w:lineRule="auto"/>
              <w:rPr>
                <w:rFonts w:ascii="Times New Roman" w:eastAsia="Times New Roman" w:hAnsi="Times New Roman" w:cs="Times New Roman"/>
              </w:rPr>
            </w:pPr>
            <w:r w:rsidRPr="00686477">
              <w:rPr>
                <w:rFonts w:ascii="Times New Roman" w:eastAsia="Times New Roman" w:hAnsi="Times New Roman" w:cs="Times New Roman"/>
              </w:rPr>
              <w:t> </w:t>
            </w:r>
          </w:p>
        </w:tc>
        <w:tc>
          <w:tcPr>
            <w:tcW w:w="1276" w:type="dxa"/>
            <w:tcBorders>
              <w:top w:val="nil"/>
              <w:left w:val="nil"/>
              <w:bottom w:val="single" w:sz="4" w:space="0" w:color="auto"/>
              <w:right w:val="single" w:sz="4" w:space="0" w:color="auto"/>
            </w:tcBorders>
            <w:shd w:val="clear" w:color="auto" w:fill="auto"/>
            <w:noWrap/>
            <w:hideMark/>
          </w:tcPr>
          <w:p w:rsidR="00070B8C" w:rsidRPr="00686477" w:rsidRDefault="00070B8C" w:rsidP="000449A5">
            <w:pPr>
              <w:spacing w:after="0" w:line="240" w:lineRule="auto"/>
              <w:rPr>
                <w:rFonts w:ascii="Times New Roman" w:eastAsia="Times New Roman" w:hAnsi="Times New Roman" w:cs="Times New Roman"/>
              </w:rPr>
            </w:pPr>
            <w:r w:rsidRPr="00686477">
              <w:rPr>
                <w:rFonts w:ascii="Times New Roman" w:eastAsia="Times New Roman" w:hAnsi="Times New Roman" w:cs="Times New Roman"/>
              </w:rPr>
              <w:t> </w:t>
            </w:r>
          </w:p>
        </w:tc>
        <w:tc>
          <w:tcPr>
            <w:tcW w:w="850" w:type="dxa"/>
            <w:tcBorders>
              <w:top w:val="nil"/>
              <w:left w:val="nil"/>
              <w:bottom w:val="single" w:sz="4" w:space="0" w:color="auto"/>
              <w:right w:val="single" w:sz="4" w:space="0" w:color="auto"/>
            </w:tcBorders>
            <w:shd w:val="clear" w:color="auto" w:fill="auto"/>
            <w:noWrap/>
            <w:hideMark/>
          </w:tcPr>
          <w:p w:rsidR="00070B8C" w:rsidRPr="00686477" w:rsidRDefault="00070B8C" w:rsidP="000449A5">
            <w:pPr>
              <w:spacing w:after="0" w:line="240" w:lineRule="auto"/>
              <w:rPr>
                <w:rFonts w:ascii="Times New Roman" w:eastAsia="Times New Roman" w:hAnsi="Times New Roman" w:cs="Times New Roman"/>
              </w:rPr>
            </w:pPr>
            <w:r w:rsidRPr="00686477">
              <w:rPr>
                <w:rFonts w:ascii="Times New Roman" w:eastAsia="Times New Roman" w:hAnsi="Times New Roman" w:cs="Times New Roman"/>
              </w:rPr>
              <w:t> </w:t>
            </w:r>
          </w:p>
        </w:tc>
        <w:tc>
          <w:tcPr>
            <w:tcW w:w="851" w:type="dxa"/>
            <w:tcBorders>
              <w:top w:val="nil"/>
              <w:left w:val="nil"/>
              <w:bottom w:val="single" w:sz="4" w:space="0" w:color="auto"/>
              <w:right w:val="single" w:sz="4" w:space="0" w:color="auto"/>
            </w:tcBorders>
            <w:shd w:val="clear" w:color="auto" w:fill="auto"/>
            <w:noWrap/>
            <w:hideMark/>
          </w:tcPr>
          <w:p w:rsidR="00070B8C" w:rsidRPr="00686477" w:rsidRDefault="00070B8C" w:rsidP="000449A5">
            <w:pPr>
              <w:spacing w:after="0" w:line="240" w:lineRule="auto"/>
              <w:rPr>
                <w:rFonts w:ascii="Times New Roman" w:eastAsia="Times New Roman" w:hAnsi="Times New Roman" w:cs="Times New Roman"/>
              </w:rPr>
            </w:pPr>
            <w:r w:rsidRPr="00686477">
              <w:rPr>
                <w:rFonts w:ascii="Times New Roman" w:eastAsia="Times New Roman" w:hAnsi="Times New Roman" w:cs="Times New Roman"/>
              </w:rPr>
              <w:t> </w:t>
            </w:r>
          </w:p>
        </w:tc>
        <w:tc>
          <w:tcPr>
            <w:tcW w:w="850" w:type="dxa"/>
            <w:tcBorders>
              <w:top w:val="nil"/>
              <w:left w:val="nil"/>
              <w:bottom w:val="single" w:sz="4" w:space="0" w:color="auto"/>
              <w:right w:val="single" w:sz="4" w:space="0" w:color="auto"/>
            </w:tcBorders>
            <w:shd w:val="clear" w:color="auto" w:fill="auto"/>
            <w:noWrap/>
            <w:hideMark/>
          </w:tcPr>
          <w:p w:rsidR="00070B8C" w:rsidRPr="00686477" w:rsidRDefault="00070B8C" w:rsidP="000449A5">
            <w:pPr>
              <w:spacing w:after="0" w:line="240" w:lineRule="auto"/>
              <w:rPr>
                <w:rFonts w:ascii="Times New Roman" w:eastAsia="Times New Roman" w:hAnsi="Times New Roman" w:cs="Times New Roman"/>
              </w:rPr>
            </w:pPr>
            <w:r w:rsidRPr="00686477">
              <w:rPr>
                <w:rFonts w:ascii="Times New Roman" w:eastAsia="Times New Roman" w:hAnsi="Times New Roman" w:cs="Times New Roman"/>
              </w:rPr>
              <w:t> </w:t>
            </w:r>
          </w:p>
        </w:tc>
      </w:tr>
      <w:tr w:rsidR="00070B8C" w:rsidRPr="00686477" w:rsidTr="0017122B">
        <w:trPr>
          <w:trHeight w:val="20"/>
        </w:trPr>
        <w:tc>
          <w:tcPr>
            <w:tcW w:w="3276" w:type="dxa"/>
            <w:tcBorders>
              <w:top w:val="nil"/>
              <w:left w:val="single" w:sz="4" w:space="0" w:color="auto"/>
              <w:bottom w:val="single" w:sz="4" w:space="0" w:color="auto"/>
              <w:right w:val="single" w:sz="4" w:space="0" w:color="auto"/>
            </w:tcBorders>
            <w:shd w:val="clear" w:color="auto" w:fill="auto"/>
            <w:hideMark/>
          </w:tcPr>
          <w:p w:rsidR="00070B8C" w:rsidRPr="00686477" w:rsidRDefault="00070B8C" w:rsidP="000449A5">
            <w:pPr>
              <w:spacing w:after="0" w:line="240" w:lineRule="auto"/>
              <w:rPr>
                <w:rFonts w:ascii="Times New Roman" w:eastAsia="Times New Roman" w:hAnsi="Times New Roman" w:cs="Times New Roman"/>
              </w:rPr>
            </w:pPr>
            <w:r w:rsidRPr="00686477">
              <w:rPr>
                <w:rFonts w:ascii="Times New Roman" w:eastAsia="Times New Roman" w:hAnsi="Times New Roman" w:cs="Times New Roman"/>
              </w:rPr>
              <w:t>по мировым соглашениям (ОАО «НОСТА»)</w:t>
            </w:r>
          </w:p>
        </w:tc>
        <w:tc>
          <w:tcPr>
            <w:tcW w:w="1275" w:type="dxa"/>
            <w:tcBorders>
              <w:top w:val="nil"/>
              <w:left w:val="nil"/>
              <w:bottom w:val="single" w:sz="4" w:space="0" w:color="auto"/>
              <w:right w:val="single" w:sz="4" w:space="0" w:color="auto"/>
            </w:tcBorders>
            <w:shd w:val="clear" w:color="auto" w:fill="auto"/>
            <w:hideMark/>
          </w:tcPr>
          <w:p w:rsidR="00070B8C" w:rsidRPr="00686477" w:rsidRDefault="00070B8C" w:rsidP="000449A5">
            <w:pPr>
              <w:spacing w:after="0" w:line="240" w:lineRule="auto"/>
              <w:jc w:val="right"/>
              <w:rPr>
                <w:rFonts w:ascii="Times New Roman" w:eastAsia="Times New Roman" w:hAnsi="Times New Roman" w:cs="Times New Roman"/>
              </w:rPr>
            </w:pPr>
            <w:r w:rsidRPr="00686477">
              <w:rPr>
                <w:rFonts w:ascii="Times New Roman" w:eastAsia="Times New Roman" w:hAnsi="Times New Roman" w:cs="Times New Roman"/>
              </w:rPr>
              <w:t>41 103,0</w:t>
            </w:r>
          </w:p>
        </w:tc>
        <w:tc>
          <w:tcPr>
            <w:tcW w:w="1276" w:type="dxa"/>
            <w:tcBorders>
              <w:top w:val="nil"/>
              <w:left w:val="nil"/>
              <w:bottom w:val="single" w:sz="4" w:space="0" w:color="auto"/>
              <w:right w:val="single" w:sz="4" w:space="0" w:color="auto"/>
            </w:tcBorders>
            <w:shd w:val="clear" w:color="auto" w:fill="auto"/>
            <w:hideMark/>
          </w:tcPr>
          <w:p w:rsidR="00070B8C" w:rsidRPr="00686477" w:rsidRDefault="00070B8C" w:rsidP="000449A5">
            <w:pPr>
              <w:spacing w:after="0" w:line="240" w:lineRule="auto"/>
              <w:jc w:val="right"/>
              <w:rPr>
                <w:rFonts w:ascii="Times New Roman" w:eastAsia="Times New Roman" w:hAnsi="Times New Roman" w:cs="Times New Roman"/>
              </w:rPr>
            </w:pPr>
            <w:r w:rsidRPr="00686477">
              <w:rPr>
                <w:rFonts w:ascii="Times New Roman" w:eastAsia="Times New Roman" w:hAnsi="Times New Roman" w:cs="Times New Roman"/>
              </w:rPr>
              <w:t>38 793,2</w:t>
            </w:r>
          </w:p>
        </w:tc>
        <w:tc>
          <w:tcPr>
            <w:tcW w:w="1276" w:type="dxa"/>
            <w:tcBorders>
              <w:top w:val="nil"/>
              <w:left w:val="nil"/>
              <w:bottom w:val="single" w:sz="4" w:space="0" w:color="auto"/>
              <w:right w:val="single" w:sz="4" w:space="0" w:color="auto"/>
            </w:tcBorders>
            <w:shd w:val="clear" w:color="auto" w:fill="auto"/>
            <w:hideMark/>
          </w:tcPr>
          <w:p w:rsidR="00070B8C" w:rsidRPr="00686477" w:rsidRDefault="00070B8C" w:rsidP="000449A5">
            <w:pPr>
              <w:spacing w:after="0" w:line="240" w:lineRule="auto"/>
              <w:jc w:val="right"/>
              <w:rPr>
                <w:rFonts w:ascii="Times New Roman" w:eastAsia="Times New Roman" w:hAnsi="Times New Roman" w:cs="Times New Roman"/>
              </w:rPr>
            </w:pPr>
            <w:r w:rsidRPr="00686477">
              <w:rPr>
                <w:rFonts w:ascii="Times New Roman" w:eastAsia="Times New Roman" w:hAnsi="Times New Roman" w:cs="Times New Roman"/>
              </w:rPr>
              <w:t>36 483,4</w:t>
            </w:r>
          </w:p>
        </w:tc>
        <w:tc>
          <w:tcPr>
            <w:tcW w:w="850" w:type="dxa"/>
            <w:tcBorders>
              <w:top w:val="nil"/>
              <w:left w:val="nil"/>
              <w:bottom w:val="single" w:sz="4" w:space="0" w:color="auto"/>
              <w:right w:val="single" w:sz="4" w:space="0" w:color="auto"/>
            </w:tcBorders>
            <w:shd w:val="clear" w:color="auto" w:fill="auto"/>
            <w:noWrap/>
            <w:hideMark/>
          </w:tcPr>
          <w:p w:rsidR="00070B8C" w:rsidRPr="00686477" w:rsidRDefault="00070B8C" w:rsidP="000449A5">
            <w:pPr>
              <w:spacing w:after="0" w:line="240" w:lineRule="auto"/>
              <w:rPr>
                <w:rFonts w:ascii="Times New Roman" w:eastAsia="Times New Roman" w:hAnsi="Times New Roman" w:cs="Times New Roman"/>
              </w:rPr>
            </w:pPr>
            <w:r w:rsidRPr="00686477">
              <w:rPr>
                <w:rFonts w:ascii="Times New Roman" w:eastAsia="Times New Roman" w:hAnsi="Times New Roman" w:cs="Times New Roman"/>
              </w:rPr>
              <w:t> </w:t>
            </w:r>
          </w:p>
        </w:tc>
        <w:tc>
          <w:tcPr>
            <w:tcW w:w="851" w:type="dxa"/>
            <w:tcBorders>
              <w:top w:val="nil"/>
              <w:left w:val="nil"/>
              <w:bottom w:val="single" w:sz="4" w:space="0" w:color="auto"/>
              <w:right w:val="single" w:sz="4" w:space="0" w:color="auto"/>
            </w:tcBorders>
            <w:shd w:val="clear" w:color="auto" w:fill="auto"/>
            <w:noWrap/>
            <w:hideMark/>
          </w:tcPr>
          <w:p w:rsidR="00070B8C" w:rsidRPr="00686477" w:rsidRDefault="00070B8C" w:rsidP="000449A5">
            <w:pPr>
              <w:spacing w:after="0" w:line="240" w:lineRule="auto"/>
              <w:rPr>
                <w:rFonts w:ascii="Times New Roman" w:eastAsia="Times New Roman" w:hAnsi="Times New Roman" w:cs="Times New Roman"/>
              </w:rPr>
            </w:pPr>
            <w:r w:rsidRPr="00686477">
              <w:rPr>
                <w:rFonts w:ascii="Times New Roman" w:eastAsia="Times New Roman" w:hAnsi="Times New Roman" w:cs="Times New Roman"/>
              </w:rPr>
              <w:t> </w:t>
            </w:r>
          </w:p>
        </w:tc>
        <w:tc>
          <w:tcPr>
            <w:tcW w:w="850" w:type="dxa"/>
            <w:tcBorders>
              <w:top w:val="nil"/>
              <w:left w:val="nil"/>
              <w:bottom w:val="single" w:sz="4" w:space="0" w:color="auto"/>
              <w:right w:val="single" w:sz="4" w:space="0" w:color="auto"/>
            </w:tcBorders>
            <w:shd w:val="clear" w:color="auto" w:fill="auto"/>
            <w:noWrap/>
            <w:hideMark/>
          </w:tcPr>
          <w:p w:rsidR="00070B8C" w:rsidRPr="00686477" w:rsidRDefault="00070B8C" w:rsidP="000449A5">
            <w:pPr>
              <w:spacing w:after="0" w:line="240" w:lineRule="auto"/>
              <w:rPr>
                <w:rFonts w:ascii="Times New Roman" w:eastAsia="Times New Roman" w:hAnsi="Times New Roman" w:cs="Times New Roman"/>
              </w:rPr>
            </w:pPr>
            <w:r w:rsidRPr="00686477">
              <w:rPr>
                <w:rFonts w:ascii="Times New Roman" w:eastAsia="Times New Roman" w:hAnsi="Times New Roman" w:cs="Times New Roman"/>
              </w:rPr>
              <w:t> </w:t>
            </w:r>
          </w:p>
        </w:tc>
      </w:tr>
      <w:tr w:rsidR="00070B8C" w:rsidRPr="00686477" w:rsidTr="0017122B">
        <w:trPr>
          <w:trHeight w:val="20"/>
        </w:trPr>
        <w:tc>
          <w:tcPr>
            <w:tcW w:w="3276" w:type="dxa"/>
            <w:tcBorders>
              <w:top w:val="nil"/>
              <w:left w:val="single" w:sz="4" w:space="0" w:color="auto"/>
              <w:bottom w:val="single" w:sz="4" w:space="0" w:color="auto"/>
              <w:right w:val="single" w:sz="4" w:space="0" w:color="auto"/>
            </w:tcBorders>
            <w:shd w:val="clear" w:color="auto" w:fill="auto"/>
            <w:hideMark/>
          </w:tcPr>
          <w:p w:rsidR="00070B8C" w:rsidRPr="00686477" w:rsidRDefault="00070B8C" w:rsidP="000449A5">
            <w:pPr>
              <w:spacing w:after="0" w:line="240" w:lineRule="auto"/>
              <w:jc w:val="both"/>
              <w:rPr>
                <w:rFonts w:ascii="Times New Roman" w:eastAsia="Times New Roman" w:hAnsi="Times New Roman" w:cs="Times New Roman"/>
              </w:rPr>
            </w:pPr>
            <w:r w:rsidRPr="00686477">
              <w:rPr>
                <w:rFonts w:ascii="Times New Roman" w:eastAsia="Times New Roman" w:hAnsi="Times New Roman" w:cs="Times New Roman"/>
              </w:rPr>
              <w:t>на частичное покрытие дефицита бюджета</w:t>
            </w:r>
          </w:p>
        </w:tc>
        <w:tc>
          <w:tcPr>
            <w:tcW w:w="1275" w:type="dxa"/>
            <w:tcBorders>
              <w:top w:val="nil"/>
              <w:left w:val="nil"/>
              <w:bottom w:val="single" w:sz="4" w:space="0" w:color="auto"/>
              <w:right w:val="single" w:sz="4" w:space="0" w:color="auto"/>
            </w:tcBorders>
            <w:shd w:val="clear" w:color="auto" w:fill="auto"/>
            <w:hideMark/>
          </w:tcPr>
          <w:p w:rsidR="00070B8C" w:rsidRPr="00686477" w:rsidRDefault="00070B8C" w:rsidP="000449A5">
            <w:pPr>
              <w:spacing w:after="0" w:line="240" w:lineRule="auto"/>
              <w:jc w:val="right"/>
              <w:rPr>
                <w:rFonts w:ascii="Times New Roman" w:eastAsia="Times New Roman" w:hAnsi="Times New Roman" w:cs="Times New Roman"/>
              </w:rPr>
            </w:pPr>
            <w:r w:rsidRPr="00686477">
              <w:rPr>
                <w:rFonts w:ascii="Times New Roman" w:eastAsia="Times New Roman" w:hAnsi="Times New Roman" w:cs="Times New Roman"/>
              </w:rPr>
              <w:t>8 231,2</w:t>
            </w:r>
          </w:p>
        </w:tc>
        <w:tc>
          <w:tcPr>
            <w:tcW w:w="1276" w:type="dxa"/>
            <w:tcBorders>
              <w:top w:val="nil"/>
              <w:left w:val="nil"/>
              <w:bottom w:val="single" w:sz="4" w:space="0" w:color="auto"/>
              <w:right w:val="single" w:sz="4" w:space="0" w:color="auto"/>
            </w:tcBorders>
            <w:shd w:val="clear" w:color="auto" w:fill="auto"/>
            <w:hideMark/>
          </w:tcPr>
          <w:p w:rsidR="00070B8C" w:rsidRPr="00686477" w:rsidRDefault="00070B8C" w:rsidP="000449A5">
            <w:pPr>
              <w:spacing w:after="0" w:line="240" w:lineRule="auto"/>
              <w:jc w:val="right"/>
              <w:rPr>
                <w:rFonts w:ascii="Times New Roman" w:eastAsia="Times New Roman" w:hAnsi="Times New Roman" w:cs="Times New Roman"/>
              </w:rPr>
            </w:pPr>
            <w:r w:rsidRPr="00686477">
              <w:rPr>
                <w:rFonts w:ascii="Times New Roman" w:eastAsia="Times New Roman" w:hAnsi="Times New Roman" w:cs="Times New Roman"/>
              </w:rPr>
              <w:t>7 573,7</w:t>
            </w:r>
          </w:p>
        </w:tc>
        <w:tc>
          <w:tcPr>
            <w:tcW w:w="1276" w:type="dxa"/>
            <w:tcBorders>
              <w:top w:val="nil"/>
              <w:left w:val="nil"/>
              <w:bottom w:val="single" w:sz="4" w:space="0" w:color="auto"/>
              <w:right w:val="single" w:sz="4" w:space="0" w:color="auto"/>
            </w:tcBorders>
            <w:shd w:val="clear" w:color="auto" w:fill="auto"/>
            <w:hideMark/>
          </w:tcPr>
          <w:p w:rsidR="00070B8C" w:rsidRPr="00686477" w:rsidRDefault="00070B8C" w:rsidP="000449A5">
            <w:pPr>
              <w:spacing w:after="0" w:line="240" w:lineRule="auto"/>
              <w:jc w:val="right"/>
              <w:rPr>
                <w:rFonts w:ascii="Times New Roman" w:eastAsia="Times New Roman" w:hAnsi="Times New Roman" w:cs="Times New Roman"/>
              </w:rPr>
            </w:pPr>
            <w:r w:rsidRPr="00686477">
              <w:rPr>
                <w:rFonts w:ascii="Times New Roman" w:eastAsia="Times New Roman" w:hAnsi="Times New Roman" w:cs="Times New Roman"/>
              </w:rPr>
              <w:t>6 362,1</w:t>
            </w:r>
          </w:p>
        </w:tc>
        <w:tc>
          <w:tcPr>
            <w:tcW w:w="850" w:type="dxa"/>
            <w:tcBorders>
              <w:top w:val="nil"/>
              <w:left w:val="nil"/>
              <w:bottom w:val="single" w:sz="4" w:space="0" w:color="auto"/>
              <w:right w:val="single" w:sz="4" w:space="0" w:color="auto"/>
            </w:tcBorders>
            <w:shd w:val="clear" w:color="auto" w:fill="auto"/>
            <w:noWrap/>
            <w:hideMark/>
          </w:tcPr>
          <w:p w:rsidR="00070B8C" w:rsidRPr="00686477" w:rsidRDefault="00070B8C" w:rsidP="000449A5">
            <w:pPr>
              <w:spacing w:after="0" w:line="240" w:lineRule="auto"/>
              <w:rPr>
                <w:rFonts w:ascii="Times New Roman" w:eastAsia="Times New Roman" w:hAnsi="Times New Roman" w:cs="Times New Roman"/>
              </w:rPr>
            </w:pPr>
            <w:r w:rsidRPr="00686477">
              <w:rPr>
                <w:rFonts w:ascii="Times New Roman" w:eastAsia="Times New Roman" w:hAnsi="Times New Roman" w:cs="Times New Roman"/>
              </w:rPr>
              <w:t> </w:t>
            </w:r>
          </w:p>
        </w:tc>
        <w:tc>
          <w:tcPr>
            <w:tcW w:w="851" w:type="dxa"/>
            <w:tcBorders>
              <w:top w:val="nil"/>
              <w:left w:val="nil"/>
              <w:bottom w:val="single" w:sz="4" w:space="0" w:color="auto"/>
              <w:right w:val="single" w:sz="4" w:space="0" w:color="auto"/>
            </w:tcBorders>
            <w:shd w:val="clear" w:color="auto" w:fill="auto"/>
            <w:noWrap/>
            <w:hideMark/>
          </w:tcPr>
          <w:p w:rsidR="00070B8C" w:rsidRPr="00686477" w:rsidRDefault="00070B8C" w:rsidP="000449A5">
            <w:pPr>
              <w:spacing w:after="0" w:line="240" w:lineRule="auto"/>
              <w:rPr>
                <w:rFonts w:ascii="Times New Roman" w:eastAsia="Times New Roman" w:hAnsi="Times New Roman" w:cs="Times New Roman"/>
              </w:rPr>
            </w:pPr>
            <w:r w:rsidRPr="00686477">
              <w:rPr>
                <w:rFonts w:ascii="Times New Roman" w:eastAsia="Times New Roman" w:hAnsi="Times New Roman" w:cs="Times New Roman"/>
              </w:rPr>
              <w:t> </w:t>
            </w:r>
          </w:p>
        </w:tc>
        <w:tc>
          <w:tcPr>
            <w:tcW w:w="850" w:type="dxa"/>
            <w:tcBorders>
              <w:top w:val="nil"/>
              <w:left w:val="nil"/>
              <w:bottom w:val="single" w:sz="4" w:space="0" w:color="auto"/>
              <w:right w:val="single" w:sz="4" w:space="0" w:color="auto"/>
            </w:tcBorders>
            <w:shd w:val="clear" w:color="auto" w:fill="auto"/>
            <w:noWrap/>
            <w:hideMark/>
          </w:tcPr>
          <w:p w:rsidR="00070B8C" w:rsidRPr="00686477" w:rsidRDefault="00070B8C" w:rsidP="000449A5">
            <w:pPr>
              <w:spacing w:after="0" w:line="240" w:lineRule="auto"/>
              <w:rPr>
                <w:rFonts w:ascii="Times New Roman" w:eastAsia="Times New Roman" w:hAnsi="Times New Roman" w:cs="Times New Roman"/>
              </w:rPr>
            </w:pPr>
            <w:r w:rsidRPr="00686477">
              <w:rPr>
                <w:rFonts w:ascii="Times New Roman" w:eastAsia="Times New Roman" w:hAnsi="Times New Roman" w:cs="Times New Roman"/>
              </w:rPr>
              <w:t> </w:t>
            </w:r>
          </w:p>
        </w:tc>
      </w:tr>
      <w:tr w:rsidR="00070B8C" w:rsidRPr="00686477" w:rsidTr="0017122B">
        <w:trPr>
          <w:trHeight w:val="20"/>
        </w:trPr>
        <w:tc>
          <w:tcPr>
            <w:tcW w:w="3276" w:type="dxa"/>
            <w:tcBorders>
              <w:top w:val="nil"/>
              <w:left w:val="single" w:sz="4" w:space="0" w:color="auto"/>
              <w:bottom w:val="single" w:sz="4" w:space="0" w:color="auto"/>
              <w:right w:val="single" w:sz="4" w:space="0" w:color="auto"/>
            </w:tcBorders>
            <w:shd w:val="clear" w:color="auto" w:fill="auto"/>
            <w:hideMark/>
          </w:tcPr>
          <w:p w:rsidR="00070B8C" w:rsidRPr="00686477" w:rsidRDefault="00070B8C" w:rsidP="000449A5">
            <w:pPr>
              <w:spacing w:after="0" w:line="240" w:lineRule="auto"/>
              <w:jc w:val="both"/>
              <w:rPr>
                <w:rFonts w:ascii="Times New Roman" w:eastAsia="Times New Roman" w:hAnsi="Times New Roman" w:cs="Times New Roman"/>
              </w:rPr>
            </w:pPr>
            <w:r w:rsidRPr="00686477">
              <w:rPr>
                <w:rFonts w:ascii="Times New Roman" w:eastAsia="Times New Roman" w:hAnsi="Times New Roman" w:cs="Times New Roman"/>
              </w:rPr>
              <w:t xml:space="preserve">на пополнение остатков средств на счетах </w:t>
            </w:r>
          </w:p>
        </w:tc>
        <w:tc>
          <w:tcPr>
            <w:tcW w:w="1275" w:type="dxa"/>
            <w:tcBorders>
              <w:top w:val="nil"/>
              <w:left w:val="nil"/>
              <w:bottom w:val="single" w:sz="4" w:space="0" w:color="auto"/>
              <w:right w:val="single" w:sz="4" w:space="0" w:color="auto"/>
            </w:tcBorders>
            <w:shd w:val="clear" w:color="auto" w:fill="auto"/>
            <w:hideMark/>
          </w:tcPr>
          <w:p w:rsidR="00070B8C" w:rsidRPr="00686477" w:rsidRDefault="00070B8C" w:rsidP="000449A5">
            <w:pPr>
              <w:spacing w:after="0" w:line="240" w:lineRule="auto"/>
              <w:jc w:val="right"/>
              <w:rPr>
                <w:rFonts w:ascii="Times New Roman" w:eastAsia="Times New Roman" w:hAnsi="Times New Roman" w:cs="Times New Roman"/>
              </w:rPr>
            </w:pPr>
            <w:r w:rsidRPr="00686477">
              <w:rPr>
                <w:rFonts w:ascii="Times New Roman" w:eastAsia="Times New Roman" w:hAnsi="Times New Roman" w:cs="Times New Roman"/>
              </w:rPr>
              <w:t>2 950,8</w:t>
            </w:r>
          </w:p>
        </w:tc>
        <w:tc>
          <w:tcPr>
            <w:tcW w:w="1276" w:type="dxa"/>
            <w:tcBorders>
              <w:top w:val="nil"/>
              <w:left w:val="nil"/>
              <w:bottom w:val="single" w:sz="4" w:space="0" w:color="auto"/>
              <w:right w:val="single" w:sz="4" w:space="0" w:color="auto"/>
            </w:tcBorders>
            <w:shd w:val="clear" w:color="auto" w:fill="auto"/>
            <w:hideMark/>
          </w:tcPr>
          <w:p w:rsidR="00070B8C" w:rsidRPr="00686477" w:rsidRDefault="00070B8C" w:rsidP="000449A5">
            <w:pPr>
              <w:spacing w:after="0" w:line="240" w:lineRule="auto"/>
              <w:rPr>
                <w:rFonts w:ascii="Times New Roman" w:eastAsia="Times New Roman" w:hAnsi="Times New Roman" w:cs="Times New Roman"/>
              </w:rPr>
            </w:pPr>
            <w:r w:rsidRPr="00686477">
              <w:rPr>
                <w:rFonts w:ascii="Times New Roman" w:eastAsia="Times New Roman" w:hAnsi="Times New Roman" w:cs="Times New Roman"/>
              </w:rPr>
              <w:t> </w:t>
            </w:r>
          </w:p>
        </w:tc>
        <w:tc>
          <w:tcPr>
            <w:tcW w:w="1276" w:type="dxa"/>
            <w:tcBorders>
              <w:top w:val="nil"/>
              <w:left w:val="nil"/>
              <w:bottom w:val="single" w:sz="4" w:space="0" w:color="auto"/>
              <w:right w:val="single" w:sz="4" w:space="0" w:color="auto"/>
            </w:tcBorders>
            <w:shd w:val="clear" w:color="auto" w:fill="auto"/>
            <w:hideMark/>
          </w:tcPr>
          <w:p w:rsidR="00070B8C" w:rsidRPr="00686477" w:rsidRDefault="00070B8C" w:rsidP="000449A5">
            <w:pPr>
              <w:spacing w:after="0" w:line="240" w:lineRule="auto"/>
              <w:rPr>
                <w:rFonts w:ascii="Times New Roman" w:eastAsia="Times New Roman" w:hAnsi="Times New Roman" w:cs="Times New Roman"/>
              </w:rPr>
            </w:pPr>
            <w:r w:rsidRPr="00686477">
              <w:rPr>
                <w:rFonts w:ascii="Times New Roman" w:eastAsia="Times New Roman" w:hAnsi="Times New Roman" w:cs="Times New Roman"/>
              </w:rPr>
              <w:t> </w:t>
            </w:r>
          </w:p>
        </w:tc>
        <w:tc>
          <w:tcPr>
            <w:tcW w:w="850" w:type="dxa"/>
            <w:tcBorders>
              <w:top w:val="nil"/>
              <w:left w:val="nil"/>
              <w:bottom w:val="single" w:sz="4" w:space="0" w:color="auto"/>
              <w:right w:val="single" w:sz="4" w:space="0" w:color="auto"/>
            </w:tcBorders>
            <w:shd w:val="clear" w:color="auto" w:fill="auto"/>
            <w:noWrap/>
            <w:hideMark/>
          </w:tcPr>
          <w:p w:rsidR="00070B8C" w:rsidRPr="00686477" w:rsidRDefault="00070B8C" w:rsidP="000449A5">
            <w:pPr>
              <w:spacing w:after="0" w:line="240" w:lineRule="auto"/>
              <w:rPr>
                <w:rFonts w:ascii="Times New Roman" w:eastAsia="Times New Roman" w:hAnsi="Times New Roman" w:cs="Times New Roman"/>
              </w:rPr>
            </w:pPr>
            <w:r w:rsidRPr="00686477">
              <w:rPr>
                <w:rFonts w:ascii="Times New Roman" w:eastAsia="Times New Roman" w:hAnsi="Times New Roman" w:cs="Times New Roman"/>
              </w:rPr>
              <w:t> </w:t>
            </w:r>
          </w:p>
        </w:tc>
        <w:tc>
          <w:tcPr>
            <w:tcW w:w="851" w:type="dxa"/>
            <w:tcBorders>
              <w:top w:val="nil"/>
              <w:left w:val="nil"/>
              <w:bottom w:val="single" w:sz="4" w:space="0" w:color="auto"/>
              <w:right w:val="single" w:sz="4" w:space="0" w:color="auto"/>
            </w:tcBorders>
            <w:shd w:val="clear" w:color="auto" w:fill="auto"/>
            <w:noWrap/>
            <w:hideMark/>
          </w:tcPr>
          <w:p w:rsidR="00070B8C" w:rsidRPr="00686477" w:rsidRDefault="00070B8C" w:rsidP="000449A5">
            <w:pPr>
              <w:spacing w:after="0" w:line="240" w:lineRule="auto"/>
              <w:rPr>
                <w:rFonts w:ascii="Times New Roman" w:eastAsia="Times New Roman" w:hAnsi="Times New Roman" w:cs="Times New Roman"/>
              </w:rPr>
            </w:pPr>
            <w:r w:rsidRPr="00686477">
              <w:rPr>
                <w:rFonts w:ascii="Times New Roman" w:eastAsia="Times New Roman" w:hAnsi="Times New Roman" w:cs="Times New Roman"/>
              </w:rPr>
              <w:t> </w:t>
            </w:r>
          </w:p>
        </w:tc>
        <w:tc>
          <w:tcPr>
            <w:tcW w:w="850" w:type="dxa"/>
            <w:tcBorders>
              <w:top w:val="nil"/>
              <w:left w:val="nil"/>
              <w:bottom w:val="single" w:sz="4" w:space="0" w:color="auto"/>
              <w:right w:val="single" w:sz="4" w:space="0" w:color="auto"/>
            </w:tcBorders>
            <w:shd w:val="clear" w:color="auto" w:fill="auto"/>
            <w:noWrap/>
            <w:hideMark/>
          </w:tcPr>
          <w:p w:rsidR="00070B8C" w:rsidRPr="00686477" w:rsidRDefault="00070B8C" w:rsidP="000449A5">
            <w:pPr>
              <w:spacing w:after="0" w:line="240" w:lineRule="auto"/>
              <w:rPr>
                <w:rFonts w:ascii="Times New Roman" w:eastAsia="Times New Roman" w:hAnsi="Times New Roman" w:cs="Times New Roman"/>
              </w:rPr>
            </w:pPr>
            <w:r w:rsidRPr="00686477">
              <w:rPr>
                <w:rFonts w:ascii="Times New Roman" w:eastAsia="Times New Roman" w:hAnsi="Times New Roman" w:cs="Times New Roman"/>
              </w:rPr>
              <w:t> </w:t>
            </w:r>
          </w:p>
        </w:tc>
      </w:tr>
      <w:tr w:rsidR="00070B8C" w:rsidRPr="00686477" w:rsidTr="0017122B">
        <w:trPr>
          <w:trHeight w:val="20"/>
        </w:trPr>
        <w:tc>
          <w:tcPr>
            <w:tcW w:w="3276" w:type="dxa"/>
            <w:tcBorders>
              <w:top w:val="nil"/>
              <w:left w:val="single" w:sz="4" w:space="0" w:color="auto"/>
              <w:bottom w:val="single" w:sz="4" w:space="0" w:color="auto"/>
              <w:right w:val="single" w:sz="4" w:space="0" w:color="auto"/>
            </w:tcBorders>
            <w:shd w:val="clear" w:color="000000" w:fill="FFFFFF"/>
            <w:hideMark/>
          </w:tcPr>
          <w:p w:rsidR="00070B8C" w:rsidRPr="00686477" w:rsidRDefault="00070B8C" w:rsidP="000449A5">
            <w:pPr>
              <w:spacing w:after="0" w:line="240" w:lineRule="auto"/>
              <w:jc w:val="both"/>
              <w:rPr>
                <w:rFonts w:ascii="Times New Roman" w:eastAsia="Times New Roman" w:hAnsi="Times New Roman" w:cs="Times New Roman"/>
                <w:b/>
                <w:bCs/>
              </w:rPr>
            </w:pPr>
            <w:r w:rsidRPr="00686477">
              <w:rPr>
                <w:rFonts w:ascii="Times New Roman" w:eastAsia="Times New Roman" w:hAnsi="Times New Roman" w:cs="Times New Roman"/>
                <w:b/>
                <w:bCs/>
              </w:rPr>
              <w:t xml:space="preserve">2. Ценные бумаги </w:t>
            </w:r>
          </w:p>
        </w:tc>
        <w:tc>
          <w:tcPr>
            <w:tcW w:w="1275" w:type="dxa"/>
            <w:tcBorders>
              <w:top w:val="nil"/>
              <w:left w:val="nil"/>
              <w:bottom w:val="single" w:sz="4" w:space="0" w:color="auto"/>
              <w:right w:val="single" w:sz="4" w:space="0" w:color="auto"/>
            </w:tcBorders>
            <w:shd w:val="clear" w:color="000000" w:fill="FFFFFF"/>
            <w:hideMark/>
          </w:tcPr>
          <w:p w:rsidR="00070B8C" w:rsidRPr="00686477" w:rsidRDefault="00070B8C" w:rsidP="000449A5">
            <w:pPr>
              <w:spacing w:after="0" w:line="240" w:lineRule="auto"/>
              <w:jc w:val="right"/>
              <w:rPr>
                <w:rFonts w:ascii="Times New Roman" w:eastAsia="Times New Roman" w:hAnsi="Times New Roman" w:cs="Times New Roman"/>
                <w:b/>
                <w:bCs/>
              </w:rPr>
            </w:pPr>
            <w:r w:rsidRPr="00686477">
              <w:rPr>
                <w:rFonts w:ascii="Times New Roman" w:eastAsia="Times New Roman" w:hAnsi="Times New Roman" w:cs="Times New Roman"/>
                <w:b/>
                <w:bCs/>
              </w:rPr>
              <w:t>1 182 177,7</w:t>
            </w:r>
          </w:p>
        </w:tc>
        <w:tc>
          <w:tcPr>
            <w:tcW w:w="1276" w:type="dxa"/>
            <w:tcBorders>
              <w:top w:val="nil"/>
              <w:left w:val="nil"/>
              <w:bottom w:val="single" w:sz="4" w:space="0" w:color="auto"/>
              <w:right w:val="single" w:sz="4" w:space="0" w:color="auto"/>
            </w:tcBorders>
            <w:shd w:val="clear" w:color="000000" w:fill="FFFFFF"/>
            <w:hideMark/>
          </w:tcPr>
          <w:p w:rsidR="00070B8C" w:rsidRPr="00686477" w:rsidRDefault="00070B8C" w:rsidP="000449A5">
            <w:pPr>
              <w:spacing w:after="0" w:line="240" w:lineRule="auto"/>
              <w:jc w:val="right"/>
              <w:rPr>
                <w:rFonts w:ascii="Times New Roman" w:eastAsia="Times New Roman" w:hAnsi="Times New Roman" w:cs="Times New Roman"/>
                <w:b/>
                <w:bCs/>
              </w:rPr>
            </w:pPr>
            <w:r w:rsidRPr="00686477">
              <w:rPr>
                <w:rFonts w:ascii="Times New Roman" w:eastAsia="Times New Roman" w:hAnsi="Times New Roman" w:cs="Times New Roman"/>
                <w:b/>
                <w:bCs/>
              </w:rPr>
              <w:t>1 440 293,2</w:t>
            </w:r>
          </w:p>
        </w:tc>
        <w:tc>
          <w:tcPr>
            <w:tcW w:w="1276" w:type="dxa"/>
            <w:tcBorders>
              <w:top w:val="nil"/>
              <w:left w:val="nil"/>
              <w:bottom w:val="single" w:sz="4" w:space="0" w:color="auto"/>
              <w:right w:val="single" w:sz="4" w:space="0" w:color="auto"/>
            </w:tcBorders>
            <w:shd w:val="clear" w:color="000000" w:fill="FFFFFF"/>
            <w:hideMark/>
          </w:tcPr>
          <w:p w:rsidR="00070B8C" w:rsidRPr="00686477" w:rsidRDefault="00070B8C" w:rsidP="000449A5">
            <w:pPr>
              <w:spacing w:after="0" w:line="240" w:lineRule="auto"/>
              <w:jc w:val="right"/>
              <w:rPr>
                <w:rFonts w:ascii="Times New Roman" w:eastAsia="Times New Roman" w:hAnsi="Times New Roman" w:cs="Times New Roman"/>
                <w:b/>
                <w:bCs/>
              </w:rPr>
            </w:pPr>
            <w:r w:rsidRPr="00686477">
              <w:rPr>
                <w:rFonts w:ascii="Times New Roman" w:eastAsia="Times New Roman" w:hAnsi="Times New Roman" w:cs="Times New Roman"/>
                <w:b/>
                <w:bCs/>
              </w:rPr>
              <w:t>1 488 140,0</w:t>
            </w:r>
          </w:p>
        </w:tc>
        <w:tc>
          <w:tcPr>
            <w:tcW w:w="850" w:type="dxa"/>
            <w:tcBorders>
              <w:top w:val="nil"/>
              <w:left w:val="nil"/>
              <w:bottom w:val="single" w:sz="4" w:space="0" w:color="auto"/>
              <w:right w:val="single" w:sz="4" w:space="0" w:color="auto"/>
            </w:tcBorders>
            <w:shd w:val="clear" w:color="auto" w:fill="auto"/>
            <w:noWrap/>
            <w:hideMark/>
          </w:tcPr>
          <w:p w:rsidR="00070B8C" w:rsidRPr="00686477" w:rsidRDefault="00070B8C" w:rsidP="000449A5">
            <w:pPr>
              <w:spacing w:after="0" w:line="240" w:lineRule="auto"/>
              <w:jc w:val="right"/>
              <w:rPr>
                <w:rFonts w:ascii="Times New Roman" w:eastAsia="Times New Roman" w:hAnsi="Times New Roman" w:cs="Times New Roman"/>
                <w:b/>
                <w:bCs/>
              </w:rPr>
            </w:pPr>
            <w:r w:rsidRPr="00686477">
              <w:rPr>
                <w:rFonts w:ascii="Times New Roman" w:eastAsia="Times New Roman" w:hAnsi="Times New Roman" w:cs="Times New Roman"/>
                <w:b/>
                <w:bCs/>
              </w:rPr>
              <w:t>88,0</w:t>
            </w:r>
          </w:p>
        </w:tc>
        <w:tc>
          <w:tcPr>
            <w:tcW w:w="851" w:type="dxa"/>
            <w:tcBorders>
              <w:top w:val="nil"/>
              <w:left w:val="nil"/>
              <w:bottom w:val="single" w:sz="4" w:space="0" w:color="auto"/>
              <w:right w:val="single" w:sz="4" w:space="0" w:color="auto"/>
            </w:tcBorders>
            <w:shd w:val="clear" w:color="auto" w:fill="auto"/>
            <w:noWrap/>
            <w:hideMark/>
          </w:tcPr>
          <w:p w:rsidR="00070B8C" w:rsidRPr="00686477" w:rsidRDefault="00070B8C" w:rsidP="000449A5">
            <w:pPr>
              <w:spacing w:after="0" w:line="240" w:lineRule="auto"/>
              <w:jc w:val="right"/>
              <w:rPr>
                <w:rFonts w:ascii="Times New Roman" w:eastAsia="Times New Roman" w:hAnsi="Times New Roman" w:cs="Times New Roman"/>
                <w:b/>
                <w:bCs/>
              </w:rPr>
            </w:pPr>
            <w:r w:rsidRPr="00686477">
              <w:rPr>
                <w:rFonts w:ascii="Times New Roman" w:eastAsia="Times New Roman" w:hAnsi="Times New Roman" w:cs="Times New Roman"/>
                <w:b/>
                <w:bCs/>
              </w:rPr>
              <w:t>95,7</w:t>
            </w:r>
          </w:p>
        </w:tc>
        <w:tc>
          <w:tcPr>
            <w:tcW w:w="850" w:type="dxa"/>
            <w:tcBorders>
              <w:top w:val="nil"/>
              <w:left w:val="nil"/>
              <w:bottom w:val="single" w:sz="4" w:space="0" w:color="auto"/>
              <w:right w:val="single" w:sz="4" w:space="0" w:color="auto"/>
            </w:tcBorders>
            <w:shd w:val="clear" w:color="auto" w:fill="auto"/>
            <w:noWrap/>
            <w:hideMark/>
          </w:tcPr>
          <w:p w:rsidR="00070B8C" w:rsidRPr="00686477" w:rsidRDefault="00070B8C" w:rsidP="002E2C01">
            <w:pPr>
              <w:spacing w:after="0" w:line="240" w:lineRule="auto"/>
              <w:jc w:val="right"/>
              <w:rPr>
                <w:rFonts w:ascii="Times New Roman" w:eastAsia="Times New Roman" w:hAnsi="Times New Roman" w:cs="Times New Roman"/>
                <w:b/>
                <w:bCs/>
              </w:rPr>
            </w:pPr>
            <w:r w:rsidRPr="00686477">
              <w:rPr>
                <w:rFonts w:ascii="Times New Roman" w:eastAsia="Times New Roman" w:hAnsi="Times New Roman" w:cs="Times New Roman"/>
                <w:b/>
                <w:bCs/>
              </w:rPr>
              <w:t>96,</w:t>
            </w:r>
            <w:r w:rsidR="002E2C01" w:rsidRPr="00686477">
              <w:rPr>
                <w:rFonts w:ascii="Times New Roman" w:eastAsia="Times New Roman" w:hAnsi="Times New Roman" w:cs="Times New Roman"/>
                <w:b/>
                <w:bCs/>
              </w:rPr>
              <w:t>0</w:t>
            </w:r>
          </w:p>
        </w:tc>
      </w:tr>
      <w:tr w:rsidR="00070B8C" w:rsidRPr="00686477" w:rsidTr="0017122B">
        <w:trPr>
          <w:trHeight w:val="20"/>
        </w:trPr>
        <w:tc>
          <w:tcPr>
            <w:tcW w:w="3276" w:type="dxa"/>
            <w:tcBorders>
              <w:top w:val="nil"/>
              <w:left w:val="single" w:sz="4" w:space="0" w:color="auto"/>
              <w:bottom w:val="single" w:sz="4" w:space="0" w:color="auto"/>
              <w:right w:val="single" w:sz="4" w:space="0" w:color="auto"/>
            </w:tcBorders>
            <w:shd w:val="clear" w:color="auto" w:fill="auto"/>
            <w:hideMark/>
          </w:tcPr>
          <w:p w:rsidR="00070B8C" w:rsidRPr="00686477" w:rsidRDefault="00070B8C" w:rsidP="000449A5">
            <w:pPr>
              <w:spacing w:after="0" w:line="240" w:lineRule="auto"/>
              <w:jc w:val="both"/>
              <w:rPr>
                <w:rFonts w:ascii="Times New Roman" w:eastAsia="Times New Roman" w:hAnsi="Times New Roman" w:cs="Times New Roman"/>
                <w:b/>
                <w:bCs/>
              </w:rPr>
            </w:pPr>
            <w:r w:rsidRPr="00686477">
              <w:rPr>
                <w:rFonts w:ascii="Times New Roman" w:eastAsia="Times New Roman" w:hAnsi="Times New Roman" w:cs="Times New Roman"/>
                <w:b/>
                <w:bCs/>
              </w:rPr>
              <w:t xml:space="preserve">3. Процентные платежи по кредитам кредитных организаций </w:t>
            </w:r>
          </w:p>
        </w:tc>
        <w:tc>
          <w:tcPr>
            <w:tcW w:w="1275" w:type="dxa"/>
            <w:tcBorders>
              <w:top w:val="nil"/>
              <w:left w:val="nil"/>
              <w:bottom w:val="single" w:sz="4" w:space="0" w:color="auto"/>
              <w:right w:val="single" w:sz="4" w:space="0" w:color="auto"/>
            </w:tcBorders>
            <w:shd w:val="clear" w:color="auto" w:fill="auto"/>
            <w:hideMark/>
          </w:tcPr>
          <w:p w:rsidR="00070B8C" w:rsidRPr="00686477" w:rsidRDefault="00070B8C" w:rsidP="000449A5">
            <w:pPr>
              <w:spacing w:after="0" w:line="240" w:lineRule="auto"/>
              <w:jc w:val="right"/>
              <w:rPr>
                <w:rFonts w:ascii="Times New Roman" w:eastAsia="Times New Roman" w:hAnsi="Times New Roman" w:cs="Times New Roman"/>
                <w:b/>
                <w:bCs/>
              </w:rPr>
            </w:pPr>
            <w:r w:rsidRPr="00686477">
              <w:rPr>
                <w:rFonts w:ascii="Times New Roman" w:eastAsia="Times New Roman" w:hAnsi="Times New Roman" w:cs="Times New Roman"/>
                <w:b/>
                <w:bCs/>
              </w:rPr>
              <w:t>108 707,3</w:t>
            </w:r>
          </w:p>
        </w:tc>
        <w:tc>
          <w:tcPr>
            <w:tcW w:w="1276" w:type="dxa"/>
            <w:tcBorders>
              <w:top w:val="nil"/>
              <w:left w:val="nil"/>
              <w:bottom w:val="single" w:sz="4" w:space="0" w:color="auto"/>
              <w:right w:val="single" w:sz="4" w:space="0" w:color="auto"/>
            </w:tcBorders>
            <w:shd w:val="clear" w:color="auto" w:fill="auto"/>
            <w:hideMark/>
          </w:tcPr>
          <w:p w:rsidR="00070B8C" w:rsidRPr="00686477" w:rsidRDefault="00070B8C" w:rsidP="000449A5">
            <w:pPr>
              <w:spacing w:after="0" w:line="240" w:lineRule="auto"/>
              <w:jc w:val="right"/>
              <w:rPr>
                <w:rFonts w:ascii="Times New Roman" w:eastAsia="Times New Roman" w:hAnsi="Times New Roman" w:cs="Times New Roman"/>
                <w:b/>
                <w:bCs/>
              </w:rPr>
            </w:pPr>
            <w:r w:rsidRPr="00686477">
              <w:rPr>
                <w:rFonts w:ascii="Times New Roman" w:eastAsia="Times New Roman" w:hAnsi="Times New Roman" w:cs="Times New Roman"/>
                <w:b/>
                <w:bCs/>
              </w:rPr>
              <w:t>18 147,9</w:t>
            </w:r>
          </w:p>
        </w:tc>
        <w:tc>
          <w:tcPr>
            <w:tcW w:w="1276" w:type="dxa"/>
            <w:tcBorders>
              <w:top w:val="nil"/>
              <w:left w:val="nil"/>
              <w:bottom w:val="single" w:sz="4" w:space="0" w:color="auto"/>
              <w:right w:val="single" w:sz="4" w:space="0" w:color="auto"/>
            </w:tcBorders>
            <w:shd w:val="clear" w:color="auto" w:fill="auto"/>
            <w:hideMark/>
          </w:tcPr>
          <w:p w:rsidR="00070B8C" w:rsidRPr="00686477" w:rsidRDefault="00070B8C" w:rsidP="000449A5">
            <w:pPr>
              <w:spacing w:after="0" w:line="240" w:lineRule="auto"/>
              <w:jc w:val="right"/>
              <w:rPr>
                <w:rFonts w:ascii="Times New Roman" w:eastAsia="Times New Roman" w:hAnsi="Times New Roman" w:cs="Times New Roman"/>
                <w:b/>
                <w:bCs/>
              </w:rPr>
            </w:pPr>
            <w:r w:rsidRPr="00686477">
              <w:rPr>
                <w:rFonts w:ascii="Times New Roman" w:eastAsia="Times New Roman" w:hAnsi="Times New Roman" w:cs="Times New Roman"/>
                <w:b/>
                <w:bCs/>
              </w:rPr>
              <w:t>18 279,5</w:t>
            </w:r>
          </w:p>
        </w:tc>
        <w:tc>
          <w:tcPr>
            <w:tcW w:w="850" w:type="dxa"/>
            <w:tcBorders>
              <w:top w:val="nil"/>
              <w:left w:val="nil"/>
              <w:bottom w:val="single" w:sz="4" w:space="0" w:color="auto"/>
              <w:right w:val="single" w:sz="4" w:space="0" w:color="auto"/>
            </w:tcBorders>
            <w:shd w:val="clear" w:color="auto" w:fill="auto"/>
            <w:noWrap/>
            <w:hideMark/>
          </w:tcPr>
          <w:p w:rsidR="00070B8C" w:rsidRPr="00686477" w:rsidRDefault="00070B8C" w:rsidP="000449A5">
            <w:pPr>
              <w:spacing w:after="0" w:line="240" w:lineRule="auto"/>
              <w:jc w:val="right"/>
              <w:rPr>
                <w:rFonts w:ascii="Times New Roman" w:eastAsia="Times New Roman" w:hAnsi="Times New Roman" w:cs="Times New Roman"/>
                <w:b/>
                <w:bCs/>
              </w:rPr>
            </w:pPr>
            <w:r w:rsidRPr="00686477">
              <w:rPr>
                <w:rFonts w:ascii="Times New Roman" w:eastAsia="Times New Roman" w:hAnsi="Times New Roman" w:cs="Times New Roman"/>
                <w:b/>
                <w:bCs/>
              </w:rPr>
              <w:t>8,1</w:t>
            </w:r>
          </w:p>
        </w:tc>
        <w:tc>
          <w:tcPr>
            <w:tcW w:w="851" w:type="dxa"/>
            <w:tcBorders>
              <w:top w:val="nil"/>
              <w:left w:val="nil"/>
              <w:bottom w:val="single" w:sz="4" w:space="0" w:color="auto"/>
              <w:right w:val="single" w:sz="4" w:space="0" w:color="auto"/>
            </w:tcBorders>
            <w:shd w:val="clear" w:color="auto" w:fill="auto"/>
            <w:noWrap/>
            <w:hideMark/>
          </w:tcPr>
          <w:p w:rsidR="00070B8C" w:rsidRPr="00686477" w:rsidRDefault="00070B8C" w:rsidP="000449A5">
            <w:pPr>
              <w:spacing w:after="0" w:line="240" w:lineRule="auto"/>
              <w:jc w:val="right"/>
              <w:rPr>
                <w:rFonts w:ascii="Times New Roman" w:eastAsia="Times New Roman" w:hAnsi="Times New Roman" w:cs="Times New Roman"/>
                <w:b/>
                <w:bCs/>
              </w:rPr>
            </w:pPr>
            <w:r w:rsidRPr="00686477">
              <w:rPr>
                <w:rFonts w:ascii="Times New Roman" w:eastAsia="Times New Roman" w:hAnsi="Times New Roman" w:cs="Times New Roman"/>
                <w:b/>
                <w:bCs/>
              </w:rPr>
              <w:t>1,2</w:t>
            </w:r>
          </w:p>
        </w:tc>
        <w:tc>
          <w:tcPr>
            <w:tcW w:w="850" w:type="dxa"/>
            <w:tcBorders>
              <w:top w:val="nil"/>
              <w:left w:val="nil"/>
              <w:bottom w:val="single" w:sz="4" w:space="0" w:color="auto"/>
              <w:right w:val="single" w:sz="4" w:space="0" w:color="auto"/>
            </w:tcBorders>
            <w:shd w:val="clear" w:color="auto" w:fill="auto"/>
            <w:noWrap/>
            <w:hideMark/>
          </w:tcPr>
          <w:p w:rsidR="00070B8C" w:rsidRPr="00686477" w:rsidRDefault="00070B8C" w:rsidP="000449A5">
            <w:pPr>
              <w:spacing w:after="0" w:line="240" w:lineRule="auto"/>
              <w:jc w:val="right"/>
              <w:rPr>
                <w:rFonts w:ascii="Times New Roman" w:eastAsia="Times New Roman" w:hAnsi="Times New Roman" w:cs="Times New Roman"/>
                <w:b/>
                <w:bCs/>
              </w:rPr>
            </w:pPr>
            <w:r w:rsidRPr="00686477">
              <w:rPr>
                <w:rFonts w:ascii="Times New Roman" w:eastAsia="Times New Roman" w:hAnsi="Times New Roman" w:cs="Times New Roman"/>
                <w:b/>
                <w:bCs/>
              </w:rPr>
              <w:t>1,2</w:t>
            </w:r>
          </w:p>
        </w:tc>
      </w:tr>
      <w:tr w:rsidR="00070B8C" w:rsidRPr="00686477" w:rsidTr="0017122B">
        <w:trPr>
          <w:trHeight w:val="20"/>
        </w:trPr>
        <w:tc>
          <w:tcPr>
            <w:tcW w:w="3276" w:type="dxa"/>
            <w:tcBorders>
              <w:top w:val="nil"/>
              <w:left w:val="single" w:sz="4" w:space="0" w:color="auto"/>
              <w:bottom w:val="single" w:sz="4" w:space="0" w:color="auto"/>
              <w:right w:val="single" w:sz="4" w:space="0" w:color="auto"/>
            </w:tcBorders>
            <w:shd w:val="clear" w:color="auto" w:fill="EEECE1" w:themeFill="background2"/>
            <w:hideMark/>
          </w:tcPr>
          <w:p w:rsidR="00070B8C" w:rsidRPr="00686477" w:rsidRDefault="00070B8C" w:rsidP="000449A5">
            <w:pPr>
              <w:spacing w:after="0" w:line="240" w:lineRule="auto"/>
              <w:jc w:val="both"/>
              <w:rPr>
                <w:rFonts w:ascii="Times New Roman" w:eastAsia="Times New Roman" w:hAnsi="Times New Roman" w:cs="Times New Roman"/>
                <w:b/>
                <w:bCs/>
              </w:rPr>
            </w:pPr>
            <w:r w:rsidRPr="00686477">
              <w:rPr>
                <w:rFonts w:ascii="Times New Roman" w:eastAsia="Times New Roman" w:hAnsi="Times New Roman" w:cs="Times New Roman"/>
                <w:b/>
                <w:bCs/>
              </w:rPr>
              <w:t xml:space="preserve">ИТОГО </w:t>
            </w:r>
          </w:p>
        </w:tc>
        <w:tc>
          <w:tcPr>
            <w:tcW w:w="1275" w:type="dxa"/>
            <w:tcBorders>
              <w:top w:val="nil"/>
              <w:left w:val="nil"/>
              <w:bottom w:val="single" w:sz="4" w:space="0" w:color="auto"/>
              <w:right w:val="single" w:sz="4" w:space="0" w:color="auto"/>
            </w:tcBorders>
            <w:shd w:val="clear" w:color="auto" w:fill="EEECE1" w:themeFill="background2"/>
            <w:hideMark/>
          </w:tcPr>
          <w:p w:rsidR="00070B8C" w:rsidRPr="00686477" w:rsidRDefault="00070B8C" w:rsidP="000449A5">
            <w:pPr>
              <w:spacing w:after="0" w:line="240" w:lineRule="auto"/>
              <w:jc w:val="right"/>
              <w:rPr>
                <w:rFonts w:ascii="Times New Roman" w:eastAsia="Times New Roman" w:hAnsi="Times New Roman" w:cs="Times New Roman"/>
                <w:b/>
                <w:bCs/>
              </w:rPr>
            </w:pPr>
            <w:r w:rsidRPr="00686477">
              <w:rPr>
                <w:rFonts w:ascii="Times New Roman" w:eastAsia="Times New Roman" w:hAnsi="Times New Roman" w:cs="Times New Roman"/>
                <w:b/>
                <w:bCs/>
              </w:rPr>
              <w:t>1 343 170,0</w:t>
            </w:r>
          </w:p>
        </w:tc>
        <w:tc>
          <w:tcPr>
            <w:tcW w:w="1276" w:type="dxa"/>
            <w:tcBorders>
              <w:top w:val="nil"/>
              <w:left w:val="nil"/>
              <w:bottom w:val="single" w:sz="4" w:space="0" w:color="auto"/>
              <w:right w:val="single" w:sz="4" w:space="0" w:color="auto"/>
            </w:tcBorders>
            <w:shd w:val="clear" w:color="auto" w:fill="EEECE1" w:themeFill="background2"/>
            <w:hideMark/>
          </w:tcPr>
          <w:p w:rsidR="00070B8C" w:rsidRPr="00686477" w:rsidRDefault="00070B8C" w:rsidP="000449A5">
            <w:pPr>
              <w:spacing w:after="0" w:line="240" w:lineRule="auto"/>
              <w:jc w:val="right"/>
              <w:rPr>
                <w:rFonts w:ascii="Times New Roman" w:eastAsia="Times New Roman" w:hAnsi="Times New Roman" w:cs="Times New Roman"/>
                <w:b/>
                <w:bCs/>
              </w:rPr>
            </w:pPr>
            <w:r w:rsidRPr="00686477">
              <w:rPr>
                <w:rFonts w:ascii="Times New Roman" w:eastAsia="Times New Roman" w:hAnsi="Times New Roman" w:cs="Times New Roman"/>
                <w:b/>
                <w:bCs/>
              </w:rPr>
              <w:t>1 504 808,0</w:t>
            </w:r>
          </w:p>
        </w:tc>
        <w:tc>
          <w:tcPr>
            <w:tcW w:w="1276" w:type="dxa"/>
            <w:tcBorders>
              <w:top w:val="nil"/>
              <w:left w:val="nil"/>
              <w:bottom w:val="single" w:sz="4" w:space="0" w:color="auto"/>
              <w:right w:val="single" w:sz="4" w:space="0" w:color="auto"/>
            </w:tcBorders>
            <w:shd w:val="clear" w:color="auto" w:fill="EEECE1" w:themeFill="background2"/>
            <w:hideMark/>
          </w:tcPr>
          <w:p w:rsidR="00070B8C" w:rsidRPr="00686477" w:rsidRDefault="00070B8C" w:rsidP="000449A5">
            <w:pPr>
              <w:spacing w:after="0" w:line="240" w:lineRule="auto"/>
              <w:jc w:val="right"/>
              <w:rPr>
                <w:rFonts w:ascii="Times New Roman" w:eastAsia="Times New Roman" w:hAnsi="Times New Roman" w:cs="Times New Roman"/>
                <w:b/>
                <w:bCs/>
              </w:rPr>
            </w:pPr>
            <w:r w:rsidRPr="00686477">
              <w:rPr>
                <w:rFonts w:ascii="Times New Roman" w:eastAsia="Times New Roman" w:hAnsi="Times New Roman" w:cs="Times New Roman"/>
                <w:b/>
                <w:bCs/>
              </w:rPr>
              <w:t>1 549 265,0</w:t>
            </w:r>
          </w:p>
        </w:tc>
        <w:tc>
          <w:tcPr>
            <w:tcW w:w="850" w:type="dxa"/>
            <w:tcBorders>
              <w:top w:val="nil"/>
              <w:left w:val="nil"/>
              <w:bottom w:val="single" w:sz="4" w:space="0" w:color="auto"/>
              <w:right w:val="single" w:sz="4" w:space="0" w:color="auto"/>
            </w:tcBorders>
            <w:shd w:val="clear" w:color="auto" w:fill="EEECE1" w:themeFill="background2"/>
            <w:noWrap/>
            <w:hideMark/>
          </w:tcPr>
          <w:p w:rsidR="00070B8C" w:rsidRPr="00686477" w:rsidRDefault="00070B8C" w:rsidP="000449A5">
            <w:pPr>
              <w:spacing w:after="0" w:line="240" w:lineRule="auto"/>
              <w:jc w:val="right"/>
              <w:rPr>
                <w:rFonts w:ascii="Times New Roman" w:eastAsia="Times New Roman" w:hAnsi="Times New Roman" w:cs="Times New Roman"/>
                <w:b/>
                <w:bCs/>
              </w:rPr>
            </w:pPr>
            <w:r w:rsidRPr="00686477">
              <w:rPr>
                <w:rFonts w:ascii="Times New Roman" w:eastAsia="Times New Roman" w:hAnsi="Times New Roman" w:cs="Times New Roman"/>
                <w:b/>
                <w:bCs/>
              </w:rPr>
              <w:t>100,0</w:t>
            </w:r>
          </w:p>
        </w:tc>
        <w:tc>
          <w:tcPr>
            <w:tcW w:w="851" w:type="dxa"/>
            <w:tcBorders>
              <w:top w:val="nil"/>
              <w:left w:val="nil"/>
              <w:bottom w:val="single" w:sz="4" w:space="0" w:color="auto"/>
              <w:right w:val="single" w:sz="4" w:space="0" w:color="auto"/>
            </w:tcBorders>
            <w:shd w:val="clear" w:color="auto" w:fill="EEECE1" w:themeFill="background2"/>
            <w:noWrap/>
            <w:hideMark/>
          </w:tcPr>
          <w:p w:rsidR="00070B8C" w:rsidRPr="00686477" w:rsidRDefault="00070B8C" w:rsidP="000449A5">
            <w:pPr>
              <w:spacing w:after="0" w:line="240" w:lineRule="auto"/>
              <w:jc w:val="right"/>
              <w:rPr>
                <w:rFonts w:ascii="Times New Roman" w:eastAsia="Times New Roman" w:hAnsi="Times New Roman" w:cs="Times New Roman"/>
                <w:b/>
                <w:bCs/>
              </w:rPr>
            </w:pPr>
            <w:r w:rsidRPr="00686477">
              <w:rPr>
                <w:rFonts w:ascii="Times New Roman" w:eastAsia="Times New Roman" w:hAnsi="Times New Roman" w:cs="Times New Roman"/>
                <w:b/>
                <w:bCs/>
              </w:rPr>
              <w:t>100,0</w:t>
            </w:r>
          </w:p>
        </w:tc>
        <w:tc>
          <w:tcPr>
            <w:tcW w:w="850" w:type="dxa"/>
            <w:tcBorders>
              <w:top w:val="nil"/>
              <w:left w:val="nil"/>
              <w:bottom w:val="single" w:sz="4" w:space="0" w:color="auto"/>
              <w:right w:val="single" w:sz="4" w:space="0" w:color="auto"/>
            </w:tcBorders>
            <w:shd w:val="clear" w:color="auto" w:fill="EEECE1" w:themeFill="background2"/>
            <w:noWrap/>
            <w:hideMark/>
          </w:tcPr>
          <w:p w:rsidR="00070B8C" w:rsidRPr="00686477" w:rsidRDefault="00070B8C" w:rsidP="000449A5">
            <w:pPr>
              <w:spacing w:after="0" w:line="240" w:lineRule="auto"/>
              <w:jc w:val="right"/>
              <w:rPr>
                <w:rFonts w:ascii="Times New Roman" w:eastAsia="Times New Roman" w:hAnsi="Times New Roman" w:cs="Times New Roman"/>
                <w:b/>
                <w:bCs/>
              </w:rPr>
            </w:pPr>
            <w:r w:rsidRPr="00686477">
              <w:rPr>
                <w:rFonts w:ascii="Times New Roman" w:eastAsia="Times New Roman" w:hAnsi="Times New Roman" w:cs="Times New Roman"/>
                <w:b/>
                <w:bCs/>
              </w:rPr>
              <w:t>100,0</w:t>
            </w:r>
          </w:p>
        </w:tc>
      </w:tr>
    </w:tbl>
    <w:p w:rsidR="0017122B" w:rsidRPr="00686477" w:rsidRDefault="0017122B" w:rsidP="00070B8C">
      <w:pPr>
        <w:widowControl w:val="0"/>
        <w:spacing w:after="0" w:line="240" w:lineRule="auto"/>
        <w:ind w:firstLine="567"/>
        <w:jc w:val="both"/>
        <w:rPr>
          <w:rFonts w:ascii="Times New Roman" w:hAnsi="Times New Roman" w:cs="Times New Roman"/>
          <w:sz w:val="28"/>
          <w:szCs w:val="28"/>
        </w:rPr>
      </w:pPr>
    </w:p>
    <w:p w:rsidR="00070B8C" w:rsidRPr="00686477" w:rsidRDefault="00070B8C" w:rsidP="008200CB">
      <w:pPr>
        <w:widowControl w:val="0"/>
        <w:spacing w:after="0" w:line="240" w:lineRule="auto"/>
        <w:ind w:firstLine="709"/>
        <w:jc w:val="both"/>
        <w:rPr>
          <w:rFonts w:ascii="Times New Roman" w:hAnsi="Times New Roman" w:cs="Times New Roman"/>
          <w:sz w:val="28"/>
          <w:szCs w:val="28"/>
        </w:rPr>
      </w:pPr>
      <w:r w:rsidRPr="00686477">
        <w:rPr>
          <w:rFonts w:ascii="Times New Roman" w:hAnsi="Times New Roman" w:cs="Times New Roman"/>
          <w:sz w:val="28"/>
          <w:szCs w:val="28"/>
        </w:rPr>
        <w:t>Объем расходов на обслуживание государственного долга на 2020</w:t>
      </w:r>
      <w:r w:rsidRPr="00686477">
        <w:rPr>
          <w:rFonts w:ascii="Times New Roman" w:eastAsia="Times New Roman" w:hAnsi="Times New Roman" w:cs="Times New Roman"/>
          <w:sz w:val="28"/>
          <w:szCs w:val="28"/>
        </w:rPr>
        <w:t>–</w:t>
      </w:r>
      <w:r w:rsidRPr="00686477">
        <w:rPr>
          <w:rFonts w:ascii="Times New Roman" w:hAnsi="Times New Roman" w:cs="Times New Roman"/>
          <w:sz w:val="28"/>
          <w:szCs w:val="28"/>
        </w:rPr>
        <w:t>2022 годы не превышает 15,0% (2020 год) и составляет</w:t>
      </w:r>
      <w:r w:rsidR="00595A4D" w:rsidRPr="00686477">
        <w:rPr>
          <w:rFonts w:ascii="Times New Roman" w:hAnsi="Times New Roman" w:cs="Times New Roman"/>
          <w:sz w:val="28"/>
          <w:szCs w:val="28"/>
        </w:rPr>
        <w:t xml:space="preserve"> </w:t>
      </w:r>
      <w:r w:rsidRPr="00686477">
        <w:rPr>
          <w:rFonts w:ascii="Times New Roman" w:hAnsi="Times New Roman" w:cs="Times New Roman"/>
          <w:sz w:val="28"/>
          <w:szCs w:val="28"/>
        </w:rPr>
        <w:t>1,6%, не превышает 10,0% (2021</w:t>
      </w:r>
      <w:r w:rsidRPr="00686477">
        <w:rPr>
          <w:rFonts w:ascii="Times New Roman" w:eastAsia="Times New Roman" w:hAnsi="Times New Roman" w:cs="Times New Roman"/>
          <w:sz w:val="28"/>
          <w:szCs w:val="28"/>
        </w:rPr>
        <w:t>–</w:t>
      </w:r>
      <w:r w:rsidRPr="00686477">
        <w:rPr>
          <w:rFonts w:ascii="Times New Roman" w:hAnsi="Times New Roman" w:cs="Times New Roman"/>
          <w:sz w:val="28"/>
          <w:szCs w:val="28"/>
        </w:rPr>
        <w:t>2022 годы) и составляет 1,8% объема расходов областного бюджета, за исключением объема расходов, которые осуществляются за счет субвенций, предоставляемых из бюджетов бюджетной системы Российской Федерации</w:t>
      </w:r>
      <w:r w:rsidR="001841DC" w:rsidRPr="00686477">
        <w:rPr>
          <w:rFonts w:ascii="Times New Roman" w:hAnsi="Times New Roman" w:cs="Times New Roman"/>
          <w:sz w:val="28"/>
          <w:szCs w:val="28"/>
        </w:rPr>
        <w:t>,</w:t>
      </w:r>
      <w:r w:rsidRPr="00686477">
        <w:rPr>
          <w:rFonts w:ascii="Times New Roman" w:hAnsi="Times New Roman" w:cs="Times New Roman"/>
          <w:sz w:val="28"/>
          <w:szCs w:val="28"/>
        </w:rPr>
        <w:t xml:space="preserve"> и соответствует требованиям статьи 111 Бюджетного кодекса РФ (2020 год), подпункта 1 пункта 7 статьи 107 Бюджетного кодекса РФ (2021</w:t>
      </w:r>
      <w:r w:rsidRPr="00686477">
        <w:rPr>
          <w:rFonts w:ascii="Times New Roman" w:eastAsia="Times New Roman" w:hAnsi="Times New Roman" w:cs="Times New Roman"/>
          <w:sz w:val="28"/>
          <w:szCs w:val="28"/>
        </w:rPr>
        <w:t>–</w:t>
      </w:r>
      <w:r w:rsidRPr="00686477">
        <w:rPr>
          <w:rFonts w:ascii="Times New Roman" w:hAnsi="Times New Roman" w:cs="Times New Roman"/>
          <w:sz w:val="28"/>
          <w:szCs w:val="28"/>
        </w:rPr>
        <w:t>2022 годы).</w:t>
      </w:r>
    </w:p>
    <w:p w:rsidR="00070B8C" w:rsidRPr="00686477" w:rsidRDefault="00070B8C" w:rsidP="008200CB">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Согласно представленному минфином области расчету показателей </w:t>
      </w:r>
      <w:r w:rsidRPr="00686477">
        <w:rPr>
          <w:rFonts w:ascii="Times New Roman" w:eastAsia="Times New Roman" w:hAnsi="Times New Roman" w:cs="Times New Roman"/>
          <w:sz w:val="28"/>
          <w:szCs w:val="28"/>
        </w:rPr>
        <w:lastRenderedPageBreak/>
        <w:t xml:space="preserve">привлечение в 2020–2022 годах кредитов от кредитных организаций в сумме 8 000 000,0 тыс. рублей (2020 год), </w:t>
      </w:r>
      <w:r w:rsidR="001841DC" w:rsidRPr="00686477">
        <w:rPr>
          <w:rFonts w:ascii="Times New Roman" w:eastAsia="Times New Roman" w:hAnsi="Times New Roman" w:cs="Times New Roman"/>
          <w:sz w:val="28"/>
          <w:szCs w:val="28"/>
        </w:rPr>
        <w:t xml:space="preserve">по </w:t>
      </w:r>
      <w:r w:rsidRPr="00686477">
        <w:rPr>
          <w:rFonts w:ascii="Times New Roman" w:eastAsia="Times New Roman" w:hAnsi="Times New Roman" w:cs="Times New Roman"/>
          <w:sz w:val="28"/>
          <w:szCs w:val="28"/>
        </w:rPr>
        <w:t xml:space="preserve">6 000 000,0 тыс. рублей </w:t>
      </w:r>
      <w:r w:rsidR="001841DC" w:rsidRPr="00686477">
        <w:rPr>
          <w:rFonts w:ascii="Times New Roman" w:eastAsia="Times New Roman" w:hAnsi="Times New Roman" w:cs="Times New Roman"/>
          <w:sz w:val="28"/>
          <w:szCs w:val="28"/>
        </w:rPr>
        <w:t xml:space="preserve">в </w:t>
      </w:r>
      <w:r w:rsidRPr="00686477">
        <w:rPr>
          <w:rFonts w:ascii="Times New Roman" w:eastAsia="Times New Roman" w:hAnsi="Times New Roman" w:cs="Times New Roman"/>
          <w:sz w:val="28"/>
          <w:szCs w:val="28"/>
        </w:rPr>
        <w:t xml:space="preserve">2021 </w:t>
      </w:r>
      <w:r w:rsidR="001841DC" w:rsidRPr="00686477">
        <w:rPr>
          <w:rFonts w:ascii="Times New Roman" w:eastAsia="Times New Roman" w:hAnsi="Times New Roman" w:cs="Times New Roman"/>
          <w:sz w:val="28"/>
          <w:szCs w:val="28"/>
        </w:rPr>
        <w:t>и 2022</w:t>
      </w:r>
      <w:r w:rsidR="009C2E11"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год</w:t>
      </w:r>
      <w:r w:rsidR="001841DC" w:rsidRPr="00686477">
        <w:rPr>
          <w:rFonts w:ascii="Times New Roman" w:eastAsia="Times New Roman" w:hAnsi="Times New Roman" w:cs="Times New Roman"/>
          <w:sz w:val="28"/>
          <w:szCs w:val="28"/>
        </w:rPr>
        <w:t>ах</w:t>
      </w:r>
      <w:r w:rsidRPr="00686477">
        <w:rPr>
          <w:rFonts w:ascii="Times New Roman" w:eastAsia="Times New Roman" w:hAnsi="Times New Roman" w:cs="Times New Roman"/>
          <w:sz w:val="28"/>
          <w:szCs w:val="28"/>
        </w:rPr>
        <w:t xml:space="preserve"> планируется на срок до трех лет</w:t>
      </w:r>
      <w:r w:rsidR="001841DC" w:rsidRPr="00686477">
        <w:rPr>
          <w:rFonts w:ascii="Times New Roman" w:eastAsia="Times New Roman" w:hAnsi="Times New Roman" w:cs="Times New Roman"/>
          <w:sz w:val="28"/>
          <w:szCs w:val="28"/>
        </w:rPr>
        <w:t xml:space="preserve">, и процентными платежами </w:t>
      </w:r>
      <w:r w:rsidRPr="00686477">
        <w:rPr>
          <w:rFonts w:ascii="Times New Roman" w:eastAsia="Times New Roman" w:hAnsi="Times New Roman" w:cs="Times New Roman"/>
          <w:sz w:val="28"/>
          <w:szCs w:val="28"/>
        </w:rPr>
        <w:t>от 7,50% до 8,10% годовых; размещение ценных бумаг в сумме 5 500 000,0 тыс. рублей (2020 год), 2 500 000,0 тыс. рублей (2021 год), 5 000 000,0 тыс. рублей (2022 год) на срок от пяти лет под 8,0%; привлечение бюджетных кредитов других бюджетов бюджетной системы Российской Федерации на пополнение остатков средств на счетах в сумме 6 000 000,0 тыс. рублей (2020 год) на срок до 90 дней под 0,1%.</w:t>
      </w:r>
    </w:p>
    <w:p w:rsidR="00D018DA" w:rsidRPr="00686477" w:rsidRDefault="00D018DA" w:rsidP="008200CB">
      <w:pPr>
        <w:widowControl w:val="0"/>
        <w:spacing w:after="0" w:line="240" w:lineRule="auto"/>
        <w:ind w:firstLine="709"/>
        <w:jc w:val="both"/>
        <w:rPr>
          <w:rFonts w:ascii="Times New Roman" w:eastAsia="Times New Roman" w:hAnsi="Times New Roman" w:cs="Times New Roman"/>
          <w:sz w:val="28"/>
          <w:szCs w:val="28"/>
          <w:u w:val="single"/>
        </w:rPr>
      </w:pPr>
    </w:p>
    <w:p w:rsidR="00D018DA" w:rsidRPr="00686477" w:rsidRDefault="00D018DA" w:rsidP="008200CB">
      <w:pPr>
        <w:widowControl w:val="0"/>
        <w:spacing w:after="0" w:line="240" w:lineRule="auto"/>
        <w:ind w:firstLine="709"/>
        <w:jc w:val="center"/>
        <w:rPr>
          <w:rFonts w:ascii="Times New Roman" w:eastAsia="Times New Roman" w:hAnsi="Times New Roman" w:cs="Times New Roman"/>
          <w:caps/>
          <w:sz w:val="28"/>
          <w:szCs w:val="28"/>
        </w:rPr>
      </w:pPr>
      <w:r w:rsidRPr="00686477">
        <w:rPr>
          <w:rFonts w:ascii="Times New Roman" w:eastAsia="Times New Roman" w:hAnsi="Times New Roman" w:cs="Times New Roman"/>
          <w:sz w:val="28"/>
          <w:szCs w:val="28"/>
        </w:rPr>
        <w:t xml:space="preserve">РАЗДЕЛ 1400 </w:t>
      </w:r>
      <w:r w:rsidRPr="00686477">
        <w:rPr>
          <w:rFonts w:ascii="Times New Roman" w:eastAsia="Times New Roman" w:hAnsi="Times New Roman" w:cs="Times New Roman"/>
          <w:caps/>
          <w:sz w:val="28"/>
          <w:szCs w:val="28"/>
        </w:rPr>
        <w:t>«Межбюджетные трансферты общего</w:t>
      </w:r>
    </w:p>
    <w:p w:rsidR="00D018DA" w:rsidRPr="00686477" w:rsidRDefault="00D018DA" w:rsidP="008200CB">
      <w:pPr>
        <w:widowControl w:val="0"/>
        <w:spacing w:after="0" w:line="240" w:lineRule="auto"/>
        <w:ind w:firstLine="709"/>
        <w:jc w:val="center"/>
        <w:rPr>
          <w:rFonts w:ascii="Times New Roman" w:eastAsia="Times New Roman" w:hAnsi="Times New Roman" w:cs="Times New Roman"/>
          <w:caps/>
          <w:sz w:val="28"/>
          <w:szCs w:val="28"/>
        </w:rPr>
      </w:pPr>
      <w:r w:rsidRPr="00686477">
        <w:rPr>
          <w:rFonts w:ascii="Times New Roman" w:eastAsia="Times New Roman" w:hAnsi="Times New Roman" w:cs="Times New Roman"/>
          <w:caps/>
          <w:sz w:val="28"/>
          <w:szCs w:val="28"/>
        </w:rPr>
        <w:t xml:space="preserve"> характера бюджетам бюджетной системы </w:t>
      </w:r>
    </w:p>
    <w:p w:rsidR="00D018DA" w:rsidRPr="00686477" w:rsidRDefault="00D018DA" w:rsidP="008200CB">
      <w:pPr>
        <w:widowControl w:val="0"/>
        <w:spacing w:after="0" w:line="240" w:lineRule="auto"/>
        <w:ind w:firstLine="709"/>
        <w:jc w:val="center"/>
        <w:rPr>
          <w:rFonts w:ascii="Times New Roman" w:eastAsia="Times New Roman" w:hAnsi="Times New Roman" w:cs="Times New Roman"/>
          <w:caps/>
          <w:sz w:val="28"/>
          <w:szCs w:val="28"/>
        </w:rPr>
      </w:pPr>
      <w:r w:rsidRPr="00686477">
        <w:rPr>
          <w:rFonts w:ascii="Times New Roman" w:eastAsia="Times New Roman" w:hAnsi="Times New Roman" w:cs="Times New Roman"/>
          <w:caps/>
          <w:sz w:val="28"/>
          <w:szCs w:val="28"/>
        </w:rPr>
        <w:t>Российской Федерации»</w:t>
      </w:r>
    </w:p>
    <w:p w:rsidR="004030AB" w:rsidRPr="00686477" w:rsidRDefault="004030AB" w:rsidP="008200CB">
      <w:pPr>
        <w:widowControl w:val="0"/>
        <w:spacing w:after="0" w:line="240" w:lineRule="auto"/>
        <w:ind w:firstLine="709"/>
        <w:jc w:val="center"/>
        <w:rPr>
          <w:rFonts w:ascii="Times New Roman" w:eastAsia="Times New Roman" w:hAnsi="Times New Roman" w:cs="Times New Roman"/>
          <w:sz w:val="28"/>
          <w:szCs w:val="28"/>
        </w:rPr>
      </w:pPr>
    </w:p>
    <w:p w:rsidR="00443158" w:rsidRPr="00686477" w:rsidRDefault="00443158" w:rsidP="008200CB">
      <w:pPr>
        <w:widowControl w:val="0"/>
        <w:suppressAutoHyphens/>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Распределение бюджетных ассигнований по разделу</w:t>
      </w:r>
      <w:r w:rsidRPr="00686477">
        <w:rPr>
          <w:rFonts w:ascii="Times New Roman" w:eastAsia="Times New Roman" w:hAnsi="Times New Roman" w:cs="Times New Roman"/>
          <w:sz w:val="24"/>
          <w:szCs w:val="24"/>
        </w:rPr>
        <w:t xml:space="preserve"> </w:t>
      </w:r>
      <w:r w:rsidRPr="00686477">
        <w:rPr>
          <w:rFonts w:ascii="Times New Roman" w:eastAsia="Times New Roman" w:hAnsi="Times New Roman" w:cs="Times New Roman"/>
          <w:sz w:val="28"/>
          <w:szCs w:val="28"/>
        </w:rPr>
        <w:t>1400</w:t>
      </w:r>
      <w:r w:rsidR="009C2E11" w:rsidRPr="00686477">
        <w:rPr>
          <w:rFonts w:ascii="Times New Roman" w:eastAsia="Times New Roman" w:hAnsi="Times New Roman" w:cs="Times New Roman"/>
          <w:sz w:val="28"/>
          <w:szCs w:val="28"/>
        </w:rPr>
        <w:t> </w:t>
      </w:r>
      <w:r w:rsidRPr="00686477">
        <w:rPr>
          <w:rFonts w:ascii="Times New Roman" w:eastAsia="Times New Roman" w:hAnsi="Times New Roman" w:cs="Times New Roman"/>
          <w:caps/>
          <w:sz w:val="24"/>
          <w:szCs w:val="24"/>
        </w:rPr>
        <w:t>«</w:t>
      </w:r>
      <w:r w:rsidRPr="00686477">
        <w:rPr>
          <w:rFonts w:ascii="Times New Roman" w:eastAsia="Times New Roman" w:hAnsi="Times New Roman" w:cs="Times New Roman"/>
          <w:sz w:val="28"/>
          <w:szCs w:val="28"/>
        </w:rPr>
        <w:t>Межбюджетные трансферты общего характера бюджетам бюджетной системы Российской Федерации</w:t>
      </w:r>
      <w:r w:rsidRPr="00686477">
        <w:rPr>
          <w:rFonts w:ascii="Times New Roman" w:eastAsia="Times New Roman" w:hAnsi="Times New Roman" w:cs="Times New Roman"/>
          <w:caps/>
          <w:sz w:val="24"/>
          <w:szCs w:val="24"/>
        </w:rPr>
        <w:t>»</w:t>
      </w:r>
      <w:r w:rsidRPr="00686477">
        <w:rPr>
          <w:rFonts w:ascii="Times New Roman" w:eastAsia="Times New Roman" w:hAnsi="Times New Roman" w:cs="Times New Roman"/>
          <w:b/>
          <w:caps/>
          <w:sz w:val="24"/>
          <w:szCs w:val="24"/>
        </w:rPr>
        <w:t xml:space="preserve"> </w:t>
      </w:r>
      <w:r w:rsidRPr="00686477">
        <w:rPr>
          <w:rFonts w:ascii="Times New Roman" w:eastAsia="Times New Roman" w:hAnsi="Times New Roman" w:cs="Times New Roman"/>
          <w:sz w:val="28"/>
          <w:szCs w:val="28"/>
        </w:rPr>
        <w:t>бюджетной классификации расходов представлено в таблице 44.</w:t>
      </w:r>
    </w:p>
    <w:p w:rsidR="00443158" w:rsidRPr="00686477" w:rsidRDefault="00443158" w:rsidP="00443158">
      <w:pPr>
        <w:widowControl w:val="0"/>
        <w:suppressAutoHyphens/>
        <w:spacing w:after="0" w:line="240" w:lineRule="auto"/>
        <w:ind w:firstLine="540"/>
        <w:jc w:val="right"/>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Таблица 44</w:t>
      </w:r>
    </w:p>
    <w:p w:rsidR="00443158" w:rsidRPr="00686477" w:rsidRDefault="00443158" w:rsidP="00443158">
      <w:pPr>
        <w:widowControl w:val="0"/>
        <w:suppressAutoHyphens/>
        <w:spacing w:after="0" w:line="240" w:lineRule="auto"/>
        <w:ind w:firstLine="539"/>
        <w:jc w:val="right"/>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(тыс. рублей)</w:t>
      </w:r>
    </w:p>
    <w:tbl>
      <w:tblPr>
        <w:tblW w:w="5065" w:type="pct"/>
        <w:tblInd w:w="-137" w:type="dxa"/>
        <w:tblLayout w:type="fixed"/>
        <w:tblCellMar>
          <w:left w:w="0" w:type="dxa"/>
          <w:right w:w="0" w:type="dxa"/>
        </w:tblCellMar>
        <w:tblLook w:val="04A0" w:firstRow="1" w:lastRow="0" w:firstColumn="1" w:lastColumn="0" w:noHBand="0" w:noVBand="1"/>
      </w:tblPr>
      <w:tblGrid>
        <w:gridCol w:w="2858"/>
        <w:gridCol w:w="260"/>
        <w:gridCol w:w="391"/>
        <w:gridCol w:w="1040"/>
        <w:gridCol w:w="1040"/>
        <w:gridCol w:w="909"/>
        <w:gridCol w:w="1040"/>
        <w:gridCol w:w="651"/>
        <w:gridCol w:w="651"/>
        <w:gridCol w:w="647"/>
      </w:tblGrid>
      <w:tr w:rsidR="00443158" w:rsidRPr="00686477" w:rsidTr="004B0B79">
        <w:trPr>
          <w:trHeight w:val="20"/>
          <w:tblHeader/>
        </w:trPr>
        <w:tc>
          <w:tcPr>
            <w:tcW w:w="1507"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443158" w:rsidRPr="00686477" w:rsidRDefault="00443158" w:rsidP="00443158">
            <w:pPr>
              <w:spacing w:after="0" w:line="240" w:lineRule="auto"/>
              <w:jc w:val="center"/>
              <w:rPr>
                <w:rFonts w:ascii="Times New Roman" w:eastAsia="Times New Roman" w:hAnsi="Times New Roman" w:cs="Times New Roman"/>
                <w:iCs/>
                <w:sz w:val="20"/>
                <w:szCs w:val="20"/>
              </w:rPr>
            </w:pPr>
          </w:p>
          <w:p w:rsidR="00443158" w:rsidRPr="00686477" w:rsidRDefault="00443158" w:rsidP="00443158">
            <w:pPr>
              <w:spacing w:after="0" w:line="240" w:lineRule="auto"/>
              <w:jc w:val="center"/>
              <w:rPr>
                <w:rFonts w:ascii="Times New Roman" w:eastAsia="Times New Roman" w:hAnsi="Times New Roman" w:cs="Times New Roman"/>
                <w:iCs/>
                <w:sz w:val="20"/>
                <w:szCs w:val="20"/>
              </w:rPr>
            </w:pPr>
            <w:r w:rsidRPr="00686477">
              <w:rPr>
                <w:rFonts w:ascii="Times New Roman" w:eastAsia="Times New Roman" w:hAnsi="Times New Roman" w:cs="Times New Roman"/>
                <w:iCs/>
                <w:sz w:val="20"/>
                <w:szCs w:val="20"/>
              </w:rPr>
              <w:t>Наименование</w:t>
            </w:r>
          </w:p>
        </w:tc>
        <w:tc>
          <w:tcPr>
            <w:tcW w:w="137" w:type="pct"/>
            <w:vMerge w:val="restart"/>
            <w:tcBorders>
              <w:top w:val="single" w:sz="4" w:space="0" w:color="auto"/>
              <w:left w:val="single" w:sz="4" w:space="0" w:color="auto"/>
              <w:bottom w:val="single" w:sz="4" w:space="0" w:color="auto"/>
              <w:right w:val="single" w:sz="4" w:space="0" w:color="auto"/>
            </w:tcBorders>
            <w:shd w:val="clear" w:color="auto" w:fill="auto"/>
            <w:textDirection w:val="btLr"/>
            <w:hideMark/>
          </w:tcPr>
          <w:p w:rsidR="00443158" w:rsidRPr="00686477" w:rsidRDefault="00443158" w:rsidP="00443158">
            <w:pPr>
              <w:spacing w:after="0" w:line="240" w:lineRule="auto"/>
              <w:jc w:val="center"/>
              <w:rPr>
                <w:rFonts w:ascii="Times New Roman" w:eastAsia="Times New Roman" w:hAnsi="Times New Roman" w:cs="Times New Roman"/>
                <w:iCs/>
                <w:sz w:val="20"/>
                <w:szCs w:val="20"/>
              </w:rPr>
            </w:pPr>
            <w:r w:rsidRPr="00686477">
              <w:rPr>
                <w:rFonts w:ascii="Times New Roman" w:eastAsia="Times New Roman" w:hAnsi="Times New Roman" w:cs="Times New Roman"/>
                <w:iCs/>
                <w:sz w:val="20"/>
                <w:szCs w:val="20"/>
              </w:rPr>
              <w:t>Раздел</w:t>
            </w:r>
          </w:p>
        </w:tc>
        <w:tc>
          <w:tcPr>
            <w:tcW w:w="206" w:type="pct"/>
            <w:vMerge w:val="restart"/>
            <w:tcBorders>
              <w:top w:val="single" w:sz="4" w:space="0" w:color="auto"/>
              <w:left w:val="single" w:sz="4" w:space="0" w:color="auto"/>
              <w:bottom w:val="single" w:sz="4" w:space="0" w:color="auto"/>
              <w:right w:val="single" w:sz="4" w:space="0" w:color="auto"/>
            </w:tcBorders>
            <w:shd w:val="clear" w:color="auto" w:fill="auto"/>
            <w:textDirection w:val="btLr"/>
            <w:hideMark/>
          </w:tcPr>
          <w:p w:rsidR="00443158" w:rsidRPr="00686477" w:rsidRDefault="00443158" w:rsidP="00443158">
            <w:pPr>
              <w:spacing w:after="0" w:line="240" w:lineRule="auto"/>
              <w:jc w:val="center"/>
              <w:rPr>
                <w:rFonts w:ascii="Times New Roman" w:eastAsia="Times New Roman" w:hAnsi="Times New Roman" w:cs="Times New Roman"/>
                <w:iCs/>
                <w:sz w:val="20"/>
                <w:szCs w:val="20"/>
              </w:rPr>
            </w:pPr>
            <w:r w:rsidRPr="00686477">
              <w:rPr>
                <w:rFonts w:ascii="Times New Roman" w:eastAsia="Times New Roman" w:hAnsi="Times New Roman" w:cs="Times New Roman"/>
                <w:iCs/>
                <w:sz w:val="20"/>
                <w:szCs w:val="20"/>
              </w:rPr>
              <w:t>Подраздел</w:t>
            </w:r>
          </w:p>
        </w:tc>
        <w:tc>
          <w:tcPr>
            <w:tcW w:w="548" w:type="pct"/>
            <w:vMerge w:val="restart"/>
            <w:tcBorders>
              <w:top w:val="single" w:sz="4" w:space="0" w:color="auto"/>
              <w:left w:val="single" w:sz="4" w:space="0" w:color="auto"/>
              <w:bottom w:val="single" w:sz="4" w:space="0" w:color="auto"/>
              <w:right w:val="single" w:sz="4" w:space="0" w:color="auto"/>
            </w:tcBorders>
            <w:shd w:val="clear" w:color="auto" w:fill="auto"/>
            <w:hideMark/>
          </w:tcPr>
          <w:p w:rsidR="00443158" w:rsidRPr="00686477" w:rsidRDefault="00443158" w:rsidP="00443158">
            <w:pPr>
              <w:spacing w:after="0" w:line="240" w:lineRule="auto"/>
              <w:jc w:val="center"/>
              <w:rPr>
                <w:rFonts w:ascii="Times New Roman" w:eastAsia="Times New Roman" w:hAnsi="Times New Roman" w:cs="Times New Roman"/>
                <w:iCs/>
                <w:sz w:val="20"/>
                <w:szCs w:val="20"/>
              </w:rPr>
            </w:pPr>
            <w:r w:rsidRPr="00686477">
              <w:rPr>
                <w:rFonts w:ascii="Times New Roman" w:eastAsia="Times New Roman" w:hAnsi="Times New Roman" w:cs="Times New Roman"/>
                <w:iCs/>
                <w:sz w:val="20"/>
                <w:szCs w:val="20"/>
              </w:rPr>
              <w:t>Утверждено Законом об областном бюджете на 2019 год</w:t>
            </w:r>
          </w:p>
        </w:tc>
        <w:tc>
          <w:tcPr>
            <w:tcW w:w="1575" w:type="pct"/>
            <w:gridSpan w:val="3"/>
            <w:tcBorders>
              <w:top w:val="single" w:sz="4" w:space="0" w:color="auto"/>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center"/>
              <w:rPr>
                <w:rFonts w:ascii="Times New Roman" w:eastAsia="Times New Roman" w:hAnsi="Times New Roman" w:cs="Times New Roman"/>
                <w:iCs/>
                <w:sz w:val="20"/>
                <w:szCs w:val="20"/>
              </w:rPr>
            </w:pPr>
            <w:r w:rsidRPr="00686477">
              <w:rPr>
                <w:rFonts w:ascii="Times New Roman" w:eastAsia="Times New Roman" w:hAnsi="Times New Roman" w:cs="Times New Roman"/>
                <w:iCs/>
                <w:sz w:val="20"/>
                <w:szCs w:val="20"/>
              </w:rPr>
              <w:t>Предусмотрено Законопроектом</w:t>
            </w:r>
          </w:p>
        </w:tc>
        <w:tc>
          <w:tcPr>
            <w:tcW w:w="1027" w:type="pct"/>
            <w:gridSpan w:val="3"/>
            <w:tcBorders>
              <w:top w:val="single" w:sz="4" w:space="0" w:color="auto"/>
              <w:left w:val="nil"/>
              <w:bottom w:val="single" w:sz="4" w:space="0" w:color="auto"/>
              <w:right w:val="single" w:sz="4" w:space="0" w:color="auto"/>
            </w:tcBorders>
            <w:shd w:val="clear" w:color="auto" w:fill="auto"/>
            <w:hideMark/>
          </w:tcPr>
          <w:p w:rsidR="00443158" w:rsidRPr="00686477" w:rsidRDefault="00443158" w:rsidP="00443158">
            <w:pPr>
              <w:spacing w:after="0" w:line="240" w:lineRule="auto"/>
              <w:jc w:val="center"/>
              <w:rPr>
                <w:rFonts w:ascii="Times New Roman" w:eastAsia="Times New Roman" w:hAnsi="Times New Roman" w:cs="Times New Roman"/>
                <w:iCs/>
                <w:sz w:val="20"/>
                <w:szCs w:val="20"/>
              </w:rPr>
            </w:pPr>
            <w:r w:rsidRPr="00686477">
              <w:rPr>
                <w:rFonts w:ascii="Times New Roman" w:eastAsia="Times New Roman" w:hAnsi="Times New Roman" w:cs="Times New Roman"/>
                <w:iCs/>
                <w:sz w:val="20"/>
                <w:szCs w:val="20"/>
              </w:rPr>
              <w:t xml:space="preserve">Темп прироста </w:t>
            </w:r>
          </w:p>
          <w:p w:rsidR="00443158" w:rsidRPr="00686477" w:rsidRDefault="00443158" w:rsidP="00443158">
            <w:pPr>
              <w:spacing w:after="0" w:line="240" w:lineRule="auto"/>
              <w:jc w:val="center"/>
              <w:rPr>
                <w:rFonts w:ascii="Times New Roman" w:eastAsia="Times New Roman" w:hAnsi="Times New Roman" w:cs="Times New Roman"/>
                <w:iCs/>
                <w:sz w:val="20"/>
                <w:szCs w:val="20"/>
              </w:rPr>
            </w:pPr>
            <w:r w:rsidRPr="00686477">
              <w:rPr>
                <w:rFonts w:ascii="Times New Roman" w:eastAsia="Times New Roman" w:hAnsi="Times New Roman" w:cs="Times New Roman"/>
                <w:iCs/>
                <w:sz w:val="20"/>
                <w:szCs w:val="20"/>
              </w:rPr>
              <w:t>(снижения) расходов</w:t>
            </w:r>
          </w:p>
          <w:p w:rsidR="00443158" w:rsidRPr="00686477" w:rsidRDefault="00443158" w:rsidP="00443158">
            <w:pPr>
              <w:spacing w:after="0" w:line="240" w:lineRule="auto"/>
              <w:jc w:val="center"/>
              <w:rPr>
                <w:rFonts w:ascii="Times New Roman" w:eastAsia="Times New Roman" w:hAnsi="Times New Roman" w:cs="Times New Roman"/>
                <w:iCs/>
                <w:sz w:val="20"/>
                <w:szCs w:val="20"/>
              </w:rPr>
            </w:pPr>
            <w:r w:rsidRPr="00686477">
              <w:rPr>
                <w:rFonts w:ascii="Times New Roman" w:eastAsia="Times New Roman" w:hAnsi="Times New Roman" w:cs="Times New Roman"/>
                <w:iCs/>
                <w:sz w:val="20"/>
                <w:szCs w:val="20"/>
              </w:rPr>
              <w:t xml:space="preserve"> к предыдущему году, %</w:t>
            </w:r>
          </w:p>
        </w:tc>
      </w:tr>
      <w:tr w:rsidR="00443158" w:rsidRPr="00686477" w:rsidTr="004B0B79">
        <w:trPr>
          <w:trHeight w:val="20"/>
          <w:tblHeader/>
        </w:trPr>
        <w:tc>
          <w:tcPr>
            <w:tcW w:w="1507" w:type="pct"/>
            <w:vMerge/>
            <w:tcBorders>
              <w:top w:val="single" w:sz="4" w:space="0" w:color="auto"/>
              <w:left w:val="single" w:sz="4" w:space="0" w:color="auto"/>
              <w:bottom w:val="single" w:sz="4" w:space="0" w:color="auto"/>
              <w:right w:val="single" w:sz="4" w:space="0" w:color="auto"/>
            </w:tcBorders>
            <w:hideMark/>
          </w:tcPr>
          <w:p w:rsidR="00443158" w:rsidRPr="00686477" w:rsidRDefault="00443158" w:rsidP="00443158">
            <w:pPr>
              <w:spacing w:after="0" w:line="240" w:lineRule="auto"/>
              <w:jc w:val="center"/>
              <w:rPr>
                <w:rFonts w:ascii="Times New Roman" w:eastAsia="Times New Roman" w:hAnsi="Times New Roman" w:cs="Times New Roman"/>
                <w:iCs/>
                <w:sz w:val="20"/>
                <w:szCs w:val="20"/>
              </w:rPr>
            </w:pPr>
          </w:p>
        </w:tc>
        <w:tc>
          <w:tcPr>
            <w:tcW w:w="137" w:type="pct"/>
            <w:vMerge/>
            <w:tcBorders>
              <w:top w:val="single" w:sz="4" w:space="0" w:color="auto"/>
              <w:left w:val="single" w:sz="4" w:space="0" w:color="auto"/>
              <w:bottom w:val="single" w:sz="4" w:space="0" w:color="auto"/>
              <w:right w:val="single" w:sz="4" w:space="0" w:color="auto"/>
            </w:tcBorders>
            <w:hideMark/>
          </w:tcPr>
          <w:p w:rsidR="00443158" w:rsidRPr="00686477" w:rsidRDefault="00443158" w:rsidP="00443158">
            <w:pPr>
              <w:spacing w:after="0" w:line="240" w:lineRule="auto"/>
              <w:jc w:val="center"/>
              <w:rPr>
                <w:rFonts w:ascii="Times New Roman" w:eastAsia="Times New Roman" w:hAnsi="Times New Roman" w:cs="Times New Roman"/>
                <w:iCs/>
                <w:sz w:val="20"/>
                <w:szCs w:val="20"/>
              </w:rPr>
            </w:pPr>
          </w:p>
        </w:tc>
        <w:tc>
          <w:tcPr>
            <w:tcW w:w="206" w:type="pct"/>
            <w:vMerge/>
            <w:tcBorders>
              <w:top w:val="single" w:sz="4" w:space="0" w:color="auto"/>
              <w:left w:val="single" w:sz="4" w:space="0" w:color="auto"/>
              <w:bottom w:val="single" w:sz="4" w:space="0" w:color="auto"/>
              <w:right w:val="single" w:sz="4" w:space="0" w:color="auto"/>
            </w:tcBorders>
            <w:hideMark/>
          </w:tcPr>
          <w:p w:rsidR="00443158" w:rsidRPr="00686477" w:rsidRDefault="00443158" w:rsidP="00443158">
            <w:pPr>
              <w:spacing w:after="0" w:line="240" w:lineRule="auto"/>
              <w:jc w:val="center"/>
              <w:rPr>
                <w:rFonts w:ascii="Times New Roman" w:eastAsia="Times New Roman" w:hAnsi="Times New Roman" w:cs="Times New Roman"/>
                <w:iCs/>
                <w:sz w:val="20"/>
                <w:szCs w:val="20"/>
              </w:rPr>
            </w:pPr>
          </w:p>
        </w:tc>
        <w:tc>
          <w:tcPr>
            <w:tcW w:w="548" w:type="pct"/>
            <w:vMerge/>
            <w:tcBorders>
              <w:top w:val="single" w:sz="4" w:space="0" w:color="auto"/>
              <w:left w:val="single" w:sz="4" w:space="0" w:color="auto"/>
              <w:bottom w:val="single" w:sz="4" w:space="0" w:color="auto"/>
              <w:right w:val="single" w:sz="4" w:space="0" w:color="auto"/>
            </w:tcBorders>
            <w:hideMark/>
          </w:tcPr>
          <w:p w:rsidR="00443158" w:rsidRPr="00686477" w:rsidRDefault="00443158" w:rsidP="00443158">
            <w:pPr>
              <w:spacing w:after="0" w:line="240" w:lineRule="auto"/>
              <w:jc w:val="center"/>
              <w:rPr>
                <w:rFonts w:ascii="Times New Roman" w:eastAsia="Times New Roman" w:hAnsi="Times New Roman" w:cs="Times New Roman"/>
                <w:iCs/>
                <w:sz w:val="20"/>
                <w:szCs w:val="20"/>
              </w:rPr>
            </w:pPr>
          </w:p>
        </w:tc>
        <w:tc>
          <w:tcPr>
            <w:tcW w:w="548" w:type="pct"/>
            <w:tcBorders>
              <w:top w:val="nil"/>
              <w:left w:val="nil"/>
              <w:bottom w:val="single" w:sz="4" w:space="0" w:color="auto"/>
              <w:right w:val="single" w:sz="4" w:space="0" w:color="auto"/>
            </w:tcBorders>
            <w:shd w:val="clear" w:color="auto" w:fill="auto"/>
            <w:hideMark/>
          </w:tcPr>
          <w:p w:rsidR="00443158" w:rsidRPr="00686477" w:rsidRDefault="00443158" w:rsidP="00443158">
            <w:pPr>
              <w:spacing w:after="0" w:line="240" w:lineRule="auto"/>
              <w:jc w:val="center"/>
              <w:rPr>
                <w:rFonts w:ascii="Times New Roman" w:eastAsia="Times New Roman" w:hAnsi="Times New Roman" w:cs="Times New Roman"/>
                <w:iCs/>
                <w:sz w:val="20"/>
                <w:szCs w:val="20"/>
              </w:rPr>
            </w:pPr>
            <w:r w:rsidRPr="00686477">
              <w:rPr>
                <w:rFonts w:ascii="Times New Roman" w:eastAsia="Times New Roman" w:hAnsi="Times New Roman" w:cs="Times New Roman"/>
                <w:iCs/>
                <w:sz w:val="20"/>
                <w:szCs w:val="20"/>
              </w:rPr>
              <w:t>2020</w:t>
            </w:r>
          </w:p>
          <w:p w:rsidR="00443158" w:rsidRPr="00686477" w:rsidRDefault="00443158" w:rsidP="00443158">
            <w:pPr>
              <w:spacing w:after="0" w:line="240" w:lineRule="auto"/>
              <w:jc w:val="center"/>
              <w:rPr>
                <w:rFonts w:ascii="Times New Roman" w:eastAsia="Times New Roman" w:hAnsi="Times New Roman" w:cs="Times New Roman"/>
                <w:iCs/>
                <w:sz w:val="20"/>
                <w:szCs w:val="20"/>
              </w:rPr>
            </w:pPr>
            <w:r w:rsidRPr="00686477">
              <w:rPr>
                <w:rFonts w:ascii="Times New Roman" w:eastAsia="Times New Roman" w:hAnsi="Times New Roman" w:cs="Times New Roman"/>
                <w:iCs/>
                <w:sz w:val="20"/>
                <w:szCs w:val="20"/>
              </w:rPr>
              <w:t>год</w:t>
            </w:r>
          </w:p>
        </w:tc>
        <w:tc>
          <w:tcPr>
            <w:tcW w:w="479" w:type="pct"/>
            <w:tcBorders>
              <w:top w:val="nil"/>
              <w:left w:val="nil"/>
              <w:bottom w:val="single" w:sz="4" w:space="0" w:color="auto"/>
              <w:right w:val="single" w:sz="4" w:space="0" w:color="auto"/>
            </w:tcBorders>
            <w:shd w:val="clear" w:color="auto" w:fill="auto"/>
            <w:hideMark/>
          </w:tcPr>
          <w:p w:rsidR="00443158" w:rsidRPr="00686477" w:rsidRDefault="00443158" w:rsidP="00443158">
            <w:pPr>
              <w:spacing w:after="0" w:line="240" w:lineRule="auto"/>
              <w:jc w:val="center"/>
              <w:rPr>
                <w:rFonts w:ascii="Times New Roman" w:eastAsia="Times New Roman" w:hAnsi="Times New Roman" w:cs="Times New Roman"/>
                <w:iCs/>
                <w:sz w:val="20"/>
                <w:szCs w:val="20"/>
              </w:rPr>
            </w:pPr>
            <w:r w:rsidRPr="00686477">
              <w:rPr>
                <w:rFonts w:ascii="Times New Roman" w:eastAsia="Times New Roman" w:hAnsi="Times New Roman" w:cs="Times New Roman"/>
                <w:iCs/>
                <w:sz w:val="20"/>
                <w:szCs w:val="20"/>
              </w:rPr>
              <w:t>2021</w:t>
            </w:r>
          </w:p>
          <w:p w:rsidR="00443158" w:rsidRPr="00686477" w:rsidRDefault="00443158" w:rsidP="00443158">
            <w:pPr>
              <w:spacing w:after="0" w:line="240" w:lineRule="auto"/>
              <w:jc w:val="center"/>
              <w:rPr>
                <w:rFonts w:ascii="Times New Roman" w:eastAsia="Times New Roman" w:hAnsi="Times New Roman" w:cs="Times New Roman"/>
                <w:iCs/>
                <w:sz w:val="20"/>
                <w:szCs w:val="20"/>
              </w:rPr>
            </w:pPr>
            <w:r w:rsidRPr="00686477">
              <w:rPr>
                <w:rFonts w:ascii="Times New Roman" w:eastAsia="Times New Roman" w:hAnsi="Times New Roman" w:cs="Times New Roman"/>
                <w:iCs/>
                <w:sz w:val="20"/>
                <w:szCs w:val="20"/>
              </w:rPr>
              <w:t>год</w:t>
            </w:r>
          </w:p>
        </w:tc>
        <w:tc>
          <w:tcPr>
            <w:tcW w:w="548" w:type="pct"/>
            <w:tcBorders>
              <w:top w:val="nil"/>
              <w:left w:val="nil"/>
              <w:bottom w:val="single" w:sz="4" w:space="0" w:color="auto"/>
              <w:right w:val="single" w:sz="4" w:space="0" w:color="auto"/>
            </w:tcBorders>
            <w:shd w:val="clear" w:color="auto" w:fill="auto"/>
            <w:hideMark/>
          </w:tcPr>
          <w:p w:rsidR="00443158" w:rsidRPr="00686477" w:rsidRDefault="00443158" w:rsidP="00443158">
            <w:pPr>
              <w:spacing w:after="0" w:line="240" w:lineRule="auto"/>
              <w:jc w:val="center"/>
              <w:rPr>
                <w:rFonts w:ascii="Times New Roman" w:eastAsia="Times New Roman" w:hAnsi="Times New Roman" w:cs="Times New Roman"/>
                <w:iCs/>
                <w:sz w:val="20"/>
                <w:szCs w:val="20"/>
              </w:rPr>
            </w:pPr>
            <w:r w:rsidRPr="00686477">
              <w:rPr>
                <w:rFonts w:ascii="Times New Roman" w:eastAsia="Times New Roman" w:hAnsi="Times New Roman" w:cs="Times New Roman"/>
                <w:iCs/>
                <w:sz w:val="20"/>
                <w:szCs w:val="20"/>
              </w:rPr>
              <w:t>2022</w:t>
            </w:r>
          </w:p>
          <w:p w:rsidR="00443158" w:rsidRPr="00686477" w:rsidRDefault="00443158" w:rsidP="00443158">
            <w:pPr>
              <w:spacing w:after="0" w:line="240" w:lineRule="auto"/>
              <w:jc w:val="center"/>
              <w:rPr>
                <w:rFonts w:ascii="Times New Roman" w:eastAsia="Times New Roman" w:hAnsi="Times New Roman" w:cs="Times New Roman"/>
                <w:iCs/>
                <w:sz w:val="20"/>
                <w:szCs w:val="20"/>
              </w:rPr>
            </w:pPr>
            <w:r w:rsidRPr="00686477">
              <w:rPr>
                <w:rFonts w:ascii="Times New Roman" w:eastAsia="Times New Roman" w:hAnsi="Times New Roman" w:cs="Times New Roman"/>
                <w:iCs/>
                <w:sz w:val="20"/>
                <w:szCs w:val="20"/>
              </w:rPr>
              <w:t>год</w:t>
            </w:r>
          </w:p>
        </w:tc>
        <w:tc>
          <w:tcPr>
            <w:tcW w:w="343" w:type="pct"/>
            <w:tcBorders>
              <w:top w:val="nil"/>
              <w:left w:val="nil"/>
              <w:bottom w:val="single" w:sz="4" w:space="0" w:color="auto"/>
              <w:right w:val="single" w:sz="4" w:space="0" w:color="auto"/>
            </w:tcBorders>
            <w:shd w:val="clear" w:color="auto" w:fill="auto"/>
            <w:hideMark/>
          </w:tcPr>
          <w:p w:rsidR="00443158" w:rsidRPr="00686477" w:rsidRDefault="00443158" w:rsidP="00443158">
            <w:pPr>
              <w:spacing w:after="0" w:line="240" w:lineRule="auto"/>
              <w:jc w:val="center"/>
              <w:rPr>
                <w:rFonts w:ascii="Times New Roman" w:eastAsia="Times New Roman" w:hAnsi="Times New Roman" w:cs="Times New Roman"/>
                <w:iCs/>
                <w:sz w:val="20"/>
                <w:szCs w:val="20"/>
              </w:rPr>
            </w:pPr>
            <w:r w:rsidRPr="00686477">
              <w:rPr>
                <w:rFonts w:ascii="Times New Roman" w:eastAsia="Times New Roman" w:hAnsi="Times New Roman" w:cs="Times New Roman"/>
                <w:iCs/>
                <w:sz w:val="20"/>
                <w:szCs w:val="20"/>
              </w:rPr>
              <w:t xml:space="preserve">2020 </w:t>
            </w:r>
          </w:p>
          <w:p w:rsidR="00443158" w:rsidRPr="00686477" w:rsidRDefault="00443158" w:rsidP="00443158">
            <w:pPr>
              <w:spacing w:after="0" w:line="240" w:lineRule="auto"/>
              <w:jc w:val="center"/>
              <w:rPr>
                <w:rFonts w:ascii="Times New Roman" w:eastAsia="Times New Roman" w:hAnsi="Times New Roman" w:cs="Times New Roman"/>
                <w:iCs/>
                <w:sz w:val="20"/>
                <w:szCs w:val="20"/>
              </w:rPr>
            </w:pPr>
            <w:r w:rsidRPr="00686477">
              <w:rPr>
                <w:rFonts w:ascii="Times New Roman" w:eastAsia="Times New Roman" w:hAnsi="Times New Roman" w:cs="Times New Roman"/>
                <w:iCs/>
                <w:sz w:val="20"/>
                <w:szCs w:val="20"/>
              </w:rPr>
              <w:t>год</w:t>
            </w:r>
          </w:p>
        </w:tc>
        <w:tc>
          <w:tcPr>
            <w:tcW w:w="343" w:type="pct"/>
            <w:tcBorders>
              <w:top w:val="nil"/>
              <w:left w:val="nil"/>
              <w:bottom w:val="single" w:sz="4" w:space="0" w:color="auto"/>
              <w:right w:val="single" w:sz="4" w:space="0" w:color="auto"/>
            </w:tcBorders>
            <w:shd w:val="clear" w:color="auto" w:fill="auto"/>
            <w:hideMark/>
          </w:tcPr>
          <w:p w:rsidR="00443158" w:rsidRPr="00686477" w:rsidRDefault="00443158" w:rsidP="00443158">
            <w:pPr>
              <w:spacing w:after="0" w:line="240" w:lineRule="auto"/>
              <w:jc w:val="center"/>
              <w:rPr>
                <w:rFonts w:ascii="Times New Roman" w:eastAsia="Times New Roman" w:hAnsi="Times New Roman" w:cs="Times New Roman"/>
                <w:iCs/>
                <w:sz w:val="20"/>
                <w:szCs w:val="20"/>
              </w:rPr>
            </w:pPr>
            <w:r w:rsidRPr="00686477">
              <w:rPr>
                <w:rFonts w:ascii="Times New Roman" w:eastAsia="Times New Roman" w:hAnsi="Times New Roman" w:cs="Times New Roman"/>
                <w:iCs/>
                <w:sz w:val="20"/>
                <w:szCs w:val="20"/>
              </w:rPr>
              <w:t xml:space="preserve">2021 </w:t>
            </w:r>
          </w:p>
          <w:p w:rsidR="00443158" w:rsidRPr="00686477" w:rsidRDefault="00443158" w:rsidP="00443158">
            <w:pPr>
              <w:spacing w:after="0" w:line="240" w:lineRule="auto"/>
              <w:jc w:val="center"/>
              <w:rPr>
                <w:rFonts w:ascii="Times New Roman" w:eastAsia="Times New Roman" w:hAnsi="Times New Roman" w:cs="Times New Roman"/>
                <w:iCs/>
                <w:sz w:val="20"/>
                <w:szCs w:val="20"/>
              </w:rPr>
            </w:pPr>
            <w:r w:rsidRPr="00686477">
              <w:rPr>
                <w:rFonts w:ascii="Times New Roman" w:eastAsia="Times New Roman" w:hAnsi="Times New Roman" w:cs="Times New Roman"/>
                <w:iCs/>
                <w:sz w:val="20"/>
                <w:szCs w:val="20"/>
              </w:rPr>
              <w:t>год</w:t>
            </w:r>
          </w:p>
        </w:tc>
        <w:tc>
          <w:tcPr>
            <w:tcW w:w="341" w:type="pct"/>
            <w:tcBorders>
              <w:top w:val="nil"/>
              <w:left w:val="nil"/>
              <w:bottom w:val="single" w:sz="4" w:space="0" w:color="auto"/>
              <w:right w:val="single" w:sz="4" w:space="0" w:color="auto"/>
            </w:tcBorders>
            <w:shd w:val="clear" w:color="auto" w:fill="auto"/>
            <w:hideMark/>
          </w:tcPr>
          <w:p w:rsidR="00443158" w:rsidRPr="00686477" w:rsidRDefault="00443158" w:rsidP="00443158">
            <w:pPr>
              <w:spacing w:after="0" w:line="240" w:lineRule="auto"/>
              <w:jc w:val="center"/>
              <w:rPr>
                <w:rFonts w:ascii="Times New Roman" w:eastAsia="Times New Roman" w:hAnsi="Times New Roman" w:cs="Times New Roman"/>
                <w:iCs/>
                <w:sz w:val="20"/>
                <w:szCs w:val="20"/>
              </w:rPr>
            </w:pPr>
            <w:r w:rsidRPr="00686477">
              <w:rPr>
                <w:rFonts w:ascii="Times New Roman" w:eastAsia="Times New Roman" w:hAnsi="Times New Roman" w:cs="Times New Roman"/>
                <w:iCs/>
                <w:sz w:val="20"/>
                <w:szCs w:val="20"/>
              </w:rPr>
              <w:t>2022</w:t>
            </w:r>
          </w:p>
          <w:p w:rsidR="00443158" w:rsidRPr="00686477" w:rsidRDefault="00443158" w:rsidP="00443158">
            <w:pPr>
              <w:spacing w:after="0" w:line="240" w:lineRule="auto"/>
              <w:jc w:val="center"/>
              <w:rPr>
                <w:rFonts w:ascii="Times New Roman" w:eastAsia="Times New Roman" w:hAnsi="Times New Roman" w:cs="Times New Roman"/>
                <w:iCs/>
                <w:sz w:val="20"/>
                <w:szCs w:val="20"/>
              </w:rPr>
            </w:pPr>
            <w:r w:rsidRPr="00686477">
              <w:rPr>
                <w:rFonts w:ascii="Times New Roman" w:eastAsia="Times New Roman" w:hAnsi="Times New Roman" w:cs="Times New Roman"/>
                <w:iCs/>
                <w:sz w:val="20"/>
                <w:szCs w:val="20"/>
              </w:rPr>
              <w:t xml:space="preserve"> год</w:t>
            </w:r>
          </w:p>
        </w:tc>
      </w:tr>
      <w:tr w:rsidR="00443158" w:rsidRPr="00686477" w:rsidTr="004B0B79">
        <w:trPr>
          <w:trHeight w:val="20"/>
        </w:trPr>
        <w:tc>
          <w:tcPr>
            <w:tcW w:w="1507" w:type="pct"/>
            <w:tcBorders>
              <w:top w:val="nil"/>
              <w:left w:val="single" w:sz="4" w:space="0" w:color="auto"/>
              <w:bottom w:val="single" w:sz="4" w:space="0" w:color="auto"/>
              <w:right w:val="single" w:sz="4" w:space="0" w:color="auto"/>
            </w:tcBorders>
            <w:shd w:val="clear" w:color="auto" w:fill="auto"/>
            <w:vAlign w:val="center"/>
            <w:hideMark/>
          </w:tcPr>
          <w:p w:rsidR="00443158" w:rsidRPr="00686477" w:rsidRDefault="00443158" w:rsidP="00443158">
            <w:pPr>
              <w:tabs>
                <w:tab w:val="left" w:pos="2728"/>
              </w:tabs>
              <w:spacing w:after="0" w:line="240" w:lineRule="auto"/>
              <w:rPr>
                <w:rFonts w:ascii="Times New Roman" w:eastAsia="Times New Roman" w:hAnsi="Times New Roman" w:cs="Times New Roman"/>
                <w:b/>
                <w:bCs/>
                <w:sz w:val="20"/>
                <w:szCs w:val="20"/>
              </w:rPr>
            </w:pPr>
            <w:r w:rsidRPr="00686477">
              <w:rPr>
                <w:rFonts w:ascii="Times New Roman" w:eastAsia="Times New Roman" w:hAnsi="Times New Roman" w:cs="Times New Roman"/>
                <w:b/>
                <w:bCs/>
                <w:sz w:val="20"/>
                <w:szCs w:val="20"/>
              </w:rPr>
              <w:t>Межбюджетные трансферты общего характера бюджетам бюджетной системы Российской Федерации</w:t>
            </w:r>
          </w:p>
        </w:tc>
        <w:tc>
          <w:tcPr>
            <w:tcW w:w="137" w:type="pct"/>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center"/>
              <w:rPr>
                <w:rFonts w:ascii="Times New Roman" w:eastAsia="Times New Roman" w:hAnsi="Times New Roman" w:cs="Times New Roman"/>
                <w:b/>
                <w:bCs/>
                <w:sz w:val="20"/>
                <w:szCs w:val="20"/>
              </w:rPr>
            </w:pPr>
            <w:r w:rsidRPr="00686477">
              <w:rPr>
                <w:rFonts w:ascii="Times New Roman" w:eastAsia="Times New Roman" w:hAnsi="Times New Roman" w:cs="Times New Roman"/>
                <w:b/>
                <w:bCs/>
                <w:sz w:val="20"/>
                <w:szCs w:val="20"/>
              </w:rPr>
              <w:t>14</w:t>
            </w:r>
          </w:p>
        </w:tc>
        <w:tc>
          <w:tcPr>
            <w:tcW w:w="206" w:type="pct"/>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center"/>
              <w:rPr>
                <w:rFonts w:ascii="Times New Roman" w:eastAsia="Times New Roman" w:hAnsi="Times New Roman" w:cs="Times New Roman"/>
                <w:b/>
                <w:bCs/>
                <w:sz w:val="20"/>
                <w:szCs w:val="20"/>
              </w:rPr>
            </w:pPr>
            <w:r w:rsidRPr="00686477">
              <w:rPr>
                <w:rFonts w:ascii="Times New Roman" w:eastAsia="Times New Roman" w:hAnsi="Times New Roman" w:cs="Times New Roman"/>
                <w:b/>
                <w:bCs/>
                <w:sz w:val="20"/>
                <w:szCs w:val="20"/>
              </w:rPr>
              <w:t>00</w:t>
            </w:r>
          </w:p>
        </w:tc>
        <w:tc>
          <w:tcPr>
            <w:tcW w:w="548" w:type="pct"/>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right"/>
              <w:rPr>
                <w:rFonts w:ascii="Times New Roman" w:eastAsia="Times New Roman" w:hAnsi="Times New Roman" w:cs="Times New Roman"/>
                <w:b/>
                <w:sz w:val="18"/>
                <w:szCs w:val="18"/>
              </w:rPr>
            </w:pPr>
            <w:r w:rsidRPr="00686477">
              <w:rPr>
                <w:rFonts w:ascii="Times New Roman" w:eastAsia="Times New Roman" w:hAnsi="Times New Roman" w:cs="Times New Roman"/>
                <w:b/>
                <w:sz w:val="18"/>
                <w:szCs w:val="18"/>
              </w:rPr>
              <w:t>10 555 357,5</w:t>
            </w:r>
          </w:p>
        </w:tc>
        <w:tc>
          <w:tcPr>
            <w:tcW w:w="548" w:type="pct"/>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right"/>
              <w:rPr>
                <w:rFonts w:ascii="Times New Roman" w:eastAsia="Times New Roman" w:hAnsi="Times New Roman" w:cs="Times New Roman"/>
                <w:b/>
                <w:sz w:val="18"/>
                <w:szCs w:val="18"/>
              </w:rPr>
            </w:pPr>
            <w:r w:rsidRPr="00686477">
              <w:rPr>
                <w:rFonts w:ascii="Times New Roman" w:eastAsia="Times New Roman" w:hAnsi="Times New Roman" w:cs="Times New Roman"/>
                <w:b/>
                <w:sz w:val="18"/>
                <w:szCs w:val="18"/>
              </w:rPr>
              <w:t>8 883 103,3</w:t>
            </w:r>
          </w:p>
        </w:tc>
        <w:tc>
          <w:tcPr>
            <w:tcW w:w="479" w:type="pct"/>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right"/>
              <w:rPr>
                <w:rFonts w:ascii="Times New Roman" w:eastAsia="Times New Roman" w:hAnsi="Times New Roman" w:cs="Times New Roman"/>
                <w:b/>
                <w:sz w:val="18"/>
                <w:szCs w:val="18"/>
              </w:rPr>
            </w:pPr>
            <w:r w:rsidRPr="00686477">
              <w:rPr>
                <w:rFonts w:ascii="Times New Roman" w:eastAsia="Times New Roman" w:hAnsi="Times New Roman" w:cs="Times New Roman"/>
                <w:b/>
                <w:sz w:val="18"/>
                <w:szCs w:val="18"/>
              </w:rPr>
              <w:t>5 178 152,0</w:t>
            </w:r>
          </w:p>
        </w:tc>
        <w:tc>
          <w:tcPr>
            <w:tcW w:w="548" w:type="pct"/>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right"/>
              <w:rPr>
                <w:rFonts w:ascii="Times New Roman" w:eastAsia="Times New Roman" w:hAnsi="Times New Roman" w:cs="Times New Roman"/>
                <w:b/>
                <w:sz w:val="18"/>
                <w:szCs w:val="18"/>
              </w:rPr>
            </w:pPr>
            <w:r w:rsidRPr="00686477">
              <w:rPr>
                <w:rFonts w:ascii="Times New Roman" w:eastAsia="Times New Roman" w:hAnsi="Times New Roman" w:cs="Times New Roman"/>
                <w:b/>
                <w:sz w:val="18"/>
                <w:szCs w:val="18"/>
              </w:rPr>
              <w:t>5 172 027,4</w:t>
            </w:r>
          </w:p>
        </w:tc>
        <w:tc>
          <w:tcPr>
            <w:tcW w:w="343" w:type="pct"/>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right"/>
              <w:rPr>
                <w:rFonts w:ascii="Times New Roman" w:eastAsia="Times New Roman" w:hAnsi="Times New Roman" w:cs="Times New Roman"/>
                <w:b/>
                <w:sz w:val="20"/>
                <w:szCs w:val="20"/>
              </w:rPr>
            </w:pPr>
            <w:r w:rsidRPr="00686477">
              <w:rPr>
                <w:rFonts w:ascii="Times New Roman" w:eastAsia="Times New Roman" w:hAnsi="Times New Roman" w:cs="Times New Roman"/>
                <w:b/>
                <w:sz w:val="20"/>
                <w:szCs w:val="20"/>
              </w:rPr>
              <w:t>-15,8</w:t>
            </w:r>
          </w:p>
        </w:tc>
        <w:tc>
          <w:tcPr>
            <w:tcW w:w="343" w:type="pct"/>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right"/>
              <w:rPr>
                <w:rFonts w:ascii="Times New Roman" w:eastAsia="Times New Roman" w:hAnsi="Times New Roman" w:cs="Times New Roman"/>
                <w:b/>
                <w:sz w:val="20"/>
                <w:szCs w:val="20"/>
              </w:rPr>
            </w:pPr>
          </w:p>
          <w:p w:rsidR="00443158" w:rsidRPr="00686477" w:rsidRDefault="00443158" w:rsidP="00443158">
            <w:pPr>
              <w:spacing w:after="0" w:line="240" w:lineRule="auto"/>
              <w:jc w:val="right"/>
              <w:rPr>
                <w:rFonts w:ascii="Times New Roman" w:eastAsia="Times New Roman" w:hAnsi="Times New Roman" w:cs="Times New Roman"/>
                <w:b/>
                <w:sz w:val="20"/>
                <w:szCs w:val="20"/>
              </w:rPr>
            </w:pPr>
            <w:r w:rsidRPr="00686477">
              <w:rPr>
                <w:rFonts w:ascii="Times New Roman" w:eastAsia="Times New Roman" w:hAnsi="Times New Roman" w:cs="Times New Roman"/>
                <w:b/>
                <w:sz w:val="20"/>
                <w:szCs w:val="20"/>
              </w:rPr>
              <w:t>-41,7</w:t>
            </w:r>
          </w:p>
          <w:p w:rsidR="00443158" w:rsidRPr="00686477" w:rsidRDefault="00443158" w:rsidP="00443158">
            <w:pPr>
              <w:spacing w:after="0" w:line="240" w:lineRule="auto"/>
              <w:jc w:val="right"/>
              <w:rPr>
                <w:rFonts w:ascii="Times New Roman" w:eastAsia="Times New Roman" w:hAnsi="Times New Roman" w:cs="Times New Roman"/>
                <w:b/>
                <w:sz w:val="20"/>
                <w:szCs w:val="20"/>
              </w:rPr>
            </w:pPr>
          </w:p>
        </w:tc>
        <w:tc>
          <w:tcPr>
            <w:tcW w:w="341" w:type="pct"/>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right"/>
              <w:rPr>
                <w:rFonts w:ascii="Times New Roman" w:eastAsia="Times New Roman" w:hAnsi="Times New Roman" w:cs="Times New Roman"/>
                <w:b/>
                <w:sz w:val="20"/>
                <w:szCs w:val="20"/>
              </w:rPr>
            </w:pPr>
            <w:r w:rsidRPr="00686477">
              <w:rPr>
                <w:rFonts w:ascii="Times New Roman" w:eastAsia="Times New Roman" w:hAnsi="Times New Roman" w:cs="Times New Roman"/>
                <w:b/>
                <w:sz w:val="20"/>
                <w:szCs w:val="20"/>
              </w:rPr>
              <w:t>-0,1</w:t>
            </w:r>
          </w:p>
        </w:tc>
      </w:tr>
      <w:tr w:rsidR="00443158" w:rsidRPr="00686477" w:rsidTr="004B0B79">
        <w:trPr>
          <w:trHeight w:val="20"/>
        </w:trPr>
        <w:tc>
          <w:tcPr>
            <w:tcW w:w="1507" w:type="pct"/>
            <w:tcBorders>
              <w:top w:val="nil"/>
              <w:left w:val="single" w:sz="4" w:space="0" w:color="auto"/>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Дотации на выравнивание бюджетной обеспеченности субъектов Российской Федерации и муниципальных образований</w:t>
            </w:r>
          </w:p>
        </w:tc>
        <w:tc>
          <w:tcPr>
            <w:tcW w:w="137" w:type="pct"/>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center"/>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14</w:t>
            </w:r>
          </w:p>
        </w:tc>
        <w:tc>
          <w:tcPr>
            <w:tcW w:w="206" w:type="pct"/>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center"/>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01</w:t>
            </w:r>
          </w:p>
        </w:tc>
        <w:tc>
          <w:tcPr>
            <w:tcW w:w="548" w:type="pct"/>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8 175 831,0</w:t>
            </w:r>
          </w:p>
        </w:tc>
        <w:tc>
          <w:tcPr>
            <w:tcW w:w="548" w:type="pct"/>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5 465 056,0</w:t>
            </w:r>
          </w:p>
        </w:tc>
        <w:tc>
          <w:tcPr>
            <w:tcW w:w="479" w:type="pct"/>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3 270 872,0</w:t>
            </w:r>
          </w:p>
        </w:tc>
        <w:tc>
          <w:tcPr>
            <w:tcW w:w="548" w:type="pct"/>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right"/>
              <w:rPr>
                <w:rFonts w:ascii="Times New Roman" w:eastAsia="Times New Roman" w:hAnsi="Times New Roman" w:cs="Times New Roman"/>
                <w:sz w:val="18"/>
                <w:szCs w:val="18"/>
              </w:rPr>
            </w:pPr>
          </w:p>
          <w:p w:rsidR="00443158" w:rsidRPr="00686477" w:rsidRDefault="00443158" w:rsidP="00443158">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3 270 872,0</w:t>
            </w:r>
          </w:p>
          <w:p w:rsidR="00443158" w:rsidRPr="00686477" w:rsidRDefault="00443158" w:rsidP="00443158">
            <w:pPr>
              <w:spacing w:after="0" w:line="240" w:lineRule="auto"/>
              <w:jc w:val="right"/>
              <w:rPr>
                <w:rFonts w:ascii="Times New Roman" w:eastAsia="Times New Roman" w:hAnsi="Times New Roman" w:cs="Times New Roman"/>
                <w:sz w:val="18"/>
                <w:szCs w:val="18"/>
              </w:rPr>
            </w:pPr>
          </w:p>
        </w:tc>
        <w:tc>
          <w:tcPr>
            <w:tcW w:w="343" w:type="pct"/>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-33,1</w:t>
            </w:r>
          </w:p>
        </w:tc>
        <w:tc>
          <w:tcPr>
            <w:tcW w:w="343" w:type="pct"/>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-40,1</w:t>
            </w:r>
          </w:p>
        </w:tc>
        <w:tc>
          <w:tcPr>
            <w:tcW w:w="341" w:type="pct"/>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w:t>
            </w:r>
          </w:p>
        </w:tc>
      </w:tr>
      <w:tr w:rsidR="00443158" w:rsidRPr="00686477" w:rsidTr="004B0B79">
        <w:trPr>
          <w:trHeight w:val="20"/>
        </w:trPr>
        <w:tc>
          <w:tcPr>
            <w:tcW w:w="1507" w:type="pct"/>
            <w:tcBorders>
              <w:top w:val="nil"/>
              <w:left w:val="single" w:sz="4" w:space="0" w:color="auto"/>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Иные дотации</w:t>
            </w:r>
          </w:p>
        </w:tc>
        <w:tc>
          <w:tcPr>
            <w:tcW w:w="137" w:type="pct"/>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center"/>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14</w:t>
            </w:r>
          </w:p>
        </w:tc>
        <w:tc>
          <w:tcPr>
            <w:tcW w:w="206" w:type="pct"/>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center"/>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02</w:t>
            </w:r>
          </w:p>
        </w:tc>
        <w:tc>
          <w:tcPr>
            <w:tcW w:w="548" w:type="pct"/>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683 732,6</w:t>
            </w:r>
          </w:p>
        </w:tc>
        <w:tc>
          <w:tcPr>
            <w:tcW w:w="548" w:type="pct"/>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1 651 896,0</w:t>
            </w:r>
          </w:p>
        </w:tc>
        <w:tc>
          <w:tcPr>
            <w:tcW w:w="479" w:type="pct"/>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167 580,9</w:t>
            </w:r>
          </w:p>
        </w:tc>
        <w:tc>
          <w:tcPr>
            <w:tcW w:w="548" w:type="pct"/>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163 471,1</w:t>
            </w:r>
          </w:p>
        </w:tc>
        <w:tc>
          <w:tcPr>
            <w:tcW w:w="343" w:type="pct"/>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141,6</w:t>
            </w:r>
          </w:p>
        </w:tc>
        <w:tc>
          <w:tcPr>
            <w:tcW w:w="343" w:type="pct"/>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-89,8</w:t>
            </w:r>
          </w:p>
        </w:tc>
        <w:tc>
          <w:tcPr>
            <w:tcW w:w="341" w:type="pct"/>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-2,4</w:t>
            </w:r>
          </w:p>
        </w:tc>
      </w:tr>
      <w:tr w:rsidR="00443158" w:rsidRPr="00686477" w:rsidTr="004B0B79">
        <w:trPr>
          <w:trHeight w:val="20"/>
        </w:trPr>
        <w:tc>
          <w:tcPr>
            <w:tcW w:w="1507" w:type="pct"/>
            <w:tcBorders>
              <w:top w:val="nil"/>
              <w:left w:val="single" w:sz="4" w:space="0" w:color="auto"/>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Прочие межбюджетные трансферты общего характера</w:t>
            </w:r>
          </w:p>
        </w:tc>
        <w:tc>
          <w:tcPr>
            <w:tcW w:w="137" w:type="pct"/>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center"/>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14</w:t>
            </w:r>
          </w:p>
        </w:tc>
        <w:tc>
          <w:tcPr>
            <w:tcW w:w="206" w:type="pct"/>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center"/>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03</w:t>
            </w:r>
          </w:p>
        </w:tc>
        <w:tc>
          <w:tcPr>
            <w:tcW w:w="548" w:type="pct"/>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1 695 793,9</w:t>
            </w:r>
          </w:p>
        </w:tc>
        <w:tc>
          <w:tcPr>
            <w:tcW w:w="548" w:type="pct"/>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1 766 150,4</w:t>
            </w:r>
          </w:p>
        </w:tc>
        <w:tc>
          <w:tcPr>
            <w:tcW w:w="479" w:type="pct"/>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1 739 699,1</w:t>
            </w:r>
          </w:p>
        </w:tc>
        <w:tc>
          <w:tcPr>
            <w:tcW w:w="548" w:type="pct"/>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1 737 684,3</w:t>
            </w:r>
          </w:p>
        </w:tc>
        <w:tc>
          <w:tcPr>
            <w:tcW w:w="343" w:type="pct"/>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+4,1</w:t>
            </w:r>
          </w:p>
        </w:tc>
        <w:tc>
          <w:tcPr>
            <w:tcW w:w="343" w:type="pct"/>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-1,5</w:t>
            </w:r>
          </w:p>
        </w:tc>
        <w:tc>
          <w:tcPr>
            <w:tcW w:w="341" w:type="pct"/>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-0,1</w:t>
            </w:r>
          </w:p>
        </w:tc>
      </w:tr>
    </w:tbl>
    <w:p w:rsidR="009C2E11" w:rsidRPr="00686477" w:rsidRDefault="009C2E11" w:rsidP="008200CB">
      <w:pPr>
        <w:spacing w:after="0" w:line="240" w:lineRule="auto"/>
        <w:ind w:firstLine="709"/>
        <w:jc w:val="both"/>
        <w:rPr>
          <w:rFonts w:ascii="Times New Roman" w:eastAsia="Times New Roman" w:hAnsi="Times New Roman" w:cs="Times New Roman"/>
          <w:sz w:val="28"/>
          <w:szCs w:val="28"/>
        </w:rPr>
      </w:pPr>
    </w:p>
    <w:p w:rsidR="00443158" w:rsidRPr="00686477" w:rsidRDefault="00443158" w:rsidP="008200CB">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Исполнение расходов областного бюджета по разделу на 2020 год и на плановый период 2021 и 2022 годов закреплено </w:t>
      </w:r>
      <w:r w:rsidR="009C2E11" w:rsidRPr="00686477">
        <w:rPr>
          <w:rFonts w:ascii="Times New Roman" w:eastAsia="Times New Roman" w:hAnsi="Times New Roman" w:cs="Times New Roman"/>
          <w:sz w:val="28"/>
          <w:szCs w:val="28"/>
        </w:rPr>
        <w:t>З</w:t>
      </w:r>
      <w:r w:rsidRPr="00686477">
        <w:rPr>
          <w:rFonts w:ascii="Times New Roman" w:eastAsia="Times New Roman" w:hAnsi="Times New Roman" w:cs="Times New Roman"/>
          <w:sz w:val="28"/>
          <w:szCs w:val="28"/>
        </w:rPr>
        <w:t xml:space="preserve">аконопроектом за пятью главными распорядителями бюджетных средств: министерством финансов области (99,1%), </w:t>
      </w:r>
      <w:r w:rsidRPr="00686477">
        <w:rPr>
          <w:rFonts w:ascii="Times New Roman" w:eastAsia="Times New Roman" w:hAnsi="Times New Roman" w:cs="Times New Roman"/>
          <w:bCs/>
          <w:sz w:val="28"/>
          <w:szCs w:val="28"/>
        </w:rPr>
        <w:t xml:space="preserve">министерством строительства, жилищно-коммунального и дорожного хозяйства Оренбургской области (0,7%), министерством культуры и внешних связей Оренбургской области (0,1%), </w:t>
      </w:r>
      <w:r w:rsidRPr="00686477">
        <w:rPr>
          <w:rFonts w:ascii="Times New Roman" w:eastAsia="Times New Roman" w:hAnsi="Times New Roman" w:cs="Times New Roman"/>
          <w:sz w:val="28"/>
          <w:szCs w:val="28"/>
        </w:rPr>
        <w:t>министерством экономического развития, промышленной политики и торговли Оренбургской области (0,07%),</w:t>
      </w:r>
      <w:r w:rsidRPr="00686477">
        <w:rPr>
          <w:rFonts w:ascii="Times New Roman" w:eastAsia="Times New Roman" w:hAnsi="Times New Roman" w:cs="Times New Roman"/>
          <w:bCs/>
          <w:sz w:val="28"/>
          <w:szCs w:val="28"/>
        </w:rPr>
        <w:t xml:space="preserve"> министерством физической культуры, спорта и туризма Оренбургской области (0,05%).</w:t>
      </w:r>
    </w:p>
    <w:p w:rsidR="00443158" w:rsidRPr="00686477" w:rsidRDefault="00443158" w:rsidP="008200CB">
      <w:pPr>
        <w:widowControl w:val="0"/>
        <w:suppressAutoHyphens/>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 Бюджетные ассигнования сформированы в соответствии с классификацией расходов бюджета и формами межбюджетных трансфертов </w:t>
      </w:r>
      <w:r w:rsidRPr="00686477">
        <w:rPr>
          <w:rFonts w:ascii="Times New Roman" w:eastAsia="Times New Roman" w:hAnsi="Times New Roman" w:cs="Times New Roman"/>
          <w:sz w:val="28"/>
          <w:szCs w:val="28"/>
        </w:rPr>
        <w:lastRenderedPageBreak/>
        <w:t>общего характера, предоставляемых из областного бюджета бюджетам муниципальных образований. Основные характеристики межбюджетных трансфертов общего характера бюджетам муниципальных образований представлены в таблице 45.</w:t>
      </w:r>
    </w:p>
    <w:p w:rsidR="00443158" w:rsidRPr="00686477" w:rsidRDefault="00443158" w:rsidP="00443158">
      <w:pPr>
        <w:widowControl w:val="0"/>
        <w:suppressAutoHyphens/>
        <w:spacing w:after="0" w:line="240" w:lineRule="auto"/>
        <w:ind w:firstLine="567"/>
        <w:jc w:val="right"/>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Таблица 45</w:t>
      </w:r>
    </w:p>
    <w:p w:rsidR="00443158" w:rsidRPr="00686477" w:rsidRDefault="00443158" w:rsidP="00443158">
      <w:pPr>
        <w:widowControl w:val="0"/>
        <w:suppressAutoHyphens/>
        <w:spacing w:after="0" w:line="240" w:lineRule="auto"/>
        <w:ind w:firstLine="567"/>
        <w:jc w:val="right"/>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(тыс. рублей)</w:t>
      </w:r>
    </w:p>
    <w:tbl>
      <w:tblPr>
        <w:tblW w:w="9484"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74"/>
        <w:gridCol w:w="1402"/>
        <w:gridCol w:w="1417"/>
        <w:gridCol w:w="1391"/>
      </w:tblGrid>
      <w:tr w:rsidR="00443158" w:rsidRPr="00686477" w:rsidTr="00443158">
        <w:trPr>
          <w:trHeight w:val="20"/>
          <w:tblHeader/>
        </w:trPr>
        <w:tc>
          <w:tcPr>
            <w:tcW w:w="5274" w:type="dxa"/>
            <w:vMerge w:val="restart"/>
          </w:tcPr>
          <w:p w:rsidR="00443158" w:rsidRPr="00686477" w:rsidRDefault="00443158" w:rsidP="00443158">
            <w:pPr>
              <w:widowControl w:val="0"/>
              <w:suppressAutoHyphens/>
              <w:spacing w:after="0" w:line="240" w:lineRule="auto"/>
              <w:jc w:val="center"/>
              <w:rPr>
                <w:rFonts w:ascii="Times New Roman" w:eastAsia="Times New Roman" w:hAnsi="Times New Roman" w:cs="Times New Roman"/>
                <w:sz w:val="24"/>
                <w:szCs w:val="24"/>
              </w:rPr>
            </w:pPr>
            <w:r w:rsidRPr="00686477">
              <w:rPr>
                <w:rFonts w:ascii="Times New Roman" w:eastAsia="Times New Roman" w:hAnsi="Times New Roman" w:cs="Times New Roman"/>
                <w:iCs/>
                <w:sz w:val="24"/>
                <w:szCs w:val="24"/>
              </w:rPr>
              <w:t>Наименование показателя</w:t>
            </w:r>
          </w:p>
        </w:tc>
        <w:tc>
          <w:tcPr>
            <w:tcW w:w="4210" w:type="dxa"/>
            <w:gridSpan w:val="3"/>
          </w:tcPr>
          <w:p w:rsidR="00443158" w:rsidRPr="00686477" w:rsidRDefault="00443158" w:rsidP="00443158">
            <w:pPr>
              <w:widowControl w:val="0"/>
              <w:suppressAutoHyphens/>
              <w:spacing w:after="0" w:line="240" w:lineRule="auto"/>
              <w:jc w:val="center"/>
              <w:rPr>
                <w:rFonts w:ascii="Times New Roman" w:eastAsia="Times New Roman" w:hAnsi="Times New Roman" w:cs="Times New Roman"/>
                <w:sz w:val="24"/>
                <w:szCs w:val="24"/>
              </w:rPr>
            </w:pPr>
            <w:r w:rsidRPr="00686477">
              <w:rPr>
                <w:rFonts w:ascii="Times New Roman" w:eastAsia="Times New Roman" w:hAnsi="Times New Roman" w:cs="Times New Roman"/>
                <w:iCs/>
                <w:sz w:val="24"/>
                <w:szCs w:val="24"/>
              </w:rPr>
              <w:t>Предусмотрено Законопроектом</w:t>
            </w:r>
          </w:p>
        </w:tc>
      </w:tr>
      <w:tr w:rsidR="00443158" w:rsidRPr="00686477" w:rsidTr="00443158">
        <w:trPr>
          <w:trHeight w:val="20"/>
          <w:tblHeader/>
        </w:trPr>
        <w:tc>
          <w:tcPr>
            <w:tcW w:w="5274" w:type="dxa"/>
            <w:vMerge/>
          </w:tcPr>
          <w:p w:rsidR="00443158" w:rsidRPr="00686477" w:rsidRDefault="00443158" w:rsidP="00443158">
            <w:pPr>
              <w:widowControl w:val="0"/>
              <w:suppressAutoHyphens/>
              <w:spacing w:after="0" w:line="240" w:lineRule="auto"/>
              <w:jc w:val="center"/>
              <w:rPr>
                <w:rFonts w:ascii="Times New Roman" w:eastAsia="Times New Roman" w:hAnsi="Times New Roman" w:cs="Times New Roman"/>
                <w:iCs/>
                <w:sz w:val="24"/>
                <w:szCs w:val="24"/>
              </w:rPr>
            </w:pPr>
          </w:p>
        </w:tc>
        <w:tc>
          <w:tcPr>
            <w:tcW w:w="1402" w:type="dxa"/>
          </w:tcPr>
          <w:p w:rsidR="00443158" w:rsidRPr="00686477" w:rsidRDefault="00443158" w:rsidP="00443158">
            <w:pPr>
              <w:widowControl w:val="0"/>
              <w:suppressAutoHyphens/>
              <w:spacing w:after="0" w:line="240" w:lineRule="auto"/>
              <w:jc w:val="center"/>
              <w:rPr>
                <w:rFonts w:ascii="Times New Roman" w:eastAsia="Times New Roman" w:hAnsi="Times New Roman" w:cs="Times New Roman"/>
                <w:iCs/>
                <w:sz w:val="24"/>
                <w:szCs w:val="24"/>
              </w:rPr>
            </w:pPr>
            <w:r w:rsidRPr="00686477">
              <w:rPr>
                <w:rFonts w:ascii="Times New Roman" w:eastAsia="Times New Roman" w:hAnsi="Times New Roman" w:cs="Times New Roman"/>
                <w:iCs/>
                <w:sz w:val="24"/>
                <w:szCs w:val="24"/>
              </w:rPr>
              <w:t>на 2020 год</w:t>
            </w:r>
          </w:p>
        </w:tc>
        <w:tc>
          <w:tcPr>
            <w:tcW w:w="1417" w:type="dxa"/>
          </w:tcPr>
          <w:p w:rsidR="00443158" w:rsidRPr="00686477" w:rsidRDefault="00443158" w:rsidP="00443158">
            <w:pPr>
              <w:spacing w:after="0" w:line="240" w:lineRule="auto"/>
              <w:jc w:val="center"/>
              <w:rPr>
                <w:rFonts w:ascii="Times New Roman" w:eastAsia="Times New Roman" w:hAnsi="Times New Roman" w:cs="Times New Roman"/>
                <w:iCs/>
                <w:sz w:val="24"/>
                <w:szCs w:val="24"/>
              </w:rPr>
            </w:pPr>
            <w:r w:rsidRPr="00686477">
              <w:rPr>
                <w:rFonts w:ascii="Times New Roman" w:eastAsia="Times New Roman" w:hAnsi="Times New Roman" w:cs="Times New Roman"/>
                <w:iCs/>
                <w:sz w:val="24"/>
                <w:szCs w:val="24"/>
              </w:rPr>
              <w:t>на 2021 год</w:t>
            </w:r>
          </w:p>
        </w:tc>
        <w:tc>
          <w:tcPr>
            <w:tcW w:w="1391" w:type="dxa"/>
            <w:shd w:val="clear" w:color="auto" w:fill="auto"/>
          </w:tcPr>
          <w:p w:rsidR="00443158" w:rsidRPr="00686477" w:rsidRDefault="00443158" w:rsidP="00443158">
            <w:pPr>
              <w:spacing w:after="0" w:line="240" w:lineRule="auto"/>
              <w:jc w:val="center"/>
              <w:rPr>
                <w:rFonts w:ascii="Times New Roman" w:eastAsia="Times New Roman" w:hAnsi="Times New Roman" w:cs="Times New Roman"/>
                <w:iCs/>
                <w:sz w:val="24"/>
                <w:szCs w:val="24"/>
              </w:rPr>
            </w:pPr>
            <w:r w:rsidRPr="00686477">
              <w:rPr>
                <w:rFonts w:ascii="Times New Roman" w:eastAsia="Times New Roman" w:hAnsi="Times New Roman" w:cs="Times New Roman"/>
                <w:iCs/>
                <w:sz w:val="24"/>
                <w:szCs w:val="24"/>
              </w:rPr>
              <w:t>на 2022 год</w:t>
            </w:r>
          </w:p>
        </w:tc>
      </w:tr>
      <w:tr w:rsidR="00443158" w:rsidRPr="00686477" w:rsidTr="00443158">
        <w:trPr>
          <w:trHeight w:val="20"/>
        </w:trPr>
        <w:tc>
          <w:tcPr>
            <w:tcW w:w="5274" w:type="dxa"/>
          </w:tcPr>
          <w:p w:rsidR="00443158" w:rsidRPr="00686477" w:rsidRDefault="00443158" w:rsidP="00443158">
            <w:pPr>
              <w:widowControl w:val="0"/>
              <w:suppressAutoHyphens/>
              <w:spacing w:after="0" w:line="240" w:lineRule="auto"/>
              <w:jc w:val="both"/>
              <w:rPr>
                <w:rFonts w:ascii="Times New Roman" w:eastAsia="Times New Roman" w:hAnsi="Times New Roman" w:cs="Times New Roman"/>
                <w:sz w:val="24"/>
                <w:szCs w:val="24"/>
              </w:rPr>
            </w:pPr>
            <w:r w:rsidRPr="00686477">
              <w:rPr>
                <w:rFonts w:ascii="Times New Roman" w:eastAsia="Times New Roman" w:hAnsi="Times New Roman" w:cs="Times New Roman"/>
                <w:sz w:val="24"/>
                <w:szCs w:val="24"/>
              </w:rPr>
              <w:t>Объем межбюджетных трансфертов общего характера бюджетам бюджетной системы Российской Федерации</w:t>
            </w:r>
          </w:p>
        </w:tc>
        <w:tc>
          <w:tcPr>
            <w:tcW w:w="1402" w:type="dxa"/>
            <w:vAlign w:val="center"/>
          </w:tcPr>
          <w:p w:rsidR="00443158" w:rsidRPr="00686477" w:rsidRDefault="00443158" w:rsidP="00443158">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8 883 103,3</w:t>
            </w:r>
          </w:p>
        </w:tc>
        <w:tc>
          <w:tcPr>
            <w:tcW w:w="1417" w:type="dxa"/>
            <w:vAlign w:val="center"/>
          </w:tcPr>
          <w:p w:rsidR="00443158" w:rsidRPr="00686477" w:rsidRDefault="00443158" w:rsidP="00443158">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5 178 152,0</w:t>
            </w:r>
          </w:p>
        </w:tc>
        <w:tc>
          <w:tcPr>
            <w:tcW w:w="1391" w:type="dxa"/>
            <w:shd w:val="clear" w:color="auto" w:fill="auto"/>
            <w:vAlign w:val="center"/>
          </w:tcPr>
          <w:p w:rsidR="00443158" w:rsidRPr="00686477" w:rsidRDefault="00443158" w:rsidP="00443158">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5 172 027,4</w:t>
            </w:r>
          </w:p>
        </w:tc>
      </w:tr>
      <w:tr w:rsidR="00443158" w:rsidRPr="00686477" w:rsidTr="00443158">
        <w:trPr>
          <w:trHeight w:val="20"/>
        </w:trPr>
        <w:tc>
          <w:tcPr>
            <w:tcW w:w="5274" w:type="dxa"/>
          </w:tcPr>
          <w:p w:rsidR="00443158" w:rsidRPr="00686477" w:rsidRDefault="00443158" w:rsidP="00443158">
            <w:pPr>
              <w:widowControl w:val="0"/>
              <w:suppressAutoHyphens/>
              <w:spacing w:after="0" w:line="240" w:lineRule="auto"/>
              <w:jc w:val="both"/>
              <w:rPr>
                <w:rFonts w:ascii="Times New Roman" w:eastAsia="Times New Roman" w:hAnsi="Times New Roman" w:cs="Times New Roman"/>
                <w:sz w:val="24"/>
                <w:szCs w:val="24"/>
              </w:rPr>
            </w:pPr>
            <w:r w:rsidRPr="00686477">
              <w:rPr>
                <w:rFonts w:ascii="Times New Roman" w:eastAsia="Times New Roman" w:hAnsi="Times New Roman" w:cs="Times New Roman"/>
                <w:sz w:val="24"/>
                <w:szCs w:val="24"/>
              </w:rPr>
              <w:t>Итого расходов областного бюджета</w:t>
            </w:r>
          </w:p>
        </w:tc>
        <w:tc>
          <w:tcPr>
            <w:tcW w:w="1402" w:type="dxa"/>
          </w:tcPr>
          <w:p w:rsidR="00443158" w:rsidRPr="00686477" w:rsidRDefault="00443158" w:rsidP="00443158">
            <w:pPr>
              <w:widowControl w:val="0"/>
              <w:suppressAutoHyphens/>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103 724 103,3</w:t>
            </w:r>
          </w:p>
        </w:tc>
        <w:tc>
          <w:tcPr>
            <w:tcW w:w="1417" w:type="dxa"/>
          </w:tcPr>
          <w:p w:rsidR="00443158" w:rsidRPr="00686477" w:rsidRDefault="00443158" w:rsidP="00443158">
            <w:pPr>
              <w:widowControl w:val="0"/>
              <w:suppressAutoHyphens/>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102 977 511, 2</w:t>
            </w:r>
          </w:p>
        </w:tc>
        <w:tc>
          <w:tcPr>
            <w:tcW w:w="1391" w:type="dxa"/>
            <w:shd w:val="clear" w:color="auto" w:fill="auto"/>
          </w:tcPr>
          <w:p w:rsidR="00443158" w:rsidRPr="00686477" w:rsidRDefault="00443158" w:rsidP="00443158">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 xml:space="preserve">102 516 078,5 </w:t>
            </w:r>
          </w:p>
        </w:tc>
      </w:tr>
      <w:tr w:rsidR="00443158" w:rsidRPr="00686477" w:rsidTr="00443158">
        <w:trPr>
          <w:trHeight w:val="20"/>
        </w:trPr>
        <w:tc>
          <w:tcPr>
            <w:tcW w:w="5274" w:type="dxa"/>
          </w:tcPr>
          <w:p w:rsidR="00443158" w:rsidRPr="00686477" w:rsidRDefault="00443158" w:rsidP="00443158">
            <w:pPr>
              <w:widowControl w:val="0"/>
              <w:suppressAutoHyphens/>
              <w:spacing w:after="0" w:line="240" w:lineRule="auto"/>
              <w:jc w:val="both"/>
              <w:rPr>
                <w:rFonts w:ascii="Times New Roman" w:eastAsia="Times New Roman" w:hAnsi="Times New Roman" w:cs="Times New Roman"/>
                <w:sz w:val="24"/>
                <w:szCs w:val="24"/>
              </w:rPr>
            </w:pPr>
            <w:r w:rsidRPr="00686477">
              <w:rPr>
                <w:rFonts w:ascii="Times New Roman" w:eastAsia="Times New Roman" w:hAnsi="Times New Roman" w:cs="Times New Roman"/>
                <w:sz w:val="24"/>
                <w:szCs w:val="24"/>
              </w:rPr>
              <w:t>Доля межбюджетных трансфертов в расходах областного бюджета (процентов)</w:t>
            </w:r>
          </w:p>
        </w:tc>
        <w:tc>
          <w:tcPr>
            <w:tcW w:w="1402" w:type="dxa"/>
          </w:tcPr>
          <w:p w:rsidR="00443158" w:rsidRPr="00686477" w:rsidRDefault="00443158" w:rsidP="00443158">
            <w:pPr>
              <w:widowControl w:val="0"/>
              <w:suppressAutoHyphens/>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8,6</w:t>
            </w:r>
          </w:p>
        </w:tc>
        <w:tc>
          <w:tcPr>
            <w:tcW w:w="1417" w:type="dxa"/>
          </w:tcPr>
          <w:p w:rsidR="00443158" w:rsidRPr="00686477" w:rsidRDefault="00443158" w:rsidP="00443158">
            <w:pPr>
              <w:widowControl w:val="0"/>
              <w:suppressAutoHyphens/>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5,0</w:t>
            </w:r>
          </w:p>
        </w:tc>
        <w:tc>
          <w:tcPr>
            <w:tcW w:w="1391" w:type="dxa"/>
            <w:shd w:val="clear" w:color="auto" w:fill="auto"/>
          </w:tcPr>
          <w:p w:rsidR="00443158" w:rsidRPr="00686477" w:rsidRDefault="00443158" w:rsidP="00443158">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5,0</w:t>
            </w:r>
          </w:p>
        </w:tc>
      </w:tr>
    </w:tbl>
    <w:p w:rsidR="00443158" w:rsidRPr="00686477" w:rsidRDefault="00443158" w:rsidP="00443158">
      <w:pPr>
        <w:widowControl w:val="0"/>
        <w:suppressAutoHyphens/>
        <w:spacing w:after="0" w:line="240" w:lineRule="auto"/>
        <w:ind w:firstLine="567"/>
        <w:jc w:val="both"/>
        <w:rPr>
          <w:rFonts w:ascii="Times New Roman" w:eastAsia="Times New Roman" w:hAnsi="Times New Roman" w:cs="Times New Roman"/>
          <w:sz w:val="28"/>
          <w:szCs w:val="28"/>
        </w:rPr>
      </w:pPr>
    </w:p>
    <w:p w:rsidR="00443158" w:rsidRPr="00686477" w:rsidRDefault="00443158" w:rsidP="008200CB">
      <w:pPr>
        <w:widowControl w:val="0"/>
        <w:suppressAutoHyphens/>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В расходах областного бюджета доля межбюджетных трансфертов общего характера бюджетам бюджетной системы Российской Федерации на 2020 год составит 8,6%, на 2021 год – 5,0%, на 2022 год – 5,0%. </w:t>
      </w:r>
    </w:p>
    <w:p w:rsidR="00443158" w:rsidRPr="00686477" w:rsidRDefault="00443158" w:rsidP="008200CB">
      <w:pPr>
        <w:suppressAutoHyphens/>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Экспертиза Законопроекта проведена с учетом положений проекта закона Оренбургской области от 08.11.2019 №</w:t>
      </w:r>
      <w:r w:rsidR="009C2E11"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 xml:space="preserve">194/5907-19 «О внесении изменений в Закон Оренбургской области «О межбюджетных отношениях в Оренбургской области» (далее </w:t>
      </w:r>
      <w:r w:rsidR="00252671"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 Законопроект о межбюджетных отношениях в Оренбургской области), в котором уточняются формы межбюджетных трансфертов, предоставляемых из областного бюджета местным бюджетам, исключаются положения о региональном фонде финансовой поддержки муниципальных образований в связи с исключением положения о фондах финансовой поддержки различных публично </w:t>
      </w:r>
      <w:r w:rsidR="00252671"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 правовых образований, уточняются подходы к выравниванию бюджетной обеспеченности муниципальных образований и ряд других существенных изменений. </w:t>
      </w:r>
    </w:p>
    <w:p w:rsidR="00443158" w:rsidRPr="00686477" w:rsidRDefault="00443158" w:rsidP="008200CB">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Законопроект по разделу 1400 «Межбюджетные трансферты общего характера бюджетам бюджетной системы Российской Федерации» сформирован на основе утвержденных Правительством Оренбургской области двух государственных программ Оренбургской области: «Управление государственными финансами и государственным долгом Оренбургской области» и «Экономическое развитие Оренбургской области».</w:t>
      </w:r>
    </w:p>
    <w:p w:rsidR="00443158" w:rsidRPr="00686477" w:rsidRDefault="00443158" w:rsidP="008200CB">
      <w:pPr>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Распределение межбюджетных трансфертов общего характера бюджетам бюджетной системы Российской Федерации по госпрограммам представлено в таблице 46. </w:t>
      </w:r>
    </w:p>
    <w:p w:rsidR="00443158" w:rsidRPr="00686477" w:rsidRDefault="00443158" w:rsidP="00443158">
      <w:pPr>
        <w:widowControl w:val="0"/>
        <w:suppressAutoHyphens/>
        <w:spacing w:after="0" w:line="240" w:lineRule="auto"/>
        <w:ind w:firstLine="567"/>
        <w:jc w:val="right"/>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Таблица 46</w:t>
      </w:r>
    </w:p>
    <w:p w:rsidR="00443158" w:rsidRPr="00686477" w:rsidRDefault="00443158" w:rsidP="00443158">
      <w:pPr>
        <w:widowControl w:val="0"/>
        <w:suppressAutoHyphens/>
        <w:spacing w:after="0" w:line="240" w:lineRule="auto"/>
        <w:ind w:firstLine="567"/>
        <w:jc w:val="right"/>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(тыс. рублей)</w:t>
      </w:r>
    </w:p>
    <w:tbl>
      <w:tblPr>
        <w:tblW w:w="9411" w:type="dxa"/>
        <w:tblInd w:w="91" w:type="dxa"/>
        <w:tblLayout w:type="fixed"/>
        <w:tblLook w:val="04A0" w:firstRow="1" w:lastRow="0" w:firstColumn="1" w:lastColumn="0" w:noHBand="0" w:noVBand="1"/>
      </w:tblPr>
      <w:tblGrid>
        <w:gridCol w:w="4412"/>
        <w:gridCol w:w="1417"/>
        <w:gridCol w:w="1276"/>
        <w:gridCol w:w="1134"/>
        <w:gridCol w:w="1172"/>
      </w:tblGrid>
      <w:tr w:rsidR="00443158" w:rsidRPr="00686477" w:rsidTr="00601E36">
        <w:trPr>
          <w:trHeight w:val="567"/>
        </w:trPr>
        <w:tc>
          <w:tcPr>
            <w:tcW w:w="4412"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43158" w:rsidRPr="00686477" w:rsidRDefault="00443158" w:rsidP="00443158">
            <w:pPr>
              <w:spacing w:after="0" w:line="240" w:lineRule="auto"/>
              <w:jc w:val="center"/>
              <w:rPr>
                <w:rFonts w:ascii="Times New Roman" w:eastAsia="Times New Roman" w:hAnsi="Times New Roman" w:cs="Times New Roman"/>
                <w:sz w:val="20"/>
                <w:szCs w:val="20"/>
              </w:rPr>
            </w:pPr>
            <w:r w:rsidRPr="00686477">
              <w:rPr>
                <w:rFonts w:ascii="Times New Roman" w:eastAsia="Times New Roman" w:hAnsi="Times New Roman" w:cs="Times New Roman"/>
                <w:iCs/>
                <w:sz w:val="20"/>
                <w:szCs w:val="20"/>
              </w:rPr>
              <w:t>Наименование показателя</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443158" w:rsidRPr="00686477" w:rsidRDefault="00443158" w:rsidP="00443158">
            <w:pPr>
              <w:spacing w:after="0" w:line="240" w:lineRule="auto"/>
              <w:jc w:val="center"/>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2019 год, утвержденные бюджетные назначения</w:t>
            </w:r>
          </w:p>
        </w:tc>
        <w:tc>
          <w:tcPr>
            <w:tcW w:w="3582" w:type="dxa"/>
            <w:gridSpan w:val="3"/>
            <w:tcBorders>
              <w:top w:val="single" w:sz="4" w:space="0" w:color="auto"/>
              <w:left w:val="nil"/>
              <w:bottom w:val="single" w:sz="4" w:space="0" w:color="auto"/>
              <w:right w:val="single" w:sz="4" w:space="0" w:color="auto"/>
            </w:tcBorders>
            <w:shd w:val="clear" w:color="auto" w:fill="auto"/>
            <w:hideMark/>
          </w:tcPr>
          <w:p w:rsidR="00443158" w:rsidRPr="00686477" w:rsidRDefault="00443158" w:rsidP="00443158">
            <w:pPr>
              <w:spacing w:after="0" w:line="240" w:lineRule="auto"/>
              <w:jc w:val="center"/>
              <w:rPr>
                <w:rFonts w:ascii="Times New Roman" w:eastAsia="Times New Roman" w:hAnsi="Times New Roman" w:cs="Times New Roman"/>
                <w:sz w:val="20"/>
                <w:szCs w:val="20"/>
              </w:rPr>
            </w:pPr>
            <w:r w:rsidRPr="00686477">
              <w:rPr>
                <w:rFonts w:ascii="Times New Roman" w:eastAsia="Times New Roman" w:hAnsi="Times New Roman" w:cs="Times New Roman"/>
                <w:iCs/>
                <w:sz w:val="20"/>
                <w:szCs w:val="20"/>
              </w:rPr>
              <w:t>Предусмотрено Законопроектом</w:t>
            </w:r>
          </w:p>
        </w:tc>
      </w:tr>
      <w:tr w:rsidR="00443158" w:rsidRPr="00686477" w:rsidTr="00601E36">
        <w:trPr>
          <w:trHeight w:val="306"/>
        </w:trPr>
        <w:tc>
          <w:tcPr>
            <w:tcW w:w="441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rPr>
                <w:rFonts w:ascii="Times New Roman" w:eastAsia="Times New Roman" w:hAnsi="Times New Roman" w:cs="Times New Roman"/>
                <w:sz w:val="20"/>
                <w:szCs w:val="20"/>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rPr>
                <w:rFonts w:ascii="Times New Roman" w:eastAsia="Times New Roman" w:hAnsi="Times New Roman" w:cs="Times New Roman"/>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center"/>
              <w:rPr>
                <w:rFonts w:ascii="Times New Roman" w:eastAsia="Times New Roman" w:hAnsi="Times New Roman" w:cs="Times New Roman"/>
                <w:sz w:val="20"/>
                <w:szCs w:val="20"/>
              </w:rPr>
            </w:pPr>
            <w:r w:rsidRPr="00686477">
              <w:rPr>
                <w:rFonts w:ascii="Times New Roman" w:eastAsia="Times New Roman" w:hAnsi="Times New Roman" w:cs="Times New Roman"/>
                <w:iCs/>
                <w:sz w:val="20"/>
                <w:szCs w:val="20"/>
              </w:rPr>
              <w:t>на 2020 год</w:t>
            </w:r>
          </w:p>
        </w:tc>
        <w:tc>
          <w:tcPr>
            <w:tcW w:w="1134"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center"/>
              <w:rPr>
                <w:rFonts w:ascii="Times New Roman" w:eastAsia="Times New Roman" w:hAnsi="Times New Roman" w:cs="Times New Roman"/>
                <w:sz w:val="20"/>
                <w:szCs w:val="20"/>
              </w:rPr>
            </w:pPr>
            <w:r w:rsidRPr="00686477">
              <w:rPr>
                <w:rFonts w:ascii="Times New Roman" w:eastAsia="Times New Roman" w:hAnsi="Times New Roman" w:cs="Times New Roman"/>
                <w:iCs/>
                <w:sz w:val="20"/>
                <w:szCs w:val="20"/>
              </w:rPr>
              <w:t>на 2021 год</w:t>
            </w:r>
          </w:p>
        </w:tc>
        <w:tc>
          <w:tcPr>
            <w:tcW w:w="1172"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center"/>
              <w:rPr>
                <w:rFonts w:ascii="Times New Roman" w:eastAsia="Times New Roman" w:hAnsi="Times New Roman" w:cs="Times New Roman"/>
                <w:sz w:val="20"/>
                <w:szCs w:val="20"/>
              </w:rPr>
            </w:pPr>
            <w:r w:rsidRPr="00686477">
              <w:rPr>
                <w:rFonts w:ascii="Times New Roman" w:eastAsia="Times New Roman" w:hAnsi="Times New Roman" w:cs="Times New Roman"/>
                <w:iCs/>
                <w:sz w:val="20"/>
                <w:szCs w:val="20"/>
              </w:rPr>
              <w:t>на 2022 год</w:t>
            </w:r>
          </w:p>
        </w:tc>
      </w:tr>
      <w:tr w:rsidR="00443158" w:rsidRPr="00686477" w:rsidTr="00601E36">
        <w:trPr>
          <w:trHeight w:val="918"/>
        </w:trPr>
        <w:tc>
          <w:tcPr>
            <w:tcW w:w="4412" w:type="dxa"/>
            <w:tcBorders>
              <w:top w:val="nil"/>
              <w:left w:val="single" w:sz="4" w:space="0" w:color="auto"/>
              <w:bottom w:val="single" w:sz="4" w:space="0" w:color="auto"/>
              <w:right w:val="single" w:sz="4" w:space="0" w:color="auto"/>
            </w:tcBorders>
            <w:shd w:val="clear" w:color="auto" w:fill="auto"/>
            <w:vAlign w:val="bottom"/>
            <w:hideMark/>
          </w:tcPr>
          <w:p w:rsidR="00443158" w:rsidRPr="00686477" w:rsidRDefault="00443158" w:rsidP="00443158">
            <w:pPr>
              <w:spacing w:after="0" w:line="240" w:lineRule="auto"/>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lastRenderedPageBreak/>
              <w:t xml:space="preserve">ГП Оренбургской области «Управление государственными финансами и государственным долгом Оренбургской области» </w:t>
            </w:r>
          </w:p>
        </w:tc>
        <w:tc>
          <w:tcPr>
            <w:tcW w:w="1417" w:type="dxa"/>
            <w:tcBorders>
              <w:top w:val="nil"/>
              <w:left w:val="nil"/>
              <w:bottom w:val="single" w:sz="4" w:space="0" w:color="auto"/>
              <w:right w:val="single" w:sz="4" w:space="0" w:color="auto"/>
            </w:tcBorders>
            <w:shd w:val="clear" w:color="auto" w:fill="auto"/>
            <w:hideMark/>
          </w:tcPr>
          <w:p w:rsidR="00443158" w:rsidRPr="00686477" w:rsidRDefault="00443158" w:rsidP="00443158">
            <w:pPr>
              <w:spacing w:after="0" w:line="240" w:lineRule="auto"/>
              <w:jc w:val="center"/>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10 544 357,5</w:t>
            </w:r>
          </w:p>
        </w:tc>
        <w:tc>
          <w:tcPr>
            <w:tcW w:w="1276" w:type="dxa"/>
            <w:tcBorders>
              <w:top w:val="nil"/>
              <w:left w:val="nil"/>
              <w:bottom w:val="single" w:sz="4" w:space="0" w:color="auto"/>
              <w:right w:val="single" w:sz="4" w:space="0" w:color="auto"/>
            </w:tcBorders>
            <w:shd w:val="clear" w:color="auto" w:fill="auto"/>
            <w:noWrap/>
            <w:hideMark/>
          </w:tcPr>
          <w:p w:rsidR="00443158" w:rsidRPr="00686477" w:rsidRDefault="00443158" w:rsidP="00443158">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8 877 103,3</w:t>
            </w:r>
          </w:p>
        </w:tc>
        <w:tc>
          <w:tcPr>
            <w:tcW w:w="1134" w:type="dxa"/>
            <w:tcBorders>
              <w:top w:val="nil"/>
              <w:left w:val="nil"/>
              <w:bottom w:val="single" w:sz="4" w:space="0" w:color="auto"/>
              <w:right w:val="single" w:sz="4" w:space="0" w:color="auto"/>
            </w:tcBorders>
            <w:shd w:val="clear" w:color="auto" w:fill="auto"/>
            <w:hideMark/>
          </w:tcPr>
          <w:p w:rsidR="00443158" w:rsidRPr="00686477" w:rsidRDefault="00443158" w:rsidP="00601E36">
            <w:pPr>
              <w:spacing w:after="0" w:line="240" w:lineRule="auto"/>
              <w:ind w:left="-108"/>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5 167 152,0</w:t>
            </w:r>
          </w:p>
        </w:tc>
        <w:tc>
          <w:tcPr>
            <w:tcW w:w="1172" w:type="dxa"/>
            <w:tcBorders>
              <w:top w:val="nil"/>
              <w:left w:val="nil"/>
              <w:bottom w:val="single" w:sz="4" w:space="0" w:color="auto"/>
              <w:right w:val="single" w:sz="4" w:space="0" w:color="auto"/>
            </w:tcBorders>
            <w:shd w:val="clear" w:color="auto" w:fill="auto"/>
            <w:noWrap/>
            <w:hideMark/>
          </w:tcPr>
          <w:p w:rsidR="00443158" w:rsidRPr="00686477" w:rsidRDefault="00443158" w:rsidP="00443158">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5 161027,4</w:t>
            </w:r>
          </w:p>
        </w:tc>
      </w:tr>
      <w:tr w:rsidR="00443158" w:rsidRPr="00686477" w:rsidTr="00601E36">
        <w:trPr>
          <w:trHeight w:val="502"/>
        </w:trPr>
        <w:tc>
          <w:tcPr>
            <w:tcW w:w="4412" w:type="dxa"/>
            <w:tcBorders>
              <w:top w:val="nil"/>
              <w:left w:val="single" w:sz="4" w:space="0" w:color="auto"/>
              <w:bottom w:val="single" w:sz="4" w:space="0" w:color="auto"/>
              <w:right w:val="single" w:sz="4" w:space="0" w:color="auto"/>
            </w:tcBorders>
            <w:shd w:val="clear" w:color="auto" w:fill="auto"/>
            <w:vAlign w:val="bottom"/>
            <w:hideMark/>
          </w:tcPr>
          <w:p w:rsidR="00443158" w:rsidRPr="00686477" w:rsidRDefault="00443158" w:rsidP="00443158">
            <w:pPr>
              <w:spacing w:after="0" w:line="240" w:lineRule="auto"/>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 xml:space="preserve">ГП Оренбургской области «Экономическое развитие Оренбургской области» </w:t>
            </w:r>
          </w:p>
        </w:tc>
        <w:tc>
          <w:tcPr>
            <w:tcW w:w="1417" w:type="dxa"/>
            <w:tcBorders>
              <w:top w:val="nil"/>
              <w:left w:val="nil"/>
              <w:bottom w:val="single" w:sz="4" w:space="0" w:color="auto"/>
              <w:right w:val="single" w:sz="4" w:space="0" w:color="auto"/>
            </w:tcBorders>
            <w:shd w:val="clear" w:color="auto" w:fill="auto"/>
            <w:noWrap/>
            <w:hideMark/>
          </w:tcPr>
          <w:p w:rsidR="00443158" w:rsidRPr="00686477" w:rsidRDefault="00443158" w:rsidP="00443158">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11 000,0</w:t>
            </w:r>
          </w:p>
        </w:tc>
        <w:tc>
          <w:tcPr>
            <w:tcW w:w="1276" w:type="dxa"/>
            <w:tcBorders>
              <w:top w:val="nil"/>
              <w:left w:val="nil"/>
              <w:bottom w:val="single" w:sz="4" w:space="0" w:color="auto"/>
              <w:right w:val="single" w:sz="4" w:space="0" w:color="auto"/>
            </w:tcBorders>
            <w:shd w:val="clear" w:color="auto" w:fill="auto"/>
            <w:noWrap/>
            <w:hideMark/>
          </w:tcPr>
          <w:p w:rsidR="00443158" w:rsidRPr="00686477" w:rsidRDefault="00443158" w:rsidP="00443158">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6 000,0</w:t>
            </w:r>
          </w:p>
        </w:tc>
        <w:tc>
          <w:tcPr>
            <w:tcW w:w="1134" w:type="dxa"/>
            <w:tcBorders>
              <w:top w:val="nil"/>
              <w:left w:val="nil"/>
              <w:bottom w:val="single" w:sz="4" w:space="0" w:color="auto"/>
              <w:right w:val="single" w:sz="4" w:space="0" w:color="auto"/>
            </w:tcBorders>
            <w:shd w:val="clear" w:color="auto" w:fill="auto"/>
            <w:noWrap/>
            <w:hideMark/>
          </w:tcPr>
          <w:p w:rsidR="00443158" w:rsidRPr="00686477" w:rsidRDefault="00443158" w:rsidP="00443158">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11 000,0</w:t>
            </w:r>
          </w:p>
        </w:tc>
        <w:tc>
          <w:tcPr>
            <w:tcW w:w="1172" w:type="dxa"/>
            <w:tcBorders>
              <w:top w:val="nil"/>
              <w:left w:val="nil"/>
              <w:bottom w:val="single" w:sz="4" w:space="0" w:color="auto"/>
              <w:right w:val="single" w:sz="4" w:space="0" w:color="auto"/>
            </w:tcBorders>
            <w:shd w:val="clear" w:color="auto" w:fill="auto"/>
            <w:noWrap/>
            <w:hideMark/>
          </w:tcPr>
          <w:p w:rsidR="00443158" w:rsidRPr="00686477" w:rsidRDefault="00443158" w:rsidP="00443158">
            <w:pPr>
              <w:spacing w:after="0" w:line="240" w:lineRule="auto"/>
              <w:jc w:val="right"/>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11 000,0</w:t>
            </w:r>
          </w:p>
        </w:tc>
      </w:tr>
    </w:tbl>
    <w:p w:rsidR="00443158" w:rsidRPr="00686477" w:rsidRDefault="00443158" w:rsidP="00443158">
      <w:pPr>
        <w:suppressAutoHyphens/>
        <w:spacing w:after="0" w:line="240" w:lineRule="auto"/>
        <w:ind w:firstLine="567"/>
        <w:jc w:val="both"/>
        <w:rPr>
          <w:rFonts w:ascii="Times New Roman" w:eastAsia="Times New Roman" w:hAnsi="Times New Roman" w:cs="Times New Roman"/>
          <w:sz w:val="28"/>
          <w:szCs w:val="28"/>
        </w:rPr>
      </w:pPr>
    </w:p>
    <w:p w:rsidR="00443158" w:rsidRPr="00686477" w:rsidRDefault="00443158" w:rsidP="008200CB">
      <w:pPr>
        <w:suppressAutoHyphens/>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Наименования и реквизиты нормативных правовых актов, служащие основанием для включения бюджетных назначений в расходы областного бюджета по разделу 1400 «Межбюджетные трансферты общего характера бюджетам бюджетной системы Российской Федерации», отражены в представленном плановом реестре расходных обязательств Оренбургской области.</w:t>
      </w:r>
    </w:p>
    <w:p w:rsidR="00443158" w:rsidRPr="00686477" w:rsidRDefault="00443158" w:rsidP="008200CB">
      <w:pPr>
        <w:suppressAutoHyphens/>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На 2020 год расходы по данному разделу предусмотрены в размере 8 883 103,3 тыс. рублей, что меньше законодательно утвержденных бюджетных назначений 2019 года (10 555 357,5 тыс. рублей) на 1 672 254,2 тыс. рублей, и представлены в следующей таблице 47.</w:t>
      </w:r>
    </w:p>
    <w:p w:rsidR="00443158" w:rsidRPr="00686477" w:rsidRDefault="00443158" w:rsidP="00443158">
      <w:pPr>
        <w:widowControl w:val="0"/>
        <w:suppressAutoHyphens/>
        <w:spacing w:after="0" w:line="240" w:lineRule="auto"/>
        <w:ind w:firstLine="567"/>
        <w:jc w:val="right"/>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Таблица 47</w:t>
      </w:r>
    </w:p>
    <w:tbl>
      <w:tblPr>
        <w:tblW w:w="941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3922"/>
        <w:gridCol w:w="1307"/>
        <w:gridCol w:w="784"/>
        <w:gridCol w:w="1307"/>
        <w:gridCol w:w="784"/>
        <w:gridCol w:w="1307"/>
      </w:tblGrid>
      <w:tr w:rsidR="00443158" w:rsidRPr="00686477" w:rsidTr="00443158">
        <w:trPr>
          <w:trHeight w:val="22"/>
          <w:tblHeader/>
        </w:trPr>
        <w:tc>
          <w:tcPr>
            <w:tcW w:w="3922" w:type="dxa"/>
            <w:vMerge w:val="restart"/>
            <w:tcBorders>
              <w:top w:val="single" w:sz="4" w:space="0" w:color="000000"/>
              <w:left w:val="single" w:sz="4" w:space="0" w:color="000000"/>
              <w:bottom w:val="single" w:sz="4" w:space="0" w:color="000000"/>
              <w:right w:val="single" w:sz="4" w:space="0" w:color="000000"/>
            </w:tcBorders>
          </w:tcPr>
          <w:p w:rsidR="00443158" w:rsidRPr="00686477" w:rsidRDefault="00443158" w:rsidP="00443158">
            <w:pPr>
              <w:suppressAutoHyphens/>
              <w:spacing w:after="0" w:line="240" w:lineRule="auto"/>
              <w:jc w:val="center"/>
              <w:rPr>
                <w:rFonts w:ascii="Times New Roman" w:eastAsia="Calibri" w:hAnsi="Times New Roman" w:cs="Times New Roman"/>
                <w:sz w:val="20"/>
                <w:szCs w:val="20"/>
                <w:lang w:eastAsia="en-US"/>
              </w:rPr>
            </w:pPr>
            <w:r w:rsidRPr="00686477">
              <w:rPr>
                <w:rFonts w:ascii="Times New Roman" w:eastAsia="Calibri" w:hAnsi="Times New Roman" w:cs="Times New Roman"/>
                <w:sz w:val="20"/>
                <w:szCs w:val="20"/>
                <w:lang w:eastAsia="en-US"/>
              </w:rPr>
              <w:t>Наименование показателя</w:t>
            </w:r>
          </w:p>
        </w:tc>
        <w:tc>
          <w:tcPr>
            <w:tcW w:w="2091" w:type="dxa"/>
            <w:gridSpan w:val="2"/>
            <w:tcBorders>
              <w:top w:val="single" w:sz="4" w:space="0" w:color="000000"/>
              <w:left w:val="single" w:sz="4" w:space="0" w:color="000000"/>
              <w:bottom w:val="single" w:sz="4" w:space="0" w:color="000000"/>
              <w:right w:val="single" w:sz="4" w:space="0" w:color="000000"/>
            </w:tcBorders>
          </w:tcPr>
          <w:p w:rsidR="00443158" w:rsidRPr="00686477" w:rsidRDefault="00443158" w:rsidP="00443158">
            <w:pPr>
              <w:suppressAutoHyphens/>
              <w:spacing w:after="0" w:line="240" w:lineRule="auto"/>
              <w:jc w:val="center"/>
              <w:rPr>
                <w:rFonts w:ascii="Times New Roman" w:eastAsia="Calibri" w:hAnsi="Times New Roman" w:cs="Times New Roman"/>
                <w:sz w:val="20"/>
                <w:szCs w:val="20"/>
                <w:lang w:eastAsia="en-US"/>
              </w:rPr>
            </w:pPr>
            <w:r w:rsidRPr="00686477">
              <w:rPr>
                <w:rFonts w:ascii="Times New Roman" w:eastAsia="Times New Roman" w:hAnsi="Times New Roman" w:cs="Times New Roman"/>
                <w:sz w:val="20"/>
                <w:szCs w:val="20"/>
                <w:lang w:val="en-US"/>
              </w:rPr>
              <w:t>201</w:t>
            </w:r>
            <w:r w:rsidRPr="00686477">
              <w:rPr>
                <w:rFonts w:ascii="Times New Roman" w:eastAsia="Times New Roman" w:hAnsi="Times New Roman" w:cs="Times New Roman"/>
                <w:sz w:val="20"/>
                <w:szCs w:val="20"/>
              </w:rPr>
              <w:t>9</w:t>
            </w:r>
            <w:r w:rsidRPr="00686477">
              <w:rPr>
                <w:rFonts w:ascii="Times New Roman" w:eastAsia="Times New Roman" w:hAnsi="Times New Roman" w:cs="Times New Roman"/>
                <w:sz w:val="20"/>
                <w:szCs w:val="20"/>
                <w:lang w:val="en-US"/>
              </w:rPr>
              <w:t xml:space="preserve"> год</w:t>
            </w:r>
            <w:r w:rsidRPr="00686477">
              <w:rPr>
                <w:rFonts w:ascii="Times New Roman" w:eastAsia="Times New Roman" w:hAnsi="Times New Roman" w:cs="Times New Roman"/>
                <w:sz w:val="20"/>
                <w:szCs w:val="20"/>
              </w:rPr>
              <w:t>,</w:t>
            </w:r>
          </w:p>
          <w:p w:rsidR="00443158" w:rsidRPr="00686477" w:rsidRDefault="00443158" w:rsidP="00443158">
            <w:pPr>
              <w:suppressAutoHyphens/>
              <w:spacing w:after="0" w:line="240" w:lineRule="auto"/>
              <w:jc w:val="center"/>
              <w:rPr>
                <w:rFonts w:ascii="Times New Roman" w:eastAsia="Calibri" w:hAnsi="Times New Roman" w:cs="Times New Roman"/>
                <w:sz w:val="20"/>
                <w:szCs w:val="20"/>
                <w:lang w:eastAsia="en-US"/>
              </w:rPr>
            </w:pPr>
            <w:r w:rsidRPr="00686477">
              <w:rPr>
                <w:rFonts w:ascii="Times New Roman" w:eastAsia="Times New Roman" w:hAnsi="Times New Roman" w:cs="Times New Roman"/>
                <w:sz w:val="20"/>
                <w:szCs w:val="20"/>
              </w:rPr>
              <w:t>утвержденные бюджетные назначения</w:t>
            </w:r>
          </w:p>
        </w:tc>
        <w:tc>
          <w:tcPr>
            <w:tcW w:w="2091" w:type="dxa"/>
            <w:gridSpan w:val="2"/>
            <w:tcBorders>
              <w:top w:val="single" w:sz="4" w:space="0" w:color="000000"/>
              <w:left w:val="single" w:sz="4" w:space="0" w:color="000000"/>
              <w:bottom w:val="single" w:sz="4" w:space="0" w:color="000000"/>
              <w:right w:val="single" w:sz="4" w:space="0" w:color="000000"/>
            </w:tcBorders>
          </w:tcPr>
          <w:p w:rsidR="00443158" w:rsidRPr="00686477" w:rsidRDefault="00443158" w:rsidP="00443158">
            <w:pPr>
              <w:suppressAutoHyphens/>
              <w:spacing w:after="0" w:line="240" w:lineRule="auto"/>
              <w:jc w:val="center"/>
              <w:rPr>
                <w:rFonts w:ascii="Times New Roman" w:eastAsia="Calibri" w:hAnsi="Times New Roman" w:cs="Times New Roman"/>
                <w:sz w:val="20"/>
                <w:szCs w:val="20"/>
                <w:lang w:eastAsia="en-US"/>
              </w:rPr>
            </w:pPr>
            <w:r w:rsidRPr="00686477">
              <w:rPr>
                <w:rFonts w:ascii="Times New Roman" w:eastAsia="Times New Roman" w:hAnsi="Times New Roman" w:cs="Times New Roman"/>
                <w:sz w:val="20"/>
                <w:szCs w:val="20"/>
              </w:rPr>
              <w:t>2020 год,</w:t>
            </w:r>
          </w:p>
          <w:p w:rsidR="00443158" w:rsidRPr="00686477" w:rsidRDefault="00443158" w:rsidP="00443158">
            <w:pPr>
              <w:suppressAutoHyphens/>
              <w:spacing w:after="0" w:line="240" w:lineRule="auto"/>
              <w:jc w:val="center"/>
              <w:rPr>
                <w:rFonts w:ascii="Times New Roman" w:eastAsia="Calibri" w:hAnsi="Times New Roman" w:cs="Times New Roman"/>
                <w:sz w:val="20"/>
                <w:szCs w:val="20"/>
                <w:lang w:eastAsia="en-US"/>
              </w:rPr>
            </w:pPr>
            <w:r w:rsidRPr="00686477">
              <w:rPr>
                <w:rFonts w:ascii="Times New Roman" w:eastAsia="Times New Roman" w:hAnsi="Times New Roman" w:cs="Times New Roman"/>
                <w:sz w:val="20"/>
                <w:szCs w:val="20"/>
              </w:rPr>
              <w:t>предусмотрено Законопроектом</w:t>
            </w:r>
          </w:p>
        </w:tc>
        <w:tc>
          <w:tcPr>
            <w:tcW w:w="1307" w:type="dxa"/>
            <w:tcBorders>
              <w:top w:val="single" w:sz="4" w:space="0" w:color="000000"/>
              <w:left w:val="single" w:sz="4" w:space="0" w:color="000000"/>
              <w:bottom w:val="single" w:sz="4" w:space="0" w:color="000000"/>
              <w:right w:val="single" w:sz="4" w:space="0" w:color="000000"/>
            </w:tcBorders>
          </w:tcPr>
          <w:p w:rsidR="00443158" w:rsidRPr="00686477" w:rsidRDefault="00443158" w:rsidP="00443158">
            <w:pPr>
              <w:suppressAutoHyphens/>
              <w:spacing w:after="0" w:line="240" w:lineRule="auto"/>
              <w:jc w:val="center"/>
              <w:rPr>
                <w:rFonts w:ascii="Times New Roman" w:eastAsia="Times New Roman" w:hAnsi="Times New Roman" w:cs="Times New Roman"/>
                <w:sz w:val="18"/>
                <w:szCs w:val="18"/>
              </w:rPr>
            </w:pPr>
            <w:r w:rsidRPr="00686477">
              <w:rPr>
                <w:rFonts w:ascii="Times New Roman" w:eastAsia="Times New Roman" w:hAnsi="Times New Roman" w:cs="Times New Roman"/>
                <w:iCs/>
                <w:sz w:val="18"/>
                <w:szCs w:val="18"/>
              </w:rPr>
              <w:t>2020 год к 2019 году,</w:t>
            </w:r>
            <w:r w:rsidRPr="00686477">
              <w:rPr>
                <w:rFonts w:ascii="Times New Roman" w:eastAsia="Times New Roman" w:hAnsi="Times New Roman" w:cs="Times New Roman"/>
                <w:sz w:val="18"/>
                <w:szCs w:val="18"/>
              </w:rPr>
              <w:t xml:space="preserve"> отклонение </w:t>
            </w:r>
          </w:p>
          <w:p w:rsidR="00443158" w:rsidRPr="00686477" w:rsidRDefault="00443158" w:rsidP="00443158">
            <w:pPr>
              <w:suppressAutoHyphens/>
              <w:spacing w:after="0" w:line="240" w:lineRule="auto"/>
              <w:jc w:val="center"/>
              <w:rPr>
                <w:rFonts w:ascii="Times New Roman" w:eastAsia="Calibri" w:hAnsi="Times New Roman" w:cs="Times New Roman"/>
                <w:sz w:val="20"/>
                <w:szCs w:val="20"/>
                <w:lang w:eastAsia="en-US"/>
              </w:rPr>
            </w:pPr>
            <w:r w:rsidRPr="00686477">
              <w:rPr>
                <w:rFonts w:ascii="Times New Roman" w:eastAsia="Times New Roman" w:hAnsi="Times New Roman" w:cs="Times New Roman"/>
                <w:sz w:val="18"/>
                <w:szCs w:val="18"/>
              </w:rPr>
              <w:t>(«+» увеличение, «-» уменьшение)</w:t>
            </w:r>
          </w:p>
        </w:tc>
      </w:tr>
      <w:tr w:rsidR="00443158" w:rsidRPr="00686477" w:rsidTr="00443158">
        <w:trPr>
          <w:trHeight w:val="22"/>
          <w:tblHeader/>
        </w:trPr>
        <w:tc>
          <w:tcPr>
            <w:tcW w:w="3922" w:type="dxa"/>
            <w:vMerge/>
            <w:tcBorders>
              <w:top w:val="single" w:sz="4" w:space="0" w:color="000000"/>
              <w:left w:val="single" w:sz="4" w:space="0" w:color="000000"/>
              <w:bottom w:val="single" w:sz="4" w:space="0" w:color="000000"/>
              <w:right w:val="single" w:sz="4" w:space="0" w:color="000000"/>
            </w:tcBorders>
            <w:vAlign w:val="center"/>
          </w:tcPr>
          <w:p w:rsidR="00443158" w:rsidRPr="00686477" w:rsidRDefault="00443158" w:rsidP="00443158">
            <w:pPr>
              <w:suppressAutoHyphens/>
              <w:spacing w:after="0" w:line="240" w:lineRule="auto"/>
              <w:rPr>
                <w:rFonts w:ascii="Times New Roman" w:eastAsia="Calibri" w:hAnsi="Times New Roman" w:cs="Times New Roman"/>
                <w:sz w:val="20"/>
                <w:szCs w:val="20"/>
                <w:lang w:eastAsia="en-US"/>
              </w:rPr>
            </w:pPr>
          </w:p>
        </w:tc>
        <w:tc>
          <w:tcPr>
            <w:tcW w:w="1307" w:type="dxa"/>
            <w:tcBorders>
              <w:top w:val="single" w:sz="4" w:space="0" w:color="000000"/>
              <w:left w:val="single" w:sz="4" w:space="0" w:color="000000"/>
              <w:bottom w:val="single" w:sz="4" w:space="0" w:color="000000"/>
              <w:right w:val="single" w:sz="4" w:space="0" w:color="000000"/>
            </w:tcBorders>
          </w:tcPr>
          <w:p w:rsidR="00443158" w:rsidRPr="00686477" w:rsidRDefault="00443158" w:rsidP="00443158">
            <w:pPr>
              <w:suppressAutoHyphens/>
              <w:spacing w:after="0" w:line="240" w:lineRule="auto"/>
              <w:jc w:val="center"/>
              <w:rPr>
                <w:rFonts w:ascii="Times New Roman" w:eastAsia="Calibri" w:hAnsi="Times New Roman" w:cs="Times New Roman"/>
                <w:sz w:val="20"/>
                <w:szCs w:val="20"/>
                <w:lang w:eastAsia="en-US"/>
              </w:rPr>
            </w:pPr>
            <w:r w:rsidRPr="00686477">
              <w:rPr>
                <w:rFonts w:ascii="Times New Roman" w:eastAsia="Times New Roman" w:hAnsi="Times New Roman" w:cs="Times New Roman"/>
                <w:sz w:val="20"/>
                <w:szCs w:val="20"/>
              </w:rPr>
              <w:t>тыс. руб.</w:t>
            </w:r>
          </w:p>
        </w:tc>
        <w:tc>
          <w:tcPr>
            <w:tcW w:w="784" w:type="dxa"/>
            <w:tcBorders>
              <w:top w:val="single" w:sz="4" w:space="0" w:color="000000"/>
              <w:left w:val="single" w:sz="4" w:space="0" w:color="000000"/>
              <w:bottom w:val="single" w:sz="4" w:space="0" w:color="000000"/>
              <w:right w:val="single" w:sz="4" w:space="0" w:color="000000"/>
            </w:tcBorders>
          </w:tcPr>
          <w:p w:rsidR="00443158" w:rsidRPr="00686477" w:rsidRDefault="00443158" w:rsidP="00443158">
            <w:pPr>
              <w:suppressAutoHyphens/>
              <w:spacing w:after="0" w:line="240" w:lineRule="auto"/>
              <w:jc w:val="center"/>
              <w:rPr>
                <w:rFonts w:ascii="Times New Roman" w:eastAsia="Calibri" w:hAnsi="Times New Roman" w:cs="Times New Roman"/>
                <w:sz w:val="20"/>
                <w:szCs w:val="20"/>
                <w:lang w:val="en-US" w:eastAsia="en-US"/>
              </w:rPr>
            </w:pPr>
            <w:r w:rsidRPr="00686477">
              <w:rPr>
                <w:rFonts w:ascii="Times New Roman" w:eastAsia="Times New Roman" w:hAnsi="Times New Roman" w:cs="Times New Roman"/>
                <w:sz w:val="20"/>
                <w:szCs w:val="20"/>
              </w:rPr>
              <w:t>в %</w:t>
            </w:r>
          </w:p>
        </w:tc>
        <w:tc>
          <w:tcPr>
            <w:tcW w:w="1307" w:type="dxa"/>
            <w:tcBorders>
              <w:top w:val="single" w:sz="4" w:space="0" w:color="000000"/>
              <w:left w:val="single" w:sz="4" w:space="0" w:color="000000"/>
              <w:bottom w:val="single" w:sz="4" w:space="0" w:color="000000"/>
              <w:right w:val="single" w:sz="4" w:space="0" w:color="000000"/>
            </w:tcBorders>
          </w:tcPr>
          <w:p w:rsidR="00443158" w:rsidRPr="00686477" w:rsidRDefault="00443158" w:rsidP="00443158">
            <w:pPr>
              <w:suppressAutoHyphens/>
              <w:spacing w:after="0" w:line="240" w:lineRule="auto"/>
              <w:jc w:val="center"/>
              <w:rPr>
                <w:rFonts w:ascii="Times New Roman" w:eastAsia="Calibri" w:hAnsi="Times New Roman" w:cs="Times New Roman"/>
                <w:sz w:val="20"/>
                <w:szCs w:val="20"/>
                <w:lang w:val="en-US" w:eastAsia="en-US"/>
              </w:rPr>
            </w:pPr>
            <w:r w:rsidRPr="00686477">
              <w:rPr>
                <w:rFonts w:ascii="Times New Roman" w:eastAsia="Times New Roman" w:hAnsi="Times New Roman" w:cs="Times New Roman"/>
                <w:sz w:val="20"/>
                <w:szCs w:val="20"/>
              </w:rPr>
              <w:t>тыс. руб.</w:t>
            </w:r>
          </w:p>
        </w:tc>
        <w:tc>
          <w:tcPr>
            <w:tcW w:w="784" w:type="dxa"/>
            <w:tcBorders>
              <w:top w:val="single" w:sz="4" w:space="0" w:color="000000"/>
              <w:left w:val="single" w:sz="4" w:space="0" w:color="000000"/>
              <w:bottom w:val="single" w:sz="4" w:space="0" w:color="000000"/>
              <w:right w:val="single" w:sz="4" w:space="0" w:color="000000"/>
            </w:tcBorders>
          </w:tcPr>
          <w:p w:rsidR="00443158" w:rsidRPr="00686477" w:rsidRDefault="00443158" w:rsidP="00443158">
            <w:pPr>
              <w:suppressAutoHyphens/>
              <w:spacing w:after="0" w:line="240" w:lineRule="auto"/>
              <w:jc w:val="center"/>
              <w:rPr>
                <w:rFonts w:ascii="Times New Roman" w:eastAsia="Calibri" w:hAnsi="Times New Roman" w:cs="Times New Roman"/>
                <w:sz w:val="20"/>
                <w:szCs w:val="20"/>
                <w:lang w:val="en-US" w:eastAsia="en-US"/>
              </w:rPr>
            </w:pPr>
            <w:r w:rsidRPr="00686477">
              <w:rPr>
                <w:rFonts w:ascii="Times New Roman" w:eastAsia="Times New Roman" w:hAnsi="Times New Roman" w:cs="Times New Roman"/>
                <w:sz w:val="20"/>
                <w:szCs w:val="20"/>
              </w:rPr>
              <w:t>в %</w:t>
            </w:r>
          </w:p>
        </w:tc>
        <w:tc>
          <w:tcPr>
            <w:tcW w:w="1307" w:type="dxa"/>
            <w:tcBorders>
              <w:top w:val="single" w:sz="4" w:space="0" w:color="000000"/>
              <w:left w:val="single" w:sz="4" w:space="0" w:color="000000"/>
              <w:bottom w:val="single" w:sz="4" w:space="0" w:color="000000"/>
              <w:right w:val="single" w:sz="4" w:space="0" w:color="000000"/>
            </w:tcBorders>
          </w:tcPr>
          <w:p w:rsidR="00443158" w:rsidRPr="00686477" w:rsidRDefault="00443158" w:rsidP="00443158">
            <w:pPr>
              <w:suppressAutoHyphens/>
              <w:spacing w:after="0" w:line="240" w:lineRule="auto"/>
              <w:jc w:val="center"/>
              <w:rPr>
                <w:rFonts w:ascii="Times New Roman" w:eastAsia="Calibri" w:hAnsi="Times New Roman" w:cs="Times New Roman"/>
                <w:sz w:val="20"/>
                <w:szCs w:val="20"/>
                <w:lang w:eastAsia="en-US"/>
              </w:rPr>
            </w:pPr>
            <w:r w:rsidRPr="00686477">
              <w:rPr>
                <w:rFonts w:ascii="Times New Roman" w:eastAsia="Times New Roman" w:hAnsi="Times New Roman" w:cs="Times New Roman"/>
                <w:sz w:val="20"/>
                <w:szCs w:val="20"/>
              </w:rPr>
              <w:t>тыс. руб.</w:t>
            </w:r>
          </w:p>
        </w:tc>
      </w:tr>
      <w:tr w:rsidR="00443158" w:rsidRPr="00686477" w:rsidTr="004C6F2E">
        <w:trPr>
          <w:trHeight w:val="22"/>
        </w:trPr>
        <w:tc>
          <w:tcPr>
            <w:tcW w:w="3922" w:type="dxa"/>
            <w:tcBorders>
              <w:top w:val="single" w:sz="4" w:space="0" w:color="000000"/>
              <w:left w:val="single" w:sz="4" w:space="0" w:color="000000"/>
              <w:bottom w:val="single" w:sz="4" w:space="0" w:color="000000"/>
              <w:right w:val="single" w:sz="4" w:space="0" w:color="000000"/>
            </w:tcBorders>
            <w:vAlign w:val="center"/>
          </w:tcPr>
          <w:p w:rsidR="00443158" w:rsidRPr="00686477" w:rsidRDefault="00443158" w:rsidP="00443158">
            <w:pPr>
              <w:suppressAutoHyphens/>
              <w:spacing w:after="0" w:line="240" w:lineRule="auto"/>
              <w:rPr>
                <w:rFonts w:ascii="Times New Roman" w:eastAsia="Calibri" w:hAnsi="Times New Roman" w:cs="Times New Roman"/>
                <w:sz w:val="20"/>
                <w:szCs w:val="20"/>
                <w:lang w:eastAsia="en-US"/>
              </w:rPr>
            </w:pPr>
            <w:r w:rsidRPr="00686477">
              <w:rPr>
                <w:rFonts w:ascii="Times New Roman" w:eastAsia="Times New Roman" w:hAnsi="Times New Roman" w:cs="Times New Roman"/>
                <w:sz w:val="20"/>
                <w:szCs w:val="20"/>
              </w:rPr>
              <w:t>Раздел 1400 «Межбюджетные трансферты общего характера бюджетам бюджетной системы Российской Федерации»</w:t>
            </w:r>
          </w:p>
        </w:tc>
        <w:tc>
          <w:tcPr>
            <w:tcW w:w="1307" w:type="dxa"/>
            <w:tcBorders>
              <w:top w:val="single" w:sz="4" w:space="0" w:color="000000"/>
              <w:left w:val="single" w:sz="4" w:space="0" w:color="000000"/>
              <w:bottom w:val="single" w:sz="4" w:space="0" w:color="000000"/>
              <w:right w:val="single" w:sz="4" w:space="0" w:color="000000"/>
            </w:tcBorders>
          </w:tcPr>
          <w:p w:rsidR="00443158" w:rsidRPr="00686477" w:rsidRDefault="00443158" w:rsidP="004C6F2E">
            <w:pPr>
              <w:suppressAutoHyphens/>
              <w:spacing w:after="0" w:line="240" w:lineRule="auto"/>
              <w:jc w:val="right"/>
              <w:rPr>
                <w:rFonts w:ascii="Times New Roman" w:eastAsia="Calibri" w:hAnsi="Times New Roman" w:cs="Times New Roman"/>
                <w:sz w:val="20"/>
                <w:szCs w:val="20"/>
                <w:lang w:eastAsia="en-US"/>
              </w:rPr>
            </w:pPr>
            <w:r w:rsidRPr="00686477">
              <w:rPr>
                <w:rFonts w:ascii="Times New Roman" w:eastAsia="Times New Roman" w:hAnsi="Times New Roman" w:cs="Times New Roman"/>
                <w:sz w:val="20"/>
                <w:szCs w:val="20"/>
              </w:rPr>
              <w:t>10 555 357,5</w:t>
            </w:r>
          </w:p>
        </w:tc>
        <w:tc>
          <w:tcPr>
            <w:tcW w:w="784" w:type="dxa"/>
            <w:tcBorders>
              <w:top w:val="single" w:sz="4" w:space="0" w:color="000000"/>
              <w:left w:val="single" w:sz="4" w:space="0" w:color="000000"/>
              <w:bottom w:val="single" w:sz="4" w:space="0" w:color="000000"/>
              <w:right w:val="single" w:sz="4" w:space="0" w:color="000000"/>
            </w:tcBorders>
          </w:tcPr>
          <w:p w:rsidR="00443158" w:rsidRPr="00686477" w:rsidRDefault="00443158" w:rsidP="004C6F2E">
            <w:pPr>
              <w:suppressAutoHyphens/>
              <w:spacing w:after="0" w:line="240" w:lineRule="auto"/>
              <w:jc w:val="right"/>
              <w:rPr>
                <w:rFonts w:ascii="Times New Roman" w:eastAsia="Calibri" w:hAnsi="Times New Roman" w:cs="Times New Roman"/>
                <w:sz w:val="20"/>
                <w:szCs w:val="20"/>
                <w:lang w:eastAsia="en-US"/>
              </w:rPr>
            </w:pPr>
            <w:r w:rsidRPr="00686477">
              <w:rPr>
                <w:rFonts w:ascii="Times New Roman" w:eastAsia="Calibri" w:hAnsi="Times New Roman" w:cs="Times New Roman"/>
                <w:sz w:val="20"/>
                <w:szCs w:val="20"/>
                <w:lang w:eastAsia="en-US"/>
              </w:rPr>
              <w:t>100</w:t>
            </w:r>
          </w:p>
        </w:tc>
        <w:tc>
          <w:tcPr>
            <w:tcW w:w="1307" w:type="dxa"/>
            <w:tcBorders>
              <w:top w:val="single" w:sz="4" w:space="0" w:color="000000"/>
              <w:left w:val="single" w:sz="4" w:space="0" w:color="000000"/>
              <w:bottom w:val="single" w:sz="4" w:space="0" w:color="000000"/>
              <w:right w:val="single" w:sz="4" w:space="0" w:color="000000"/>
            </w:tcBorders>
          </w:tcPr>
          <w:p w:rsidR="00443158" w:rsidRPr="00686477" w:rsidRDefault="00443158" w:rsidP="004C6F2E">
            <w:pPr>
              <w:suppressAutoHyphens/>
              <w:spacing w:after="0" w:line="240" w:lineRule="auto"/>
              <w:jc w:val="right"/>
              <w:rPr>
                <w:rFonts w:ascii="Times New Roman" w:eastAsia="Calibri" w:hAnsi="Times New Roman" w:cs="Times New Roman"/>
                <w:sz w:val="20"/>
                <w:szCs w:val="20"/>
                <w:lang w:eastAsia="en-US"/>
              </w:rPr>
            </w:pPr>
            <w:r w:rsidRPr="00686477">
              <w:rPr>
                <w:rFonts w:ascii="Times New Roman" w:eastAsia="Calibri" w:hAnsi="Times New Roman" w:cs="Times New Roman"/>
                <w:sz w:val="20"/>
                <w:szCs w:val="20"/>
                <w:lang w:eastAsia="en-US"/>
              </w:rPr>
              <w:t>8 883 103,3</w:t>
            </w:r>
          </w:p>
        </w:tc>
        <w:tc>
          <w:tcPr>
            <w:tcW w:w="784" w:type="dxa"/>
            <w:tcBorders>
              <w:top w:val="single" w:sz="4" w:space="0" w:color="000000"/>
              <w:left w:val="single" w:sz="4" w:space="0" w:color="000000"/>
              <w:bottom w:val="single" w:sz="4" w:space="0" w:color="000000"/>
              <w:right w:val="single" w:sz="4" w:space="0" w:color="000000"/>
            </w:tcBorders>
          </w:tcPr>
          <w:p w:rsidR="00443158" w:rsidRPr="00686477" w:rsidRDefault="00443158" w:rsidP="004C6F2E">
            <w:pPr>
              <w:suppressAutoHyphens/>
              <w:spacing w:after="0" w:line="240" w:lineRule="auto"/>
              <w:jc w:val="right"/>
              <w:rPr>
                <w:rFonts w:ascii="Times New Roman" w:eastAsia="Calibri" w:hAnsi="Times New Roman" w:cs="Times New Roman"/>
                <w:sz w:val="20"/>
                <w:szCs w:val="20"/>
                <w:lang w:eastAsia="en-US"/>
              </w:rPr>
            </w:pPr>
            <w:r w:rsidRPr="00686477">
              <w:rPr>
                <w:rFonts w:ascii="Times New Roman" w:eastAsia="Calibri" w:hAnsi="Times New Roman" w:cs="Times New Roman"/>
                <w:sz w:val="20"/>
                <w:szCs w:val="20"/>
                <w:lang w:eastAsia="en-US"/>
              </w:rPr>
              <w:t>100</w:t>
            </w:r>
          </w:p>
        </w:tc>
        <w:tc>
          <w:tcPr>
            <w:tcW w:w="1307" w:type="dxa"/>
            <w:tcBorders>
              <w:top w:val="single" w:sz="4" w:space="0" w:color="000000"/>
              <w:left w:val="single" w:sz="4" w:space="0" w:color="000000"/>
              <w:bottom w:val="single" w:sz="4" w:space="0" w:color="000000"/>
              <w:right w:val="single" w:sz="4" w:space="0" w:color="000000"/>
            </w:tcBorders>
          </w:tcPr>
          <w:p w:rsidR="00443158" w:rsidRPr="00686477" w:rsidRDefault="00443158" w:rsidP="004C6F2E">
            <w:pPr>
              <w:suppressAutoHyphens/>
              <w:spacing w:after="0" w:line="240" w:lineRule="auto"/>
              <w:jc w:val="right"/>
              <w:rPr>
                <w:rFonts w:ascii="Times New Roman" w:eastAsia="Calibri" w:hAnsi="Times New Roman" w:cs="Times New Roman"/>
                <w:sz w:val="20"/>
                <w:szCs w:val="20"/>
                <w:lang w:eastAsia="en-US"/>
              </w:rPr>
            </w:pPr>
            <w:r w:rsidRPr="00686477">
              <w:rPr>
                <w:rFonts w:ascii="Times New Roman" w:eastAsia="Calibri" w:hAnsi="Times New Roman" w:cs="Times New Roman"/>
                <w:sz w:val="20"/>
                <w:szCs w:val="20"/>
                <w:lang w:eastAsia="en-US"/>
              </w:rPr>
              <w:t>-1 672 254,2</w:t>
            </w:r>
          </w:p>
        </w:tc>
      </w:tr>
      <w:tr w:rsidR="00443158" w:rsidRPr="00686477" w:rsidTr="004C6F2E">
        <w:trPr>
          <w:trHeight w:val="22"/>
        </w:trPr>
        <w:tc>
          <w:tcPr>
            <w:tcW w:w="3922" w:type="dxa"/>
            <w:tcBorders>
              <w:top w:val="single" w:sz="4" w:space="0" w:color="000000"/>
              <w:left w:val="single" w:sz="4" w:space="0" w:color="000000"/>
              <w:bottom w:val="single" w:sz="4" w:space="0" w:color="000000"/>
              <w:right w:val="single" w:sz="4" w:space="0" w:color="000000"/>
            </w:tcBorders>
            <w:vAlign w:val="center"/>
          </w:tcPr>
          <w:p w:rsidR="00443158" w:rsidRPr="00686477" w:rsidRDefault="00443158" w:rsidP="00443158">
            <w:pPr>
              <w:suppressAutoHyphens/>
              <w:spacing w:after="0" w:line="240" w:lineRule="auto"/>
              <w:rPr>
                <w:rFonts w:ascii="Times New Roman" w:eastAsia="Calibri" w:hAnsi="Times New Roman" w:cs="Times New Roman"/>
                <w:sz w:val="20"/>
                <w:szCs w:val="20"/>
                <w:lang w:eastAsia="en-US"/>
              </w:rPr>
            </w:pPr>
            <w:r w:rsidRPr="00686477">
              <w:rPr>
                <w:rFonts w:ascii="Times New Roman" w:eastAsia="Times New Roman" w:hAnsi="Times New Roman" w:cs="Times New Roman"/>
                <w:sz w:val="20"/>
                <w:szCs w:val="20"/>
              </w:rPr>
              <w:t>2020 год в % к предыдущему, 2019 году</w:t>
            </w:r>
          </w:p>
        </w:tc>
        <w:tc>
          <w:tcPr>
            <w:tcW w:w="1307" w:type="dxa"/>
            <w:tcBorders>
              <w:top w:val="single" w:sz="4" w:space="0" w:color="000000"/>
              <w:left w:val="single" w:sz="4" w:space="0" w:color="000000"/>
              <w:bottom w:val="single" w:sz="4" w:space="0" w:color="000000"/>
              <w:right w:val="single" w:sz="4" w:space="0" w:color="000000"/>
            </w:tcBorders>
          </w:tcPr>
          <w:p w:rsidR="00443158" w:rsidRPr="00686477" w:rsidRDefault="00443158" w:rsidP="004C6F2E">
            <w:pPr>
              <w:spacing w:after="0" w:line="240" w:lineRule="auto"/>
              <w:jc w:val="right"/>
              <w:rPr>
                <w:rFonts w:ascii="Times New Roman" w:eastAsia="Times New Roman" w:hAnsi="Times New Roman" w:cs="Times New Roman"/>
                <w:sz w:val="20"/>
                <w:szCs w:val="20"/>
              </w:rPr>
            </w:pPr>
            <w:r w:rsidRPr="00686477">
              <w:rPr>
                <w:rFonts w:ascii="Times New Roman" w:eastAsia="Calibri" w:hAnsi="Times New Roman" w:cs="Times New Roman"/>
                <w:sz w:val="20"/>
                <w:szCs w:val="20"/>
                <w:lang w:eastAsia="en-US"/>
              </w:rPr>
              <w:t>х</w:t>
            </w:r>
          </w:p>
        </w:tc>
        <w:tc>
          <w:tcPr>
            <w:tcW w:w="784" w:type="dxa"/>
            <w:tcBorders>
              <w:top w:val="single" w:sz="4" w:space="0" w:color="000000"/>
              <w:left w:val="single" w:sz="4" w:space="0" w:color="000000"/>
              <w:bottom w:val="single" w:sz="4" w:space="0" w:color="000000"/>
              <w:right w:val="single" w:sz="4" w:space="0" w:color="000000"/>
            </w:tcBorders>
          </w:tcPr>
          <w:p w:rsidR="00443158" w:rsidRPr="00686477" w:rsidRDefault="00443158" w:rsidP="004C6F2E">
            <w:pPr>
              <w:spacing w:after="0" w:line="240" w:lineRule="auto"/>
              <w:jc w:val="right"/>
              <w:rPr>
                <w:rFonts w:ascii="Times New Roman" w:eastAsia="Times New Roman" w:hAnsi="Times New Roman" w:cs="Times New Roman"/>
                <w:sz w:val="20"/>
                <w:szCs w:val="20"/>
              </w:rPr>
            </w:pPr>
            <w:r w:rsidRPr="00686477">
              <w:rPr>
                <w:rFonts w:ascii="Times New Roman" w:eastAsia="Calibri" w:hAnsi="Times New Roman" w:cs="Times New Roman"/>
                <w:sz w:val="20"/>
                <w:szCs w:val="20"/>
                <w:lang w:eastAsia="en-US"/>
              </w:rPr>
              <w:t>х</w:t>
            </w:r>
          </w:p>
        </w:tc>
        <w:tc>
          <w:tcPr>
            <w:tcW w:w="1307" w:type="dxa"/>
            <w:tcBorders>
              <w:top w:val="single" w:sz="4" w:space="0" w:color="000000"/>
              <w:left w:val="single" w:sz="4" w:space="0" w:color="000000"/>
              <w:bottom w:val="single" w:sz="4" w:space="0" w:color="000000"/>
              <w:right w:val="single" w:sz="4" w:space="0" w:color="000000"/>
            </w:tcBorders>
          </w:tcPr>
          <w:p w:rsidR="00443158" w:rsidRPr="00686477" w:rsidRDefault="00443158" w:rsidP="004C6F2E">
            <w:pPr>
              <w:suppressAutoHyphens/>
              <w:spacing w:after="0" w:line="240" w:lineRule="auto"/>
              <w:jc w:val="right"/>
              <w:rPr>
                <w:rFonts w:ascii="Times New Roman" w:eastAsia="Calibri" w:hAnsi="Times New Roman" w:cs="Times New Roman"/>
                <w:sz w:val="20"/>
                <w:szCs w:val="20"/>
                <w:lang w:eastAsia="en-US"/>
              </w:rPr>
            </w:pPr>
            <w:r w:rsidRPr="00686477">
              <w:rPr>
                <w:rFonts w:ascii="Times New Roman" w:eastAsia="Calibri" w:hAnsi="Times New Roman" w:cs="Times New Roman"/>
                <w:sz w:val="20"/>
                <w:szCs w:val="20"/>
                <w:lang w:eastAsia="en-US"/>
              </w:rPr>
              <w:t>84,1</w:t>
            </w:r>
          </w:p>
        </w:tc>
        <w:tc>
          <w:tcPr>
            <w:tcW w:w="784" w:type="dxa"/>
            <w:tcBorders>
              <w:top w:val="single" w:sz="4" w:space="0" w:color="000000"/>
              <w:left w:val="single" w:sz="4" w:space="0" w:color="000000"/>
              <w:bottom w:val="single" w:sz="4" w:space="0" w:color="000000"/>
              <w:right w:val="single" w:sz="4" w:space="0" w:color="000000"/>
            </w:tcBorders>
          </w:tcPr>
          <w:p w:rsidR="00443158" w:rsidRPr="00686477" w:rsidRDefault="00443158" w:rsidP="004C6F2E">
            <w:pPr>
              <w:spacing w:after="0" w:line="240" w:lineRule="auto"/>
              <w:jc w:val="right"/>
              <w:rPr>
                <w:rFonts w:ascii="Times New Roman" w:eastAsia="Times New Roman" w:hAnsi="Times New Roman" w:cs="Times New Roman"/>
                <w:sz w:val="20"/>
                <w:szCs w:val="20"/>
              </w:rPr>
            </w:pPr>
            <w:r w:rsidRPr="00686477">
              <w:rPr>
                <w:rFonts w:ascii="Times New Roman" w:eastAsia="Calibri" w:hAnsi="Times New Roman" w:cs="Times New Roman"/>
                <w:sz w:val="20"/>
                <w:szCs w:val="20"/>
                <w:lang w:eastAsia="en-US"/>
              </w:rPr>
              <w:t>х</w:t>
            </w:r>
          </w:p>
        </w:tc>
        <w:tc>
          <w:tcPr>
            <w:tcW w:w="1307" w:type="dxa"/>
            <w:tcBorders>
              <w:top w:val="single" w:sz="4" w:space="0" w:color="000000"/>
              <w:left w:val="single" w:sz="4" w:space="0" w:color="000000"/>
              <w:bottom w:val="single" w:sz="4" w:space="0" w:color="000000"/>
              <w:right w:val="single" w:sz="4" w:space="0" w:color="000000"/>
            </w:tcBorders>
          </w:tcPr>
          <w:p w:rsidR="00443158" w:rsidRPr="00686477" w:rsidRDefault="00443158" w:rsidP="004C6F2E">
            <w:pPr>
              <w:spacing w:after="0" w:line="240" w:lineRule="auto"/>
              <w:jc w:val="right"/>
              <w:rPr>
                <w:rFonts w:ascii="Times New Roman" w:eastAsia="Times New Roman" w:hAnsi="Times New Roman" w:cs="Times New Roman"/>
                <w:sz w:val="20"/>
                <w:szCs w:val="20"/>
              </w:rPr>
            </w:pPr>
            <w:r w:rsidRPr="00686477">
              <w:rPr>
                <w:rFonts w:ascii="Times New Roman" w:eastAsia="Calibri" w:hAnsi="Times New Roman" w:cs="Times New Roman"/>
                <w:sz w:val="20"/>
                <w:szCs w:val="20"/>
                <w:lang w:eastAsia="en-US"/>
              </w:rPr>
              <w:t>х</w:t>
            </w:r>
          </w:p>
        </w:tc>
      </w:tr>
      <w:tr w:rsidR="00443158" w:rsidRPr="00686477" w:rsidTr="004C6F2E">
        <w:trPr>
          <w:trHeight w:val="22"/>
        </w:trPr>
        <w:tc>
          <w:tcPr>
            <w:tcW w:w="3922" w:type="dxa"/>
            <w:tcBorders>
              <w:top w:val="single" w:sz="4" w:space="0" w:color="000000"/>
              <w:left w:val="single" w:sz="4" w:space="0" w:color="000000"/>
              <w:bottom w:val="single" w:sz="4" w:space="0" w:color="000000"/>
              <w:right w:val="single" w:sz="4" w:space="0" w:color="000000"/>
            </w:tcBorders>
            <w:vAlign w:val="center"/>
          </w:tcPr>
          <w:p w:rsidR="00443158" w:rsidRPr="00686477" w:rsidRDefault="00443158" w:rsidP="00443158">
            <w:pPr>
              <w:suppressAutoHyphens/>
              <w:spacing w:after="0" w:line="240" w:lineRule="auto"/>
              <w:rPr>
                <w:rFonts w:ascii="Times New Roman" w:eastAsia="Calibri" w:hAnsi="Times New Roman" w:cs="Times New Roman"/>
                <w:sz w:val="20"/>
                <w:szCs w:val="20"/>
                <w:lang w:eastAsia="en-US"/>
              </w:rPr>
            </w:pPr>
            <w:r w:rsidRPr="00686477">
              <w:rPr>
                <w:rFonts w:ascii="Times New Roman" w:eastAsia="Times New Roman" w:hAnsi="Times New Roman" w:cs="Times New Roman"/>
                <w:sz w:val="20"/>
                <w:szCs w:val="20"/>
              </w:rPr>
              <w:t xml:space="preserve">подраздел 1401 «Дотации на выравнивание бюджетной обеспеченности субъектов Российской Федерации и муниципальных образований» </w:t>
            </w:r>
          </w:p>
        </w:tc>
        <w:tc>
          <w:tcPr>
            <w:tcW w:w="1307" w:type="dxa"/>
            <w:tcBorders>
              <w:top w:val="single" w:sz="4" w:space="0" w:color="000000"/>
              <w:left w:val="single" w:sz="4" w:space="0" w:color="000000"/>
              <w:bottom w:val="single" w:sz="4" w:space="0" w:color="000000"/>
              <w:right w:val="single" w:sz="4" w:space="0" w:color="000000"/>
            </w:tcBorders>
          </w:tcPr>
          <w:p w:rsidR="00443158" w:rsidRPr="00686477" w:rsidRDefault="00443158" w:rsidP="004C6F2E">
            <w:pPr>
              <w:suppressAutoHyphens/>
              <w:spacing w:after="0" w:line="240" w:lineRule="auto"/>
              <w:jc w:val="right"/>
              <w:rPr>
                <w:rFonts w:ascii="Times New Roman" w:eastAsia="Calibri" w:hAnsi="Times New Roman" w:cs="Times New Roman"/>
                <w:sz w:val="20"/>
                <w:szCs w:val="20"/>
                <w:lang w:eastAsia="en-US"/>
              </w:rPr>
            </w:pPr>
            <w:r w:rsidRPr="00686477">
              <w:rPr>
                <w:rFonts w:ascii="Times New Roman" w:eastAsia="Calibri" w:hAnsi="Times New Roman" w:cs="Times New Roman"/>
                <w:sz w:val="20"/>
                <w:szCs w:val="20"/>
                <w:lang w:eastAsia="en-US"/>
              </w:rPr>
              <w:t>8 175 831,0</w:t>
            </w:r>
          </w:p>
        </w:tc>
        <w:tc>
          <w:tcPr>
            <w:tcW w:w="784" w:type="dxa"/>
            <w:tcBorders>
              <w:top w:val="single" w:sz="4" w:space="0" w:color="000000"/>
              <w:left w:val="single" w:sz="4" w:space="0" w:color="000000"/>
              <w:bottom w:val="single" w:sz="4" w:space="0" w:color="000000"/>
              <w:right w:val="single" w:sz="4" w:space="0" w:color="000000"/>
            </w:tcBorders>
          </w:tcPr>
          <w:p w:rsidR="00443158" w:rsidRPr="00686477" w:rsidRDefault="00443158" w:rsidP="004C6F2E">
            <w:pPr>
              <w:suppressAutoHyphens/>
              <w:spacing w:after="0" w:line="240" w:lineRule="auto"/>
              <w:jc w:val="right"/>
              <w:rPr>
                <w:rFonts w:ascii="Times New Roman" w:eastAsia="Calibri" w:hAnsi="Times New Roman" w:cs="Times New Roman"/>
                <w:sz w:val="20"/>
                <w:szCs w:val="20"/>
                <w:lang w:eastAsia="en-US"/>
              </w:rPr>
            </w:pPr>
            <w:r w:rsidRPr="00686477">
              <w:rPr>
                <w:rFonts w:ascii="Times New Roman" w:eastAsia="Calibri" w:hAnsi="Times New Roman" w:cs="Times New Roman"/>
                <w:sz w:val="20"/>
                <w:szCs w:val="20"/>
                <w:lang w:eastAsia="en-US"/>
              </w:rPr>
              <w:t>77,4</w:t>
            </w:r>
          </w:p>
        </w:tc>
        <w:tc>
          <w:tcPr>
            <w:tcW w:w="1307" w:type="dxa"/>
            <w:tcBorders>
              <w:top w:val="single" w:sz="4" w:space="0" w:color="000000"/>
              <w:left w:val="single" w:sz="4" w:space="0" w:color="000000"/>
              <w:bottom w:val="single" w:sz="4" w:space="0" w:color="000000"/>
              <w:right w:val="single" w:sz="4" w:space="0" w:color="000000"/>
            </w:tcBorders>
          </w:tcPr>
          <w:p w:rsidR="00443158" w:rsidRPr="00686477" w:rsidRDefault="00443158" w:rsidP="004C6F2E">
            <w:pPr>
              <w:suppressAutoHyphens/>
              <w:spacing w:after="0" w:line="240" w:lineRule="auto"/>
              <w:jc w:val="right"/>
              <w:rPr>
                <w:rFonts w:ascii="Times New Roman" w:eastAsia="Calibri" w:hAnsi="Times New Roman" w:cs="Times New Roman"/>
                <w:sz w:val="20"/>
                <w:szCs w:val="20"/>
                <w:lang w:eastAsia="en-US"/>
              </w:rPr>
            </w:pPr>
            <w:r w:rsidRPr="00686477">
              <w:rPr>
                <w:rFonts w:ascii="Times New Roman" w:eastAsia="Calibri" w:hAnsi="Times New Roman" w:cs="Times New Roman"/>
                <w:sz w:val="20"/>
                <w:szCs w:val="20"/>
                <w:lang w:eastAsia="en-US"/>
              </w:rPr>
              <w:t>5 465 056,0</w:t>
            </w:r>
          </w:p>
        </w:tc>
        <w:tc>
          <w:tcPr>
            <w:tcW w:w="784" w:type="dxa"/>
            <w:tcBorders>
              <w:top w:val="single" w:sz="4" w:space="0" w:color="000000"/>
              <w:left w:val="single" w:sz="4" w:space="0" w:color="000000"/>
              <w:bottom w:val="single" w:sz="4" w:space="0" w:color="000000"/>
              <w:right w:val="single" w:sz="4" w:space="0" w:color="000000"/>
            </w:tcBorders>
          </w:tcPr>
          <w:p w:rsidR="00443158" w:rsidRPr="00686477" w:rsidRDefault="00443158" w:rsidP="004C6F2E">
            <w:pPr>
              <w:suppressAutoHyphens/>
              <w:spacing w:after="0" w:line="240" w:lineRule="auto"/>
              <w:jc w:val="right"/>
              <w:rPr>
                <w:rFonts w:ascii="Times New Roman" w:eastAsia="Calibri" w:hAnsi="Times New Roman" w:cs="Times New Roman"/>
                <w:sz w:val="20"/>
                <w:szCs w:val="20"/>
                <w:lang w:eastAsia="en-US"/>
              </w:rPr>
            </w:pPr>
            <w:r w:rsidRPr="00686477">
              <w:rPr>
                <w:rFonts w:ascii="Times New Roman" w:eastAsia="Calibri" w:hAnsi="Times New Roman" w:cs="Times New Roman"/>
                <w:sz w:val="20"/>
                <w:szCs w:val="20"/>
                <w:lang w:eastAsia="en-US"/>
              </w:rPr>
              <w:t>61,5</w:t>
            </w:r>
          </w:p>
        </w:tc>
        <w:tc>
          <w:tcPr>
            <w:tcW w:w="1307" w:type="dxa"/>
            <w:tcBorders>
              <w:top w:val="single" w:sz="4" w:space="0" w:color="000000"/>
              <w:left w:val="single" w:sz="4" w:space="0" w:color="000000"/>
              <w:bottom w:val="single" w:sz="4" w:space="0" w:color="000000"/>
              <w:right w:val="single" w:sz="4" w:space="0" w:color="000000"/>
            </w:tcBorders>
          </w:tcPr>
          <w:p w:rsidR="00443158" w:rsidRPr="00686477" w:rsidRDefault="00443158" w:rsidP="004C6F2E">
            <w:pPr>
              <w:suppressAutoHyphens/>
              <w:spacing w:after="0" w:line="240" w:lineRule="auto"/>
              <w:jc w:val="right"/>
              <w:rPr>
                <w:rFonts w:ascii="Times New Roman" w:eastAsia="Calibri" w:hAnsi="Times New Roman" w:cs="Times New Roman"/>
                <w:sz w:val="20"/>
                <w:szCs w:val="20"/>
                <w:lang w:eastAsia="en-US"/>
              </w:rPr>
            </w:pPr>
            <w:r w:rsidRPr="00686477">
              <w:rPr>
                <w:rFonts w:ascii="Times New Roman" w:eastAsia="Calibri" w:hAnsi="Times New Roman" w:cs="Times New Roman"/>
                <w:sz w:val="20"/>
                <w:szCs w:val="20"/>
                <w:lang w:eastAsia="en-US"/>
              </w:rPr>
              <w:t>-2 710 775,0</w:t>
            </w:r>
          </w:p>
        </w:tc>
      </w:tr>
      <w:tr w:rsidR="00443158" w:rsidRPr="00686477" w:rsidTr="004C6F2E">
        <w:trPr>
          <w:trHeight w:val="22"/>
        </w:trPr>
        <w:tc>
          <w:tcPr>
            <w:tcW w:w="3922" w:type="dxa"/>
            <w:tcBorders>
              <w:top w:val="single" w:sz="4" w:space="0" w:color="000000"/>
              <w:left w:val="single" w:sz="4" w:space="0" w:color="000000"/>
              <w:bottom w:val="single" w:sz="4" w:space="0" w:color="000000"/>
              <w:right w:val="single" w:sz="4" w:space="0" w:color="000000"/>
            </w:tcBorders>
            <w:vAlign w:val="center"/>
          </w:tcPr>
          <w:p w:rsidR="00443158" w:rsidRPr="00686477" w:rsidRDefault="00443158" w:rsidP="00443158">
            <w:pPr>
              <w:suppressAutoHyphens/>
              <w:spacing w:after="0" w:line="240" w:lineRule="auto"/>
              <w:rPr>
                <w:rFonts w:ascii="Times New Roman" w:eastAsia="Calibri" w:hAnsi="Times New Roman" w:cs="Times New Roman"/>
                <w:sz w:val="20"/>
                <w:szCs w:val="20"/>
                <w:lang w:eastAsia="en-US"/>
              </w:rPr>
            </w:pPr>
            <w:r w:rsidRPr="00686477">
              <w:rPr>
                <w:rFonts w:ascii="Times New Roman" w:eastAsia="Times New Roman" w:hAnsi="Times New Roman" w:cs="Times New Roman"/>
                <w:sz w:val="20"/>
                <w:szCs w:val="20"/>
              </w:rPr>
              <w:t>2020 год в % к предыдущему, 2019 году</w:t>
            </w:r>
          </w:p>
        </w:tc>
        <w:tc>
          <w:tcPr>
            <w:tcW w:w="1307" w:type="dxa"/>
            <w:tcBorders>
              <w:top w:val="single" w:sz="4" w:space="0" w:color="000000"/>
              <w:left w:val="single" w:sz="4" w:space="0" w:color="000000"/>
              <w:bottom w:val="single" w:sz="4" w:space="0" w:color="000000"/>
              <w:right w:val="single" w:sz="4" w:space="0" w:color="000000"/>
            </w:tcBorders>
          </w:tcPr>
          <w:p w:rsidR="00443158" w:rsidRPr="00686477" w:rsidRDefault="00443158" w:rsidP="004C6F2E">
            <w:pPr>
              <w:spacing w:after="0" w:line="240" w:lineRule="auto"/>
              <w:jc w:val="right"/>
              <w:rPr>
                <w:rFonts w:ascii="Times New Roman" w:eastAsia="Times New Roman" w:hAnsi="Times New Roman" w:cs="Times New Roman"/>
                <w:sz w:val="20"/>
                <w:szCs w:val="20"/>
              </w:rPr>
            </w:pPr>
            <w:r w:rsidRPr="00686477">
              <w:rPr>
                <w:rFonts w:ascii="Times New Roman" w:eastAsia="Calibri" w:hAnsi="Times New Roman" w:cs="Times New Roman"/>
                <w:sz w:val="20"/>
                <w:szCs w:val="20"/>
                <w:lang w:eastAsia="en-US"/>
              </w:rPr>
              <w:t>х</w:t>
            </w:r>
          </w:p>
        </w:tc>
        <w:tc>
          <w:tcPr>
            <w:tcW w:w="784" w:type="dxa"/>
            <w:tcBorders>
              <w:top w:val="single" w:sz="4" w:space="0" w:color="000000"/>
              <w:left w:val="single" w:sz="4" w:space="0" w:color="000000"/>
              <w:bottom w:val="single" w:sz="4" w:space="0" w:color="000000"/>
              <w:right w:val="single" w:sz="4" w:space="0" w:color="000000"/>
            </w:tcBorders>
          </w:tcPr>
          <w:p w:rsidR="00443158" w:rsidRPr="00686477" w:rsidRDefault="00443158" w:rsidP="004C6F2E">
            <w:pPr>
              <w:spacing w:after="0" w:line="240" w:lineRule="auto"/>
              <w:jc w:val="right"/>
              <w:rPr>
                <w:rFonts w:ascii="Times New Roman" w:eastAsia="Times New Roman" w:hAnsi="Times New Roman" w:cs="Times New Roman"/>
                <w:sz w:val="20"/>
                <w:szCs w:val="20"/>
              </w:rPr>
            </w:pPr>
            <w:r w:rsidRPr="00686477">
              <w:rPr>
                <w:rFonts w:ascii="Times New Roman" w:eastAsia="Calibri" w:hAnsi="Times New Roman" w:cs="Times New Roman"/>
                <w:sz w:val="20"/>
                <w:szCs w:val="20"/>
                <w:lang w:eastAsia="en-US"/>
              </w:rPr>
              <w:t>х</w:t>
            </w:r>
          </w:p>
        </w:tc>
        <w:tc>
          <w:tcPr>
            <w:tcW w:w="1307" w:type="dxa"/>
            <w:tcBorders>
              <w:top w:val="single" w:sz="4" w:space="0" w:color="000000"/>
              <w:left w:val="single" w:sz="4" w:space="0" w:color="000000"/>
              <w:bottom w:val="single" w:sz="4" w:space="0" w:color="000000"/>
              <w:right w:val="single" w:sz="4" w:space="0" w:color="000000"/>
            </w:tcBorders>
          </w:tcPr>
          <w:p w:rsidR="00443158" w:rsidRPr="00686477" w:rsidRDefault="00443158" w:rsidP="004C6F2E">
            <w:pPr>
              <w:suppressAutoHyphens/>
              <w:spacing w:after="0" w:line="240" w:lineRule="auto"/>
              <w:jc w:val="right"/>
              <w:rPr>
                <w:rFonts w:ascii="Times New Roman" w:eastAsia="Calibri" w:hAnsi="Times New Roman" w:cs="Times New Roman"/>
                <w:sz w:val="20"/>
                <w:szCs w:val="20"/>
                <w:lang w:eastAsia="en-US"/>
              </w:rPr>
            </w:pPr>
            <w:r w:rsidRPr="00686477">
              <w:rPr>
                <w:rFonts w:ascii="Times New Roman" w:eastAsia="Calibri" w:hAnsi="Times New Roman" w:cs="Times New Roman"/>
                <w:sz w:val="20"/>
                <w:szCs w:val="20"/>
                <w:lang w:eastAsia="en-US"/>
              </w:rPr>
              <w:t>66,8</w:t>
            </w:r>
          </w:p>
        </w:tc>
        <w:tc>
          <w:tcPr>
            <w:tcW w:w="784" w:type="dxa"/>
            <w:tcBorders>
              <w:top w:val="single" w:sz="4" w:space="0" w:color="000000"/>
              <w:left w:val="single" w:sz="4" w:space="0" w:color="000000"/>
              <w:bottom w:val="single" w:sz="4" w:space="0" w:color="000000"/>
              <w:right w:val="single" w:sz="4" w:space="0" w:color="000000"/>
            </w:tcBorders>
          </w:tcPr>
          <w:p w:rsidR="00443158" w:rsidRPr="00686477" w:rsidRDefault="00443158" w:rsidP="004C6F2E">
            <w:pPr>
              <w:spacing w:after="0" w:line="240" w:lineRule="auto"/>
              <w:jc w:val="right"/>
              <w:rPr>
                <w:rFonts w:ascii="Times New Roman" w:eastAsia="Times New Roman" w:hAnsi="Times New Roman" w:cs="Times New Roman"/>
                <w:sz w:val="20"/>
                <w:szCs w:val="20"/>
              </w:rPr>
            </w:pPr>
            <w:r w:rsidRPr="00686477">
              <w:rPr>
                <w:rFonts w:ascii="Times New Roman" w:eastAsia="Calibri" w:hAnsi="Times New Roman" w:cs="Times New Roman"/>
                <w:sz w:val="20"/>
                <w:szCs w:val="20"/>
                <w:lang w:eastAsia="en-US"/>
              </w:rPr>
              <w:t>х</w:t>
            </w:r>
          </w:p>
        </w:tc>
        <w:tc>
          <w:tcPr>
            <w:tcW w:w="1307" w:type="dxa"/>
            <w:tcBorders>
              <w:top w:val="single" w:sz="4" w:space="0" w:color="000000"/>
              <w:left w:val="single" w:sz="4" w:space="0" w:color="000000"/>
              <w:bottom w:val="single" w:sz="4" w:space="0" w:color="000000"/>
              <w:right w:val="single" w:sz="4" w:space="0" w:color="000000"/>
            </w:tcBorders>
          </w:tcPr>
          <w:p w:rsidR="00443158" w:rsidRPr="00686477" w:rsidRDefault="00443158" w:rsidP="004C6F2E">
            <w:pPr>
              <w:spacing w:after="0" w:line="240" w:lineRule="auto"/>
              <w:jc w:val="right"/>
              <w:rPr>
                <w:rFonts w:ascii="Times New Roman" w:eastAsia="Times New Roman" w:hAnsi="Times New Roman" w:cs="Times New Roman"/>
                <w:sz w:val="20"/>
                <w:szCs w:val="20"/>
              </w:rPr>
            </w:pPr>
            <w:r w:rsidRPr="00686477">
              <w:rPr>
                <w:rFonts w:ascii="Times New Roman" w:eastAsia="Calibri" w:hAnsi="Times New Roman" w:cs="Times New Roman"/>
                <w:sz w:val="20"/>
                <w:szCs w:val="20"/>
                <w:lang w:eastAsia="en-US"/>
              </w:rPr>
              <w:t>х</w:t>
            </w:r>
          </w:p>
        </w:tc>
      </w:tr>
      <w:tr w:rsidR="00443158" w:rsidRPr="00686477" w:rsidTr="004C6F2E">
        <w:trPr>
          <w:trHeight w:val="22"/>
        </w:trPr>
        <w:tc>
          <w:tcPr>
            <w:tcW w:w="3922" w:type="dxa"/>
            <w:tcBorders>
              <w:top w:val="single" w:sz="4" w:space="0" w:color="000000"/>
              <w:left w:val="single" w:sz="4" w:space="0" w:color="000000"/>
              <w:bottom w:val="single" w:sz="4" w:space="0" w:color="000000"/>
              <w:right w:val="single" w:sz="4" w:space="0" w:color="000000"/>
            </w:tcBorders>
            <w:vAlign w:val="center"/>
          </w:tcPr>
          <w:p w:rsidR="00443158" w:rsidRPr="00686477" w:rsidRDefault="00443158" w:rsidP="00443158">
            <w:pPr>
              <w:suppressAutoHyphens/>
              <w:spacing w:after="0" w:line="240" w:lineRule="auto"/>
              <w:rPr>
                <w:rFonts w:ascii="Times New Roman" w:eastAsia="Calibri" w:hAnsi="Times New Roman" w:cs="Times New Roman"/>
                <w:sz w:val="20"/>
                <w:szCs w:val="20"/>
                <w:lang w:eastAsia="en-US"/>
              </w:rPr>
            </w:pPr>
            <w:r w:rsidRPr="00686477">
              <w:rPr>
                <w:rFonts w:ascii="Times New Roman" w:eastAsia="Times New Roman" w:hAnsi="Times New Roman" w:cs="Times New Roman"/>
                <w:sz w:val="20"/>
                <w:szCs w:val="20"/>
              </w:rPr>
              <w:t>подраздел 1402 «Иные дотации»</w:t>
            </w:r>
          </w:p>
        </w:tc>
        <w:tc>
          <w:tcPr>
            <w:tcW w:w="1307" w:type="dxa"/>
            <w:tcBorders>
              <w:top w:val="single" w:sz="4" w:space="0" w:color="000000"/>
              <w:left w:val="single" w:sz="4" w:space="0" w:color="000000"/>
              <w:bottom w:val="single" w:sz="4" w:space="0" w:color="000000"/>
              <w:right w:val="single" w:sz="4" w:space="0" w:color="000000"/>
            </w:tcBorders>
          </w:tcPr>
          <w:p w:rsidR="00443158" w:rsidRPr="00686477" w:rsidRDefault="00443158" w:rsidP="004C6F2E">
            <w:pPr>
              <w:suppressAutoHyphens/>
              <w:spacing w:after="0" w:line="240" w:lineRule="auto"/>
              <w:jc w:val="right"/>
              <w:rPr>
                <w:rFonts w:ascii="Times New Roman" w:eastAsia="Calibri" w:hAnsi="Times New Roman" w:cs="Times New Roman"/>
                <w:sz w:val="20"/>
                <w:szCs w:val="20"/>
                <w:lang w:eastAsia="en-US"/>
              </w:rPr>
            </w:pPr>
            <w:r w:rsidRPr="00686477">
              <w:rPr>
                <w:rFonts w:ascii="Times New Roman" w:eastAsia="Calibri" w:hAnsi="Times New Roman" w:cs="Times New Roman"/>
                <w:sz w:val="20"/>
                <w:szCs w:val="20"/>
                <w:lang w:eastAsia="en-US"/>
              </w:rPr>
              <w:t>683 732,6</w:t>
            </w:r>
          </w:p>
        </w:tc>
        <w:tc>
          <w:tcPr>
            <w:tcW w:w="784" w:type="dxa"/>
            <w:tcBorders>
              <w:top w:val="single" w:sz="4" w:space="0" w:color="000000"/>
              <w:left w:val="single" w:sz="4" w:space="0" w:color="000000"/>
              <w:bottom w:val="single" w:sz="4" w:space="0" w:color="000000"/>
              <w:right w:val="single" w:sz="4" w:space="0" w:color="000000"/>
            </w:tcBorders>
          </w:tcPr>
          <w:p w:rsidR="00443158" w:rsidRPr="00686477" w:rsidRDefault="00443158" w:rsidP="004C6F2E">
            <w:pPr>
              <w:suppressAutoHyphens/>
              <w:spacing w:after="0" w:line="240" w:lineRule="auto"/>
              <w:jc w:val="right"/>
              <w:rPr>
                <w:rFonts w:ascii="Times New Roman" w:eastAsia="Calibri" w:hAnsi="Times New Roman" w:cs="Times New Roman"/>
                <w:sz w:val="20"/>
                <w:szCs w:val="20"/>
                <w:lang w:eastAsia="en-US"/>
              </w:rPr>
            </w:pPr>
            <w:r w:rsidRPr="00686477">
              <w:rPr>
                <w:rFonts w:ascii="Times New Roman" w:eastAsia="Calibri" w:hAnsi="Times New Roman" w:cs="Times New Roman"/>
                <w:sz w:val="20"/>
                <w:szCs w:val="20"/>
                <w:lang w:eastAsia="en-US"/>
              </w:rPr>
              <w:t>6,5</w:t>
            </w:r>
          </w:p>
        </w:tc>
        <w:tc>
          <w:tcPr>
            <w:tcW w:w="1307" w:type="dxa"/>
            <w:tcBorders>
              <w:top w:val="single" w:sz="4" w:space="0" w:color="000000"/>
              <w:left w:val="single" w:sz="4" w:space="0" w:color="000000"/>
              <w:bottom w:val="single" w:sz="4" w:space="0" w:color="000000"/>
              <w:right w:val="single" w:sz="4" w:space="0" w:color="000000"/>
            </w:tcBorders>
          </w:tcPr>
          <w:p w:rsidR="00443158" w:rsidRPr="00686477" w:rsidRDefault="00443158" w:rsidP="004C6F2E">
            <w:pPr>
              <w:suppressAutoHyphens/>
              <w:spacing w:after="0" w:line="240" w:lineRule="auto"/>
              <w:jc w:val="right"/>
              <w:rPr>
                <w:rFonts w:ascii="Times New Roman" w:eastAsia="Calibri" w:hAnsi="Times New Roman" w:cs="Times New Roman"/>
                <w:sz w:val="20"/>
                <w:szCs w:val="20"/>
                <w:lang w:eastAsia="en-US"/>
              </w:rPr>
            </w:pPr>
            <w:r w:rsidRPr="00686477">
              <w:rPr>
                <w:rFonts w:ascii="Times New Roman" w:eastAsia="Calibri" w:hAnsi="Times New Roman" w:cs="Times New Roman"/>
                <w:sz w:val="20"/>
                <w:szCs w:val="20"/>
                <w:lang w:eastAsia="en-US"/>
              </w:rPr>
              <w:t>1 651 896,9</w:t>
            </w:r>
          </w:p>
        </w:tc>
        <w:tc>
          <w:tcPr>
            <w:tcW w:w="784" w:type="dxa"/>
            <w:tcBorders>
              <w:top w:val="single" w:sz="4" w:space="0" w:color="000000"/>
              <w:left w:val="single" w:sz="4" w:space="0" w:color="000000"/>
              <w:bottom w:val="single" w:sz="4" w:space="0" w:color="000000"/>
              <w:right w:val="single" w:sz="4" w:space="0" w:color="000000"/>
            </w:tcBorders>
          </w:tcPr>
          <w:p w:rsidR="00443158" w:rsidRPr="00686477" w:rsidRDefault="00443158" w:rsidP="004C6F2E">
            <w:pPr>
              <w:suppressAutoHyphens/>
              <w:spacing w:after="0" w:line="240" w:lineRule="auto"/>
              <w:jc w:val="right"/>
              <w:rPr>
                <w:rFonts w:ascii="Times New Roman" w:eastAsia="Calibri" w:hAnsi="Times New Roman" w:cs="Times New Roman"/>
                <w:sz w:val="20"/>
                <w:szCs w:val="20"/>
                <w:lang w:eastAsia="en-US"/>
              </w:rPr>
            </w:pPr>
            <w:r w:rsidRPr="00686477">
              <w:rPr>
                <w:rFonts w:ascii="Times New Roman" w:eastAsia="Calibri" w:hAnsi="Times New Roman" w:cs="Times New Roman"/>
                <w:sz w:val="20"/>
                <w:szCs w:val="20"/>
                <w:lang w:eastAsia="en-US"/>
              </w:rPr>
              <w:t>18,6</w:t>
            </w:r>
          </w:p>
        </w:tc>
        <w:tc>
          <w:tcPr>
            <w:tcW w:w="1307" w:type="dxa"/>
            <w:tcBorders>
              <w:top w:val="single" w:sz="4" w:space="0" w:color="000000"/>
              <w:left w:val="single" w:sz="4" w:space="0" w:color="000000"/>
              <w:bottom w:val="single" w:sz="4" w:space="0" w:color="000000"/>
              <w:right w:val="single" w:sz="4" w:space="0" w:color="000000"/>
            </w:tcBorders>
          </w:tcPr>
          <w:p w:rsidR="00443158" w:rsidRPr="00686477" w:rsidRDefault="00443158" w:rsidP="004C6F2E">
            <w:pPr>
              <w:suppressAutoHyphens/>
              <w:spacing w:after="0" w:line="240" w:lineRule="auto"/>
              <w:jc w:val="right"/>
              <w:rPr>
                <w:rFonts w:ascii="Times New Roman" w:eastAsia="Calibri" w:hAnsi="Times New Roman" w:cs="Times New Roman"/>
                <w:sz w:val="20"/>
                <w:szCs w:val="20"/>
                <w:lang w:eastAsia="en-US"/>
              </w:rPr>
            </w:pPr>
            <w:r w:rsidRPr="00686477">
              <w:rPr>
                <w:rFonts w:ascii="Times New Roman" w:eastAsia="Calibri" w:hAnsi="Times New Roman" w:cs="Times New Roman"/>
                <w:sz w:val="20"/>
                <w:szCs w:val="20"/>
                <w:lang w:eastAsia="en-US"/>
              </w:rPr>
              <w:t>+968 164,3</w:t>
            </w:r>
          </w:p>
        </w:tc>
      </w:tr>
      <w:tr w:rsidR="00443158" w:rsidRPr="00686477" w:rsidTr="004C6F2E">
        <w:trPr>
          <w:trHeight w:val="22"/>
        </w:trPr>
        <w:tc>
          <w:tcPr>
            <w:tcW w:w="3922" w:type="dxa"/>
            <w:tcBorders>
              <w:top w:val="single" w:sz="4" w:space="0" w:color="000000"/>
              <w:left w:val="single" w:sz="4" w:space="0" w:color="000000"/>
              <w:bottom w:val="single" w:sz="4" w:space="0" w:color="000000"/>
              <w:right w:val="single" w:sz="4" w:space="0" w:color="000000"/>
            </w:tcBorders>
            <w:vAlign w:val="center"/>
          </w:tcPr>
          <w:p w:rsidR="00443158" w:rsidRPr="00686477" w:rsidRDefault="00443158" w:rsidP="00443158">
            <w:pPr>
              <w:suppressAutoHyphens/>
              <w:spacing w:after="0" w:line="240" w:lineRule="auto"/>
              <w:rPr>
                <w:rFonts w:ascii="Times New Roman" w:eastAsia="Calibri" w:hAnsi="Times New Roman" w:cs="Times New Roman"/>
                <w:sz w:val="20"/>
                <w:szCs w:val="20"/>
                <w:lang w:eastAsia="en-US"/>
              </w:rPr>
            </w:pPr>
            <w:r w:rsidRPr="00686477">
              <w:rPr>
                <w:rFonts w:ascii="Times New Roman" w:eastAsia="Times New Roman" w:hAnsi="Times New Roman" w:cs="Times New Roman"/>
                <w:sz w:val="20"/>
                <w:szCs w:val="20"/>
              </w:rPr>
              <w:t>2020 год в % к предыдущему, 2019 году</w:t>
            </w:r>
          </w:p>
        </w:tc>
        <w:tc>
          <w:tcPr>
            <w:tcW w:w="1307" w:type="dxa"/>
            <w:tcBorders>
              <w:top w:val="single" w:sz="4" w:space="0" w:color="000000"/>
              <w:left w:val="single" w:sz="4" w:space="0" w:color="000000"/>
              <w:bottom w:val="single" w:sz="4" w:space="0" w:color="000000"/>
              <w:right w:val="single" w:sz="4" w:space="0" w:color="000000"/>
            </w:tcBorders>
          </w:tcPr>
          <w:p w:rsidR="00443158" w:rsidRPr="00686477" w:rsidRDefault="00443158" w:rsidP="004C6F2E">
            <w:pPr>
              <w:spacing w:after="0" w:line="240" w:lineRule="auto"/>
              <w:jc w:val="right"/>
              <w:rPr>
                <w:rFonts w:ascii="Times New Roman" w:eastAsia="Times New Roman" w:hAnsi="Times New Roman" w:cs="Times New Roman"/>
                <w:sz w:val="20"/>
                <w:szCs w:val="20"/>
              </w:rPr>
            </w:pPr>
            <w:r w:rsidRPr="00686477">
              <w:rPr>
                <w:rFonts w:ascii="Times New Roman" w:eastAsia="Calibri" w:hAnsi="Times New Roman" w:cs="Times New Roman"/>
                <w:sz w:val="20"/>
                <w:szCs w:val="20"/>
                <w:lang w:eastAsia="en-US"/>
              </w:rPr>
              <w:t>х</w:t>
            </w:r>
          </w:p>
        </w:tc>
        <w:tc>
          <w:tcPr>
            <w:tcW w:w="784" w:type="dxa"/>
            <w:tcBorders>
              <w:top w:val="single" w:sz="4" w:space="0" w:color="000000"/>
              <w:left w:val="single" w:sz="4" w:space="0" w:color="000000"/>
              <w:bottom w:val="single" w:sz="4" w:space="0" w:color="000000"/>
              <w:right w:val="single" w:sz="4" w:space="0" w:color="000000"/>
            </w:tcBorders>
          </w:tcPr>
          <w:p w:rsidR="00443158" w:rsidRPr="00686477" w:rsidRDefault="00443158" w:rsidP="004C6F2E">
            <w:pPr>
              <w:spacing w:after="0" w:line="240" w:lineRule="auto"/>
              <w:jc w:val="right"/>
              <w:rPr>
                <w:rFonts w:ascii="Times New Roman" w:eastAsia="Times New Roman" w:hAnsi="Times New Roman" w:cs="Times New Roman"/>
                <w:sz w:val="20"/>
                <w:szCs w:val="20"/>
              </w:rPr>
            </w:pPr>
            <w:r w:rsidRPr="00686477">
              <w:rPr>
                <w:rFonts w:ascii="Times New Roman" w:eastAsia="Calibri" w:hAnsi="Times New Roman" w:cs="Times New Roman"/>
                <w:sz w:val="20"/>
                <w:szCs w:val="20"/>
                <w:lang w:eastAsia="en-US"/>
              </w:rPr>
              <w:t>х</w:t>
            </w:r>
          </w:p>
        </w:tc>
        <w:tc>
          <w:tcPr>
            <w:tcW w:w="1307" w:type="dxa"/>
            <w:tcBorders>
              <w:top w:val="single" w:sz="4" w:space="0" w:color="000000"/>
              <w:left w:val="single" w:sz="4" w:space="0" w:color="000000"/>
              <w:bottom w:val="single" w:sz="4" w:space="0" w:color="000000"/>
              <w:right w:val="single" w:sz="4" w:space="0" w:color="000000"/>
            </w:tcBorders>
          </w:tcPr>
          <w:p w:rsidR="00443158" w:rsidRPr="00686477" w:rsidRDefault="00443158" w:rsidP="004C6F2E">
            <w:pPr>
              <w:suppressAutoHyphens/>
              <w:spacing w:after="0" w:line="240" w:lineRule="auto"/>
              <w:jc w:val="right"/>
              <w:rPr>
                <w:rFonts w:ascii="Times New Roman" w:eastAsia="Calibri" w:hAnsi="Times New Roman" w:cs="Times New Roman"/>
                <w:sz w:val="20"/>
                <w:szCs w:val="20"/>
                <w:lang w:eastAsia="en-US"/>
              </w:rPr>
            </w:pPr>
            <w:r w:rsidRPr="00686477">
              <w:rPr>
                <w:rFonts w:ascii="Times New Roman" w:eastAsia="Calibri" w:hAnsi="Times New Roman" w:cs="Times New Roman"/>
                <w:sz w:val="20"/>
                <w:szCs w:val="20"/>
                <w:lang w:eastAsia="en-US"/>
              </w:rPr>
              <w:t>241,6</w:t>
            </w:r>
          </w:p>
        </w:tc>
        <w:tc>
          <w:tcPr>
            <w:tcW w:w="784" w:type="dxa"/>
            <w:tcBorders>
              <w:top w:val="single" w:sz="4" w:space="0" w:color="000000"/>
              <w:left w:val="single" w:sz="4" w:space="0" w:color="000000"/>
              <w:bottom w:val="single" w:sz="4" w:space="0" w:color="000000"/>
              <w:right w:val="single" w:sz="4" w:space="0" w:color="000000"/>
            </w:tcBorders>
          </w:tcPr>
          <w:p w:rsidR="00443158" w:rsidRPr="00686477" w:rsidRDefault="00443158" w:rsidP="004C6F2E">
            <w:pPr>
              <w:spacing w:after="0" w:line="240" w:lineRule="auto"/>
              <w:jc w:val="right"/>
              <w:rPr>
                <w:rFonts w:ascii="Times New Roman" w:eastAsia="Times New Roman" w:hAnsi="Times New Roman" w:cs="Times New Roman"/>
                <w:sz w:val="20"/>
                <w:szCs w:val="20"/>
              </w:rPr>
            </w:pPr>
            <w:r w:rsidRPr="00686477">
              <w:rPr>
                <w:rFonts w:ascii="Times New Roman" w:eastAsia="Calibri" w:hAnsi="Times New Roman" w:cs="Times New Roman"/>
                <w:sz w:val="20"/>
                <w:szCs w:val="20"/>
                <w:lang w:eastAsia="en-US"/>
              </w:rPr>
              <w:t>х</w:t>
            </w:r>
          </w:p>
        </w:tc>
        <w:tc>
          <w:tcPr>
            <w:tcW w:w="1307" w:type="dxa"/>
            <w:tcBorders>
              <w:top w:val="single" w:sz="4" w:space="0" w:color="000000"/>
              <w:left w:val="single" w:sz="4" w:space="0" w:color="000000"/>
              <w:bottom w:val="single" w:sz="4" w:space="0" w:color="000000"/>
              <w:right w:val="single" w:sz="4" w:space="0" w:color="000000"/>
            </w:tcBorders>
          </w:tcPr>
          <w:p w:rsidR="00443158" w:rsidRPr="00686477" w:rsidRDefault="00443158" w:rsidP="004C6F2E">
            <w:pPr>
              <w:spacing w:after="0" w:line="240" w:lineRule="auto"/>
              <w:jc w:val="right"/>
              <w:rPr>
                <w:rFonts w:ascii="Times New Roman" w:eastAsia="Times New Roman" w:hAnsi="Times New Roman" w:cs="Times New Roman"/>
                <w:sz w:val="20"/>
                <w:szCs w:val="20"/>
              </w:rPr>
            </w:pPr>
            <w:r w:rsidRPr="00686477">
              <w:rPr>
                <w:rFonts w:ascii="Times New Roman" w:eastAsia="Calibri" w:hAnsi="Times New Roman" w:cs="Times New Roman"/>
                <w:sz w:val="20"/>
                <w:szCs w:val="20"/>
                <w:lang w:eastAsia="en-US"/>
              </w:rPr>
              <w:t>х</w:t>
            </w:r>
          </w:p>
        </w:tc>
      </w:tr>
      <w:tr w:rsidR="00443158" w:rsidRPr="00686477" w:rsidTr="004C6F2E">
        <w:trPr>
          <w:trHeight w:val="22"/>
        </w:trPr>
        <w:tc>
          <w:tcPr>
            <w:tcW w:w="3922" w:type="dxa"/>
            <w:tcBorders>
              <w:top w:val="single" w:sz="4" w:space="0" w:color="000000"/>
              <w:left w:val="single" w:sz="4" w:space="0" w:color="000000"/>
              <w:bottom w:val="single" w:sz="4" w:space="0" w:color="000000"/>
              <w:right w:val="single" w:sz="4" w:space="0" w:color="000000"/>
            </w:tcBorders>
            <w:vAlign w:val="center"/>
          </w:tcPr>
          <w:p w:rsidR="00443158" w:rsidRPr="00686477" w:rsidRDefault="00443158" w:rsidP="00443158">
            <w:pPr>
              <w:suppressAutoHyphens/>
              <w:spacing w:after="0" w:line="240" w:lineRule="auto"/>
              <w:rPr>
                <w:rFonts w:ascii="Times New Roman" w:eastAsia="Calibri" w:hAnsi="Times New Roman" w:cs="Times New Roman"/>
                <w:sz w:val="20"/>
                <w:szCs w:val="20"/>
                <w:lang w:eastAsia="en-US"/>
              </w:rPr>
            </w:pPr>
            <w:r w:rsidRPr="00686477">
              <w:rPr>
                <w:rFonts w:ascii="Times New Roman" w:eastAsia="Times New Roman" w:hAnsi="Times New Roman" w:cs="Times New Roman"/>
                <w:sz w:val="20"/>
                <w:szCs w:val="20"/>
              </w:rPr>
              <w:t>подраздел 1403 «Прочие межбюджетные трансферты общего характера»</w:t>
            </w:r>
          </w:p>
        </w:tc>
        <w:tc>
          <w:tcPr>
            <w:tcW w:w="1307" w:type="dxa"/>
            <w:tcBorders>
              <w:top w:val="single" w:sz="4" w:space="0" w:color="000000"/>
              <w:left w:val="single" w:sz="4" w:space="0" w:color="000000"/>
              <w:bottom w:val="single" w:sz="4" w:space="0" w:color="000000"/>
              <w:right w:val="single" w:sz="4" w:space="0" w:color="000000"/>
            </w:tcBorders>
          </w:tcPr>
          <w:p w:rsidR="00443158" w:rsidRPr="00686477" w:rsidRDefault="00443158" w:rsidP="004C6F2E">
            <w:pPr>
              <w:suppressAutoHyphens/>
              <w:spacing w:after="0" w:line="240" w:lineRule="auto"/>
              <w:jc w:val="right"/>
              <w:rPr>
                <w:rFonts w:ascii="Times New Roman" w:eastAsia="Calibri" w:hAnsi="Times New Roman" w:cs="Times New Roman"/>
                <w:sz w:val="20"/>
                <w:szCs w:val="20"/>
                <w:lang w:eastAsia="en-US"/>
              </w:rPr>
            </w:pPr>
            <w:r w:rsidRPr="00686477">
              <w:rPr>
                <w:rFonts w:ascii="Times New Roman" w:eastAsia="Calibri" w:hAnsi="Times New Roman" w:cs="Times New Roman"/>
                <w:sz w:val="20"/>
                <w:szCs w:val="20"/>
                <w:lang w:eastAsia="en-US"/>
              </w:rPr>
              <w:t>1 695 793,9</w:t>
            </w:r>
          </w:p>
        </w:tc>
        <w:tc>
          <w:tcPr>
            <w:tcW w:w="784" w:type="dxa"/>
            <w:tcBorders>
              <w:top w:val="single" w:sz="4" w:space="0" w:color="000000"/>
              <w:left w:val="single" w:sz="4" w:space="0" w:color="000000"/>
              <w:bottom w:val="single" w:sz="4" w:space="0" w:color="000000"/>
              <w:right w:val="single" w:sz="4" w:space="0" w:color="000000"/>
            </w:tcBorders>
          </w:tcPr>
          <w:p w:rsidR="00443158" w:rsidRPr="00686477" w:rsidRDefault="00443158" w:rsidP="004C6F2E">
            <w:pPr>
              <w:suppressAutoHyphens/>
              <w:spacing w:after="0" w:line="240" w:lineRule="auto"/>
              <w:jc w:val="right"/>
              <w:rPr>
                <w:rFonts w:ascii="Times New Roman" w:eastAsia="Calibri" w:hAnsi="Times New Roman" w:cs="Times New Roman"/>
                <w:sz w:val="20"/>
                <w:szCs w:val="20"/>
                <w:lang w:eastAsia="en-US"/>
              </w:rPr>
            </w:pPr>
            <w:r w:rsidRPr="00686477">
              <w:rPr>
                <w:rFonts w:ascii="Times New Roman" w:eastAsia="Calibri" w:hAnsi="Times New Roman" w:cs="Times New Roman"/>
                <w:sz w:val="20"/>
                <w:szCs w:val="20"/>
                <w:lang w:eastAsia="en-US"/>
              </w:rPr>
              <w:t>16,1</w:t>
            </w:r>
          </w:p>
        </w:tc>
        <w:tc>
          <w:tcPr>
            <w:tcW w:w="1307" w:type="dxa"/>
            <w:tcBorders>
              <w:top w:val="single" w:sz="4" w:space="0" w:color="000000"/>
              <w:left w:val="single" w:sz="4" w:space="0" w:color="000000"/>
              <w:bottom w:val="single" w:sz="4" w:space="0" w:color="000000"/>
              <w:right w:val="single" w:sz="4" w:space="0" w:color="000000"/>
            </w:tcBorders>
          </w:tcPr>
          <w:p w:rsidR="00443158" w:rsidRPr="00686477" w:rsidRDefault="00443158" w:rsidP="004C6F2E">
            <w:pPr>
              <w:suppressAutoHyphens/>
              <w:spacing w:after="0" w:line="240" w:lineRule="auto"/>
              <w:jc w:val="right"/>
              <w:rPr>
                <w:rFonts w:ascii="Times New Roman" w:eastAsia="Calibri" w:hAnsi="Times New Roman" w:cs="Times New Roman"/>
                <w:sz w:val="20"/>
                <w:szCs w:val="20"/>
                <w:lang w:eastAsia="en-US"/>
              </w:rPr>
            </w:pPr>
            <w:r w:rsidRPr="00686477">
              <w:rPr>
                <w:rFonts w:ascii="Times New Roman" w:eastAsia="Calibri" w:hAnsi="Times New Roman" w:cs="Times New Roman"/>
                <w:sz w:val="20"/>
                <w:szCs w:val="20"/>
                <w:lang w:eastAsia="en-US"/>
              </w:rPr>
              <w:t>1 766 150,4</w:t>
            </w:r>
          </w:p>
        </w:tc>
        <w:tc>
          <w:tcPr>
            <w:tcW w:w="784" w:type="dxa"/>
            <w:tcBorders>
              <w:top w:val="single" w:sz="4" w:space="0" w:color="000000"/>
              <w:left w:val="single" w:sz="4" w:space="0" w:color="000000"/>
              <w:bottom w:val="single" w:sz="4" w:space="0" w:color="000000"/>
              <w:right w:val="single" w:sz="4" w:space="0" w:color="000000"/>
            </w:tcBorders>
          </w:tcPr>
          <w:p w:rsidR="00443158" w:rsidRPr="00686477" w:rsidRDefault="00443158" w:rsidP="004C6F2E">
            <w:pPr>
              <w:suppressAutoHyphens/>
              <w:spacing w:after="0" w:line="240" w:lineRule="auto"/>
              <w:jc w:val="right"/>
              <w:rPr>
                <w:rFonts w:ascii="Times New Roman" w:eastAsia="Calibri" w:hAnsi="Times New Roman" w:cs="Times New Roman"/>
                <w:sz w:val="20"/>
                <w:szCs w:val="20"/>
                <w:lang w:eastAsia="en-US"/>
              </w:rPr>
            </w:pPr>
            <w:r w:rsidRPr="00686477">
              <w:rPr>
                <w:rFonts w:ascii="Times New Roman" w:eastAsia="Calibri" w:hAnsi="Times New Roman" w:cs="Times New Roman"/>
                <w:sz w:val="20"/>
                <w:szCs w:val="20"/>
                <w:lang w:eastAsia="en-US"/>
              </w:rPr>
              <w:t>19,9</w:t>
            </w:r>
          </w:p>
        </w:tc>
        <w:tc>
          <w:tcPr>
            <w:tcW w:w="1307" w:type="dxa"/>
            <w:tcBorders>
              <w:top w:val="single" w:sz="4" w:space="0" w:color="000000"/>
              <w:left w:val="single" w:sz="4" w:space="0" w:color="000000"/>
              <w:bottom w:val="single" w:sz="4" w:space="0" w:color="000000"/>
              <w:right w:val="single" w:sz="4" w:space="0" w:color="000000"/>
            </w:tcBorders>
          </w:tcPr>
          <w:p w:rsidR="00443158" w:rsidRPr="00686477" w:rsidRDefault="00443158" w:rsidP="004C6F2E">
            <w:pPr>
              <w:suppressAutoHyphens/>
              <w:spacing w:after="0" w:line="240" w:lineRule="auto"/>
              <w:jc w:val="right"/>
              <w:rPr>
                <w:rFonts w:ascii="Times New Roman" w:eastAsia="Calibri" w:hAnsi="Times New Roman" w:cs="Times New Roman"/>
                <w:sz w:val="20"/>
                <w:szCs w:val="20"/>
                <w:lang w:eastAsia="en-US"/>
              </w:rPr>
            </w:pPr>
            <w:r w:rsidRPr="00686477">
              <w:rPr>
                <w:rFonts w:ascii="Times New Roman" w:eastAsia="Calibri" w:hAnsi="Times New Roman" w:cs="Times New Roman"/>
                <w:sz w:val="20"/>
                <w:szCs w:val="20"/>
                <w:lang w:eastAsia="en-US"/>
              </w:rPr>
              <w:t>+70 356,5</w:t>
            </w:r>
          </w:p>
        </w:tc>
      </w:tr>
      <w:tr w:rsidR="00443158" w:rsidRPr="00686477" w:rsidTr="004C6F2E">
        <w:trPr>
          <w:trHeight w:val="22"/>
        </w:trPr>
        <w:tc>
          <w:tcPr>
            <w:tcW w:w="3922" w:type="dxa"/>
            <w:tcBorders>
              <w:top w:val="single" w:sz="4" w:space="0" w:color="000000"/>
              <w:left w:val="single" w:sz="4" w:space="0" w:color="000000"/>
              <w:bottom w:val="single" w:sz="4" w:space="0" w:color="000000"/>
              <w:right w:val="single" w:sz="4" w:space="0" w:color="000000"/>
            </w:tcBorders>
            <w:vAlign w:val="center"/>
          </w:tcPr>
          <w:p w:rsidR="00443158" w:rsidRPr="00686477" w:rsidRDefault="00443158" w:rsidP="00443158">
            <w:pPr>
              <w:suppressAutoHyphens/>
              <w:spacing w:after="0" w:line="240" w:lineRule="auto"/>
              <w:rPr>
                <w:rFonts w:ascii="Times New Roman" w:eastAsia="Calibri" w:hAnsi="Times New Roman" w:cs="Times New Roman"/>
                <w:sz w:val="20"/>
                <w:szCs w:val="20"/>
                <w:lang w:eastAsia="en-US"/>
              </w:rPr>
            </w:pPr>
            <w:r w:rsidRPr="00686477">
              <w:rPr>
                <w:rFonts w:ascii="Times New Roman" w:eastAsia="Times New Roman" w:hAnsi="Times New Roman" w:cs="Times New Roman"/>
                <w:sz w:val="20"/>
                <w:szCs w:val="20"/>
              </w:rPr>
              <w:t>2020 год в % к предыдущему, 2019 году</w:t>
            </w:r>
          </w:p>
        </w:tc>
        <w:tc>
          <w:tcPr>
            <w:tcW w:w="1307" w:type="dxa"/>
            <w:tcBorders>
              <w:top w:val="single" w:sz="4" w:space="0" w:color="000000"/>
              <w:left w:val="single" w:sz="4" w:space="0" w:color="000000"/>
              <w:bottom w:val="single" w:sz="4" w:space="0" w:color="000000"/>
              <w:right w:val="single" w:sz="4" w:space="0" w:color="000000"/>
            </w:tcBorders>
          </w:tcPr>
          <w:p w:rsidR="00443158" w:rsidRPr="00686477" w:rsidRDefault="00443158" w:rsidP="004C6F2E">
            <w:pPr>
              <w:suppressAutoHyphens/>
              <w:spacing w:after="0" w:line="240" w:lineRule="auto"/>
              <w:jc w:val="right"/>
              <w:rPr>
                <w:rFonts w:ascii="Times New Roman" w:eastAsia="Calibri" w:hAnsi="Times New Roman" w:cs="Times New Roman"/>
                <w:sz w:val="20"/>
                <w:szCs w:val="20"/>
                <w:lang w:eastAsia="en-US"/>
              </w:rPr>
            </w:pPr>
            <w:r w:rsidRPr="00686477">
              <w:rPr>
                <w:rFonts w:ascii="Times New Roman" w:eastAsia="Calibri" w:hAnsi="Times New Roman" w:cs="Times New Roman"/>
                <w:sz w:val="20"/>
                <w:szCs w:val="20"/>
                <w:lang w:eastAsia="en-US"/>
              </w:rPr>
              <w:t>х</w:t>
            </w:r>
          </w:p>
        </w:tc>
        <w:tc>
          <w:tcPr>
            <w:tcW w:w="784" w:type="dxa"/>
            <w:tcBorders>
              <w:top w:val="single" w:sz="4" w:space="0" w:color="000000"/>
              <w:left w:val="single" w:sz="4" w:space="0" w:color="000000"/>
              <w:bottom w:val="single" w:sz="4" w:space="0" w:color="000000"/>
              <w:right w:val="single" w:sz="4" w:space="0" w:color="000000"/>
            </w:tcBorders>
          </w:tcPr>
          <w:p w:rsidR="00443158" w:rsidRPr="00686477" w:rsidRDefault="00443158" w:rsidP="004C6F2E">
            <w:pPr>
              <w:suppressAutoHyphens/>
              <w:spacing w:after="0" w:line="240" w:lineRule="auto"/>
              <w:jc w:val="right"/>
              <w:rPr>
                <w:rFonts w:ascii="Times New Roman" w:eastAsia="Calibri" w:hAnsi="Times New Roman" w:cs="Times New Roman"/>
                <w:sz w:val="20"/>
                <w:szCs w:val="20"/>
                <w:lang w:eastAsia="en-US"/>
              </w:rPr>
            </w:pPr>
            <w:r w:rsidRPr="00686477">
              <w:rPr>
                <w:rFonts w:ascii="Times New Roman" w:eastAsia="Calibri" w:hAnsi="Times New Roman" w:cs="Times New Roman"/>
                <w:sz w:val="20"/>
                <w:szCs w:val="20"/>
                <w:lang w:eastAsia="en-US"/>
              </w:rPr>
              <w:t>х</w:t>
            </w:r>
          </w:p>
        </w:tc>
        <w:tc>
          <w:tcPr>
            <w:tcW w:w="1307" w:type="dxa"/>
            <w:tcBorders>
              <w:top w:val="single" w:sz="4" w:space="0" w:color="000000"/>
              <w:left w:val="single" w:sz="4" w:space="0" w:color="000000"/>
              <w:bottom w:val="single" w:sz="4" w:space="0" w:color="000000"/>
              <w:right w:val="single" w:sz="4" w:space="0" w:color="000000"/>
            </w:tcBorders>
          </w:tcPr>
          <w:p w:rsidR="00443158" w:rsidRPr="00686477" w:rsidRDefault="00443158" w:rsidP="004C6F2E">
            <w:pPr>
              <w:suppressAutoHyphens/>
              <w:spacing w:after="0" w:line="240" w:lineRule="auto"/>
              <w:jc w:val="right"/>
              <w:rPr>
                <w:rFonts w:ascii="Times New Roman" w:eastAsia="Calibri" w:hAnsi="Times New Roman" w:cs="Times New Roman"/>
                <w:sz w:val="20"/>
                <w:szCs w:val="20"/>
                <w:lang w:eastAsia="en-US"/>
              </w:rPr>
            </w:pPr>
            <w:r w:rsidRPr="00686477">
              <w:rPr>
                <w:rFonts w:ascii="Times New Roman" w:eastAsia="Calibri" w:hAnsi="Times New Roman" w:cs="Times New Roman"/>
                <w:sz w:val="20"/>
                <w:szCs w:val="20"/>
                <w:lang w:eastAsia="en-US"/>
              </w:rPr>
              <w:t>104,1</w:t>
            </w:r>
          </w:p>
        </w:tc>
        <w:tc>
          <w:tcPr>
            <w:tcW w:w="784" w:type="dxa"/>
            <w:tcBorders>
              <w:top w:val="single" w:sz="4" w:space="0" w:color="000000"/>
              <w:left w:val="single" w:sz="4" w:space="0" w:color="000000"/>
              <w:bottom w:val="single" w:sz="4" w:space="0" w:color="000000"/>
              <w:right w:val="single" w:sz="4" w:space="0" w:color="000000"/>
            </w:tcBorders>
          </w:tcPr>
          <w:p w:rsidR="00443158" w:rsidRPr="00686477" w:rsidRDefault="00443158" w:rsidP="004C6F2E">
            <w:pPr>
              <w:suppressAutoHyphens/>
              <w:spacing w:after="0" w:line="240" w:lineRule="auto"/>
              <w:jc w:val="right"/>
              <w:rPr>
                <w:rFonts w:ascii="Times New Roman" w:eastAsia="Calibri" w:hAnsi="Times New Roman" w:cs="Times New Roman"/>
                <w:sz w:val="20"/>
                <w:szCs w:val="20"/>
                <w:lang w:eastAsia="en-US"/>
              </w:rPr>
            </w:pPr>
            <w:r w:rsidRPr="00686477">
              <w:rPr>
                <w:rFonts w:ascii="Times New Roman" w:eastAsia="Calibri" w:hAnsi="Times New Roman" w:cs="Times New Roman"/>
                <w:sz w:val="20"/>
                <w:szCs w:val="20"/>
                <w:lang w:eastAsia="en-US"/>
              </w:rPr>
              <w:t>х</w:t>
            </w:r>
          </w:p>
        </w:tc>
        <w:tc>
          <w:tcPr>
            <w:tcW w:w="1307" w:type="dxa"/>
            <w:tcBorders>
              <w:top w:val="single" w:sz="4" w:space="0" w:color="000000"/>
              <w:left w:val="single" w:sz="4" w:space="0" w:color="000000"/>
              <w:bottom w:val="single" w:sz="4" w:space="0" w:color="000000"/>
              <w:right w:val="single" w:sz="4" w:space="0" w:color="000000"/>
            </w:tcBorders>
          </w:tcPr>
          <w:p w:rsidR="00443158" w:rsidRPr="00686477" w:rsidRDefault="00443158" w:rsidP="004C6F2E">
            <w:pPr>
              <w:suppressAutoHyphens/>
              <w:spacing w:after="0" w:line="240" w:lineRule="auto"/>
              <w:jc w:val="right"/>
              <w:rPr>
                <w:rFonts w:ascii="Times New Roman" w:eastAsia="Calibri" w:hAnsi="Times New Roman" w:cs="Times New Roman"/>
                <w:sz w:val="20"/>
                <w:szCs w:val="20"/>
                <w:lang w:eastAsia="en-US"/>
              </w:rPr>
            </w:pPr>
            <w:r w:rsidRPr="00686477">
              <w:rPr>
                <w:rFonts w:ascii="Times New Roman" w:eastAsia="Calibri" w:hAnsi="Times New Roman" w:cs="Times New Roman"/>
                <w:sz w:val="20"/>
                <w:szCs w:val="20"/>
                <w:lang w:eastAsia="en-US"/>
              </w:rPr>
              <w:t>х</w:t>
            </w:r>
          </w:p>
        </w:tc>
      </w:tr>
    </w:tbl>
    <w:p w:rsidR="00443158" w:rsidRPr="00686477" w:rsidRDefault="00443158" w:rsidP="00443158">
      <w:pPr>
        <w:suppressAutoHyphens/>
        <w:spacing w:after="0" w:line="240" w:lineRule="auto"/>
        <w:ind w:firstLine="567"/>
        <w:jc w:val="both"/>
        <w:rPr>
          <w:rFonts w:ascii="Times New Roman" w:eastAsia="Times New Roman" w:hAnsi="Times New Roman" w:cs="Times New Roman"/>
          <w:b/>
          <w:sz w:val="16"/>
          <w:szCs w:val="16"/>
        </w:rPr>
      </w:pPr>
    </w:p>
    <w:p w:rsidR="00443158" w:rsidRPr="00686477" w:rsidRDefault="00443158" w:rsidP="008200C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По подразделу</w:t>
      </w:r>
      <w:r w:rsidRPr="00686477">
        <w:rPr>
          <w:rFonts w:ascii="Times New Roman" w:eastAsia="Times New Roman" w:hAnsi="Times New Roman" w:cs="Times New Roman"/>
          <w:b/>
          <w:sz w:val="28"/>
          <w:szCs w:val="28"/>
        </w:rPr>
        <w:t xml:space="preserve"> 1401 «Дотации </w:t>
      </w:r>
      <w:r w:rsidRPr="00686477">
        <w:rPr>
          <w:rFonts w:ascii="Times New Roman" w:eastAsia="Times New Roman" w:hAnsi="Times New Roman" w:cs="Times New Roman"/>
          <w:b/>
          <w:bCs/>
          <w:sz w:val="28"/>
          <w:szCs w:val="28"/>
        </w:rPr>
        <w:t xml:space="preserve">на выравнивание бюджетной обеспеченности субъектов Российской Федерации и муниципальных образований» </w:t>
      </w:r>
      <w:r w:rsidRPr="00686477">
        <w:rPr>
          <w:rFonts w:ascii="Times New Roman" w:eastAsia="Times New Roman" w:hAnsi="Times New Roman" w:cs="Times New Roman"/>
          <w:bCs/>
          <w:sz w:val="28"/>
          <w:szCs w:val="28"/>
        </w:rPr>
        <w:t>расходы занимают наибольший удельный вес (61,5%)</w:t>
      </w:r>
      <w:r w:rsidRPr="00686477">
        <w:rPr>
          <w:rFonts w:ascii="Times New Roman" w:eastAsia="Times New Roman" w:hAnsi="Times New Roman" w:cs="Times New Roman"/>
          <w:b/>
          <w:bCs/>
          <w:sz w:val="28"/>
          <w:szCs w:val="28"/>
        </w:rPr>
        <w:t xml:space="preserve"> </w:t>
      </w:r>
      <w:r w:rsidRPr="00686477">
        <w:rPr>
          <w:rFonts w:ascii="Times New Roman" w:eastAsia="Times New Roman" w:hAnsi="Times New Roman" w:cs="Times New Roman"/>
          <w:bCs/>
          <w:sz w:val="28"/>
          <w:szCs w:val="28"/>
        </w:rPr>
        <w:t>и составляют на 2020 год –</w:t>
      </w:r>
      <w:r w:rsidRPr="00686477">
        <w:rPr>
          <w:rFonts w:ascii="Times New Roman" w:eastAsia="Times New Roman" w:hAnsi="Times New Roman" w:cs="Times New Roman"/>
          <w:b/>
          <w:bCs/>
          <w:sz w:val="28"/>
          <w:szCs w:val="28"/>
        </w:rPr>
        <w:t xml:space="preserve"> </w:t>
      </w:r>
      <w:r w:rsidRPr="00686477">
        <w:rPr>
          <w:rFonts w:ascii="Times New Roman" w:eastAsia="Calibri" w:hAnsi="Times New Roman" w:cs="Times New Roman"/>
          <w:sz w:val="28"/>
          <w:szCs w:val="28"/>
          <w:lang w:eastAsia="en-US"/>
        </w:rPr>
        <w:t>5 465 056,0</w:t>
      </w:r>
      <w:r w:rsidRPr="00686477">
        <w:rPr>
          <w:rFonts w:ascii="Times New Roman" w:eastAsia="Calibri" w:hAnsi="Times New Roman" w:cs="Times New Roman"/>
          <w:sz w:val="20"/>
          <w:szCs w:val="20"/>
          <w:lang w:eastAsia="en-US"/>
        </w:rPr>
        <w:t xml:space="preserve"> </w:t>
      </w:r>
      <w:r w:rsidRPr="00686477">
        <w:rPr>
          <w:rFonts w:ascii="Times New Roman" w:eastAsia="Times New Roman" w:hAnsi="Times New Roman" w:cs="Times New Roman"/>
          <w:sz w:val="28"/>
          <w:szCs w:val="28"/>
        </w:rPr>
        <w:t>тыс. рублей, на 2021 год – 3 270 872,0 тыс. рублей, на 2022 год – 3 270 872,0 тыс. рублей.</w:t>
      </w:r>
    </w:p>
    <w:p w:rsidR="00443158" w:rsidRPr="00686477" w:rsidRDefault="00443158" w:rsidP="008200C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bCs/>
          <w:sz w:val="28"/>
          <w:szCs w:val="28"/>
        </w:rPr>
        <w:t>Согласно статье 13 Законопроекта объем дотаций на выравнивание бюджетной обеспеченности муниципальных районов (городских округов) запланирован на 2020 год в размере 5 465 056,0 тыс. рублей, или меньше утвержденных в областном бюджете на 2019 год в размере</w:t>
      </w:r>
      <w:r w:rsidR="000B3618" w:rsidRPr="00686477">
        <w:rPr>
          <w:rFonts w:ascii="Times New Roman" w:eastAsia="Times New Roman" w:hAnsi="Times New Roman" w:cs="Times New Roman"/>
          <w:bCs/>
          <w:sz w:val="28"/>
          <w:szCs w:val="28"/>
        </w:rPr>
        <w:t xml:space="preserve"> </w:t>
      </w:r>
      <w:r w:rsidRPr="00686477">
        <w:rPr>
          <w:rFonts w:ascii="Times New Roman" w:eastAsia="Times New Roman" w:hAnsi="Times New Roman" w:cs="Times New Roman"/>
          <w:bCs/>
          <w:sz w:val="28"/>
          <w:szCs w:val="28"/>
        </w:rPr>
        <w:t xml:space="preserve">8 154 173,0 тыс. рублей на 2 689 117,0 тыс. рублей. </w:t>
      </w:r>
    </w:p>
    <w:p w:rsidR="00443158" w:rsidRPr="00686477" w:rsidRDefault="00443158" w:rsidP="008200CB">
      <w:pPr>
        <w:widowControl w:val="0"/>
        <w:suppressAutoHyphens/>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Мероприятия запланированы в рамках государственной программы «Управление государственными финансами и государственным долгом </w:t>
      </w:r>
      <w:r w:rsidRPr="00686477">
        <w:rPr>
          <w:rFonts w:ascii="Times New Roman" w:eastAsia="Times New Roman" w:hAnsi="Times New Roman" w:cs="Times New Roman"/>
          <w:sz w:val="28"/>
          <w:szCs w:val="28"/>
        </w:rPr>
        <w:lastRenderedPageBreak/>
        <w:t>Оренбургской области» (подпрограмма «Повышение финансовой самостоятельности местных бюджетов»).</w:t>
      </w:r>
    </w:p>
    <w:p w:rsidR="00443158" w:rsidRPr="00686477" w:rsidRDefault="00443158" w:rsidP="008200C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Согласно статье 18 </w:t>
      </w:r>
      <w:r w:rsidR="009C2E11" w:rsidRPr="00686477">
        <w:rPr>
          <w:rFonts w:ascii="Times New Roman" w:eastAsia="Times New Roman" w:hAnsi="Times New Roman" w:cs="Times New Roman"/>
          <w:sz w:val="28"/>
          <w:szCs w:val="28"/>
        </w:rPr>
        <w:t>З</w:t>
      </w:r>
      <w:r w:rsidRPr="00686477">
        <w:rPr>
          <w:rFonts w:ascii="Times New Roman" w:eastAsia="Times New Roman" w:hAnsi="Times New Roman" w:cs="Times New Roman"/>
          <w:sz w:val="28"/>
          <w:szCs w:val="28"/>
        </w:rPr>
        <w:t>аконопроекта о межбюджетных отношениях в Оренбургской области</w:t>
      </w:r>
      <w:r w:rsidR="000B3618"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дотации на выравнивание бюджетной обеспеченности поселений и муниципальных районов (городских округов) определяются исходя из необходимости достижения критерия выравнивания расчетной бюджетной обеспеченности муниципальных районов (городских округов), установленного законом Оренбургской области об областном бюджете на очередной финансовый год и плановый период</w:t>
      </w:r>
      <w:r w:rsidRPr="00686477">
        <w:rPr>
          <w:rFonts w:ascii="Times New Roman" w:eastAsia="Times New Roman" w:hAnsi="Times New Roman" w:cs="Times New Roman"/>
          <w:bCs/>
          <w:sz w:val="28"/>
          <w:szCs w:val="28"/>
        </w:rPr>
        <w:t xml:space="preserve">. </w:t>
      </w:r>
    </w:p>
    <w:p w:rsidR="00443158" w:rsidRPr="00686477" w:rsidRDefault="00443158" w:rsidP="008200C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При анализе критериев выравнивания финансовых возможностей муниципальных районов (городских округов), предусмотренных статьей 13</w:t>
      </w:r>
      <w:r w:rsidR="00601E36"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Законопроекта, установлено, что Законопроектом критерии выравнивания на 2020 год предусмотрены в размере 1,7952, на 2021 год</w:t>
      </w:r>
      <w:r w:rsidR="000B3618"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 в размере 1,6851, на 2022 год</w:t>
      </w:r>
      <w:r w:rsidR="000B3618"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 в размере 1,6708. Законом об областном бюджете на 2019 год и плановый период 2020 и 2021 годов критерии выравнивания установлены на 2020 год – соответствуют критериям предусмотренным Законопроектом, на</w:t>
      </w:r>
      <w:r w:rsidR="000B3618"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2021 год</w:t>
      </w:r>
      <w:r w:rsidR="000B3618"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 xml:space="preserve">– больше утвержденных Законом (1,6560) на 0,0291, что не противоречит требованиям </w:t>
      </w:r>
      <w:r w:rsidR="009C2E11" w:rsidRPr="00686477">
        <w:rPr>
          <w:rFonts w:ascii="Times New Roman" w:eastAsia="Times New Roman" w:hAnsi="Times New Roman" w:cs="Times New Roman"/>
          <w:sz w:val="28"/>
          <w:szCs w:val="28"/>
        </w:rPr>
        <w:t>З</w:t>
      </w:r>
      <w:r w:rsidRPr="00686477">
        <w:rPr>
          <w:rFonts w:ascii="Times New Roman" w:eastAsia="Times New Roman" w:hAnsi="Times New Roman" w:cs="Times New Roman"/>
          <w:sz w:val="28"/>
          <w:szCs w:val="28"/>
        </w:rPr>
        <w:t>аконопроекта о межбюджетных отношениях в Оренбургской области согласно которому при определении объема дотации на выравнивание бюджетной обеспеченности муниципальных районов (городских округов) на очередной финансовый год и плановый период не допускается снижение критерия выравнивания расчетной бюджетной обеспеченности муниципальных районов (городских округов) по сравнению со значением критерия, установленным законом Оренбургской области об областном бюджете на текущий финансовый год и плановый период. Вместе с тем, экспертизой Законопроекта о межбюджетных отношения в Оренбургской области, применяемого при определении расчета дотаций установлено, что в Методике расчета дотаций на выравнивание</w:t>
      </w:r>
      <w:r w:rsidR="000B3618"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бюджетной обеспеченности (приложение №2) не раскрываются</w:t>
      </w:r>
      <w:r w:rsidR="000B3618"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подходы к определению показателя «РДМР (ГО) – размер дотации на выравнивание бюджетной обеспеченности муниципальных районов (городских округов)»</w:t>
      </w:r>
      <w:r w:rsidR="000B3618"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 xml:space="preserve">(пункт 10 части 24 статьи 1 Законопроекта о межбюджетных отношениях), применяемого для расчета формулы БОмр(го) = (ПДмр(го) - СР + РДМР(ГО)) / ПДмр(го) - СР), что препятствует его исчислению. </w:t>
      </w:r>
    </w:p>
    <w:p w:rsidR="00443158" w:rsidRPr="00686477" w:rsidRDefault="00443158" w:rsidP="008200CB">
      <w:pPr>
        <w:widowControl w:val="0"/>
        <w:suppressAutoHyphens/>
        <w:spacing w:after="0" w:line="240" w:lineRule="auto"/>
        <w:ind w:firstLine="709"/>
        <w:jc w:val="both"/>
        <w:rPr>
          <w:rFonts w:ascii="Times New Roman" w:eastAsia="Times New Roman" w:hAnsi="Times New Roman" w:cs="Times New Roman"/>
          <w:bCs/>
          <w:sz w:val="28"/>
          <w:szCs w:val="28"/>
        </w:rPr>
      </w:pPr>
      <w:r w:rsidRPr="00686477">
        <w:rPr>
          <w:rFonts w:ascii="Times New Roman" w:eastAsia="Times New Roman" w:hAnsi="Times New Roman" w:cs="Times New Roman"/>
          <w:bCs/>
          <w:sz w:val="28"/>
          <w:szCs w:val="28"/>
        </w:rPr>
        <w:t xml:space="preserve">В состав </w:t>
      </w:r>
      <w:r w:rsidRPr="00686477">
        <w:rPr>
          <w:rFonts w:ascii="Times New Roman" w:eastAsia="Times New Roman" w:hAnsi="Times New Roman" w:cs="Times New Roman"/>
          <w:sz w:val="28"/>
          <w:szCs w:val="28"/>
        </w:rPr>
        <w:t xml:space="preserve">дотации на выравнивание бюджетной обеспеченности муниципальных районов (городских округов) </w:t>
      </w:r>
      <w:r w:rsidRPr="00686477">
        <w:rPr>
          <w:rFonts w:ascii="Times New Roman" w:eastAsia="Times New Roman" w:hAnsi="Times New Roman" w:cs="Times New Roman"/>
          <w:bCs/>
          <w:sz w:val="28"/>
          <w:szCs w:val="28"/>
        </w:rPr>
        <w:t>на 2020 год включаются:</w:t>
      </w:r>
    </w:p>
    <w:p w:rsidR="00443158" w:rsidRPr="00686477" w:rsidRDefault="00443158" w:rsidP="008200C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дотации, определенные исходя из необходимости достижения критерия выравнивания расчетной бюджетной обеспеченности муниципальных районов (городских округов), установленного законом Оренбургской области об областном бюджете на очередной финансовый год и плановый период в размере 2 900 000,0 тыс. рублей (</w:t>
      </w:r>
      <w:r w:rsidRPr="00686477">
        <w:rPr>
          <w:rFonts w:ascii="Times New Roman" w:eastAsia="Times New Roman" w:hAnsi="Times New Roman" w:cs="Times New Roman"/>
          <w:bCs/>
          <w:sz w:val="28"/>
          <w:szCs w:val="28"/>
        </w:rPr>
        <w:t>определен на основании Методики расчета дотаций, приведенной в приложении 2 к законопроекту о межбюджетных отношениях в Оренбургской области)</w:t>
      </w:r>
      <w:r w:rsidRPr="00686477">
        <w:rPr>
          <w:rFonts w:ascii="Times New Roman" w:eastAsia="Times New Roman" w:hAnsi="Times New Roman" w:cs="Times New Roman"/>
          <w:sz w:val="28"/>
          <w:szCs w:val="28"/>
        </w:rPr>
        <w:t>;</w:t>
      </w:r>
    </w:p>
    <w:p w:rsidR="00443158" w:rsidRPr="00686477" w:rsidRDefault="00443158" w:rsidP="008200CB">
      <w:pPr>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686477">
        <w:rPr>
          <w:rFonts w:ascii="Times New Roman" w:eastAsia="Times New Roman" w:hAnsi="Times New Roman" w:cs="Times New Roman"/>
          <w:bCs/>
          <w:sz w:val="28"/>
          <w:szCs w:val="28"/>
        </w:rPr>
        <w:lastRenderedPageBreak/>
        <w:t xml:space="preserve">- компенсации </w:t>
      </w:r>
      <w:r w:rsidRPr="00686477">
        <w:rPr>
          <w:rFonts w:ascii="Times New Roman" w:eastAsia="Times New Roman" w:hAnsi="Times New Roman" w:cs="Times New Roman"/>
          <w:sz w:val="28"/>
          <w:szCs w:val="28"/>
        </w:rPr>
        <w:t xml:space="preserve">за снижение размера дотации на выравнивание бюджетной обеспеченности муниципальных районов (городских округов), утвержденного соответственно на первый год планового периода в областном бюджете </w:t>
      </w:r>
      <w:r w:rsidRPr="00686477">
        <w:rPr>
          <w:rFonts w:ascii="Times New Roman" w:eastAsia="Times New Roman" w:hAnsi="Times New Roman" w:cs="Times New Roman"/>
          <w:bCs/>
          <w:sz w:val="28"/>
          <w:szCs w:val="28"/>
        </w:rPr>
        <w:t>в размере 393 295,0 тыс. рублей (с</w:t>
      </w:r>
      <w:r w:rsidRPr="00686477">
        <w:rPr>
          <w:rFonts w:ascii="Times New Roman" w:eastAsia="Times New Roman" w:hAnsi="Times New Roman" w:cs="Times New Roman"/>
          <w:sz w:val="28"/>
          <w:szCs w:val="28"/>
        </w:rPr>
        <w:t>огласно статье 18</w:t>
      </w:r>
      <w:r w:rsidR="000B3618"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Закона о межбюджетных отношениях в Оренбургской области объем дотаций на выравнивание бюджетной обеспеченности муниципальных районов (городских округов), компенсирующих снижение объемов дотации на выравнивание</w:t>
      </w:r>
      <w:r w:rsidR="000B3618"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бюджетной обеспеченности, утвержденных соответственно на первый и второй годы планового периода в областном бюджете, рассчитываются с учетом объема дотации, замещаемой дополнительным нормативом отчислений от налога на доходы физических лиц, на соответствующий год).В соответствии с данной статьей предусмотрена компенсация бюджетам 12 муниципальных образований</w:t>
      </w:r>
      <w:r w:rsidRPr="00686477">
        <w:rPr>
          <w:rFonts w:ascii="Times New Roman" w:eastAsia="Times New Roman" w:hAnsi="Times New Roman" w:cs="Times New Roman"/>
          <w:bCs/>
          <w:sz w:val="28"/>
          <w:szCs w:val="28"/>
        </w:rPr>
        <w:t>;</w:t>
      </w:r>
    </w:p>
    <w:p w:rsidR="00443158" w:rsidRPr="00686477" w:rsidRDefault="00443158" w:rsidP="008200CB">
      <w:pPr>
        <w:autoSpaceDE w:val="0"/>
        <w:autoSpaceDN w:val="0"/>
        <w:adjustRightInd w:val="0"/>
        <w:spacing w:after="0" w:line="240" w:lineRule="auto"/>
        <w:ind w:firstLine="709"/>
        <w:jc w:val="both"/>
        <w:outlineLvl w:val="1"/>
        <w:rPr>
          <w:rFonts w:ascii="Times New Roman" w:eastAsia="Times New Roman" w:hAnsi="Times New Roman" w:cs="Times New Roman"/>
          <w:bCs/>
          <w:sz w:val="28"/>
          <w:szCs w:val="28"/>
        </w:rPr>
      </w:pPr>
      <w:r w:rsidRPr="00686477">
        <w:rPr>
          <w:rFonts w:ascii="Times New Roman" w:eastAsia="Times New Roman" w:hAnsi="Times New Roman" w:cs="Times New Roman"/>
          <w:bCs/>
          <w:sz w:val="28"/>
          <w:szCs w:val="28"/>
        </w:rPr>
        <w:t>- дотации, распределяемые исходя из численности жителей муниципальных районов и городских округов в расчете на одного жителя</w:t>
      </w:r>
      <w:r w:rsidR="000B3618" w:rsidRPr="00686477">
        <w:rPr>
          <w:rFonts w:ascii="Times New Roman" w:eastAsia="Times New Roman" w:hAnsi="Times New Roman" w:cs="Times New Roman"/>
          <w:bCs/>
          <w:sz w:val="28"/>
          <w:szCs w:val="28"/>
        </w:rPr>
        <w:t xml:space="preserve"> </w:t>
      </w:r>
      <w:r w:rsidRPr="00686477">
        <w:rPr>
          <w:rFonts w:ascii="Times New Roman" w:eastAsia="Times New Roman" w:hAnsi="Times New Roman" w:cs="Times New Roman"/>
          <w:bCs/>
          <w:sz w:val="28"/>
          <w:szCs w:val="28"/>
        </w:rPr>
        <w:t>на решение вопросов местного значения в общей сумме 2 171 761,0 тыс. рублей (исходя из особенностей расчета дотаций на выравнивание бюджетной обеспеченности муниципальных районов (городских округов) на 2020 год, предусмотренных в приложении 27 к Законопроекту), или меньше дотаций</w:t>
      </w:r>
      <w:r w:rsidR="00B72EBC" w:rsidRPr="00686477">
        <w:rPr>
          <w:rFonts w:ascii="Times New Roman" w:eastAsia="Times New Roman" w:hAnsi="Times New Roman" w:cs="Times New Roman"/>
          <w:bCs/>
          <w:sz w:val="28"/>
          <w:szCs w:val="28"/>
        </w:rPr>
        <w:t>,</w:t>
      </w:r>
      <w:r w:rsidRPr="00686477">
        <w:rPr>
          <w:rFonts w:ascii="Times New Roman" w:eastAsia="Times New Roman" w:hAnsi="Times New Roman" w:cs="Times New Roman"/>
          <w:bCs/>
          <w:sz w:val="28"/>
          <w:szCs w:val="28"/>
        </w:rPr>
        <w:t xml:space="preserve"> утвержденных Законом об областном бюджете на 2019 год на 2 706 154,0</w:t>
      </w:r>
      <w:r w:rsidR="00601E36" w:rsidRPr="00686477">
        <w:rPr>
          <w:rFonts w:ascii="Times New Roman" w:eastAsia="Times New Roman" w:hAnsi="Times New Roman" w:cs="Times New Roman"/>
          <w:bCs/>
          <w:sz w:val="28"/>
          <w:szCs w:val="28"/>
        </w:rPr>
        <w:t> </w:t>
      </w:r>
      <w:r w:rsidRPr="00686477">
        <w:rPr>
          <w:rFonts w:ascii="Times New Roman" w:eastAsia="Times New Roman" w:hAnsi="Times New Roman" w:cs="Times New Roman"/>
          <w:bCs/>
          <w:sz w:val="28"/>
          <w:szCs w:val="28"/>
        </w:rPr>
        <w:t xml:space="preserve">тыс. рублей (4 931 569,0 тыс. рублей). </w:t>
      </w:r>
    </w:p>
    <w:p w:rsidR="00443158" w:rsidRPr="00686477" w:rsidRDefault="00443158" w:rsidP="008200CB">
      <w:pPr>
        <w:autoSpaceDE w:val="0"/>
        <w:autoSpaceDN w:val="0"/>
        <w:adjustRightInd w:val="0"/>
        <w:spacing w:after="0" w:line="240" w:lineRule="auto"/>
        <w:ind w:firstLine="709"/>
        <w:jc w:val="both"/>
        <w:outlineLvl w:val="1"/>
        <w:rPr>
          <w:rFonts w:ascii="Times New Roman" w:eastAsia="Times New Roman" w:hAnsi="Times New Roman" w:cs="Times New Roman"/>
          <w:bCs/>
          <w:sz w:val="28"/>
          <w:szCs w:val="28"/>
        </w:rPr>
      </w:pPr>
      <w:r w:rsidRPr="00686477">
        <w:rPr>
          <w:rFonts w:ascii="Times New Roman" w:eastAsia="Times New Roman" w:hAnsi="Times New Roman" w:cs="Times New Roman"/>
          <w:sz w:val="28"/>
          <w:szCs w:val="28"/>
        </w:rPr>
        <w:t>При анализе приложения 27 к Законопроекту «О</w:t>
      </w:r>
      <w:r w:rsidRPr="00686477">
        <w:rPr>
          <w:rFonts w:ascii="Times New Roman" w:eastAsia="Times New Roman" w:hAnsi="Times New Roman" w:cs="Times New Roman"/>
          <w:bCs/>
          <w:sz w:val="28"/>
          <w:szCs w:val="28"/>
        </w:rPr>
        <w:t>собенности расчета дотаций на выравнивание бюджетной обеспеченности муниципальных районов (городских округов) на 2020 год» установлено, что в расчете данных дотаций применяются нормативы норматив расходов i-го муниципального района (городского округа) в расчете на 1 жителя муниципальных районов (го</w:t>
      </w:r>
      <w:r w:rsidR="00B72EBC" w:rsidRPr="00686477">
        <w:rPr>
          <w:rFonts w:ascii="Times New Roman" w:eastAsia="Times New Roman" w:hAnsi="Times New Roman" w:cs="Times New Roman"/>
          <w:bCs/>
          <w:sz w:val="28"/>
          <w:szCs w:val="28"/>
        </w:rPr>
        <w:t>родских округов), вместе с тем</w:t>
      </w:r>
      <w:r w:rsidR="000B3618" w:rsidRPr="00686477">
        <w:rPr>
          <w:rFonts w:ascii="Times New Roman" w:eastAsia="Times New Roman" w:hAnsi="Times New Roman" w:cs="Times New Roman"/>
          <w:bCs/>
          <w:sz w:val="28"/>
          <w:szCs w:val="28"/>
        </w:rPr>
        <w:t xml:space="preserve"> </w:t>
      </w:r>
      <w:r w:rsidRPr="00686477">
        <w:rPr>
          <w:rFonts w:ascii="Times New Roman" w:eastAsia="Times New Roman" w:hAnsi="Times New Roman" w:cs="Times New Roman"/>
          <w:bCs/>
          <w:sz w:val="28"/>
          <w:szCs w:val="28"/>
        </w:rPr>
        <w:t xml:space="preserve">алгоритм нахождения данных нормативов не определен. </w:t>
      </w:r>
    </w:p>
    <w:p w:rsidR="00443158" w:rsidRPr="00686477" w:rsidRDefault="00443158" w:rsidP="008200CB">
      <w:pPr>
        <w:autoSpaceDE w:val="0"/>
        <w:autoSpaceDN w:val="0"/>
        <w:adjustRightInd w:val="0"/>
        <w:spacing w:after="0" w:line="240" w:lineRule="auto"/>
        <w:ind w:firstLine="709"/>
        <w:jc w:val="both"/>
        <w:outlineLvl w:val="1"/>
        <w:rPr>
          <w:rFonts w:ascii="Times New Roman" w:eastAsia="Times New Roman" w:hAnsi="Times New Roman" w:cs="Times New Roman"/>
          <w:bCs/>
          <w:sz w:val="28"/>
          <w:szCs w:val="28"/>
        </w:rPr>
      </w:pPr>
      <w:r w:rsidRPr="00686477">
        <w:rPr>
          <w:rFonts w:ascii="Times New Roman" w:eastAsia="Times New Roman" w:hAnsi="Times New Roman" w:cs="Times New Roman"/>
          <w:bCs/>
          <w:sz w:val="28"/>
          <w:szCs w:val="28"/>
        </w:rPr>
        <w:t>Согласно Законопроекту в состав дотаций на 2020 год входят дотации:</w:t>
      </w:r>
    </w:p>
    <w:p w:rsidR="00443158" w:rsidRPr="00686477" w:rsidRDefault="00443158" w:rsidP="008200CB">
      <w:pPr>
        <w:widowControl w:val="0"/>
        <w:suppressAutoHyphens/>
        <w:spacing w:after="0" w:line="240" w:lineRule="auto"/>
        <w:ind w:firstLine="709"/>
        <w:jc w:val="both"/>
        <w:rPr>
          <w:rFonts w:ascii="Times New Roman" w:eastAsia="Times New Roman" w:hAnsi="Times New Roman" w:cs="Times New Roman"/>
          <w:bCs/>
          <w:sz w:val="28"/>
          <w:szCs w:val="28"/>
        </w:rPr>
      </w:pPr>
      <w:r w:rsidRPr="00686477">
        <w:rPr>
          <w:rFonts w:ascii="Times New Roman" w:eastAsia="Times New Roman" w:hAnsi="Times New Roman" w:cs="Times New Roman"/>
          <w:bCs/>
          <w:sz w:val="28"/>
          <w:szCs w:val="28"/>
        </w:rPr>
        <w:t>на повышение оплаты труда работников муниципальных учреждений культуры и педагогических работников муниципальных учреждений дополнительного образования в размере 895 252,0 тыс. рублей (Законом об областном бюджете на 2019 год предусмотрено 654 091,0 тыс. рублей, или меньше на</w:t>
      </w:r>
      <w:r w:rsidR="000B3618" w:rsidRPr="00686477">
        <w:rPr>
          <w:rFonts w:ascii="Times New Roman" w:eastAsia="Times New Roman" w:hAnsi="Times New Roman" w:cs="Times New Roman"/>
          <w:bCs/>
          <w:sz w:val="28"/>
          <w:szCs w:val="28"/>
        </w:rPr>
        <w:t xml:space="preserve"> </w:t>
      </w:r>
      <w:r w:rsidRPr="00686477">
        <w:rPr>
          <w:rFonts w:ascii="Times New Roman" w:eastAsia="Times New Roman" w:hAnsi="Times New Roman" w:cs="Times New Roman"/>
          <w:bCs/>
          <w:sz w:val="28"/>
          <w:szCs w:val="28"/>
        </w:rPr>
        <w:t>241 161,0 тыс. рублей</w:t>
      </w:r>
      <w:r w:rsidR="00B72EBC" w:rsidRPr="00686477">
        <w:rPr>
          <w:rFonts w:ascii="Times New Roman" w:eastAsia="Times New Roman" w:hAnsi="Times New Roman" w:cs="Times New Roman"/>
          <w:bCs/>
          <w:sz w:val="28"/>
          <w:szCs w:val="28"/>
        </w:rPr>
        <w:t>,</w:t>
      </w:r>
      <w:r w:rsidRPr="00686477">
        <w:rPr>
          <w:rFonts w:ascii="Times New Roman" w:eastAsia="Times New Roman" w:hAnsi="Times New Roman" w:cs="Times New Roman"/>
          <w:bCs/>
          <w:sz w:val="28"/>
          <w:szCs w:val="28"/>
        </w:rPr>
        <w:t xml:space="preserve"> </w:t>
      </w:r>
      <w:r w:rsidR="00B72EBC" w:rsidRPr="00686477">
        <w:rPr>
          <w:rFonts w:ascii="Times New Roman" w:eastAsia="Times New Roman" w:hAnsi="Times New Roman" w:cs="Times New Roman"/>
          <w:bCs/>
          <w:sz w:val="28"/>
          <w:szCs w:val="28"/>
        </w:rPr>
        <w:t>с</w:t>
      </w:r>
      <w:r w:rsidRPr="00686477">
        <w:rPr>
          <w:rFonts w:ascii="Times New Roman" w:eastAsia="Times New Roman" w:hAnsi="Times New Roman" w:cs="Times New Roman"/>
          <w:bCs/>
          <w:sz w:val="28"/>
          <w:szCs w:val="28"/>
        </w:rPr>
        <w:t>огласно представленным пояснениям минфина</w:t>
      </w:r>
      <w:r w:rsidR="00711166" w:rsidRPr="00686477">
        <w:rPr>
          <w:rFonts w:ascii="Times New Roman" w:eastAsia="Times New Roman" w:hAnsi="Times New Roman" w:cs="Times New Roman"/>
          <w:bCs/>
          <w:sz w:val="28"/>
          <w:szCs w:val="28"/>
        </w:rPr>
        <w:t xml:space="preserve"> области</w:t>
      </w:r>
      <w:r w:rsidR="000B3618" w:rsidRPr="00686477">
        <w:rPr>
          <w:rFonts w:ascii="Times New Roman" w:eastAsia="Times New Roman" w:hAnsi="Times New Roman" w:cs="Times New Roman"/>
          <w:bCs/>
          <w:sz w:val="28"/>
          <w:szCs w:val="28"/>
        </w:rPr>
        <w:t xml:space="preserve"> </w:t>
      </w:r>
      <w:r w:rsidRPr="00686477">
        <w:rPr>
          <w:rFonts w:ascii="Times New Roman" w:eastAsia="Times New Roman" w:hAnsi="Times New Roman" w:cs="Times New Roman"/>
          <w:bCs/>
          <w:sz w:val="28"/>
          <w:szCs w:val="28"/>
        </w:rPr>
        <w:t>увеличение произведено в связи с ростом прогнозной средней заработной платы наемных работников Оренбургской области на 6,5</w:t>
      </w:r>
      <w:r w:rsidR="00601E36" w:rsidRPr="00686477">
        <w:rPr>
          <w:rFonts w:ascii="Times New Roman" w:eastAsia="Times New Roman" w:hAnsi="Times New Roman" w:cs="Times New Roman"/>
          <w:bCs/>
          <w:sz w:val="28"/>
          <w:szCs w:val="28"/>
        </w:rPr>
        <w:t> </w:t>
      </w:r>
      <w:r w:rsidRPr="00686477">
        <w:rPr>
          <w:rFonts w:ascii="Times New Roman" w:eastAsia="Times New Roman" w:hAnsi="Times New Roman" w:cs="Times New Roman"/>
          <w:bCs/>
          <w:sz w:val="28"/>
          <w:szCs w:val="28"/>
        </w:rPr>
        <w:t>процента (с 29 335, рублей до 31 241,8 рублей));</w:t>
      </w:r>
    </w:p>
    <w:p w:rsidR="00443158" w:rsidRPr="00686477" w:rsidRDefault="00443158" w:rsidP="008200CB">
      <w:pPr>
        <w:widowControl w:val="0"/>
        <w:suppressAutoHyphens/>
        <w:spacing w:after="0" w:line="240" w:lineRule="auto"/>
        <w:ind w:firstLine="709"/>
        <w:jc w:val="both"/>
        <w:rPr>
          <w:rFonts w:ascii="Times New Roman" w:eastAsia="Times New Roman" w:hAnsi="Times New Roman" w:cs="Times New Roman"/>
          <w:bCs/>
          <w:sz w:val="28"/>
          <w:szCs w:val="28"/>
        </w:rPr>
      </w:pPr>
      <w:r w:rsidRPr="00686477">
        <w:rPr>
          <w:rFonts w:ascii="Times New Roman" w:eastAsia="Times New Roman" w:hAnsi="Times New Roman" w:cs="Times New Roman"/>
          <w:bCs/>
          <w:sz w:val="28"/>
          <w:szCs w:val="28"/>
        </w:rPr>
        <w:t>на содержание муниципального имущества в размере 401 142,0 тыс. рублей (Законом об областном бюджете на 2019 год предусмотрено 406 638,0</w:t>
      </w:r>
      <w:r w:rsidR="00601E36" w:rsidRPr="00686477">
        <w:rPr>
          <w:rFonts w:ascii="Times New Roman" w:eastAsia="Times New Roman" w:hAnsi="Times New Roman" w:cs="Times New Roman"/>
          <w:bCs/>
          <w:sz w:val="28"/>
          <w:szCs w:val="28"/>
        </w:rPr>
        <w:t> </w:t>
      </w:r>
      <w:r w:rsidRPr="00686477">
        <w:rPr>
          <w:rFonts w:ascii="Times New Roman" w:eastAsia="Times New Roman" w:hAnsi="Times New Roman" w:cs="Times New Roman"/>
          <w:bCs/>
          <w:sz w:val="28"/>
          <w:szCs w:val="28"/>
        </w:rPr>
        <w:t>тыс. рублей, или больше на</w:t>
      </w:r>
      <w:r w:rsidR="000B3618" w:rsidRPr="00686477">
        <w:rPr>
          <w:rFonts w:ascii="Times New Roman" w:eastAsia="Times New Roman" w:hAnsi="Times New Roman" w:cs="Times New Roman"/>
          <w:bCs/>
          <w:sz w:val="28"/>
          <w:szCs w:val="28"/>
        </w:rPr>
        <w:t xml:space="preserve"> </w:t>
      </w:r>
      <w:r w:rsidRPr="00686477">
        <w:rPr>
          <w:rFonts w:ascii="Times New Roman" w:eastAsia="Times New Roman" w:hAnsi="Times New Roman" w:cs="Times New Roman"/>
          <w:bCs/>
          <w:sz w:val="28"/>
          <w:szCs w:val="28"/>
        </w:rPr>
        <w:t>5 496,0 тыс. рублей</w:t>
      </w:r>
      <w:r w:rsidR="00B72EBC" w:rsidRPr="00686477">
        <w:rPr>
          <w:rFonts w:ascii="Times New Roman" w:eastAsia="Times New Roman" w:hAnsi="Times New Roman" w:cs="Times New Roman"/>
          <w:bCs/>
          <w:sz w:val="28"/>
          <w:szCs w:val="28"/>
        </w:rPr>
        <w:t>,</w:t>
      </w:r>
      <w:r w:rsidRPr="00686477">
        <w:rPr>
          <w:rFonts w:ascii="Times New Roman" w:eastAsia="Times New Roman" w:hAnsi="Times New Roman" w:cs="Times New Roman"/>
          <w:bCs/>
          <w:sz w:val="28"/>
          <w:szCs w:val="28"/>
        </w:rPr>
        <w:t xml:space="preserve"> </w:t>
      </w:r>
      <w:r w:rsidR="00B72EBC" w:rsidRPr="00686477">
        <w:rPr>
          <w:rFonts w:ascii="Times New Roman" w:eastAsia="Times New Roman" w:hAnsi="Times New Roman" w:cs="Times New Roman"/>
          <w:bCs/>
          <w:sz w:val="28"/>
          <w:szCs w:val="28"/>
        </w:rPr>
        <w:t>с</w:t>
      </w:r>
      <w:r w:rsidRPr="00686477">
        <w:rPr>
          <w:rFonts w:ascii="Times New Roman" w:eastAsia="Times New Roman" w:hAnsi="Times New Roman" w:cs="Times New Roman"/>
          <w:bCs/>
          <w:sz w:val="28"/>
          <w:szCs w:val="28"/>
        </w:rPr>
        <w:t>огласно представленным пояснениям минфина</w:t>
      </w:r>
      <w:r w:rsidR="000B3618" w:rsidRPr="00686477">
        <w:rPr>
          <w:rFonts w:ascii="Times New Roman" w:eastAsia="Times New Roman" w:hAnsi="Times New Roman" w:cs="Times New Roman"/>
          <w:bCs/>
          <w:sz w:val="28"/>
          <w:szCs w:val="28"/>
        </w:rPr>
        <w:t xml:space="preserve"> </w:t>
      </w:r>
      <w:r w:rsidR="00711166" w:rsidRPr="00686477">
        <w:rPr>
          <w:rFonts w:ascii="Times New Roman" w:eastAsia="Times New Roman" w:hAnsi="Times New Roman" w:cs="Times New Roman"/>
          <w:bCs/>
          <w:sz w:val="28"/>
          <w:szCs w:val="28"/>
        </w:rPr>
        <w:t xml:space="preserve">области </w:t>
      </w:r>
      <w:r w:rsidR="00B72EBC"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в связи со снижением налога на имущество организаций, в том числе в части налогообложения движимого имущества, при этом новые объекты 2019–2020 годов учтены в полном объеме)</w:t>
      </w:r>
      <w:r w:rsidRPr="00686477">
        <w:rPr>
          <w:rFonts w:ascii="Times New Roman" w:eastAsia="Times New Roman" w:hAnsi="Times New Roman" w:cs="Times New Roman"/>
          <w:bCs/>
          <w:sz w:val="28"/>
          <w:szCs w:val="28"/>
        </w:rPr>
        <w:t>;</w:t>
      </w:r>
    </w:p>
    <w:p w:rsidR="00443158" w:rsidRPr="00686477" w:rsidRDefault="00443158" w:rsidP="008200CB">
      <w:pPr>
        <w:widowControl w:val="0"/>
        <w:suppressAutoHyphens/>
        <w:spacing w:after="0" w:line="240" w:lineRule="auto"/>
        <w:ind w:firstLine="709"/>
        <w:jc w:val="both"/>
        <w:rPr>
          <w:rFonts w:ascii="Times New Roman" w:eastAsia="Times New Roman" w:hAnsi="Times New Roman" w:cs="Times New Roman"/>
          <w:bCs/>
          <w:sz w:val="28"/>
          <w:szCs w:val="28"/>
        </w:rPr>
      </w:pPr>
      <w:r w:rsidRPr="00686477">
        <w:rPr>
          <w:rFonts w:ascii="Times New Roman" w:eastAsia="Times New Roman" w:hAnsi="Times New Roman" w:cs="Times New Roman"/>
          <w:bCs/>
          <w:sz w:val="28"/>
          <w:szCs w:val="28"/>
        </w:rPr>
        <w:lastRenderedPageBreak/>
        <w:t>на реализацию социально значимых мероприятий в размере 200 000,0</w:t>
      </w:r>
      <w:r w:rsidR="00601E36" w:rsidRPr="00686477">
        <w:rPr>
          <w:rFonts w:ascii="Times New Roman" w:eastAsia="Times New Roman" w:hAnsi="Times New Roman" w:cs="Times New Roman"/>
          <w:bCs/>
          <w:sz w:val="28"/>
          <w:szCs w:val="28"/>
        </w:rPr>
        <w:t> </w:t>
      </w:r>
      <w:r w:rsidRPr="00686477">
        <w:rPr>
          <w:rFonts w:ascii="Times New Roman" w:eastAsia="Times New Roman" w:hAnsi="Times New Roman" w:cs="Times New Roman"/>
          <w:bCs/>
          <w:sz w:val="28"/>
          <w:szCs w:val="28"/>
        </w:rPr>
        <w:t>тыс. рублей (Законом об областном бюджете на 2019 год предусмотрено 400 000,0 тыс. рублей, или больше на</w:t>
      </w:r>
      <w:r w:rsidR="000B3618" w:rsidRPr="00686477">
        <w:rPr>
          <w:rFonts w:ascii="Times New Roman" w:eastAsia="Times New Roman" w:hAnsi="Times New Roman" w:cs="Times New Roman"/>
          <w:bCs/>
          <w:sz w:val="28"/>
          <w:szCs w:val="28"/>
        </w:rPr>
        <w:t xml:space="preserve"> </w:t>
      </w:r>
      <w:r w:rsidRPr="00686477">
        <w:rPr>
          <w:rFonts w:ascii="Times New Roman" w:eastAsia="Times New Roman" w:hAnsi="Times New Roman" w:cs="Times New Roman"/>
          <w:bCs/>
          <w:sz w:val="28"/>
          <w:szCs w:val="28"/>
        </w:rPr>
        <w:t>200 000,0 тыс. рублей. Согласно представленным пояснениям минфина</w:t>
      </w:r>
      <w:r w:rsidR="00711166" w:rsidRPr="00686477">
        <w:rPr>
          <w:rFonts w:ascii="Times New Roman" w:eastAsia="Times New Roman" w:hAnsi="Times New Roman" w:cs="Times New Roman"/>
          <w:bCs/>
          <w:sz w:val="28"/>
          <w:szCs w:val="28"/>
        </w:rPr>
        <w:t xml:space="preserve"> области</w:t>
      </w:r>
      <w:r w:rsidRPr="00686477">
        <w:rPr>
          <w:rFonts w:ascii="Times New Roman" w:eastAsia="Times New Roman" w:hAnsi="Times New Roman" w:cs="Times New Roman"/>
          <w:bCs/>
          <w:sz w:val="28"/>
          <w:szCs w:val="28"/>
        </w:rPr>
        <w:t xml:space="preserve"> средства запланированы </w:t>
      </w:r>
      <w:r w:rsidRPr="00686477">
        <w:rPr>
          <w:rFonts w:ascii="Times New Roman" w:eastAsia="Times New Roman" w:hAnsi="Times New Roman" w:cs="Times New Roman"/>
          <w:sz w:val="28"/>
          <w:szCs w:val="28"/>
        </w:rPr>
        <w:t>на уровне первоначального объема средств на 2019 год</w:t>
      </w:r>
      <w:r w:rsidRPr="00686477">
        <w:rPr>
          <w:rFonts w:ascii="Times New Roman" w:eastAsia="Times New Roman" w:hAnsi="Times New Roman" w:cs="Times New Roman"/>
          <w:bCs/>
          <w:sz w:val="28"/>
          <w:szCs w:val="28"/>
        </w:rPr>
        <w:t>);</w:t>
      </w:r>
    </w:p>
    <w:p w:rsidR="00443158" w:rsidRPr="00686477" w:rsidRDefault="00443158" w:rsidP="008200CB">
      <w:pPr>
        <w:widowControl w:val="0"/>
        <w:suppressAutoHyphens/>
        <w:spacing w:after="0" w:line="240" w:lineRule="auto"/>
        <w:ind w:firstLine="709"/>
        <w:jc w:val="both"/>
        <w:rPr>
          <w:rFonts w:ascii="Times New Roman" w:eastAsia="Times New Roman" w:hAnsi="Times New Roman" w:cs="Times New Roman"/>
          <w:bCs/>
          <w:sz w:val="28"/>
          <w:szCs w:val="28"/>
        </w:rPr>
      </w:pPr>
      <w:r w:rsidRPr="00686477">
        <w:rPr>
          <w:rFonts w:ascii="Times New Roman" w:eastAsia="Times New Roman" w:hAnsi="Times New Roman" w:cs="Times New Roman"/>
          <w:bCs/>
          <w:sz w:val="28"/>
          <w:szCs w:val="28"/>
        </w:rPr>
        <w:t>на стимулирование развития муниципального образования (компенсация снижения объемов финансовой поддержки муниципального образования, включая преобразованные городские округа) в размере</w:t>
      </w:r>
      <w:r w:rsidR="000B3618" w:rsidRPr="00686477">
        <w:rPr>
          <w:rFonts w:ascii="Times New Roman" w:eastAsia="Times New Roman" w:hAnsi="Times New Roman" w:cs="Times New Roman"/>
          <w:bCs/>
          <w:sz w:val="28"/>
          <w:szCs w:val="28"/>
        </w:rPr>
        <w:t xml:space="preserve"> </w:t>
      </w:r>
      <w:r w:rsidRPr="00686477">
        <w:rPr>
          <w:rFonts w:ascii="Times New Roman" w:eastAsia="Times New Roman" w:hAnsi="Times New Roman" w:cs="Times New Roman"/>
          <w:bCs/>
          <w:sz w:val="28"/>
          <w:szCs w:val="28"/>
        </w:rPr>
        <w:t>675 367,0 тыс. рублей (Законом об областном бюджете на 2019 год предусмотрено 421 695,0 тыс. рублей, или меньше на</w:t>
      </w:r>
      <w:r w:rsidR="000B3618" w:rsidRPr="00686477">
        <w:rPr>
          <w:rFonts w:ascii="Times New Roman" w:eastAsia="Times New Roman" w:hAnsi="Times New Roman" w:cs="Times New Roman"/>
          <w:bCs/>
          <w:sz w:val="28"/>
          <w:szCs w:val="28"/>
        </w:rPr>
        <w:t xml:space="preserve"> </w:t>
      </w:r>
      <w:r w:rsidRPr="00686477">
        <w:rPr>
          <w:rFonts w:ascii="Times New Roman" w:eastAsia="Times New Roman" w:hAnsi="Times New Roman" w:cs="Times New Roman"/>
          <w:bCs/>
          <w:sz w:val="28"/>
          <w:szCs w:val="28"/>
        </w:rPr>
        <w:t xml:space="preserve">253 672,0 тыс. рублей. Согласно представленным пояснениям минфина </w:t>
      </w:r>
      <w:r w:rsidR="00711166" w:rsidRPr="00686477">
        <w:rPr>
          <w:rFonts w:ascii="Times New Roman" w:eastAsia="Times New Roman" w:hAnsi="Times New Roman" w:cs="Times New Roman"/>
          <w:bCs/>
          <w:sz w:val="28"/>
          <w:szCs w:val="28"/>
        </w:rPr>
        <w:t xml:space="preserve">области </w:t>
      </w:r>
      <w:r w:rsidR="00711166" w:rsidRPr="00686477">
        <w:rPr>
          <w:rFonts w:ascii="Times New Roman" w:eastAsia="Times New Roman" w:hAnsi="Times New Roman" w:cs="Times New Roman"/>
          <w:sz w:val="28"/>
          <w:szCs w:val="28"/>
        </w:rPr>
        <w:t>–</w:t>
      </w:r>
      <w:r w:rsidRPr="00686477">
        <w:rPr>
          <w:rFonts w:ascii="Times New Roman" w:eastAsia="Times New Roman" w:hAnsi="Times New Roman" w:cs="Times New Roman"/>
          <w:bCs/>
          <w:sz w:val="28"/>
          <w:szCs w:val="28"/>
        </w:rPr>
        <w:t xml:space="preserve"> </w:t>
      </w:r>
      <w:r w:rsidRPr="00686477">
        <w:rPr>
          <w:rFonts w:ascii="Times New Roman" w:eastAsia="Times New Roman" w:hAnsi="Times New Roman" w:cs="Times New Roman"/>
          <w:sz w:val="28"/>
          <w:szCs w:val="28"/>
        </w:rPr>
        <w:t>в связи с учетом дотаций из фонда финансовой поддержки поселений, отменного федеральным законодательством (20 872 тыс. рублей), и обеспечением роста дотации муниципальным образованиям по сравнению с 2019 годом</w:t>
      </w:r>
      <w:r w:rsidRPr="00686477">
        <w:rPr>
          <w:rFonts w:ascii="Times New Roman" w:eastAsia="Times New Roman" w:hAnsi="Times New Roman" w:cs="Times New Roman"/>
          <w:bCs/>
          <w:sz w:val="28"/>
          <w:szCs w:val="28"/>
        </w:rPr>
        <w:t>).</w:t>
      </w:r>
    </w:p>
    <w:p w:rsidR="00443158" w:rsidRPr="00686477" w:rsidRDefault="00443158" w:rsidP="008200CB">
      <w:pPr>
        <w:widowControl w:val="0"/>
        <w:suppressAutoHyphens/>
        <w:spacing w:after="0" w:line="240" w:lineRule="auto"/>
        <w:ind w:firstLine="709"/>
        <w:jc w:val="both"/>
        <w:rPr>
          <w:rFonts w:ascii="Times New Roman" w:eastAsia="Times New Roman" w:hAnsi="Times New Roman" w:cs="Times New Roman"/>
          <w:bCs/>
          <w:sz w:val="28"/>
          <w:szCs w:val="28"/>
        </w:rPr>
      </w:pPr>
      <w:r w:rsidRPr="00686477">
        <w:rPr>
          <w:rFonts w:ascii="Times New Roman" w:eastAsia="Times New Roman" w:hAnsi="Times New Roman" w:cs="Times New Roman"/>
          <w:bCs/>
          <w:sz w:val="28"/>
          <w:szCs w:val="28"/>
        </w:rPr>
        <w:t>Следует отметить, что в общий объем дотаций, распределяемых исходя из численности жителей муниципальных районов и городских округов в расчете на одного жителя</w:t>
      </w:r>
      <w:r w:rsidR="000B3618" w:rsidRPr="00686477">
        <w:rPr>
          <w:rFonts w:ascii="Times New Roman" w:eastAsia="Times New Roman" w:hAnsi="Times New Roman" w:cs="Times New Roman"/>
          <w:bCs/>
          <w:sz w:val="28"/>
          <w:szCs w:val="28"/>
        </w:rPr>
        <w:t xml:space="preserve"> </w:t>
      </w:r>
      <w:r w:rsidRPr="00686477">
        <w:rPr>
          <w:rFonts w:ascii="Times New Roman" w:eastAsia="Times New Roman" w:hAnsi="Times New Roman" w:cs="Times New Roman"/>
          <w:bCs/>
          <w:sz w:val="28"/>
          <w:szCs w:val="28"/>
        </w:rPr>
        <w:t>на решение вопросов местного значения, в бюджет 2019 года входили еще и дотации в общей сумме 3 052 491,0 тыс. рублей, которые в бюджете 2020 года не предусмотрены:</w:t>
      </w:r>
    </w:p>
    <w:p w:rsidR="00443158" w:rsidRPr="00686477" w:rsidRDefault="00443158" w:rsidP="008200CB">
      <w:pPr>
        <w:widowControl w:val="0"/>
        <w:suppressAutoHyphens/>
        <w:spacing w:after="0" w:line="240" w:lineRule="auto"/>
        <w:ind w:firstLine="709"/>
        <w:jc w:val="both"/>
        <w:rPr>
          <w:rFonts w:ascii="Times New Roman" w:eastAsia="Times New Roman" w:hAnsi="Times New Roman" w:cs="Times New Roman"/>
          <w:bCs/>
          <w:sz w:val="28"/>
          <w:szCs w:val="28"/>
        </w:rPr>
      </w:pPr>
      <w:r w:rsidRPr="00686477">
        <w:rPr>
          <w:rFonts w:ascii="Times New Roman" w:eastAsia="Times New Roman" w:hAnsi="Times New Roman" w:cs="Times New Roman"/>
          <w:bCs/>
          <w:sz w:val="28"/>
          <w:szCs w:val="28"/>
        </w:rPr>
        <w:t>в сфере сельского хозяйства в размере 57 000,0 тыс. рублей</w:t>
      </w:r>
      <w:r w:rsidR="00B72EBC" w:rsidRPr="00686477">
        <w:rPr>
          <w:rFonts w:ascii="Times New Roman" w:eastAsia="Times New Roman" w:hAnsi="Times New Roman" w:cs="Times New Roman"/>
          <w:bCs/>
          <w:sz w:val="28"/>
          <w:szCs w:val="28"/>
        </w:rPr>
        <w:t>, с</w:t>
      </w:r>
      <w:r w:rsidRPr="00686477">
        <w:rPr>
          <w:rFonts w:ascii="Times New Roman" w:eastAsia="Times New Roman" w:hAnsi="Times New Roman" w:cs="Times New Roman"/>
          <w:bCs/>
          <w:sz w:val="28"/>
          <w:szCs w:val="28"/>
        </w:rPr>
        <w:t xml:space="preserve">огласно представленным пояснениям минфина </w:t>
      </w:r>
      <w:r w:rsidR="00711166" w:rsidRPr="00686477">
        <w:rPr>
          <w:rFonts w:ascii="Times New Roman" w:eastAsia="Times New Roman" w:hAnsi="Times New Roman" w:cs="Times New Roman"/>
          <w:sz w:val="28"/>
          <w:szCs w:val="28"/>
        </w:rPr>
        <w:t xml:space="preserve">области </w:t>
      </w:r>
      <w:r w:rsidR="00252671" w:rsidRPr="00686477">
        <w:rPr>
          <w:rFonts w:ascii="Times New Roman" w:eastAsia="Times New Roman" w:hAnsi="Times New Roman" w:cs="Times New Roman"/>
          <w:sz w:val="28"/>
          <w:szCs w:val="28"/>
        </w:rPr>
        <w:t>–</w:t>
      </w:r>
      <w:r w:rsidRPr="00686477">
        <w:rPr>
          <w:rFonts w:ascii="Times New Roman" w:eastAsia="Times New Roman" w:hAnsi="Times New Roman" w:cs="Times New Roman"/>
          <w:bCs/>
          <w:sz w:val="28"/>
          <w:szCs w:val="28"/>
        </w:rPr>
        <w:t xml:space="preserve"> </w:t>
      </w:r>
      <w:r w:rsidRPr="00686477">
        <w:rPr>
          <w:rFonts w:ascii="Times New Roman" w:eastAsia="Times New Roman" w:hAnsi="Times New Roman" w:cs="Times New Roman"/>
          <w:sz w:val="28"/>
          <w:szCs w:val="28"/>
        </w:rPr>
        <w:t>в связи с изменением механизма реализации финансовая помощь предоставляется в виде субсидии бюджетам муниципальных образований на создание условий для развития сельскохозяйственного производства, расширения рынка сельскохозяйственной продукции, сырья и продовольствия (119 421,7 тыс. рублей ежегодно)</w:t>
      </w:r>
      <w:r w:rsidRPr="00686477">
        <w:rPr>
          <w:rFonts w:ascii="Times New Roman" w:eastAsia="Times New Roman" w:hAnsi="Times New Roman" w:cs="Times New Roman"/>
          <w:bCs/>
          <w:sz w:val="28"/>
          <w:szCs w:val="28"/>
        </w:rPr>
        <w:t>,</w:t>
      </w:r>
    </w:p>
    <w:p w:rsidR="00443158" w:rsidRPr="00686477" w:rsidRDefault="00443158" w:rsidP="008200CB">
      <w:pPr>
        <w:autoSpaceDE w:val="0"/>
        <w:autoSpaceDN w:val="0"/>
        <w:adjustRightInd w:val="0"/>
        <w:spacing w:after="0" w:line="240" w:lineRule="auto"/>
        <w:ind w:firstLine="709"/>
        <w:jc w:val="both"/>
        <w:outlineLvl w:val="1"/>
        <w:rPr>
          <w:rFonts w:ascii="Times New Roman" w:eastAsia="Times New Roman" w:hAnsi="Times New Roman" w:cs="Times New Roman"/>
          <w:bCs/>
          <w:sz w:val="28"/>
          <w:szCs w:val="28"/>
        </w:rPr>
      </w:pPr>
      <w:r w:rsidRPr="00686477">
        <w:rPr>
          <w:rFonts w:ascii="Times New Roman" w:eastAsia="Times New Roman" w:hAnsi="Times New Roman" w:cs="Times New Roman"/>
          <w:bCs/>
          <w:sz w:val="28"/>
          <w:szCs w:val="28"/>
        </w:rPr>
        <w:t>на обеспечение минимального размера оплаты труда работников бюджетной сферы в размере 1 045 491,0 тыс. рублей</w:t>
      </w:r>
      <w:r w:rsidR="00B72EBC" w:rsidRPr="00686477">
        <w:rPr>
          <w:rFonts w:ascii="Times New Roman" w:eastAsia="Times New Roman" w:hAnsi="Times New Roman" w:cs="Times New Roman"/>
          <w:bCs/>
          <w:sz w:val="28"/>
          <w:szCs w:val="28"/>
        </w:rPr>
        <w:t>,</w:t>
      </w:r>
      <w:r w:rsidRPr="00686477">
        <w:rPr>
          <w:rFonts w:ascii="Times New Roman" w:eastAsia="Times New Roman" w:hAnsi="Times New Roman" w:cs="Times New Roman"/>
          <w:bCs/>
          <w:sz w:val="28"/>
          <w:szCs w:val="28"/>
        </w:rPr>
        <w:t xml:space="preserve"> С</w:t>
      </w:r>
      <w:r w:rsidR="00B72EBC" w:rsidRPr="00686477">
        <w:rPr>
          <w:rFonts w:ascii="Times New Roman" w:eastAsia="Times New Roman" w:hAnsi="Times New Roman" w:cs="Times New Roman"/>
          <w:bCs/>
          <w:sz w:val="28"/>
          <w:szCs w:val="28"/>
        </w:rPr>
        <w:t>с</w:t>
      </w:r>
      <w:r w:rsidRPr="00686477">
        <w:rPr>
          <w:rFonts w:ascii="Times New Roman" w:eastAsia="Times New Roman" w:hAnsi="Times New Roman" w:cs="Times New Roman"/>
          <w:bCs/>
          <w:sz w:val="28"/>
          <w:szCs w:val="28"/>
        </w:rPr>
        <w:t>огласно представленным пояснениям минфина</w:t>
      </w:r>
      <w:r w:rsidR="00711166" w:rsidRPr="00686477">
        <w:rPr>
          <w:rFonts w:ascii="Times New Roman" w:eastAsia="Times New Roman" w:hAnsi="Times New Roman" w:cs="Times New Roman"/>
          <w:bCs/>
          <w:sz w:val="28"/>
          <w:szCs w:val="28"/>
        </w:rPr>
        <w:t xml:space="preserve"> области</w:t>
      </w:r>
      <w:r w:rsidRPr="00686477">
        <w:rPr>
          <w:rFonts w:ascii="Times New Roman" w:eastAsia="Times New Roman" w:hAnsi="Times New Roman" w:cs="Times New Roman"/>
          <w:bCs/>
          <w:sz w:val="28"/>
          <w:szCs w:val="28"/>
        </w:rPr>
        <w:t xml:space="preserve"> </w:t>
      </w:r>
      <w:r w:rsidR="00252671" w:rsidRPr="00686477">
        <w:rPr>
          <w:rFonts w:ascii="Times New Roman" w:eastAsia="Times New Roman" w:hAnsi="Times New Roman" w:cs="Times New Roman"/>
          <w:sz w:val="28"/>
          <w:szCs w:val="28"/>
        </w:rPr>
        <w:t>–</w:t>
      </w:r>
      <w:r w:rsidRPr="00686477">
        <w:rPr>
          <w:rFonts w:ascii="Times New Roman" w:eastAsia="Times New Roman" w:hAnsi="Times New Roman" w:cs="Times New Roman"/>
          <w:bCs/>
          <w:sz w:val="28"/>
          <w:szCs w:val="28"/>
        </w:rPr>
        <w:t xml:space="preserve"> </w:t>
      </w:r>
      <w:r w:rsidRPr="00686477">
        <w:rPr>
          <w:rFonts w:ascii="Times New Roman" w:eastAsia="Times New Roman" w:hAnsi="Times New Roman" w:cs="Times New Roman"/>
          <w:sz w:val="28"/>
          <w:szCs w:val="28"/>
        </w:rPr>
        <w:t>планируется учесть в областном бюджете после распределения дополнительной поддержки из федерального бюджета</w:t>
      </w:r>
      <w:r w:rsidRPr="00686477">
        <w:rPr>
          <w:rFonts w:ascii="Times New Roman" w:eastAsia="Times New Roman" w:hAnsi="Times New Roman" w:cs="Times New Roman"/>
          <w:bCs/>
          <w:sz w:val="28"/>
          <w:szCs w:val="28"/>
        </w:rPr>
        <w:t xml:space="preserve">, </w:t>
      </w:r>
    </w:p>
    <w:p w:rsidR="00443158" w:rsidRPr="00686477" w:rsidRDefault="00443158" w:rsidP="008200CB">
      <w:pPr>
        <w:autoSpaceDE w:val="0"/>
        <w:autoSpaceDN w:val="0"/>
        <w:adjustRightInd w:val="0"/>
        <w:spacing w:after="0" w:line="240" w:lineRule="auto"/>
        <w:ind w:firstLine="709"/>
        <w:jc w:val="both"/>
        <w:outlineLvl w:val="1"/>
        <w:rPr>
          <w:rFonts w:ascii="Times New Roman" w:eastAsia="Times New Roman" w:hAnsi="Times New Roman" w:cs="Times New Roman"/>
          <w:sz w:val="28"/>
          <w:szCs w:val="28"/>
        </w:rPr>
      </w:pPr>
      <w:r w:rsidRPr="00686477">
        <w:rPr>
          <w:rFonts w:ascii="Times New Roman" w:eastAsia="Times New Roman" w:hAnsi="Times New Roman" w:cs="Times New Roman"/>
          <w:bCs/>
          <w:sz w:val="28"/>
          <w:szCs w:val="28"/>
        </w:rPr>
        <w:t xml:space="preserve">на закупку коммунальной техники в размере 400 000,0 тыс. рублей и на ремонт муниципальных дорог в размере 1 550 000,0 тыс. рублей. Согласно представленным пояснениям минфина </w:t>
      </w:r>
      <w:r w:rsidR="00711166" w:rsidRPr="00686477">
        <w:rPr>
          <w:rFonts w:ascii="Times New Roman" w:eastAsia="Times New Roman" w:hAnsi="Times New Roman" w:cs="Times New Roman"/>
          <w:bCs/>
          <w:sz w:val="28"/>
          <w:szCs w:val="28"/>
        </w:rPr>
        <w:t xml:space="preserve">области </w:t>
      </w:r>
      <w:r w:rsidRPr="00686477">
        <w:rPr>
          <w:rFonts w:ascii="Times New Roman" w:eastAsia="Times New Roman" w:hAnsi="Times New Roman" w:cs="Times New Roman"/>
          <w:bCs/>
          <w:sz w:val="28"/>
          <w:szCs w:val="28"/>
        </w:rPr>
        <w:t xml:space="preserve">– на закупку коммунальной техники </w:t>
      </w:r>
      <w:r w:rsidR="005B06AA" w:rsidRPr="00686477">
        <w:rPr>
          <w:rFonts w:ascii="Times New Roman" w:eastAsia="Times New Roman" w:hAnsi="Times New Roman" w:cs="Times New Roman"/>
          <w:bCs/>
          <w:sz w:val="28"/>
          <w:szCs w:val="28"/>
        </w:rPr>
        <w:t xml:space="preserve">Законопроектом </w:t>
      </w:r>
      <w:r w:rsidRPr="00686477">
        <w:rPr>
          <w:rFonts w:ascii="Times New Roman" w:eastAsia="Times New Roman" w:hAnsi="Times New Roman" w:cs="Times New Roman"/>
          <w:bCs/>
          <w:sz w:val="28"/>
          <w:szCs w:val="28"/>
        </w:rPr>
        <w:t xml:space="preserve">не предусмотрены, а на </w:t>
      </w:r>
      <w:r w:rsidRPr="00686477">
        <w:rPr>
          <w:rFonts w:ascii="Times New Roman" w:eastAsia="Times New Roman" w:hAnsi="Times New Roman" w:cs="Times New Roman"/>
          <w:sz w:val="28"/>
          <w:szCs w:val="28"/>
        </w:rPr>
        <w:t>ремонт автомобильных дорог поддержка частично учтена в составе дотаций на поддержку мер по обеспечению сбалансированности местных бюджетов без распределения по муниципальным образованиям (механизм распределения формируется).</w:t>
      </w:r>
    </w:p>
    <w:p w:rsidR="00443158" w:rsidRPr="00686477" w:rsidRDefault="00443158" w:rsidP="008200CB">
      <w:pPr>
        <w:widowControl w:val="0"/>
        <w:suppressAutoHyphens/>
        <w:spacing w:after="0" w:line="240" w:lineRule="auto"/>
        <w:ind w:firstLine="709"/>
        <w:jc w:val="both"/>
        <w:rPr>
          <w:rFonts w:ascii="Times New Roman" w:eastAsia="Times New Roman" w:hAnsi="Times New Roman" w:cs="Times New Roman"/>
          <w:bCs/>
          <w:sz w:val="28"/>
          <w:szCs w:val="28"/>
        </w:rPr>
      </w:pPr>
      <w:r w:rsidRPr="00686477">
        <w:rPr>
          <w:rFonts w:ascii="Times New Roman" w:eastAsia="Times New Roman" w:hAnsi="Times New Roman" w:cs="Times New Roman"/>
          <w:bCs/>
          <w:sz w:val="28"/>
          <w:szCs w:val="28"/>
        </w:rPr>
        <w:t xml:space="preserve">Кроме того, в состав дотаций на выравнивание бюджетной обеспеченности муниципальных районов (городских округов) включаются дотации, замещаемые дополнительным нормативом отчислений от налога на доходы физических лиц в размере 3 547 545,0 тыс. рублей (12% от налога на доходы физических лиц консолидированного бюджета Оренбургской области в размере 29 562 877,0 тыс. рублей) </w:t>
      </w:r>
      <w:r w:rsidR="00252671" w:rsidRPr="00686477">
        <w:rPr>
          <w:rFonts w:ascii="Times New Roman" w:eastAsia="Times New Roman" w:hAnsi="Times New Roman" w:cs="Times New Roman"/>
          <w:sz w:val="28"/>
          <w:szCs w:val="28"/>
        </w:rPr>
        <w:t>–</w:t>
      </w:r>
      <w:r w:rsidRPr="00686477">
        <w:rPr>
          <w:rFonts w:ascii="Times New Roman" w:eastAsia="Times New Roman" w:hAnsi="Times New Roman" w:cs="Times New Roman"/>
          <w:bCs/>
          <w:sz w:val="28"/>
          <w:szCs w:val="28"/>
        </w:rPr>
        <w:t xml:space="preserve"> в соответствии с частью 5</w:t>
      </w:r>
      <w:r w:rsidR="00601E36" w:rsidRPr="00686477">
        <w:rPr>
          <w:rFonts w:ascii="Times New Roman" w:eastAsia="Times New Roman" w:hAnsi="Times New Roman" w:cs="Times New Roman"/>
          <w:bCs/>
          <w:sz w:val="28"/>
          <w:szCs w:val="28"/>
        </w:rPr>
        <w:t> </w:t>
      </w:r>
      <w:r w:rsidRPr="00686477">
        <w:rPr>
          <w:rFonts w:ascii="Times New Roman" w:eastAsia="Times New Roman" w:hAnsi="Times New Roman" w:cs="Times New Roman"/>
          <w:bCs/>
          <w:sz w:val="28"/>
          <w:szCs w:val="28"/>
        </w:rPr>
        <w:t xml:space="preserve">статьи 18 Законопроекта о межбюджетных отношениях в Оренбургской </w:t>
      </w:r>
      <w:r w:rsidRPr="00686477">
        <w:rPr>
          <w:rFonts w:ascii="Times New Roman" w:eastAsia="Times New Roman" w:hAnsi="Times New Roman" w:cs="Times New Roman"/>
          <w:bCs/>
          <w:sz w:val="28"/>
          <w:szCs w:val="28"/>
        </w:rPr>
        <w:lastRenderedPageBreak/>
        <w:t>области.</w:t>
      </w:r>
    </w:p>
    <w:p w:rsidR="00443158" w:rsidRPr="00686477" w:rsidRDefault="00443158" w:rsidP="008200CB">
      <w:pPr>
        <w:widowControl w:val="0"/>
        <w:suppressAutoHyphens/>
        <w:spacing w:after="0" w:line="240" w:lineRule="auto"/>
        <w:ind w:firstLine="709"/>
        <w:jc w:val="both"/>
        <w:rPr>
          <w:rFonts w:ascii="Times New Roman" w:eastAsia="Times New Roman" w:hAnsi="Times New Roman" w:cs="Times New Roman"/>
          <w:bCs/>
          <w:sz w:val="28"/>
          <w:szCs w:val="28"/>
        </w:rPr>
      </w:pPr>
      <w:r w:rsidRPr="00686477">
        <w:rPr>
          <w:rFonts w:ascii="Times New Roman" w:eastAsia="Times New Roman" w:hAnsi="Times New Roman" w:cs="Times New Roman"/>
          <w:bCs/>
          <w:sz w:val="28"/>
          <w:szCs w:val="28"/>
        </w:rPr>
        <w:t>Таким образом, общий размер дотации на выравнивание бюджетной обеспеченности</w:t>
      </w:r>
      <w:r w:rsidR="000B3618" w:rsidRPr="00686477">
        <w:rPr>
          <w:rFonts w:ascii="Times New Roman" w:eastAsia="Times New Roman" w:hAnsi="Times New Roman" w:cs="Times New Roman"/>
          <w:bCs/>
          <w:sz w:val="28"/>
          <w:szCs w:val="28"/>
        </w:rPr>
        <w:t xml:space="preserve"> </w:t>
      </w:r>
      <w:r w:rsidRPr="00686477">
        <w:rPr>
          <w:rFonts w:ascii="Times New Roman" w:eastAsia="Times New Roman" w:hAnsi="Times New Roman" w:cs="Times New Roman"/>
          <w:bCs/>
          <w:sz w:val="28"/>
          <w:szCs w:val="28"/>
        </w:rPr>
        <w:t xml:space="preserve">муниципальных районов (городских округов) на 2020 год прогнозируется в общей сумме 9 012 601,0 тыс. рублей (приложение 11 к Законопроекту). </w:t>
      </w:r>
    </w:p>
    <w:p w:rsidR="00443158" w:rsidRPr="00686477" w:rsidRDefault="00443158" w:rsidP="008200CB">
      <w:pPr>
        <w:suppressAutoHyphens/>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В связи с внесенными изменениями в Бюджетный кодекс РФ и в Закон о межбюджетных отношениях в Оренбургской области дотации бюджетам городских округов на выравнивание бюджетной обеспеченности</w:t>
      </w:r>
      <w:r w:rsidRPr="00686477">
        <w:rPr>
          <w:rFonts w:ascii="Times New Roman" w:eastAsia="Times New Roman" w:hAnsi="Times New Roman" w:cs="Times New Roman"/>
          <w:bCs/>
          <w:sz w:val="28"/>
          <w:szCs w:val="28"/>
        </w:rPr>
        <w:t xml:space="preserve">, утвержденные </w:t>
      </w:r>
      <w:r w:rsidR="00B72EBC" w:rsidRPr="00686477">
        <w:rPr>
          <w:rFonts w:ascii="Times New Roman" w:eastAsia="Times New Roman" w:hAnsi="Times New Roman" w:cs="Times New Roman"/>
          <w:bCs/>
          <w:sz w:val="28"/>
          <w:szCs w:val="28"/>
        </w:rPr>
        <w:t xml:space="preserve">на 2020 год </w:t>
      </w:r>
      <w:r w:rsidRPr="00686477">
        <w:rPr>
          <w:rFonts w:ascii="Times New Roman" w:eastAsia="Times New Roman" w:hAnsi="Times New Roman" w:cs="Times New Roman"/>
          <w:bCs/>
          <w:sz w:val="28"/>
          <w:szCs w:val="28"/>
        </w:rPr>
        <w:t xml:space="preserve">Законом об областном бюджете </w:t>
      </w:r>
      <w:r w:rsidRPr="00686477">
        <w:rPr>
          <w:rFonts w:ascii="Times New Roman" w:eastAsia="Times New Roman" w:hAnsi="Times New Roman" w:cs="Times New Roman"/>
          <w:sz w:val="28"/>
          <w:szCs w:val="28"/>
        </w:rPr>
        <w:t>в сумме 20 872,0 тыс. рублей и на 2021 год в сумме 20 205,0 тыс. рублей, Законопроектом не предусмотрены.</w:t>
      </w:r>
    </w:p>
    <w:p w:rsidR="00443158" w:rsidRPr="00686477" w:rsidRDefault="00443158" w:rsidP="008200CB">
      <w:pPr>
        <w:widowControl w:val="0"/>
        <w:suppressAutoHyphens/>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Средства по подразделу </w:t>
      </w:r>
      <w:r w:rsidRPr="00686477">
        <w:rPr>
          <w:rFonts w:ascii="Times New Roman" w:eastAsia="Times New Roman" w:hAnsi="Times New Roman" w:cs="Times New Roman"/>
          <w:b/>
          <w:sz w:val="28"/>
          <w:szCs w:val="28"/>
        </w:rPr>
        <w:t>1402 «Иные дотации»</w:t>
      </w:r>
      <w:r w:rsidRPr="00686477">
        <w:rPr>
          <w:rFonts w:ascii="Times New Roman" w:eastAsia="Times New Roman" w:hAnsi="Times New Roman" w:cs="Times New Roman"/>
          <w:sz w:val="28"/>
          <w:szCs w:val="28"/>
        </w:rPr>
        <w:t xml:space="preserve"> предусмотрены Законопроектом на 2020 год в размере 1 651 896,9 тыс. рублей, на 2021 год в размере 167 580,9 тыс. рублей, на 2022 год в размере 163 471,1 тыс. рублей, в том числе на 2020 год:</w:t>
      </w:r>
    </w:p>
    <w:p w:rsidR="00443158" w:rsidRPr="00686477" w:rsidRDefault="00443158" w:rsidP="008200CB">
      <w:pPr>
        <w:suppressAutoHyphens/>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i/>
          <w:sz w:val="28"/>
          <w:szCs w:val="28"/>
        </w:rPr>
        <w:t xml:space="preserve">дотации бюджетам городских округов и муниципальных районов по результатам оценки эффективности деятельности органов местного самоуправления по развитию инвестиционной деятельности </w:t>
      </w:r>
      <w:r w:rsidRPr="00686477">
        <w:rPr>
          <w:rFonts w:ascii="Times New Roman" w:eastAsia="Times New Roman" w:hAnsi="Times New Roman" w:cs="Times New Roman"/>
          <w:sz w:val="28"/>
          <w:szCs w:val="28"/>
        </w:rPr>
        <w:t>в размере 6 000,0 тыс. рублей (средства запланированы в рамках выполнения мероприятий государственной программы</w:t>
      </w:r>
      <w:r w:rsidR="000B3618"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«Экономическое развитие Оренбургской области», подпрограммы «Развитие инвестиционной деятельности в Оренбургской области»). Согласно статье 14 Законопроекта распределение дотации между городскими округами</w:t>
      </w:r>
      <w:r w:rsidR="000B3618"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и муниципальными районами осуществляется в соответствии с нормативными правовыми актами</w:t>
      </w:r>
      <w:r w:rsidR="000B3618"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Оренбургской области и утверждается Правительством Оренбургской области. Порядок предоставления дотаций бюджетам городских округов и муниципальных районов Оренбургской области по результатам оценки эффективности деятельности органов местного самоуправления по развитию инвестиционной деятельности утвержден постановлением Правительства Оренбургской области от 25.07.2019 №</w:t>
      </w:r>
      <w:r w:rsidR="00252671"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573-пп. Главным распорядителем средств областного бюджета является министерство экономического развития, промышленной политики и торговли Оренбургской области;</w:t>
      </w:r>
    </w:p>
    <w:p w:rsidR="00443158" w:rsidRPr="00686477" w:rsidRDefault="00443158" w:rsidP="008200CB">
      <w:pPr>
        <w:suppressAutoHyphens/>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i/>
          <w:sz w:val="28"/>
          <w:szCs w:val="28"/>
        </w:rPr>
        <w:t xml:space="preserve">дотации, связанные с особым режимом безопасного функционирования закрытых административно-территориальных образований </w:t>
      </w:r>
      <w:r w:rsidRPr="00686477">
        <w:rPr>
          <w:rFonts w:ascii="Times New Roman" w:eastAsia="Times New Roman" w:hAnsi="Times New Roman" w:cs="Times New Roman"/>
          <w:sz w:val="28"/>
          <w:szCs w:val="28"/>
        </w:rPr>
        <w:t>в</w:t>
      </w:r>
      <w:r w:rsidRPr="00686477">
        <w:rPr>
          <w:rFonts w:ascii="Times New Roman" w:eastAsia="Times New Roman" w:hAnsi="Times New Roman" w:cs="Times New Roman"/>
          <w:i/>
          <w:sz w:val="28"/>
          <w:szCs w:val="28"/>
        </w:rPr>
        <w:t xml:space="preserve"> </w:t>
      </w:r>
      <w:r w:rsidRPr="00686477">
        <w:rPr>
          <w:rFonts w:ascii="Times New Roman" w:eastAsia="Times New Roman" w:hAnsi="Times New Roman" w:cs="Times New Roman"/>
          <w:sz w:val="28"/>
          <w:szCs w:val="28"/>
        </w:rPr>
        <w:t>размере 49 901,0 тыс. рублей</w:t>
      </w:r>
      <w:r w:rsidRPr="00686477">
        <w:rPr>
          <w:rFonts w:ascii="Times New Roman" w:eastAsia="Times New Roman" w:hAnsi="Times New Roman" w:cs="Times New Roman"/>
          <w:bCs/>
          <w:sz w:val="28"/>
          <w:szCs w:val="28"/>
        </w:rPr>
        <w:t xml:space="preserve"> в рамках </w:t>
      </w:r>
      <w:r w:rsidRPr="00686477">
        <w:rPr>
          <w:rFonts w:ascii="Times New Roman" w:eastAsia="Times New Roman" w:hAnsi="Times New Roman" w:cs="Times New Roman"/>
          <w:sz w:val="28"/>
          <w:szCs w:val="28"/>
        </w:rPr>
        <w:t>государственной программы «Управление государственными финансами и государственным долгом Оренбургской области», подпрограммы «Повышение финансовой самостоятельности местных бюджетов»</w:t>
      </w:r>
      <w:r w:rsidRPr="00686477">
        <w:rPr>
          <w:rFonts w:ascii="Times New Roman" w:eastAsia="Times New Roman" w:hAnsi="Times New Roman" w:cs="Times New Roman"/>
          <w:bCs/>
          <w:sz w:val="28"/>
          <w:szCs w:val="28"/>
        </w:rPr>
        <w:t>,</w:t>
      </w:r>
      <w:r w:rsidR="000B3618" w:rsidRPr="00686477">
        <w:rPr>
          <w:rFonts w:ascii="Times New Roman" w:eastAsia="Times New Roman" w:hAnsi="Times New Roman" w:cs="Times New Roman"/>
          <w:bCs/>
          <w:sz w:val="28"/>
          <w:szCs w:val="28"/>
        </w:rPr>
        <w:t xml:space="preserve"> </w:t>
      </w:r>
      <w:r w:rsidRPr="00686477">
        <w:rPr>
          <w:rFonts w:ascii="Times New Roman" w:eastAsia="Times New Roman" w:hAnsi="Times New Roman" w:cs="Times New Roman"/>
          <w:bCs/>
          <w:sz w:val="28"/>
          <w:szCs w:val="28"/>
        </w:rPr>
        <w:t xml:space="preserve">основного мероприятия «Поддержка мер по обеспечению сбалансированности местных бюджетов». </w:t>
      </w:r>
      <w:r w:rsidRPr="00686477">
        <w:rPr>
          <w:rFonts w:ascii="Times New Roman" w:eastAsia="Times New Roman" w:hAnsi="Times New Roman" w:cs="Times New Roman"/>
          <w:sz w:val="28"/>
          <w:szCs w:val="28"/>
        </w:rPr>
        <w:t>Бюджетные назначения соответствуют объему средств, планируемому к поступлению из федерального бюджета;</w:t>
      </w:r>
    </w:p>
    <w:p w:rsidR="00443158" w:rsidRPr="00686477" w:rsidRDefault="00443158" w:rsidP="008200CB">
      <w:pPr>
        <w:suppressAutoHyphens/>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i/>
          <w:sz w:val="28"/>
          <w:szCs w:val="28"/>
        </w:rPr>
        <w:t>дотации бюджетам городских округов и муниципальных районов на поддержку мер по обеспечению сбалансированности</w:t>
      </w:r>
      <w:r w:rsidRPr="00686477">
        <w:rPr>
          <w:rFonts w:ascii="Times New Roman" w:eastAsia="Times New Roman" w:hAnsi="Times New Roman" w:cs="Times New Roman"/>
          <w:bCs/>
          <w:i/>
          <w:sz w:val="28"/>
          <w:szCs w:val="28"/>
        </w:rPr>
        <w:t xml:space="preserve"> бюджетов </w:t>
      </w:r>
      <w:r w:rsidRPr="00686477">
        <w:rPr>
          <w:rFonts w:ascii="Times New Roman" w:eastAsia="Times New Roman" w:hAnsi="Times New Roman" w:cs="Times New Roman"/>
          <w:bCs/>
          <w:sz w:val="28"/>
          <w:szCs w:val="28"/>
        </w:rPr>
        <w:t>(</w:t>
      </w:r>
      <w:r w:rsidRPr="00686477">
        <w:rPr>
          <w:rFonts w:ascii="Times New Roman" w:eastAsia="Times New Roman" w:hAnsi="Times New Roman" w:cs="Times New Roman"/>
          <w:sz w:val="28"/>
          <w:szCs w:val="28"/>
        </w:rPr>
        <w:t xml:space="preserve">пункт 1 части 1 статьи 14 Законопроекта) в размере 1 595 995,9 тыс. рублей. </w:t>
      </w:r>
      <w:r w:rsidRPr="00686477">
        <w:rPr>
          <w:rFonts w:ascii="Times New Roman" w:eastAsia="Times New Roman" w:hAnsi="Times New Roman" w:cs="Times New Roman"/>
          <w:sz w:val="28"/>
          <w:szCs w:val="28"/>
        </w:rPr>
        <w:lastRenderedPageBreak/>
        <w:t>Указанные назначения предусмотрены на реализацию мероприятий государственной программы «Управление государственными финансами и государственным долгом Оренбургской области», подпрограммы «Повышение финансовой самостоятельности местных бюджетов»</w:t>
      </w:r>
      <w:r w:rsidRPr="00686477">
        <w:rPr>
          <w:rFonts w:ascii="Times New Roman" w:eastAsia="Times New Roman" w:hAnsi="Times New Roman" w:cs="Times New Roman"/>
          <w:bCs/>
          <w:sz w:val="28"/>
          <w:szCs w:val="28"/>
        </w:rPr>
        <w:t>,</w:t>
      </w:r>
      <w:r w:rsidR="000B3618" w:rsidRPr="00686477">
        <w:rPr>
          <w:rFonts w:ascii="Times New Roman" w:eastAsia="Times New Roman" w:hAnsi="Times New Roman" w:cs="Times New Roman"/>
          <w:bCs/>
          <w:sz w:val="28"/>
          <w:szCs w:val="28"/>
        </w:rPr>
        <w:t xml:space="preserve"> </w:t>
      </w:r>
      <w:r w:rsidRPr="00686477">
        <w:rPr>
          <w:rFonts w:ascii="Times New Roman" w:eastAsia="Times New Roman" w:hAnsi="Times New Roman" w:cs="Times New Roman"/>
          <w:bCs/>
          <w:sz w:val="28"/>
          <w:szCs w:val="28"/>
        </w:rPr>
        <w:t>основного мероприятия «Поддержка мер по обеспечению сбалансированности местных бюджетов»</w:t>
      </w:r>
      <w:r w:rsidRPr="00686477">
        <w:rPr>
          <w:rFonts w:ascii="Times New Roman" w:eastAsia="Times New Roman" w:hAnsi="Times New Roman" w:cs="Times New Roman"/>
          <w:sz w:val="28"/>
          <w:szCs w:val="28"/>
        </w:rPr>
        <w:t xml:space="preserve">. </w:t>
      </w:r>
      <w:r w:rsidR="00B72EBC" w:rsidRPr="00686477">
        <w:rPr>
          <w:rFonts w:ascii="Times New Roman" w:eastAsia="Times New Roman" w:hAnsi="Times New Roman" w:cs="Times New Roman"/>
          <w:sz w:val="28"/>
          <w:szCs w:val="28"/>
        </w:rPr>
        <w:t>Частью</w:t>
      </w:r>
      <w:r w:rsidRPr="00686477">
        <w:rPr>
          <w:rFonts w:ascii="Times New Roman" w:eastAsia="Times New Roman" w:hAnsi="Times New Roman" w:cs="Times New Roman"/>
          <w:sz w:val="28"/>
          <w:szCs w:val="28"/>
        </w:rPr>
        <w:t xml:space="preserve"> 2 статьи 14 Законопроекта предусмотрены особенности предоставления дотаций на поддержку мер по обеспечению сбалансированности бюджетов муниципальных образований на 2020 год (приложение 12 </w:t>
      </w:r>
      <w:r w:rsidR="00B72EBC" w:rsidRPr="00686477">
        <w:rPr>
          <w:rFonts w:ascii="Times New Roman" w:eastAsia="Times New Roman" w:hAnsi="Times New Roman" w:cs="Times New Roman"/>
          <w:sz w:val="28"/>
          <w:szCs w:val="28"/>
        </w:rPr>
        <w:t xml:space="preserve">к </w:t>
      </w:r>
      <w:r w:rsidRPr="00686477">
        <w:rPr>
          <w:rFonts w:ascii="Times New Roman" w:eastAsia="Times New Roman" w:hAnsi="Times New Roman" w:cs="Times New Roman"/>
          <w:sz w:val="28"/>
          <w:szCs w:val="28"/>
        </w:rPr>
        <w:t>Законопроект</w:t>
      </w:r>
      <w:r w:rsidR="00B72EBC" w:rsidRPr="00686477">
        <w:rPr>
          <w:rFonts w:ascii="Times New Roman" w:eastAsia="Times New Roman" w:hAnsi="Times New Roman" w:cs="Times New Roman"/>
          <w:sz w:val="28"/>
          <w:szCs w:val="28"/>
        </w:rPr>
        <w:t>у</w:t>
      </w:r>
      <w:r w:rsidRPr="00686477">
        <w:rPr>
          <w:rFonts w:ascii="Times New Roman" w:eastAsia="Times New Roman" w:hAnsi="Times New Roman" w:cs="Times New Roman"/>
          <w:sz w:val="28"/>
          <w:szCs w:val="28"/>
        </w:rPr>
        <w:t>), согласно которым средства предусмотрены:</w:t>
      </w:r>
    </w:p>
    <w:p w:rsidR="00443158" w:rsidRPr="00686477" w:rsidRDefault="00443158" w:rsidP="008200CB">
      <w:pPr>
        <w:suppressAutoHyphens/>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bCs/>
          <w:i/>
          <w:sz w:val="28"/>
          <w:szCs w:val="28"/>
        </w:rPr>
        <w:t>-</w:t>
      </w:r>
      <w:r w:rsidRPr="00686477">
        <w:rPr>
          <w:rFonts w:ascii="Times New Roman" w:eastAsia="Times New Roman" w:hAnsi="Times New Roman" w:cs="Times New Roman"/>
          <w:bCs/>
          <w:sz w:val="28"/>
          <w:szCs w:val="28"/>
        </w:rPr>
        <w:t xml:space="preserve"> на компенсацию затрат городу Оренбургу в связи с осуществлением им функций административного центра Оренбургской области в размере 500,0 тыс. рублей (</w:t>
      </w:r>
      <w:r w:rsidRPr="00686477">
        <w:rPr>
          <w:rFonts w:ascii="Times New Roman" w:eastAsia="Times New Roman" w:hAnsi="Times New Roman" w:cs="Times New Roman"/>
          <w:sz w:val="28"/>
          <w:szCs w:val="28"/>
        </w:rPr>
        <w:t xml:space="preserve">в соответствии с Законом Оренбургской области </w:t>
      </w:r>
      <w:hyperlink r:id="rId22" w:history="1">
        <w:r w:rsidRPr="00686477">
          <w:rPr>
            <w:rFonts w:ascii="Times New Roman" w:eastAsia="Times New Roman" w:hAnsi="Times New Roman" w:cs="Times New Roman"/>
            <w:b/>
            <w:bCs/>
            <w:sz w:val="28"/>
            <w:szCs w:val="24"/>
          </w:rPr>
          <w:t xml:space="preserve"> </w:t>
        </w:r>
        <w:r w:rsidRPr="00686477">
          <w:rPr>
            <w:rFonts w:ascii="Times New Roman" w:eastAsia="Times New Roman" w:hAnsi="Times New Roman" w:cs="Times New Roman"/>
            <w:bCs/>
            <w:sz w:val="28"/>
            <w:szCs w:val="24"/>
          </w:rPr>
          <w:t xml:space="preserve">от 21.07.1997 № 113/30-ОЗ «О статусе города Оренбурга </w:t>
        </w:r>
        <w:r w:rsidRPr="00686477">
          <w:rPr>
            <w:rFonts w:ascii="Times New Roman" w:eastAsia="Times New Roman" w:hAnsi="Times New Roman" w:cs="Times New Roman"/>
            <w:sz w:val="24"/>
            <w:szCs w:val="24"/>
          </w:rPr>
          <w:t>–</w:t>
        </w:r>
        <w:r w:rsidRPr="00686477">
          <w:rPr>
            <w:rFonts w:ascii="Times New Roman" w:eastAsia="Times New Roman" w:hAnsi="Times New Roman" w:cs="Times New Roman"/>
            <w:bCs/>
            <w:sz w:val="28"/>
            <w:szCs w:val="24"/>
          </w:rPr>
          <w:t xml:space="preserve"> административного центра Оренбургской области</w:t>
        </w:r>
      </w:hyperlink>
      <w:r w:rsidRPr="00686477">
        <w:rPr>
          <w:rFonts w:ascii="Times New Roman" w:eastAsia="Times New Roman" w:hAnsi="Times New Roman" w:cs="Times New Roman"/>
          <w:sz w:val="28"/>
          <w:szCs w:val="24"/>
        </w:rPr>
        <w:t>»</w:t>
      </w:r>
      <w:r w:rsidRPr="00686477">
        <w:rPr>
          <w:rFonts w:ascii="Times New Roman" w:eastAsia="Times New Roman" w:hAnsi="Times New Roman" w:cs="Times New Roman"/>
          <w:sz w:val="28"/>
          <w:szCs w:val="28"/>
        </w:rPr>
        <w:t xml:space="preserve">; </w:t>
      </w:r>
    </w:p>
    <w:p w:rsidR="00443158" w:rsidRPr="00686477" w:rsidRDefault="00443158" w:rsidP="008200CB">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 на стимулирование повышения уровня социально-экономического развития и качества управления финансами в сумме 6 000,0 тыс. рублей (для стимулирования наиболее эффективной практики организации управления муниципальными финансами и повышения эффективности бюджетных расходов по результатам проведения годовой оценки качества управления муниципальными финансами и результативности мер по повышению эффективности бюджетных расходов городских округов и муниципальных районов Оренбургской области за 2019 год) в соответствии с </w:t>
      </w:r>
      <w:r w:rsidRPr="00686477">
        <w:rPr>
          <w:rFonts w:ascii="Times New Roman" w:eastAsia="Calibri" w:hAnsi="Times New Roman" w:cs="Times New Roman"/>
          <w:sz w:val="28"/>
          <w:szCs w:val="28"/>
        </w:rPr>
        <w:t>постановлением Правительства Оренбургской области от 15.05.2012 № 414-п «Об утверждении методики проведения оценки качества управления муниципальными финансами и результативности мер по повышению эффективности бюджетных расходов городских округов и муниципальных районов Оренбургской области»</w:t>
      </w:r>
      <w:r w:rsidRPr="00686477">
        <w:rPr>
          <w:rFonts w:ascii="Times New Roman" w:eastAsia="Times New Roman" w:hAnsi="Times New Roman" w:cs="Times New Roman"/>
          <w:sz w:val="28"/>
          <w:szCs w:val="28"/>
        </w:rPr>
        <w:t>;</w:t>
      </w:r>
    </w:p>
    <w:p w:rsidR="00443158" w:rsidRPr="00686477" w:rsidRDefault="00443158" w:rsidP="008200CB">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 на поощрение муниципальных образований – победителей и участников всероссийских конкурсов в сфере управления общественными финансами в сумме 10 000,0 тыс. рублей </w:t>
      </w:r>
      <w:r w:rsidRPr="00686477">
        <w:rPr>
          <w:rFonts w:ascii="Times New Roman" w:eastAsia="Times New Roman" w:hAnsi="Times New Roman" w:cs="Times New Roman"/>
          <w:bCs/>
          <w:sz w:val="28"/>
          <w:szCs w:val="28"/>
        </w:rPr>
        <w:t>(</w:t>
      </w:r>
      <w:r w:rsidRPr="00686477">
        <w:rPr>
          <w:rFonts w:ascii="Times New Roman" w:eastAsia="Times New Roman" w:hAnsi="Times New Roman" w:cs="Times New Roman"/>
          <w:sz w:val="28"/>
          <w:szCs w:val="28"/>
        </w:rPr>
        <w:t>на поощрение городских округов и муниципальных районов за активное</w:t>
      </w:r>
      <w:r w:rsidR="000B3618"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участие муниципальных образований Оренбургской области во всероссийских конкурсах и мероприятиях в сфере управления общественными финансами);</w:t>
      </w:r>
    </w:p>
    <w:p w:rsidR="00443158" w:rsidRPr="00686477" w:rsidRDefault="00443158" w:rsidP="008200CB">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дотации на поддержку мер по обеспечению сбалансированности бюджетов в размере 1 579 495,9 тыс. рублей – распределение между городскими округами и муниципальными районами предусмотрено осуществлять в соответствии с нормативными правовыми актами Оренбургской области и утверждать Правительством Оренбургской области.</w:t>
      </w:r>
    </w:p>
    <w:p w:rsidR="00443158" w:rsidRPr="00686477" w:rsidRDefault="00443158" w:rsidP="008200CB">
      <w:pPr>
        <w:suppressAutoHyphens/>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bCs/>
          <w:sz w:val="28"/>
          <w:szCs w:val="28"/>
        </w:rPr>
        <w:t xml:space="preserve">По подразделу </w:t>
      </w:r>
      <w:r w:rsidRPr="00686477">
        <w:rPr>
          <w:rFonts w:ascii="Times New Roman" w:eastAsia="Times New Roman" w:hAnsi="Times New Roman" w:cs="Times New Roman"/>
          <w:b/>
          <w:bCs/>
          <w:sz w:val="28"/>
          <w:szCs w:val="28"/>
        </w:rPr>
        <w:t>1403</w:t>
      </w:r>
      <w:r w:rsidRPr="00686477">
        <w:rPr>
          <w:rFonts w:ascii="Times New Roman" w:eastAsia="Times New Roman" w:hAnsi="Times New Roman" w:cs="Times New Roman"/>
          <w:bCs/>
          <w:sz w:val="28"/>
          <w:szCs w:val="28"/>
        </w:rPr>
        <w:t xml:space="preserve"> </w:t>
      </w:r>
      <w:r w:rsidRPr="00686477">
        <w:rPr>
          <w:rFonts w:ascii="Times New Roman" w:eastAsia="Times New Roman" w:hAnsi="Times New Roman" w:cs="Times New Roman"/>
          <w:b/>
          <w:bCs/>
          <w:sz w:val="28"/>
          <w:szCs w:val="28"/>
        </w:rPr>
        <w:t>«Прочие межбюджетные трансферты общего характера»</w:t>
      </w:r>
      <w:r w:rsidRPr="00686477">
        <w:rPr>
          <w:rFonts w:ascii="Times New Roman" w:eastAsia="Times New Roman" w:hAnsi="Times New Roman" w:cs="Times New Roman"/>
          <w:bCs/>
          <w:sz w:val="28"/>
          <w:szCs w:val="28"/>
        </w:rPr>
        <w:t xml:space="preserve"> бюджетные назначения запланированы на 2020 год в размере 1 766 150,4 тыс. рублей, на 2021 год </w:t>
      </w:r>
      <w:r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bCs/>
          <w:sz w:val="28"/>
          <w:szCs w:val="28"/>
        </w:rPr>
        <w:t xml:space="preserve">в размере 1 739 699,1 тыс. рублей, на 2022 год </w:t>
      </w:r>
      <w:r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bCs/>
          <w:sz w:val="28"/>
          <w:szCs w:val="28"/>
        </w:rPr>
        <w:t xml:space="preserve">в размере 1 737 684,3 тыс. рублей рамках </w:t>
      </w:r>
      <w:r w:rsidRPr="00686477">
        <w:rPr>
          <w:rFonts w:ascii="Times New Roman" w:eastAsia="Times New Roman" w:hAnsi="Times New Roman" w:cs="Times New Roman"/>
          <w:sz w:val="28"/>
          <w:szCs w:val="28"/>
        </w:rPr>
        <w:t>государственной программы «Управление государственными финансами и государственным долгом Оренбургской области», в том числе</w:t>
      </w:r>
      <w:r w:rsidR="000B3618"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 xml:space="preserve">на 2020 год: </w:t>
      </w:r>
    </w:p>
    <w:p w:rsidR="00443158" w:rsidRPr="00686477" w:rsidRDefault="00443158" w:rsidP="008200CB">
      <w:pPr>
        <w:suppressAutoHyphens/>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lastRenderedPageBreak/>
        <w:t>1) по подпрограмме «Повышение финансовой самостоятельности местных бюджетов»:</w:t>
      </w:r>
    </w:p>
    <w:p w:rsidR="00443158" w:rsidRPr="00686477" w:rsidRDefault="00443158" w:rsidP="008200CB">
      <w:pPr>
        <w:suppressAutoHyphens/>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основному мероприятию «Выравнивание бюджетной обеспеченности муниципальных образований Оренбургской области» </w:t>
      </w:r>
      <w:r w:rsidR="00B72EBC"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i/>
          <w:sz w:val="28"/>
          <w:szCs w:val="28"/>
        </w:rPr>
        <w:t>субвенции бюджетам муниципальных районов на выполнение полномочий Оренбургской области по предоставлению дотаций бюджетам поселений на выравнивание бюджетной обеспеченности за счет средств областного бюджета полномочий</w:t>
      </w:r>
      <w:r w:rsidR="000B3618"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 xml:space="preserve">в размере 1 572 504,0 тыс. рублей. </w:t>
      </w:r>
    </w:p>
    <w:p w:rsidR="00443158" w:rsidRPr="00686477" w:rsidRDefault="00443158" w:rsidP="008200CB">
      <w:pPr>
        <w:suppressAutoHyphens/>
        <w:autoSpaceDE w:val="0"/>
        <w:autoSpaceDN w:val="0"/>
        <w:adjustRightInd w:val="0"/>
        <w:spacing w:after="0" w:line="240" w:lineRule="auto"/>
        <w:ind w:firstLine="709"/>
        <w:jc w:val="both"/>
        <w:outlineLvl w:val="0"/>
        <w:rPr>
          <w:rFonts w:ascii="Times New Roman" w:eastAsia="Times New Roman" w:hAnsi="Times New Roman" w:cs="Times New Roman"/>
          <w:bCs/>
          <w:sz w:val="28"/>
          <w:szCs w:val="28"/>
        </w:rPr>
      </w:pPr>
      <w:r w:rsidRPr="00686477">
        <w:rPr>
          <w:rFonts w:ascii="Times New Roman" w:eastAsia="Times New Roman" w:hAnsi="Times New Roman" w:cs="Times New Roman"/>
          <w:sz w:val="28"/>
          <w:szCs w:val="28"/>
        </w:rPr>
        <w:t>Согласно статье 27 Закона о межбюджетных отношениях в Оренбургской области порядок определения общего объема дотаций на выравнивание бюджетной обеспеченности поселений за счет субвенций, выделяемых на эти цели из областного бюджета, устанавливается законом Оренбургской области, наделяющим органы местного самоуправления муниципальных районов соответствующими государственными полномочиями. Законом Оренбургской области от 06.07.2009 № 3044/669-</w:t>
      </w:r>
      <w:r w:rsidRPr="00686477">
        <w:rPr>
          <w:rFonts w:ascii="Times New Roman" w:eastAsia="Times New Roman" w:hAnsi="Times New Roman" w:cs="Times New Roman"/>
          <w:sz w:val="28"/>
          <w:szCs w:val="28"/>
          <w:lang w:val="en-US"/>
        </w:rPr>
        <w:t>IV</w:t>
      </w:r>
      <w:r w:rsidRPr="00686477">
        <w:rPr>
          <w:rFonts w:ascii="Times New Roman" w:eastAsia="Times New Roman" w:hAnsi="Times New Roman" w:cs="Times New Roman"/>
          <w:sz w:val="28"/>
          <w:szCs w:val="28"/>
        </w:rPr>
        <w:t xml:space="preserve">-ОЗ «О наделении органов местного самоуправления муниципальных районов государственными полномочиями Оренбургской области по расчету и предоставлению дотаций бюджетам поселений на выравнивание бюджетной обеспеченности за счет средств областного бюджета» утверждена методика расчета объема субвенций на выполнение государственных полномочий Оренбургской области по расчету и предоставлению дотаций бюджетам поселений на выравнивание бюджетной обеспеченности за счет средств областного бюджета. </w:t>
      </w:r>
    </w:p>
    <w:p w:rsidR="00443158" w:rsidRPr="00686477" w:rsidRDefault="00443158" w:rsidP="008200CB">
      <w:pPr>
        <w:suppressAutoHyphens/>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Расчеты распределения субвенции представлены в материалах к Законопроекту. Объем средств на 2020 год в общей сумме 1 572 504,0 тыс. рублей</w:t>
      </w:r>
      <w:r w:rsidR="000B3618"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рассчитан в соответствии с предусмотренной методикой исходя из базового норматива на предоставление субвенций, индекса роста расходов областного бюджета на предоставление субвенций и численности постоянного населения, входящих в состав территорий муниципальных районов области в размере 1 234 120,0 тыс. рублей,</w:t>
      </w:r>
      <w:r w:rsidR="000B3618"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объема субвенций, компенсирующих снижение объема средств к прошлому году в размере 242 038,0 тыс. рублей,</w:t>
      </w:r>
      <w:r w:rsidR="000B3618"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объема субвенций бюджетам поселений</w:t>
      </w:r>
      <w:r w:rsidR="000B3618"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с численностью населения менее 700 жителей</w:t>
      </w:r>
      <w:r w:rsidR="000B3618"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в размере 78 831,0 тыс. рублей и объема субвенций стимулирующего характера поселениям, имеющим коэффициент роста налогового потенциала выше среднеобластного значения в размере 16 515,0 тыс. рублей.</w:t>
      </w:r>
      <w:r w:rsidR="000B3618" w:rsidRPr="00686477">
        <w:rPr>
          <w:rFonts w:ascii="Times New Roman" w:eastAsia="Times New Roman" w:hAnsi="Times New Roman" w:cs="Times New Roman"/>
          <w:sz w:val="28"/>
          <w:szCs w:val="28"/>
        </w:rPr>
        <w:t xml:space="preserve"> </w:t>
      </w:r>
    </w:p>
    <w:p w:rsidR="00443158" w:rsidRPr="00686477" w:rsidRDefault="00443158" w:rsidP="008200CB">
      <w:pPr>
        <w:suppressAutoHyphens/>
        <w:autoSpaceDE w:val="0"/>
        <w:autoSpaceDN w:val="0"/>
        <w:adjustRightInd w:val="0"/>
        <w:spacing w:after="0" w:line="240" w:lineRule="auto"/>
        <w:ind w:firstLine="709"/>
        <w:jc w:val="both"/>
        <w:outlineLvl w:val="0"/>
        <w:rPr>
          <w:rFonts w:ascii="Times New Roman" w:eastAsia="Times New Roman" w:hAnsi="Times New Roman" w:cs="Times New Roman"/>
          <w:i/>
          <w:sz w:val="28"/>
          <w:szCs w:val="28"/>
        </w:rPr>
      </w:pPr>
      <w:r w:rsidRPr="00686477">
        <w:rPr>
          <w:rFonts w:ascii="Times New Roman" w:eastAsia="Times New Roman" w:hAnsi="Times New Roman" w:cs="Times New Roman"/>
          <w:sz w:val="28"/>
          <w:szCs w:val="28"/>
        </w:rPr>
        <w:t>Бюджетные назначения предусмотрены 29 муниципальным образованиям области (таблица 3 приложения 16 к Законопроекту);</w:t>
      </w:r>
    </w:p>
    <w:p w:rsidR="00443158" w:rsidRPr="00686477" w:rsidRDefault="00443158" w:rsidP="008200CB">
      <w:pPr>
        <w:suppressAutoHyphens/>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i/>
          <w:sz w:val="28"/>
          <w:szCs w:val="28"/>
        </w:rPr>
        <w:t>-</w:t>
      </w:r>
      <w:r w:rsidRPr="00686477">
        <w:rPr>
          <w:rFonts w:ascii="Times New Roman" w:eastAsia="Times New Roman" w:hAnsi="Times New Roman" w:cs="Times New Roman"/>
          <w:sz w:val="28"/>
          <w:szCs w:val="28"/>
        </w:rPr>
        <w:t xml:space="preserve"> основному мероприятию «Поддержка мер по обеспечению сбалансированности местных бюджетов»</w:t>
      </w:r>
      <w:r w:rsidRPr="00686477">
        <w:rPr>
          <w:rFonts w:ascii="Times New Roman" w:eastAsia="Times New Roman" w:hAnsi="Times New Roman" w:cs="Times New Roman"/>
          <w:i/>
          <w:sz w:val="28"/>
          <w:szCs w:val="28"/>
        </w:rPr>
        <w:t xml:space="preserve"> - единая субвенция бюджетам городских округов и муниципальных районов на осуществление отдельных государственных полномочий</w:t>
      </w:r>
      <w:r w:rsidRPr="00686477">
        <w:rPr>
          <w:rFonts w:ascii="Times New Roman" w:eastAsia="Times New Roman" w:hAnsi="Times New Roman" w:cs="Times New Roman"/>
          <w:sz w:val="28"/>
          <w:szCs w:val="28"/>
        </w:rPr>
        <w:t xml:space="preserve"> в размере 113 646,4 тыс. рублей, из них:</w:t>
      </w:r>
    </w:p>
    <w:p w:rsidR="00443158" w:rsidRPr="00686477" w:rsidRDefault="00443158" w:rsidP="008200CB">
      <w:pPr>
        <w:widowControl w:val="0"/>
        <w:suppressAutoHyphens/>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 по созданию и организации комиссий по делам несовершеннолетних и защите их прав в размере 39 442,3 тыс. рублей. Расчет субвенции </w:t>
      </w:r>
      <w:r w:rsidRPr="00686477">
        <w:rPr>
          <w:rFonts w:ascii="Times New Roman" w:eastAsia="Times New Roman" w:hAnsi="Times New Roman" w:cs="Times New Roman"/>
          <w:sz w:val="28"/>
          <w:szCs w:val="28"/>
        </w:rPr>
        <w:lastRenderedPageBreak/>
        <w:t xml:space="preserve">произведен в соответствии с методикой, предусмотренной законопроектом </w:t>
      </w:r>
      <w:r w:rsidRPr="00686477">
        <w:rPr>
          <w:rFonts w:ascii="Times New Roman" w:eastAsia="Times New Roman" w:hAnsi="Times New Roman" w:cs="Times New Roman"/>
          <w:bCs/>
          <w:sz w:val="28"/>
          <w:szCs w:val="28"/>
        </w:rPr>
        <w:t xml:space="preserve">от 08.11.2019 №196/5905-19 </w:t>
      </w:r>
      <w:r w:rsidRPr="00686477">
        <w:rPr>
          <w:rFonts w:ascii="Times New Roman" w:eastAsia="Times New Roman" w:hAnsi="Times New Roman" w:cs="Times New Roman"/>
          <w:sz w:val="28"/>
          <w:szCs w:val="28"/>
        </w:rPr>
        <w:t>«О внесении изменений в</w:t>
      </w:r>
      <w:r w:rsidRPr="00686477">
        <w:rPr>
          <w:rFonts w:ascii="Times New Roman" w:eastAsia="Times New Roman" w:hAnsi="Times New Roman" w:cs="Times New Roman"/>
          <w:bCs/>
          <w:sz w:val="28"/>
          <w:szCs w:val="28"/>
        </w:rPr>
        <w:t xml:space="preserve"> Закон Оренбургской области «О наделении органов местного самоуправления государственными полномочиями по созданию и организации деятельности комиссий по делам несовершеннолетних</w:t>
      </w:r>
      <w:r w:rsidRPr="00686477">
        <w:rPr>
          <w:rFonts w:ascii="Arial" w:eastAsia="Times New Roman" w:hAnsi="Arial" w:cs="Arial"/>
          <w:bCs/>
          <w:sz w:val="28"/>
          <w:szCs w:val="28"/>
        </w:rPr>
        <w:t xml:space="preserve"> </w:t>
      </w:r>
      <w:r w:rsidRPr="00686477">
        <w:rPr>
          <w:rFonts w:ascii="Times New Roman" w:eastAsia="Times New Roman" w:hAnsi="Times New Roman" w:cs="Times New Roman"/>
          <w:bCs/>
          <w:sz w:val="28"/>
          <w:szCs w:val="28"/>
        </w:rPr>
        <w:t xml:space="preserve">и защите их прав» </w:t>
      </w:r>
      <w:r w:rsidRPr="00686477">
        <w:rPr>
          <w:rFonts w:ascii="Times New Roman" w:eastAsia="Times New Roman" w:hAnsi="Times New Roman" w:cs="Times New Roman"/>
          <w:sz w:val="28"/>
          <w:szCs w:val="28"/>
        </w:rPr>
        <w:t>исходя из прогнозируемого годового фонда оплаты труда с учетом начислений на содержание 82 единиц специалистов и расходов на обеспечение их деятельности в 42</w:t>
      </w:r>
      <w:r w:rsidR="00601E36"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муниципальных образованиях и расходов на обеспечение деятельности комиссий;</w:t>
      </w:r>
    </w:p>
    <w:p w:rsidR="00443158" w:rsidRPr="00686477" w:rsidRDefault="00443158" w:rsidP="008200CB">
      <w:pPr>
        <w:suppressAutoHyphens/>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на ведение регистра муниципальных нормативных правовых актов Оренбургской области в размере 6 030,6 тыс. рублей. Расчеты произведены в соответствии с Законом Оренбургской области от 03.10.2014 № 2530/707-V-ОЗ</w:t>
      </w:r>
      <w:r w:rsidR="000B3618"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«О наделении органов местного самоуправления отдельными государственными полномочиями по сбору информации от поселений, входящих в муниципальный район, необходимой для ведения регистра муниципальных нормативных правовых актов Оренбургской области» исходя из годового фонда оплаты труда с учетом начислений на выплаты по оплате труда на содержание 20 единиц специалистов в 29 муниципальных районах области и расходов на обеспечение деятельности специалистов;</w:t>
      </w:r>
    </w:p>
    <w:p w:rsidR="00443158" w:rsidRPr="00686477" w:rsidRDefault="00443158" w:rsidP="008200CB">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на формирование торгового реестра в размере 1 113,8 тыс. рублей. Законом Оренбургской области от 24.08.2012 № 1037/304-V-ОЗ «О наделении органов местного самоуправления муниципальных районов и городских округов Оренбургской области отдельными государственными полномочиями Оренбургской области по формированию торгового реестра»</w:t>
      </w:r>
      <w:r w:rsidRPr="00686477">
        <w:rPr>
          <w:rFonts w:ascii="Arial" w:eastAsia="Times New Roman" w:hAnsi="Arial" w:cs="Arial"/>
          <w:sz w:val="20"/>
          <w:szCs w:val="20"/>
        </w:rPr>
        <w:t xml:space="preserve"> </w:t>
      </w:r>
      <w:r w:rsidRPr="00686477">
        <w:rPr>
          <w:rFonts w:ascii="Times New Roman" w:eastAsia="Times New Roman" w:hAnsi="Times New Roman" w:cs="Times New Roman"/>
          <w:sz w:val="28"/>
          <w:szCs w:val="28"/>
        </w:rPr>
        <w:t>установлены правовые, организационные и финансовые основы наделения и осуществления органами местного самоуправления муниципальных районов и городских округов Оренбургской области государственных полномочий по формированию торгового реестра в части внесения в него сведений о хозяйствующих субъектах, осуществляющих торговую деятельность, и хозяйствующих субъектах, осуществляющих поставки товаров на территории муниципального образования. Расчет субвенции на выполнение государственных полномочий по формированию торгового реестра составлен исходя из годового фонда оплаты труда с учетом начислений на оплату труда на содержание 3,33 единиц специалистов в 41 муниципальном образовании области;</w:t>
      </w:r>
    </w:p>
    <w:p w:rsidR="00443158" w:rsidRPr="00686477" w:rsidRDefault="00443158" w:rsidP="008200CB">
      <w:pPr>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на организацию и осуществление деятельности по опеке и попечительству над несовершеннолетними в размере 49 231,5 тыс. рублей. Расчеты произведены в соответствии с Законом Оренбургской области от 26.11.2007 № 1731/357-IV-ОЗ «О наделении городских округов и муниципальных районов государственными полномочиями Оренбургской области по организации и осуществлению деятельности по опеке и попечительству над несовершеннолетними» исходя из годового фонда оплаты труда с учетом начислений на выплаты по оплате труда на содержание 100 единиц специалистов</w:t>
      </w:r>
      <w:r w:rsidR="000B3618"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и расходов на обеспечение их деятельности в 42 муниципальных образованиях области;</w:t>
      </w:r>
    </w:p>
    <w:p w:rsidR="00443158" w:rsidRPr="00686477" w:rsidRDefault="00443158" w:rsidP="008200CB">
      <w:pPr>
        <w:suppressAutoHyphens/>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lastRenderedPageBreak/>
        <w:t>- на ведение списка детей сирот, детей оставшихся без попечения родителей и лиц из их числа в размере 15 021,6 тыс. рублей. Расчеты произведены в соответствии с Законом Оренбургской области от 29.12.2007 № 1853/389-IV-ОЗ «О наделении органов местного самоуправления Оренбургской области отдельными государственными полномочиями Оренбургской области по обеспечению жильем по договору социального найма и договору найма специализированного жилого помещения отдельных категорий граждан» исходя из годового фонда оплаты труда (с учетом начислений) на содержание 44 единиц специалистов на 41 муниципальное образование (согласно списку муниципальных образований, предусмотренному методикой расчета) и расходов на обеспечение деятельности специалистов;</w:t>
      </w:r>
    </w:p>
    <w:p w:rsidR="00443158" w:rsidRPr="00686477" w:rsidRDefault="00443158" w:rsidP="008200CB">
      <w:pPr>
        <w:suppressAutoHyphens/>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i/>
          <w:sz w:val="28"/>
          <w:szCs w:val="28"/>
        </w:rPr>
        <w:t xml:space="preserve">- </w:t>
      </w:r>
      <w:r w:rsidRPr="00686477">
        <w:rPr>
          <w:rFonts w:ascii="Times New Roman" w:eastAsia="Times New Roman" w:hAnsi="Times New Roman" w:cs="Times New Roman"/>
          <w:sz w:val="28"/>
          <w:szCs w:val="28"/>
        </w:rPr>
        <w:t>на организацию выполнения полномочий Оренбургской области по расчету и предоставлению дотаций бюджетам поселений на выравнивание бюджетной обеспеченности за счет средств областного бюджета в размере 1 573,0 тыс. рублей. Расчеты произведены в соответствии с методикой, утвержденной Законом Оренбургской области от 06.07.2009 № 3044/669-</w:t>
      </w:r>
      <w:r w:rsidRPr="00686477">
        <w:rPr>
          <w:rFonts w:ascii="Times New Roman" w:eastAsia="Times New Roman" w:hAnsi="Times New Roman" w:cs="Times New Roman"/>
          <w:sz w:val="28"/>
          <w:szCs w:val="28"/>
          <w:lang w:val="en-US"/>
        </w:rPr>
        <w:t>IV</w:t>
      </w:r>
      <w:r w:rsidRPr="00686477">
        <w:rPr>
          <w:rFonts w:ascii="Times New Roman" w:eastAsia="Times New Roman" w:hAnsi="Times New Roman" w:cs="Times New Roman"/>
          <w:sz w:val="28"/>
          <w:szCs w:val="28"/>
        </w:rPr>
        <w:t>-ОЗ «О наделении органов местного самоуправления муниципальных районов государственными полномочиями Оренбургской области по расчету и предоставлению дотаций бюджетам поселений на выравнивание бюджетной обеспеченности за счет средств областного бюджета».</w:t>
      </w:r>
    </w:p>
    <w:p w:rsidR="00443158" w:rsidRPr="00686477" w:rsidRDefault="00443158" w:rsidP="008200CB">
      <w:pPr>
        <w:suppressAutoHyphens/>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Размер распределенной субвенции составляет 1 233,6 тыс. рублей. Приложением 15 к Законопроекту предусмотрен Порядок формирования и предоставления из областного бюджета единой субвенции бюджетам городских округов и муниципальных районов на осуществление отдельных государственных полномочий, согласно которому в случае необходимости уполномоченные органы местного самоуправления вправе перераспределить указанные объемы расходов, источником которых является единая субвенция;</w:t>
      </w:r>
    </w:p>
    <w:p w:rsidR="00443158" w:rsidRPr="00686477" w:rsidRDefault="00443158" w:rsidP="008200CB">
      <w:pPr>
        <w:suppressAutoHyphens/>
        <w:autoSpaceDE w:val="0"/>
        <w:autoSpaceDN w:val="0"/>
        <w:adjustRightInd w:val="0"/>
        <w:spacing w:after="0" w:line="240" w:lineRule="auto"/>
        <w:ind w:firstLine="709"/>
        <w:jc w:val="both"/>
        <w:outlineLvl w:val="0"/>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2) по подпрограмме «Повышение эффективности бюджетных расходов Оренбургской области» в рамках приоритетного проекта Оренбургской области «Вовлечение жителей муниципальных образований Оренбургской области в процесс выбора и реализации проектов развития общественной инфраструктуры, основанных на местных инициативах» – </w:t>
      </w:r>
      <w:r w:rsidRPr="00686477">
        <w:rPr>
          <w:rFonts w:ascii="Times New Roman" w:eastAsia="Times New Roman" w:hAnsi="Times New Roman" w:cs="Times New Roman"/>
          <w:i/>
          <w:sz w:val="28"/>
          <w:szCs w:val="28"/>
        </w:rPr>
        <w:t xml:space="preserve">субсидии на реализацию проектов развития сельских поселений, основанных на местных инициативах, </w:t>
      </w:r>
      <w:r w:rsidRPr="00686477">
        <w:rPr>
          <w:rFonts w:ascii="Times New Roman" w:eastAsia="Times New Roman" w:hAnsi="Times New Roman" w:cs="Times New Roman"/>
          <w:sz w:val="28"/>
          <w:szCs w:val="28"/>
        </w:rPr>
        <w:t>в общей сумме 80 000,0 тыс. рублей по следующим главным администраторам бюджетных средств:</w:t>
      </w:r>
    </w:p>
    <w:p w:rsidR="00443158" w:rsidRPr="00686477" w:rsidRDefault="00443158" w:rsidP="008200CB">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мин</w:t>
      </w:r>
      <w:r w:rsidR="00667F14" w:rsidRPr="00686477">
        <w:rPr>
          <w:rFonts w:ascii="Times New Roman" w:eastAsia="Times New Roman" w:hAnsi="Times New Roman" w:cs="Times New Roman"/>
          <w:sz w:val="28"/>
          <w:szCs w:val="28"/>
        </w:rPr>
        <w:t>строю</w:t>
      </w:r>
      <w:r w:rsidRPr="00686477">
        <w:rPr>
          <w:rFonts w:ascii="Times New Roman" w:eastAsia="Times New Roman" w:hAnsi="Times New Roman" w:cs="Times New Roman"/>
          <w:sz w:val="28"/>
          <w:szCs w:val="28"/>
        </w:rPr>
        <w:t xml:space="preserve"> области – 63 546,2 тыс. рублей, </w:t>
      </w:r>
      <w:r w:rsidR="00B72EBC" w:rsidRPr="00686477">
        <w:rPr>
          <w:rFonts w:ascii="Times New Roman" w:eastAsia="Times New Roman" w:hAnsi="Times New Roman" w:cs="Times New Roman"/>
          <w:sz w:val="28"/>
          <w:szCs w:val="28"/>
        </w:rPr>
        <w:t xml:space="preserve">или </w:t>
      </w:r>
      <w:r w:rsidRPr="00686477">
        <w:rPr>
          <w:rFonts w:ascii="Times New Roman" w:eastAsia="Times New Roman" w:hAnsi="Times New Roman" w:cs="Times New Roman"/>
          <w:sz w:val="28"/>
          <w:szCs w:val="28"/>
        </w:rPr>
        <w:t>79,4% от общей суммы субсидии,</w:t>
      </w:r>
    </w:p>
    <w:p w:rsidR="00443158" w:rsidRPr="00686477" w:rsidRDefault="00443158" w:rsidP="008200CB">
      <w:pPr>
        <w:spacing w:after="0" w:line="240" w:lineRule="auto"/>
        <w:ind w:firstLine="709"/>
        <w:jc w:val="both"/>
        <w:rPr>
          <w:rFonts w:ascii="Times New Roman" w:eastAsia="Times New Roman" w:hAnsi="Times New Roman" w:cs="Times New Roman"/>
          <w:bCs/>
          <w:sz w:val="28"/>
          <w:szCs w:val="28"/>
        </w:rPr>
      </w:pPr>
      <w:r w:rsidRPr="00686477">
        <w:rPr>
          <w:rFonts w:ascii="Times New Roman" w:eastAsia="Times New Roman" w:hAnsi="Times New Roman" w:cs="Times New Roman"/>
          <w:bCs/>
          <w:sz w:val="28"/>
          <w:szCs w:val="28"/>
        </w:rPr>
        <w:t>мин</w:t>
      </w:r>
      <w:r w:rsidR="00667F14" w:rsidRPr="00686477">
        <w:rPr>
          <w:rFonts w:ascii="Times New Roman" w:eastAsia="Times New Roman" w:hAnsi="Times New Roman" w:cs="Times New Roman"/>
          <w:bCs/>
          <w:sz w:val="28"/>
          <w:szCs w:val="28"/>
        </w:rPr>
        <w:t xml:space="preserve">культуры </w:t>
      </w:r>
      <w:r w:rsidRPr="00686477">
        <w:rPr>
          <w:rFonts w:ascii="Times New Roman" w:eastAsia="Times New Roman" w:hAnsi="Times New Roman" w:cs="Times New Roman"/>
          <w:bCs/>
          <w:sz w:val="28"/>
          <w:szCs w:val="28"/>
        </w:rPr>
        <w:t>области – 11 539,8 тыс. рублей,</w:t>
      </w:r>
      <w:r w:rsidR="00B72EBC" w:rsidRPr="00686477">
        <w:rPr>
          <w:rFonts w:ascii="Times New Roman" w:eastAsia="Times New Roman" w:hAnsi="Times New Roman" w:cs="Times New Roman"/>
          <w:bCs/>
          <w:sz w:val="28"/>
          <w:szCs w:val="28"/>
        </w:rPr>
        <w:t xml:space="preserve"> или</w:t>
      </w:r>
      <w:r w:rsidRPr="00686477">
        <w:rPr>
          <w:rFonts w:ascii="Times New Roman" w:eastAsia="Times New Roman" w:hAnsi="Times New Roman" w:cs="Times New Roman"/>
          <w:bCs/>
          <w:sz w:val="28"/>
          <w:szCs w:val="28"/>
        </w:rPr>
        <w:t xml:space="preserve"> 14,4%;</w:t>
      </w:r>
    </w:p>
    <w:p w:rsidR="00443158" w:rsidRPr="00686477" w:rsidRDefault="00443158" w:rsidP="008200CB">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bCs/>
          <w:sz w:val="28"/>
          <w:szCs w:val="28"/>
        </w:rPr>
        <w:t>минспорта области – 4 877,7 тыс. рублей,</w:t>
      </w:r>
      <w:r w:rsidR="00B72EBC" w:rsidRPr="00686477">
        <w:rPr>
          <w:rFonts w:ascii="Times New Roman" w:eastAsia="Times New Roman" w:hAnsi="Times New Roman" w:cs="Times New Roman"/>
          <w:bCs/>
          <w:sz w:val="28"/>
          <w:szCs w:val="28"/>
        </w:rPr>
        <w:t xml:space="preserve"> или </w:t>
      </w:r>
      <w:r w:rsidRPr="00686477">
        <w:rPr>
          <w:rFonts w:ascii="Times New Roman" w:eastAsia="Times New Roman" w:hAnsi="Times New Roman" w:cs="Times New Roman"/>
          <w:bCs/>
          <w:sz w:val="28"/>
          <w:szCs w:val="28"/>
        </w:rPr>
        <w:t>6,1%;</w:t>
      </w:r>
    </w:p>
    <w:p w:rsidR="00443158" w:rsidRPr="00686477" w:rsidRDefault="00443158" w:rsidP="008200CB">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нераспределенные средства – 36,3 тыс. рублей, 0,04%.</w:t>
      </w:r>
    </w:p>
    <w:p w:rsidR="00443158" w:rsidRPr="00686477" w:rsidRDefault="00443158" w:rsidP="008200CB">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686477">
        <w:rPr>
          <w:rFonts w:ascii="Times New Roman" w:eastAsia="Times New Roman" w:hAnsi="Times New Roman" w:cs="Times New Roman"/>
          <w:bCs/>
          <w:sz w:val="28"/>
          <w:szCs w:val="28"/>
        </w:rPr>
        <w:t>Распределение бюджетных средств между 95 муниципальными образованиями области предусмотрено в таблице 16 приложения 14 к Законопроек</w:t>
      </w:r>
      <w:r w:rsidRPr="00686477">
        <w:rPr>
          <w:rFonts w:ascii="Times New Roman" w:eastAsia="Times New Roman" w:hAnsi="Times New Roman" w:cs="Times New Roman"/>
          <w:bCs/>
          <w:sz w:val="28"/>
          <w:szCs w:val="28"/>
        </w:rPr>
        <w:lastRenderedPageBreak/>
        <w:t>ту в составе перечня субсидий, предоставляемых бюджетам городских округов и муниципальных районов на 2020 год и на плановый период 2021 и 2022</w:t>
      </w:r>
      <w:r w:rsidR="00B72EBC" w:rsidRPr="00686477">
        <w:rPr>
          <w:rFonts w:ascii="Times New Roman" w:eastAsia="Times New Roman" w:hAnsi="Times New Roman" w:cs="Times New Roman"/>
          <w:bCs/>
          <w:sz w:val="28"/>
          <w:szCs w:val="28"/>
        </w:rPr>
        <w:t> </w:t>
      </w:r>
      <w:r w:rsidRPr="00686477">
        <w:rPr>
          <w:rFonts w:ascii="Times New Roman" w:eastAsia="Times New Roman" w:hAnsi="Times New Roman" w:cs="Times New Roman"/>
          <w:bCs/>
          <w:sz w:val="28"/>
          <w:szCs w:val="28"/>
        </w:rPr>
        <w:t>годов</w:t>
      </w:r>
      <w:r w:rsidR="00B72EBC" w:rsidRPr="00686477">
        <w:rPr>
          <w:rFonts w:ascii="Times New Roman" w:eastAsia="Times New Roman" w:hAnsi="Times New Roman" w:cs="Times New Roman"/>
          <w:bCs/>
          <w:sz w:val="28"/>
          <w:szCs w:val="28"/>
        </w:rPr>
        <w:t>,</w:t>
      </w:r>
      <w:r w:rsidRPr="00686477">
        <w:rPr>
          <w:rFonts w:ascii="Times New Roman" w:eastAsia="Times New Roman" w:hAnsi="Times New Roman" w:cs="Times New Roman"/>
          <w:bCs/>
          <w:sz w:val="28"/>
          <w:szCs w:val="28"/>
        </w:rPr>
        <w:t xml:space="preserve"> в общей сумме 80 000,0 тыс. рублей, с учетом нераспределенного объема средств в размере 36,3 тыс. рублей. В соответствии с постановлением Правительства Оренбургской области</w:t>
      </w:r>
      <w:r w:rsidR="000B3618" w:rsidRPr="00686477">
        <w:rPr>
          <w:rFonts w:ascii="Times New Roman" w:eastAsia="Times New Roman" w:hAnsi="Times New Roman" w:cs="Times New Roman"/>
          <w:bCs/>
          <w:sz w:val="28"/>
          <w:szCs w:val="28"/>
        </w:rPr>
        <w:t xml:space="preserve"> </w:t>
      </w:r>
      <w:r w:rsidRPr="00686477">
        <w:rPr>
          <w:rFonts w:ascii="Times New Roman" w:eastAsia="Times New Roman" w:hAnsi="Times New Roman" w:cs="Times New Roman"/>
          <w:bCs/>
          <w:sz w:val="28"/>
          <w:szCs w:val="28"/>
        </w:rPr>
        <w:t>от</w:t>
      </w:r>
      <w:r w:rsidR="000B3618" w:rsidRPr="00686477">
        <w:rPr>
          <w:rFonts w:ascii="Times New Roman" w:eastAsia="Times New Roman" w:hAnsi="Times New Roman" w:cs="Times New Roman"/>
          <w:bCs/>
          <w:sz w:val="28"/>
          <w:szCs w:val="28"/>
        </w:rPr>
        <w:t xml:space="preserve"> </w:t>
      </w:r>
      <w:r w:rsidRPr="00686477">
        <w:rPr>
          <w:rFonts w:ascii="Times New Roman" w:eastAsia="Times New Roman" w:hAnsi="Times New Roman" w:cs="Times New Roman"/>
          <w:bCs/>
          <w:sz w:val="28"/>
          <w:szCs w:val="28"/>
        </w:rPr>
        <w:t>14.11.2016</w:t>
      </w:r>
      <w:r w:rsidR="000B3618" w:rsidRPr="00686477">
        <w:rPr>
          <w:rFonts w:ascii="Times New Roman" w:eastAsia="Times New Roman" w:hAnsi="Times New Roman" w:cs="Times New Roman"/>
          <w:bCs/>
          <w:sz w:val="28"/>
          <w:szCs w:val="28"/>
        </w:rPr>
        <w:t xml:space="preserve"> </w:t>
      </w:r>
      <w:r w:rsidRPr="00686477">
        <w:rPr>
          <w:rFonts w:ascii="Times New Roman" w:eastAsia="Times New Roman" w:hAnsi="Times New Roman" w:cs="Times New Roman"/>
          <w:bCs/>
          <w:sz w:val="28"/>
          <w:szCs w:val="28"/>
        </w:rPr>
        <w:t>№ 851-пп</w:t>
      </w:r>
      <w:r w:rsidR="000B3618" w:rsidRPr="00686477">
        <w:rPr>
          <w:rFonts w:ascii="Times New Roman" w:eastAsia="Times New Roman" w:hAnsi="Times New Roman" w:cs="Times New Roman"/>
          <w:bCs/>
          <w:sz w:val="28"/>
          <w:szCs w:val="28"/>
        </w:rPr>
        <w:t xml:space="preserve"> </w:t>
      </w:r>
      <w:r w:rsidRPr="00686477">
        <w:rPr>
          <w:rFonts w:ascii="Times New Roman" w:eastAsia="Times New Roman" w:hAnsi="Times New Roman" w:cs="Times New Roman"/>
          <w:bCs/>
          <w:sz w:val="28"/>
          <w:szCs w:val="28"/>
        </w:rPr>
        <w:t>«О реализации</w:t>
      </w:r>
      <w:r w:rsidR="000B3618" w:rsidRPr="00686477">
        <w:rPr>
          <w:rFonts w:ascii="Times New Roman" w:eastAsia="Times New Roman" w:hAnsi="Times New Roman" w:cs="Times New Roman"/>
          <w:bCs/>
          <w:sz w:val="28"/>
          <w:szCs w:val="28"/>
        </w:rPr>
        <w:t xml:space="preserve"> </w:t>
      </w:r>
      <w:r w:rsidRPr="00686477">
        <w:rPr>
          <w:rFonts w:ascii="Times New Roman" w:eastAsia="Times New Roman" w:hAnsi="Times New Roman" w:cs="Times New Roman"/>
          <w:bCs/>
          <w:sz w:val="28"/>
          <w:szCs w:val="28"/>
        </w:rPr>
        <w:t>на</w:t>
      </w:r>
      <w:r w:rsidR="000B3618" w:rsidRPr="00686477">
        <w:rPr>
          <w:rFonts w:ascii="Times New Roman" w:eastAsia="Times New Roman" w:hAnsi="Times New Roman" w:cs="Times New Roman"/>
          <w:bCs/>
          <w:sz w:val="28"/>
          <w:szCs w:val="28"/>
        </w:rPr>
        <w:t xml:space="preserve"> </w:t>
      </w:r>
      <w:r w:rsidRPr="00686477">
        <w:rPr>
          <w:rFonts w:ascii="Times New Roman" w:eastAsia="Times New Roman" w:hAnsi="Times New Roman" w:cs="Times New Roman"/>
          <w:bCs/>
          <w:sz w:val="28"/>
          <w:szCs w:val="28"/>
        </w:rPr>
        <w:t>территории</w:t>
      </w:r>
      <w:r w:rsidR="000B3618" w:rsidRPr="00686477">
        <w:rPr>
          <w:rFonts w:ascii="Times New Roman" w:eastAsia="Times New Roman" w:hAnsi="Times New Roman" w:cs="Times New Roman"/>
          <w:bCs/>
          <w:sz w:val="28"/>
          <w:szCs w:val="28"/>
        </w:rPr>
        <w:t xml:space="preserve"> </w:t>
      </w:r>
      <w:r w:rsidRPr="00686477">
        <w:rPr>
          <w:rFonts w:ascii="Times New Roman" w:eastAsia="Times New Roman" w:hAnsi="Times New Roman" w:cs="Times New Roman"/>
          <w:bCs/>
          <w:sz w:val="28"/>
          <w:szCs w:val="28"/>
        </w:rPr>
        <w:t>Оренбургской области проектов развития общественной инфраструктуры, основанных на местных инициативах» субсидии предоставляются в целях содействия решению вопросов местного значения, вовлечения населения в процессы взаимодействия с органами местного самоуправления при определении наиболее значимых проблем сельских населенных пунктов городских округов (муниципальных районов) Оренбургской области. Размер субсидии, предоставляемой муниципальному образованию области, определяется по результатам конкурсного отбора в соответствии с конкурсной документацией (решение комиссии по рассмотрению и утверждению конкурсного отбора на 2020 год от 07.10.2019</w:t>
      </w:r>
      <w:r w:rsidR="000B3618" w:rsidRPr="00686477">
        <w:rPr>
          <w:rFonts w:ascii="Times New Roman" w:eastAsia="Times New Roman" w:hAnsi="Times New Roman" w:cs="Times New Roman"/>
          <w:bCs/>
          <w:sz w:val="28"/>
          <w:szCs w:val="28"/>
        </w:rPr>
        <w:t xml:space="preserve"> </w:t>
      </w:r>
      <w:r w:rsidRPr="00686477">
        <w:rPr>
          <w:rFonts w:ascii="Times New Roman" w:eastAsia="Times New Roman" w:hAnsi="Times New Roman" w:cs="Times New Roman"/>
          <w:bCs/>
          <w:sz w:val="28"/>
          <w:szCs w:val="28"/>
        </w:rPr>
        <w:t>протокол № 5).</w:t>
      </w:r>
    </w:p>
    <w:p w:rsidR="00443158" w:rsidRPr="00686477" w:rsidRDefault="00443158" w:rsidP="008200CB">
      <w:pPr>
        <w:suppressAutoHyphens/>
        <w:spacing w:after="0" w:line="240" w:lineRule="auto"/>
        <w:ind w:firstLine="709"/>
        <w:jc w:val="center"/>
        <w:rPr>
          <w:rFonts w:ascii="Times New Roman" w:eastAsia="Times New Roman" w:hAnsi="Times New Roman" w:cs="Times New Roman"/>
          <w:b/>
          <w:sz w:val="28"/>
          <w:szCs w:val="28"/>
        </w:rPr>
      </w:pPr>
    </w:p>
    <w:p w:rsidR="00443158" w:rsidRPr="00686477" w:rsidRDefault="00443158" w:rsidP="008200CB">
      <w:pPr>
        <w:suppressAutoHyphens/>
        <w:spacing w:after="0" w:line="240" w:lineRule="auto"/>
        <w:ind w:firstLine="709"/>
        <w:jc w:val="center"/>
        <w:rPr>
          <w:rFonts w:ascii="Times New Roman" w:eastAsia="Times New Roman" w:hAnsi="Times New Roman" w:cs="Times New Roman"/>
          <w:b/>
          <w:sz w:val="28"/>
          <w:szCs w:val="28"/>
        </w:rPr>
      </w:pPr>
      <w:r w:rsidRPr="00686477">
        <w:rPr>
          <w:rFonts w:ascii="Times New Roman" w:eastAsia="Times New Roman" w:hAnsi="Times New Roman" w:cs="Times New Roman"/>
          <w:b/>
          <w:sz w:val="28"/>
          <w:szCs w:val="28"/>
        </w:rPr>
        <w:t>Межбюджетные трансферты</w:t>
      </w:r>
    </w:p>
    <w:p w:rsidR="00443158" w:rsidRPr="00686477" w:rsidRDefault="00443158" w:rsidP="008200CB">
      <w:pPr>
        <w:suppressAutoHyphens/>
        <w:spacing w:after="0" w:line="240" w:lineRule="auto"/>
        <w:ind w:firstLine="709"/>
        <w:jc w:val="both"/>
        <w:rPr>
          <w:rFonts w:ascii="Times New Roman" w:eastAsia="Times New Roman" w:hAnsi="Times New Roman" w:cs="Times New Roman"/>
          <w:bCs/>
          <w:sz w:val="28"/>
          <w:szCs w:val="28"/>
        </w:rPr>
      </w:pPr>
      <w:r w:rsidRPr="00686477">
        <w:rPr>
          <w:rFonts w:ascii="Times New Roman" w:eastAsia="Times New Roman" w:hAnsi="Times New Roman" w:cs="Times New Roman"/>
          <w:bCs/>
          <w:sz w:val="28"/>
          <w:szCs w:val="28"/>
        </w:rPr>
        <w:t>Распределение межбюджетных трансфертов из областного бюджета в 2020 году по разделам классификации бюджетных расходов приведено в таблице 48.</w:t>
      </w:r>
    </w:p>
    <w:p w:rsidR="00443158" w:rsidRPr="00686477" w:rsidRDefault="00443158" w:rsidP="00443158">
      <w:pPr>
        <w:suppressAutoHyphens/>
        <w:spacing w:after="0" w:line="240" w:lineRule="auto"/>
        <w:jc w:val="right"/>
        <w:rPr>
          <w:rFonts w:ascii="Times New Roman" w:eastAsia="Times New Roman" w:hAnsi="Times New Roman" w:cs="Times New Roman"/>
          <w:bCs/>
          <w:sz w:val="28"/>
          <w:szCs w:val="28"/>
        </w:rPr>
      </w:pPr>
      <w:r w:rsidRPr="00686477">
        <w:rPr>
          <w:rFonts w:ascii="Times New Roman" w:eastAsia="Times New Roman" w:hAnsi="Times New Roman" w:cs="Times New Roman"/>
          <w:bCs/>
          <w:sz w:val="28"/>
          <w:szCs w:val="28"/>
        </w:rPr>
        <w:t>Таблица 48</w:t>
      </w:r>
    </w:p>
    <w:p w:rsidR="00443158" w:rsidRPr="00686477" w:rsidRDefault="00443158" w:rsidP="00443158">
      <w:pPr>
        <w:suppressAutoHyphens/>
        <w:spacing w:after="0" w:line="240" w:lineRule="auto"/>
        <w:jc w:val="right"/>
        <w:rPr>
          <w:rFonts w:ascii="Times New Roman" w:eastAsia="Times New Roman" w:hAnsi="Times New Roman" w:cs="Times New Roman"/>
          <w:bCs/>
          <w:sz w:val="28"/>
          <w:szCs w:val="28"/>
        </w:rPr>
      </w:pPr>
      <w:r w:rsidRPr="00686477">
        <w:rPr>
          <w:rFonts w:ascii="Times New Roman" w:eastAsia="Times New Roman" w:hAnsi="Times New Roman" w:cs="Times New Roman"/>
          <w:bCs/>
          <w:sz w:val="28"/>
          <w:szCs w:val="28"/>
        </w:rPr>
        <w:t>(тыс. рублей)</w:t>
      </w:r>
    </w:p>
    <w:tbl>
      <w:tblPr>
        <w:tblW w:w="9827" w:type="dxa"/>
        <w:tblInd w:w="5" w:type="dxa"/>
        <w:tblLayout w:type="fixed"/>
        <w:tblCellMar>
          <w:left w:w="0" w:type="dxa"/>
          <w:right w:w="0" w:type="dxa"/>
        </w:tblCellMar>
        <w:tblLook w:val="04A0" w:firstRow="1" w:lastRow="0" w:firstColumn="1" w:lastColumn="0" w:noHBand="0" w:noVBand="1"/>
      </w:tblPr>
      <w:tblGrid>
        <w:gridCol w:w="410"/>
        <w:gridCol w:w="2457"/>
        <w:gridCol w:w="955"/>
        <w:gridCol w:w="956"/>
        <w:gridCol w:w="546"/>
        <w:gridCol w:w="955"/>
        <w:gridCol w:w="546"/>
        <w:gridCol w:w="955"/>
        <w:gridCol w:w="546"/>
        <w:gridCol w:w="955"/>
        <w:gridCol w:w="546"/>
      </w:tblGrid>
      <w:tr w:rsidR="00443158" w:rsidRPr="00686477" w:rsidTr="00443158">
        <w:trPr>
          <w:trHeight w:val="20"/>
          <w:tblHeader/>
        </w:trPr>
        <w:tc>
          <w:tcPr>
            <w:tcW w:w="2867" w:type="dxa"/>
            <w:gridSpan w:val="2"/>
            <w:tcBorders>
              <w:top w:val="single" w:sz="4" w:space="0" w:color="auto"/>
              <w:left w:val="single" w:sz="4" w:space="0" w:color="auto"/>
              <w:bottom w:val="single" w:sz="4" w:space="0" w:color="auto"/>
              <w:right w:val="single" w:sz="4" w:space="0" w:color="auto"/>
            </w:tcBorders>
            <w:shd w:val="clear" w:color="auto" w:fill="auto"/>
            <w:hideMark/>
          </w:tcPr>
          <w:p w:rsidR="00443158" w:rsidRPr="00686477" w:rsidRDefault="00443158" w:rsidP="00443158">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 xml:space="preserve"> Раздел</w:t>
            </w:r>
          </w:p>
        </w:tc>
        <w:tc>
          <w:tcPr>
            <w:tcW w:w="955" w:type="dxa"/>
            <w:tcBorders>
              <w:top w:val="single" w:sz="4" w:space="0" w:color="auto"/>
              <w:left w:val="nil"/>
              <w:bottom w:val="single" w:sz="4" w:space="0" w:color="auto"/>
              <w:right w:val="single" w:sz="4" w:space="0" w:color="auto"/>
            </w:tcBorders>
            <w:shd w:val="clear" w:color="auto" w:fill="auto"/>
            <w:hideMark/>
          </w:tcPr>
          <w:p w:rsidR="00443158" w:rsidRPr="00686477" w:rsidRDefault="00443158" w:rsidP="00443158">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Дотации</w:t>
            </w:r>
          </w:p>
        </w:tc>
        <w:tc>
          <w:tcPr>
            <w:tcW w:w="956" w:type="dxa"/>
            <w:tcBorders>
              <w:top w:val="single" w:sz="4" w:space="0" w:color="auto"/>
              <w:left w:val="nil"/>
              <w:bottom w:val="single" w:sz="4" w:space="0" w:color="auto"/>
              <w:right w:val="single" w:sz="4" w:space="0" w:color="auto"/>
            </w:tcBorders>
            <w:shd w:val="clear" w:color="auto" w:fill="auto"/>
            <w:hideMark/>
          </w:tcPr>
          <w:p w:rsidR="00443158" w:rsidRPr="00686477" w:rsidRDefault="00443158" w:rsidP="00443158">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Субсидии</w:t>
            </w:r>
          </w:p>
        </w:tc>
        <w:tc>
          <w:tcPr>
            <w:tcW w:w="546" w:type="dxa"/>
            <w:tcBorders>
              <w:top w:val="single" w:sz="4" w:space="0" w:color="auto"/>
              <w:left w:val="nil"/>
              <w:bottom w:val="single" w:sz="4" w:space="0" w:color="auto"/>
              <w:right w:val="single" w:sz="4" w:space="0" w:color="auto"/>
            </w:tcBorders>
            <w:shd w:val="clear" w:color="auto" w:fill="auto"/>
            <w:hideMark/>
          </w:tcPr>
          <w:p w:rsidR="00443158" w:rsidRPr="00686477" w:rsidRDefault="00443158" w:rsidP="00443158">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Доля в общем объеме</w:t>
            </w:r>
          </w:p>
        </w:tc>
        <w:tc>
          <w:tcPr>
            <w:tcW w:w="955" w:type="dxa"/>
            <w:tcBorders>
              <w:top w:val="single" w:sz="4" w:space="0" w:color="auto"/>
              <w:left w:val="nil"/>
              <w:bottom w:val="single" w:sz="4" w:space="0" w:color="auto"/>
              <w:right w:val="single" w:sz="4" w:space="0" w:color="auto"/>
            </w:tcBorders>
            <w:shd w:val="clear" w:color="auto" w:fill="auto"/>
            <w:hideMark/>
          </w:tcPr>
          <w:p w:rsidR="00443158" w:rsidRPr="00686477" w:rsidRDefault="00443158" w:rsidP="00443158">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Субвенции</w:t>
            </w:r>
          </w:p>
        </w:tc>
        <w:tc>
          <w:tcPr>
            <w:tcW w:w="546" w:type="dxa"/>
            <w:tcBorders>
              <w:top w:val="single" w:sz="4" w:space="0" w:color="auto"/>
              <w:left w:val="nil"/>
              <w:bottom w:val="single" w:sz="4" w:space="0" w:color="auto"/>
              <w:right w:val="single" w:sz="4" w:space="0" w:color="auto"/>
            </w:tcBorders>
            <w:shd w:val="clear" w:color="auto" w:fill="auto"/>
            <w:hideMark/>
          </w:tcPr>
          <w:p w:rsidR="00443158" w:rsidRPr="00686477" w:rsidRDefault="00443158" w:rsidP="00443158">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 xml:space="preserve">Доля в общем объеме </w:t>
            </w:r>
          </w:p>
        </w:tc>
        <w:tc>
          <w:tcPr>
            <w:tcW w:w="955" w:type="dxa"/>
            <w:tcBorders>
              <w:top w:val="single" w:sz="4" w:space="0" w:color="auto"/>
              <w:left w:val="nil"/>
              <w:bottom w:val="single" w:sz="4" w:space="0" w:color="auto"/>
              <w:right w:val="single" w:sz="4" w:space="0" w:color="auto"/>
            </w:tcBorders>
            <w:shd w:val="clear" w:color="auto" w:fill="auto"/>
            <w:hideMark/>
          </w:tcPr>
          <w:p w:rsidR="00443158" w:rsidRPr="00686477" w:rsidRDefault="00443158" w:rsidP="00443158">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Иные межбюджетные трансферты</w:t>
            </w:r>
          </w:p>
        </w:tc>
        <w:tc>
          <w:tcPr>
            <w:tcW w:w="546" w:type="dxa"/>
            <w:tcBorders>
              <w:top w:val="single" w:sz="4" w:space="0" w:color="auto"/>
              <w:left w:val="nil"/>
              <w:bottom w:val="single" w:sz="4" w:space="0" w:color="auto"/>
              <w:right w:val="single" w:sz="4" w:space="0" w:color="auto"/>
            </w:tcBorders>
            <w:shd w:val="clear" w:color="auto" w:fill="auto"/>
            <w:noWrap/>
            <w:hideMark/>
          </w:tcPr>
          <w:p w:rsidR="00443158" w:rsidRPr="00686477" w:rsidRDefault="00443158" w:rsidP="00443158">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Доля в общем объеме</w:t>
            </w:r>
          </w:p>
        </w:tc>
        <w:tc>
          <w:tcPr>
            <w:tcW w:w="955" w:type="dxa"/>
            <w:tcBorders>
              <w:top w:val="single" w:sz="4" w:space="0" w:color="auto"/>
              <w:left w:val="nil"/>
              <w:bottom w:val="single" w:sz="4" w:space="0" w:color="auto"/>
              <w:right w:val="single" w:sz="4" w:space="0" w:color="auto"/>
            </w:tcBorders>
            <w:shd w:val="clear" w:color="auto" w:fill="auto"/>
          </w:tcPr>
          <w:p w:rsidR="00443158" w:rsidRPr="00686477" w:rsidRDefault="00443158" w:rsidP="00443158">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Итого на 2020 год</w:t>
            </w:r>
          </w:p>
        </w:tc>
        <w:tc>
          <w:tcPr>
            <w:tcW w:w="546" w:type="dxa"/>
            <w:tcBorders>
              <w:top w:val="single" w:sz="4" w:space="0" w:color="auto"/>
              <w:left w:val="nil"/>
              <w:bottom w:val="single" w:sz="4" w:space="0" w:color="auto"/>
              <w:right w:val="single" w:sz="4" w:space="0" w:color="auto"/>
            </w:tcBorders>
            <w:shd w:val="clear" w:color="auto" w:fill="auto"/>
          </w:tcPr>
          <w:p w:rsidR="00443158" w:rsidRPr="00686477" w:rsidRDefault="00443158" w:rsidP="00443158">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Доля в общем объеме</w:t>
            </w:r>
          </w:p>
        </w:tc>
      </w:tr>
      <w:tr w:rsidR="00443158" w:rsidRPr="00686477" w:rsidTr="00443158">
        <w:trPr>
          <w:trHeight w:val="20"/>
        </w:trPr>
        <w:tc>
          <w:tcPr>
            <w:tcW w:w="410" w:type="dxa"/>
            <w:tcBorders>
              <w:top w:val="nil"/>
              <w:left w:val="single" w:sz="4" w:space="0" w:color="auto"/>
              <w:bottom w:val="single" w:sz="4" w:space="0" w:color="auto"/>
              <w:right w:val="single" w:sz="4" w:space="0" w:color="auto"/>
            </w:tcBorders>
            <w:shd w:val="clear" w:color="auto" w:fill="auto"/>
            <w:hideMark/>
          </w:tcPr>
          <w:p w:rsidR="00443158" w:rsidRPr="00686477" w:rsidRDefault="00443158" w:rsidP="00443158">
            <w:pPr>
              <w:spacing w:after="0" w:line="240" w:lineRule="auto"/>
              <w:jc w:val="center"/>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01</w:t>
            </w:r>
          </w:p>
        </w:tc>
        <w:tc>
          <w:tcPr>
            <w:tcW w:w="2457" w:type="dxa"/>
            <w:tcBorders>
              <w:top w:val="nil"/>
              <w:left w:val="nil"/>
              <w:bottom w:val="single" w:sz="4" w:space="0" w:color="auto"/>
              <w:right w:val="single" w:sz="4" w:space="0" w:color="auto"/>
            </w:tcBorders>
            <w:shd w:val="clear" w:color="auto" w:fill="auto"/>
            <w:hideMark/>
          </w:tcPr>
          <w:p w:rsidR="00443158" w:rsidRPr="00686477" w:rsidRDefault="00443158" w:rsidP="00443158">
            <w:pPr>
              <w:spacing w:after="0" w:line="240" w:lineRule="auto"/>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Общегосударственные вопросы</w:t>
            </w:r>
          </w:p>
        </w:tc>
        <w:tc>
          <w:tcPr>
            <w:tcW w:w="955"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w:t>
            </w:r>
          </w:p>
        </w:tc>
        <w:tc>
          <w:tcPr>
            <w:tcW w:w="956"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w:t>
            </w:r>
          </w:p>
        </w:tc>
        <w:tc>
          <w:tcPr>
            <w:tcW w:w="546"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w:t>
            </w:r>
          </w:p>
        </w:tc>
        <w:tc>
          <w:tcPr>
            <w:tcW w:w="955"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3 617,0</w:t>
            </w:r>
          </w:p>
        </w:tc>
        <w:tc>
          <w:tcPr>
            <w:tcW w:w="546"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w:t>
            </w:r>
          </w:p>
        </w:tc>
        <w:tc>
          <w:tcPr>
            <w:tcW w:w="955"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w:t>
            </w:r>
          </w:p>
        </w:tc>
        <w:tc>
          <w:tcPr>
            <w:tcW w:w="546" w:type="dxa"/>
            <w:tcBorders>
              <w:top w:val="single" w:sz="4" w:space="0" w:color="auto"/>
              <w:left w:val="nil"/>
              <w:bottom w:val="single" w:sz="4" w:space="0" w:color="auto"/>
              <w:right w:val="single" w:sz="4" w:space="0" w:color="auto"/>
            </w:tcBorders>
            <w:shd w:val="clear" w:color="auto" w:fill="auto"/>
            <w:vAlign w:val="center"/>
          </w:tcPr>
          <w:p w:rsidR="00443158" w:rsidRPr="00686477" w:rsidRDefault="00443158" w:rsidP="00443158">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w:t>
            </w:r>
          </w:p>
        </w:tc>
        <w:tc>
          <w:tcPr>
            <w:tcW w:w="955" w:type="dxa"/>
            <w:tcBorders>
              <w:top w:val="nil"/>
              <w:left w:val="single" w:sz="4" w:space="0" w:color="auto"/>
              <w:bottom w:val="single" w:sz="4" w:space="0" w:color="auto"/>
              <w:right w:val="single" w:sz="4" w:space="0" w:color="auto"/>
            </w:tcBorders>
            <w:shd w:val="clear" w:color="auto" w:fill="auto"/>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3 617,0</w:t>
            </w:r>
          </w:p>
        </w:tc>
        <w:tc>
          <w:tcPr>
            <w:tcW w:w="546" w:type="dxa"/>
            <w:tcBorders>
              <w:top w:val="nil"/>
              <w:left w:val="nil"/>
              <w:bottom w:val="single" w:sz="4" w:space="0" w:color="auto"/>
              <w:right w:val="single" w:sz="4" w:space="0" w:color="auto"/>
            </w:tcBorders>
            <w:shd w:val="clear" w:color="auto" w:fill="auto"/>
            <w:hideMark/>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0,01</w:t>
            </w:r>
          </w:p>
        </w:tc>
      </w:tr>
      <w:tr w:rsidR="00443158" w:rsidRPr="00686477" w:rsidTr="00443158">
        <w:trPr>
          <w:trHeight w:val="20"/>
        </w:trPr>
        <w:tc>
          <w:tcPr>
            <w:tcW w:w="410" w:type="dxa"/>
            <w:tcBorders>
              <w:top w:val="nil"/>
              <w:left w:val="single" w:sz="4" w:space="0" w:color="auto"/>
              <w:bottom w:val="single" w:sz="4" w:space="0" w:color="auto"/>
              <w:right w:val="single" w:sz="4" w:space="0" w:color="auto"/>
            </w:tcBorders>
            <w:shd w:val="clear" w:color="auto" w:fill="auto"/>
            <w:hideMark/>
          </w:tcPr>
          <w:p w:rsidR="00443158" w:rsidRPr="00686477" w:rsidRDefault="00443158" w:rsidP="00443158">
            <w:pPr>
              <w:spacing w:after="0" w:line="240" w:lineRule="auto"/>
              <w:jc w:val="center"/>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02</w:t>
            </w:r>
          </w:p>
        </w:tc>
        <w:tc>
          <w:tcPr>
            <w:tcW w:w="2457" w:type="dxa"/>
            <w:tcBorders>
              <w:top w:val="nil"/>
              <w:left w:val="nil"/>
              <w:bottom w:val="single" w:sz="4" w:space="0" w:color="auto"/>
              <w:right w:val="single" w:sz="4" w:space="0" w:color="auto"/>
            </w:tcBorders>
            <w:shd w:val="clear" w:color="auto" w:fill="auto"/>
            <w:hideMark/>
          </w:tcPr>
          <w:p w:rsidR="00443158" w:rsidRPr="00686477" w:rsidRDefault="00443158" w:rsidP="00443158">
            <w:pPr>
              <w:spacing w:after="0" w:line="240" w:lineRule="auto"/>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Национальная оборона</w:t>
            </w:r>
          </w:p>
        </w:tc>
        <w:tc>
          <w:tcPr>
            <w:tcW w:w="955" w:type="dxa"/>
            <w:tcBorders>
              <w:top w:val="nil"/>
              <w:left w:val="nil"/>
              <w:bottom w:val="single" w:sz="4" w:space="0" w:color="auto"/>
              <w:right w:val="single" w:sz="4" w:space="0" w:color="auto"/>
            </w:tcBorders>
            <w:shd w:val="clear" w:color="auto" w:fill="auto"/>
            <w:hideMark/>
          </w:tcPr>
          <w:p w:rsidR="00443158" w:rsidRPr="00686477" w:rsidRDefault="00443158" w:rsidP="00443158">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w:t>
            </w:r>
          </w:p>
        </w:tc>
        <w:tc>
          <w:tcPr>
            <w:tcW w:w="956" w:type="dxa"/>
            <w:tcBorders>
              <w:top w:val="nil"/>
              <w:left w:val="nil"/>
              <w:bottom w:val="single" w:sz="4" w:space="0" w:color="auto"/>
              <w:right w:val="single" w:sz="4" w:space="0" w:color="auto"/>
            </w:tcBorders>
            <w:shd w:val="clear" w:color="auto" w:fill="auto"/>
            <w:hideMark/>
          </w:tcPr>
          <w:p w:rsidR="00443158" w:rsidRPr="00686477" w:rsidRDefault="00443158" w:rsidP="00443158">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w:t>
            </w:r>
          </w:p>
        </w:tc>
        <w:tc>
          <w:tcPr>
            <w:tcW w:w="546" w:type="dxa"/>
            <w:tcBorders>
              <w:top w:val="nil"/>
              <w:left w:val="nil"/>
              <w:bottom w:val="single" w:sz="4" w:space="0" w:color="auto"/>
              <w:right w:val="single" w:sz="4" w:space="0" w:color="auto"/>
            </w:tcBorders>
            <w:shd w:val="clear" w:color="auto" w:fill="auto"/>
            <w:hideMark/>
          </w:tcPr>
          <w:p w:rsidR="00443158" w:rsidRPr="00686477" w:rsidRDefault="00443158" w:rsidP="00443158">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w:t>
            </w:r>
          </w:p>
        </w:tc>
        <w:tc>
          <w:tcPr>
            <w:tcW w:w="955" w:type="dxa"/>
            <w:tcBorders>
              <w:top w:val="nil"/>
              <w:left w:val="nil"/>
              <w:bottom w:val="single" w:sz="4" w:space="0" w:color="auto"/>
              <w:right w:val="single" w:sz="4" w:space="0" w:color="auto"/>
            </w:tcBorders>
            <w:shd w:val="clear" w:color="auto" w:fill="auto"/>
            <w:hideMark/>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55 495,4</w:t>
            </w:r>
          </w:p>
        </w:tc>
        <w:tc>
          <w:tcPr>
            <w:tcW w:w="546" w:type="dxa"/>
            <w:tcBorders>
              <w:top w:val="nil"/>
              <w:left w:val="nil"/>
              <w:bottom w:val="single" w:sz="4" w:space="0" w:color="auto"/>
              <w:right w:val="single" w:sz="4" w:space="0" w:color="auto"/>
            </w:tcBorders>
            <w:shd w:val="clear" w:color="auto" w:fill="auto"/>
            <w:hideMark/>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0,3</w:t>
            </w:r>
          </w:p>
        </w:tc>
        <w:tc>
          <w:tcPr>
            <w:tcW w:w="955"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w:t>
            </w:r>
          </w:p>
        </w:tc>
        <w:tc>
          <w:tcPr>
            <w:tcW w:w="546" w:type="dxa"/>
            <w:tcBorders>
              <w:top w:val="single" w:sz="4" w:space="0" w:color="auto"/>
              <w:left w:val="nil"/>
              <w:bottom w:val="single" w:sz="4" w:space="0" w:color="auto"/>
              <w:right w:val="single" w:sz="4" w:space="0" w:color="auto"/>
            </w:tcBorders>
            <w:shd w:val="clear" w:color="auto" w:fill="auto"/>
            <w:vAlign w:val="center"/>
          </w:tcPr>
          <w:p w:rsidR="00443158" w:rsidRPr="00686477" w:rsidRDefault="00443158" w:rsidP="00443158">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w:t>
            </w:r>
          </w:p>
        </w:tc>
        <w:tc>
          <w:tcPr>
            <w:tcW w:w="955" w:type="dxa"/>
            <w:tcBorders>
              <w:top w:val="nil"/>
              <w:left w:val="single" w:sz="4" w:space="0" w:color="auto"/>
              <w:bottom w:val="single" w:sz="4" w:space="0" w:color="auto"/>
              <w:right w:val="single" w:sz="4" w:space="0" w:color="auto"/>
            </w:tcBorders>
            <w:shd w:val="clear" w:color="auto" w:fill="auto"/>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55 495,4</w:t>
            </w:r>
          </w:p>
        </w:tc>
        <w:tc>
          <w:tcPr>
            <w:tcW w:w="546" w:type="dxa"/>
            <w:tcBorders>
              <w:top w:val="nil"/>
              <w:left w:val="nil"/>
              <w:bottom w:val="single" w:sz="4" w:space="0" w:color="auto"/>
              <w:right w:val="single" w:sz="4" w:space="0" w:color="auto"/>
            </w:tcBorders>
            <w:shd w:val="clear" w:color="auto" w:fill="auto"/>
            <w:hideMark/>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0,2</w:t>
            </w:r>
          </w:p>
        </w:tc>
      </w:tr>
      <w:tr w:rsidR="00443158" w:rsidRPr="00686477" w:rsidTr="00443158">
        <w:trPr>
          <w:trHeight w:val="20"/>
        </w:trPr>
        <w:tc>
          <w:tcPr>
            <w:tcW w:w="410" w:type="dxa"/>
            <w:tcBorders>
              <w:top w:val="nil"/>
              <w:left w:val="single" w:sz="4" w:space="0" w:color="auto"/>
              <w:bottom w:val="single" w:sz="4" w:space="0" w:color="auto"/>
              <w:right w:val="single" w:sz="4" w:space="0" w:color="auto"/>
            </w:tcBorders>
            <w:shd w:val="clear" w:color="auto" w:fill="auto"/>
            <w:hideMark/>
          </w:tcPr>
          <w:p w:rsidR="00443158" w:rsidRPr="00686477" w:rsidRDefault="00443158" w:rsidP="00443158">
            <w:pPr>
              <w:spacing w:after="0" w:line="240" w:lineRule="auto"/>
              <w:jc w:val="center"/>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03</w:t>
            </w:r>
          </w:p>
        </w:tc>
        <w:tc>
          <w:tcPr>
            <w:tcW w:w="2457" w:type="dxa"/>
            <w:tcBorders>
              <w:top w:val="nil"/>
              <w:left w:val="nil"/>
              <w:bottom w:val="single" w:sz="4" w:space="0" w:color="auto"/>
              <w:right w:val="single" w:sz="4" w:space="0" w:color="auto"/>
            </w:tcBorders>
            <w:shd w:val="clear" w:color="auto" w:fill="auto"/>
            <w:hideMark/>
          </w:tcPr>
          <w:p w:rsidR="00443158" w:rsidRPr="00686477" w:rsidRDefault="00443158" w:rsidP="00443158">
            <w:pPr>
              <w:spacing w:after="0" w:line="240" w:lineRule="auto"/>
              <w:rPr>
                <w:rFonts w:ascii="Times New Roman" w:eastAsia="Times New Roman" w:hAnsi="Times New Roman" w:cs="Times New Roman"/>
                <w:sz w:val="20"/>
                <w:szCs w:val="20"/>
              </w:rPr>
            </w:pPr>
            <w:r w:rsidRPr="00686477">
              <w:rPr>
                <w:rFonts w:ascii="Times New Roman" w:eastAsia="Times New Roman" w:hAnsi="Times New Roman" w:cs="Times New Roman"/>
                <w:bCs/>
                <w:sz w:val="20"/>
                <w:szCs w:val="20"/>
              </w:rPr>
              <w:t>Национальная безопасность и правоохранительная деятельность</w:t>
            </w:r>
          </w:p>
        </w:tc>
        <w:tc>
          <w:tcPr>
            <w:tcW w:w="955"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w:t>
            </w:r>
          </w:p>
        </w:tc>
        <w:tc>
          <w:tcPr>
            <w:tcW w:w="956"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w:t>
            </w:r>
          </w:p>
        </w:tc>
        <w:tc>
          <w:tcPr>
            <w:tcW w:w="546"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w:t>
            </w:r>
          </w:p>
        </w:tc>
        <w:tc>
          <w:tcPr>
            <w:tcW w:w="955"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90 528,4</w:t>
            </w:r>
          </w:p>
        </w:tc>
        <w:tc>
          <w:tcPr>
            <w:tcW w:w="546"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0,5</w:t>
            </w:r>
          </w:p>
        </w:tc>
        <w:tc>
          <w:tcPr>
            <w:tcW w:w="955"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w:t>
            </w:r>
          </w:p>
        </w:tc>
        <w:tc>
          <w:tcPr>
            <w:tcW w:w="546" w:type="dxa"/>
            <w:tcBorders>
              <w:top w:val="single" w:sz="4" w:space="0" w:color="auto"/>
              <w:left w:val="nil"/>
              <w:bottom w:val="single" w:sz="4" w:space="0" w:color="auto"/>
              <w:right w:val="single" w:sz="4" w:space="0" w:color="auto"/>
            </w:tcBorders>
            <w:shd w:val="clear" w:color="auto" w:fill="auto"/>
            <w:vAlign w:val="center"/>
          </w:tcPr>
          <w:p w:rsidR="00443158" w:rsidRPr="00686477" w:rsidRDefault="00443158" w:rsidP="00443158">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w:t>
            </w:r>
          </w:p>
        </w:tc>
        <w:tc>
          <w:tcPr>
            <w:tcW w:w="955" w:type="dxa"/>
            <w:tcBorders>
              <w:top w:val="nil"/>
              <w:left w:val="single" w:sz="4" w:space="0" w:color="auto"/>
              <w:bottom w:val="single" w:sz="4" w:space="0" w:color="auto"/>
              <w:right w:val="single" w:sz="4" w:space="0" w:color="auto"/>
            </w:tcBorders>
            <w:shd w:val="clear" w:color="auto" w:fill="auto"/>
            <w:vAlign w:val="center"/>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90 528,4</w:t>
            </w:r>
          </w:p>
        </w:tc>
        <w:tc>
          <w:tcPr>
            <w:tcW w:w="546"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0,3</w:t>
            </w:r>
          </w:p>
        </w:tc>
      </w:tr>
      <w:tr w:rsidR="00443158" w:rsidRPr="00686477" w:rsidTr="00443158">
        <w:trPr>
          <w:trHeight w:val="20"/>
        </w:trPr>
        <w:tc>
          <w:tcPr>
            <w:tcW w:w="410" w:type="dxa"/>
            <w:tcBorders>
              <w:top w:val="nil"/>
              <w:left w:val="single" w:sz="4" w:space="0" w:color="auto"/>
              <w:bottom w:val="single" w:sz="4" w:space="0" w:color="auto"/>
              <w:right w:val="single" w:sz="4" w:space="0" w:color="auto"/>
            </w:tcBorders>
            <w:shd w:val="clear" w:color="auto" w:fill="auto"/>
            <w:hideMark/>
          </w:tcPr>
          <w:p w:rsidR="00443158" w:rsidRPr="00686477" w:rsidRDefault="00443158" w:rsidP="00443158">
            <w:pPr>
              <w:spacing w:after="0" w:line="240" w:lineRule="auto"/>
              <w:jc w:val="center"/>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04</w:t>
            </w:r>
          </w:p>
        </w:tc>
        <w:tc>
          <w:tcPr>
            <w:tcW w:w="2457" w:type="dxa"/>
            <w:tcBorders>
              <w:top w:val="nil"/>
              <w:left w:val="nil"/>
              <w:bottom w:val="single" w:sz="4" w:space="0" w:color="auto"/>
              <w:right w:val="single" w:sz="4" w:space="0" w:color="auto"/>
            </w:tcBorders>
            <w:shd w:val="clear" w:color="auto" w:fill="auto"/>
            <w:hideMark/>
          </w:tcPr>
          <w:p w:rsidR="00443158" w:rsidRPr="00686477" w:rsidRDefault="00443158" w:rsidP="00443158">
            <w:pPr>
              <w:spacing w:after="0" w:line="240" w:lineRule="auto"/>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Национальная экономика</w:t>
            </w:r>
          </w:p>
        </w:tc>
        <w:tc>
          <w:tcPr>
            <w:tcW w:w="955" w:type="dxa"/>
            <w:tcBorders>
              <w:top w:val="nil"/>
              <w:left w:val="nil"/>
              <w:bottom w:val="single" w:sz="4" w:space="0" w:color="auto"/>
              <w:right w:val="single" w:sz="4" w:space="0" w:color="auto"/>
            </w:tcBorders>
            <w:shd w:val="clear" w:color="auto" w:fill="auto"/>
            <w:hideMark/>
          </w:tcPr>
          <w:p w:rsidR="00443158" w:rsidRPr="00686477" w:rsidRDefault="00443158" w:rsidP="00443158">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w:t>
            </w:r>
          </w:p>
        </w:tc>
        <w:tc>
          <w:tcPr>
            <w:tcW w:w="956" w:type="dxa"/>
            <w:tcBorders>
              <w:top w:val="nil"/>
              <w:left w:val="nil"/>
              <w:bottom w:val="single" w:sz="4" w:space="0" w:color="auto"/>
              <w:right w:val="single" w:sz="4" w:space="0" w:color="auto"/>
            </w:tcBorders>
            <w:shd w:val="clear" w:color="auto" w:fill="auto"/>
            <w:hideMark/>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1 375 105,4</w:t>
            </w:r>
          </w:p>
        </w:tc>
        <w:tc>
          <w:tcPr>
            <w:tcW w:w="546" w:type="dxa"/>
            <w:tcBorders>
              <w:top w:val="nil"/>
              <w:left w:val="nil"/>
              <w:bottom w:val="single" w:sz="4" w:space="0" w:color="auto"/>
              <w:right w:val="single" w:sz="4" w:space="0" w:color="auto"/>
            </w:tcBorders>
            <w:shd w:val="clear" w:color="auto" w:fill="auto"/>
            <w:hideMark/>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16,2</w:t>
            </w:r>
          </w:p>
        </w:tc>
        <w:tc>
          <w:tcPr>
            <w:tcW w:w="955" w:type="dxa"/>
            <w:tcBorders>
              <w:top w:val="nil"/>
              <w:left w:val="nil"/>
              <w:bottom w:val="single" w:sz="4" w:space="0" w:color="auto"/>
              <w:right w:val="single" w:sz="4" w:space="0" w:color="auto"/>
            </w:tcBorders>
            <w:shd w:val="clear" w:color="auto" w:fill="auto"/>
            <w:hideMark/>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65 713,1</w:t>
            </w:r>
          </w:p>
        </w:tc>
        <w:tc>
          <w:tcPr>
            <w:tcW w:w="546" w:type="dxa"/>
            <w:tcBorders>
              <w:top w:val="nil"/>
              <w:left w:val="nil"/>
              <w:bottom w:val="single" w:sz="4" w:space="0" w:color="auto"/>
              <w:right w:val="single" w:sz="4" w:space="0" w:color="auto"/>
            </w:tcBorders>
            <w:shd w:val="clear" w:color="auto" w:fill="auto"/>
            <w:hideMark/>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0,4</w:t>
            </w:r>
          </w:p>
        </w:tc>
        <w:tc>
          <w:tcPr>
            <w:tcW w:w="955" w:type="dxa"/>
            <w:tcBorders>
              <w:top w:val="nil"/>
              <w:left w:val="nil"/>
              <w:bottom w:val="single" w:sz="4" w:space="0" w:color="auto"/>
              <w:right w:val="single" w:sz="4" w:space="0" w:color="auto"/>
            </w:tcBorders>
            <w:shd w:val="clear" w:color="auto" w:fill="auto"/>
            <w:hideMark/>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933 000,0</w:t>
            </w:r>
          </w:p>
        </w:tc>
        <w:tc>
          <w:tcPr>
            <w:tcW w:w="546" w:type="dxa"/>
            <w:tcBorders>
              <w:top w:val="single" w:sz="4" w:space="0" w:color="auto"/>
              <w:left w:val="nil"/>
              <w:bottom w:val="single" w:sz="4" w:space="0" w:color="auto"/>
              <w:right w:val="single" w:sz="4" w:space="0" w:color="auto"/>
            </w:tcBorders>
            <w:shd w:val="clear" w:color="auto" w:fill="auto"/>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99,0</w:t>
            </w:r>
          </w:p>
        </w:tc>
        <w:tc>
          <w:tcPr>
            <w:tcW w:w="955" w:type="dxa"/>
            <w:tcBorders>
              <w:top w:val="nil"/>
              <w:left w:val="single" w:sz="4" w:space="0" w:color="auto"/>
              <w:bottom w:val="single" w:sz="4" w:space="0" w:color="auto"/>
              <w:right w:val="single" w:sz="4" w:space="0" w:color="auto"/>
            </w:tcBorders>
            <w:shd w:val="clear" w:color="auto" w:fill="auto"/>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2 373 818,5</w:t>
            </w:r>
          </w:p>
        </w:tc>
        <w:tc>
          <w:tcPr>
            <w:tcW w:w="546"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6,8</w:t>
            </w:r>
          </w:p>
        </w:tc>
      </w:tr>
      <w:tr w:rsidR="00443158" w:rsidRPr="00686477" w:rsidTr="00443158">
        <w:trPr>
          <w:trHeight w:val="20"/>
        </w:trPr>
        <w:tc>
          <w:tcPr>
            <w:tcW w:w="410" w:type="dxa"/>
            <w:tcBorders>
              <w:top w:val="nil"/>
              <w:left w:val="single" w:sz="4" w:space="0" w:color="auto"/>
              <w:bottom w:val="single" w:sz="4" w:space="0" w:color="auto"/>
              <w:right w:val="single" w:sz="4" w:space="0" w:color="auto"/>
            </w:tcBorders>
            <w:shd w:val="clear" w:color="auto" w:fill="auto"/>
            <w:hideMark/>
          </w:tcPr>
          <w:p w:rsidR="00443158" w:rsidRPr="00686477" w:rsidRDefault="00443158" w:rsidP="00443158">
            <w:pPr>
              <w:spacing w:after="0" w:line="240" w:lineRule="auto"/>
              <w:jc w:val="center"/>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05</w:t>
            </w:r>
          </w:p>
        </w:tc>
        <w:tc>
          <w:tcPr>
            <w:tcW w:w="2457" w:type="dxa"/>
            <w:tcBorders>
              <w:top w:val="nil"/>
              <w:left w:val="nil"/>
              <w:bottom w:val="single" w:sz="4" w:space="0" w:color="auto"/>
              <w:right w:val="single" w:sz="4" w:space="0" w:color="auto"/>
            </w:tcBorders>
            <w:shd w:val="clear" w:color="auto" w:fill="auto"/>
            <w:hideMark/>
          </w:tcPr>
          <w:p w:rsidR="00443158" w:rsidRPr="00686477" w:rsidRDefault="00443158" w:rsidP="00443158">
            <w:pPr>
              <w:spacing w:after="0" w:line="240" w:lineRule="auto"/>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Жилищно-коммунальное хозяйство</w:t>
            </w:r>
          </w:p>
        </w:tc>
        <w:tc>
          <w:tcPr>
            <w:tcW w:w="955"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w:t>
            </w:r>
          </w:p>
        </w:tc>
        <w:tc>
          <w:tcPr>
            <w:tcW w:w="956"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2 943 575,7</w:t>
            </w:r>
          </w:p>
        </w:tc>
        <w:tc>
          <w:tcPr>
            <w:tcW w:w="546"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34,6</w:t>
            </w:r>
          </w:p>
        </w:tc>
        <w:tc>
          <w:tcPr>
            <w:tcW w:w="955"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284 108,8</w:t>
            </w:r>
          </w:p>
        </w:tc>
        <w:tc>
          <w:tcPr>
            <w:tcW w:w="546"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1,5</w:t>
            </w:r>
          </w:p>
        </w:tc>
        <w:tc>
          <w:tcPr>
            <w:tcW w:w="955"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w:t>
            </w:r>
          </w:p>
        </w:tc>
        <w:tc>
          <w:tcPr>
            <w:tcW w:w="546" w:type="dxa"/>
            <w:tcBorders>
              <w:top w:val="single" w:sz="4" w:space="0" w:color="auto"/>
              <w:left w:val="nil"/>
              <w:bottom w:val="single" w:sz="4" w:space="0" w:color="auto"/>
              <w:right w:val="single" w:sz="4" w:space="0" w:color="auto"/>
            </w:tcBorders>
            <w:shd w:val="clear" w:color="auto" w:fill="auto"/>
            <w:vAlign w:val="center"/>
          </w:tcPr>
          <w:p w:rsidR="00443158" w:rsidRPr="00686477" w:rsidRDefault="00443158" w:rsidP="00443158">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w:t>
            </w:r>
          </w:p>
        </w:tc>
        <w:tc>
          <w:tcPr>
            <w:tcW w:w="955" w:type="dxa"/>
            <w:tcBorders>
              <w:top w:val="nil"/>
              <w:left w:val="single" w:sz="4" w:space="0" w:color="auto"/>
              <w:bottom w:val="single" w:sz="4" w:space="0" w:color="auto"/>
              <w:right w:val="single" w:sz="4" w:space="0" w:color="auto"/>
            </w:tcBorders>
            <w:shd w:val="clear" w:color="auto" w:fill="auto"/>
            <w:vAlign w:val="center"/>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3 227 684,5</w:t>
            </w:r>
          </w:p>
        </w:tc>
        <w:tc>
          <w:tcPr>
            <w:tcW w:w="546"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9,2</w:t>
            </w:r>
          </w:p>
        </w:tc>
      </w:tr>
      <w:tr w:rsidR="00443158" w:rsidRPr="00686477" w:rsidTr="00443158">
        <w:trPr>
          <w:trHeight w:val="20"/>
        </w:trPr>
        <w:tc>
          <w:tcPr>
            <w:tcW w:w="410" w:type="dxa"/>
            <w:tcBorders>
              <w:top w:val="nil"/>
              <w:left w:val="single" w:sz="4" w:space="0" w:color="auto"/>
              <w:bottom w:val="single" w:sz="4" w:space="0" w:color="auto"/>
              <w:right w:val="single" w:sz="4" w:space="0" w:color="auto"/>
            </w:tcBorders>
            <w:shd w:val="clear" w:color="auto" w:fill="auto"/>
            <w:hideMark/>
          </w:tcPr>
          <w:p w:rsidR="00443158" w:rsidRPr="00686477" w:rsidRDefault="00443158" w:rsidP="00443158">
            <w:pPr>
              <w:spacing w:after="0" w:line="240" w:lineRule="auto"/>
              <w:jc w:val="center"/>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07</w:t>
            </w:r>
          </w:p>
        </w:tc>
        <w:tc>
          <w:tcPr>
            <w:tcW w:w="2457" w:type="dxa"/>
            <w:tcBorders>
              <w:top w:val="nil"/>
              <w:left w:val="nil"/>
              <w:bottom w:val="single" w:sz="4" w:space="0" w:color="auto"/>
              <w:right w:val="single" w:sz="4" w:space="0" w:color="auto"/>
            </w:tcBorders>
            <w:shd w:val="clear" w:color="auto" w:fill="auto"/>
            <w:hideMark/>
          </w:tcPr>
          <w:p w:rsidR="00443158" w:rsidRPr="00686477" w:rsidRDefault="00443158" w:rsidP="00443158">
            <w:pPr>
              <w:spacing w:after="0" w:line="240" w:lineRule="auto"/>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Образование</w:t>
            </w:r>
          </w:p>
        </w:tc>
        <w:tc>
          <w:tcPr>
            <w:tcW w:w="955" w:type="dxa"/>
            <w:tcBorders>
              <w:top w:val="nil"/>
              <w:left w:val="nil"/>
              <w:bottom w:val="single" w:sz="4" w:space="0" w:color="auto"/>
              <w:right w:val="single" w:sz="4" w:space="0" w:color="auto"/>
            </w:tcBorders>
            <w:shd w:val="clear" w:color="auto" w:fill="auto"/>
            <w:hideMark/>
          </w:tcPr>
          <w:p w:rsidR="00443158" w:rsidRPr="00686477" w:rsidRDefault="00443158" w:rsidP="00443158">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w:t>
            </w:r>
          </w:p>
        </w:tc>
        <w:tc>
          <w:tcPr>
            <w:tcW w:w="956" w:type="dxa"/>
            <w:tcBorders>
              <w:top w:val="nil"/>
              <w:left w:val="nil"/>
              <w:bottom w:val="single" w:sz="4" w:space="0" w:color="auto"/>
              <w:right w:val="single" w:sz="4" w:space="0" w:color="auto"/>
            </w:tcBorders>
            <w:shd w:val="clear" w:color="auto" w:fill="auto"/>
            <w:hideMark/>
          </w:tcPr>
          <w:p w:rsidR="00443158" w:rsidRPr="00686477" w:rsidRDefault="00443158" w:rsidP="00443158">
            <w:pPr>
              <w:spacing w:after="0" w:line="240" w:lineRule="auto"/>
              <w:ind w:hanging="72"/>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3 584 708,0</w:t>
            </w:r>
          </w:p>
        </w:tc>
        <w:tc>
          <w:tcPr>
            <w:tcW w:w="546" w:type="dxa"/>
            <w:tcBorders>
              <w:top w:val="nil"/>
              <w:left w:val="nil"/>
              <w:bottom w:val="single" w:sz="4" w:space="0" w:color="auto"/>
              <w:right w:val="single" w:sz="4" w:space="0" w:color="auto"/>
            </w:tcBorders>
            <w:shd w:val="clear" w:color="auto" w:fill="auto"/>
            <w:hideMark/>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42,2</w:t>
            </w:r>
          </w:p>
        </w:tc>
        <w:tc>
          <w:tcPr>
            <w:tcW w:w="955" w:type="dxa"/>
            <w:tcBorders>
              <w:top w:val="nil"/>
              <w:left w:val="nil"/>
              <w:bottom w:val="single" w:sz="4" w:space="0" w:color="auto"/>
              <w:right w:val="single" w:sz="4" w:space="0" w:color="auto"/>
            </w:tcBorders>
            <w:shd w:val="clear" w:color="auto" w:fill="auto"/>
            <w:hideMark/>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14 219 680,6</w:t>
            </w:r>
          </w:p>
        </w:tc>
        <w:tc>
          <w:tcPr>
            <w:tcW w:w="546" w:type="dxa"/>
            <w:tcBorders>
              <w:top w:val="nil"/>
              <w:left w:val="nil"/>
              <w:bottom w:val="single" w:sz="4" w:space="0" w:color="auto"/>
              <w:right w:val="single" w:sz="4" w:space="0" w:color="auto"/>
            </w:tcBorders>
            <w:shd w:val="clear" w:color="auto" w:fill="auto"/>
            <w:hideMark/>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77,3</w:t>
            </w:r>
          </w:p>
        </w:tc>
        <w:tc>
          <w:tcPr>
            <w:tcW w:w="955" w:type="dxa"/>
            <w:tcBorders>
              <w:top w:val="nil"/>
              <w:left w:val="nil"/>
              <w:bottom w:val="single" w:sz="4" w:space="0" w:color="auto"/>
              <w:right w:val="single" w:sz="4" w:space="0" w:color="auto"/>
            </w:tcBorders>
            <w:shd w:val="clear" w:color="auto" w:fill="auto"/>
            <w:vAlign w:val="center"/>
            <w:hideMark/>
          </w:tcPr>
          <w:p w:rsidR="00443158" w:rsidRPr="00686477" w:rsidRDefault="000B3618" w:rsidP="00443158">
            <w:pPr>
              <w:spacing w:after="0" w:line="240" w:lineRule="auto"/>
              <w:ind w:hanging="141"/>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 xml:space="preserve"> </w:t>
            </w:r>
            <w:r w:rsidR="00443158" w:rsidRPr="00686477">
              <w:rPr>
                <w:rFonts w:ascii="Times New Roman" w:eastAsia="Times New Roman" w:hAnsi="Times New Roman" w:cs="Times New Roman"/>
                <w:sz w:val="16"/>
                <w:szCs w:val="16"/>
              </w:rPr>
              <w:t>-</w:t>
            </w:r>
          </w:p>
        </w:tc>
        <w:tc>
          <w:tcPr>
            <w:tcW w:w="546" w:type="dxa"/>
            <w:tcBorders>
              <w:top w:val="single" w:sz="4" w:space="0" w:color="auto"/>
              <w:left w:val="nil"/>
              <w:bottom w:val="single" w:sz="4" w:space="0" w:color="auto"/>
              <w:right w:val="single" w:sz="4" w:space="0" w:color="auto"/>
            </w:tcBorders>
            <w:shd w:val="clear" w:color="auto" w:fill="auto"/>
            <w:vAlign w:val="center"/>
          </w:tcPr>
          <w:p w:rsidR="00443158" w:rsidRPr="00686477" w:rsidRDefault="000B3618" w:rsidP="00443158">
            <w:pPr>
              <w:spacing w:after="0" w:line="240" w:lineRule="auto"/>
              <w:ind w:hanging="141"/>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 xml:space="preserve"> </w:t>
            </w:r>
            <w:r w:rsidR="00443158" w:rsidRPr="00686477">
              <w:rPr>
                <w:rFonts w:ascii="Times New Roman" w:eastAsia="Times New Roman" w:hAnsi="Times New Roman" w:cs="Times New Roman"/>
                <w:sz w:val="16"/>
                <w:szCs w:val="16"/>
              </w:rPr>
              <w:t>-</w:t>
            </w:r>
          </w:p>
        </w:tc>
        <w:tc>
          <w:tcPr>
            <w:tcW w:w="955" w:type="dxa"/>
            <w:tcBorders>
              <w:top w:val="nil"/>
              <w:left w:val="single" w:sz="4" w:space="0" w:color="auto"/>
              <w:bottom w:val="single" w:sz="4" w:space="0" w:color="auto"/>
              <w:right w:val="single" w:sz="4" w:space="0" w:color="auto"/>
            </w:tcBorders>
            <w:shd w:val="clear" w:color="auto" w:fill="auto"/>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17 804 388,6</w:t>
            </w:r>
          </w:p>
        </w:tc>
        <w:tc>
          <w:tcPr>
            <w:tcW w:w="546" w:type="dxa"/>
            <w:tcBorders>
              <w:top w:val="nil"/>
              <w:left w:val="nil"/>
              <w:bottom w:val="single" w:sz="4" w:space="0" w:color="auto"/>
              <w:right w:val="single" w:sz="4" w:space="0" w:color="auto"/>
            </w:tcBorders>
            <w:shd w:val="clear" w:color="auto" w:fill="auto"/>
            <w:hideMark/>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50,9</w:t>
            </w:r>
          </w:p>
        </w:tc>
      </w:tr>
      <w:tr w:rsidR="00443158" w:rsidRPr="00686477" w:rsidTr="00443158">
        <w:trPr>
          <w:trHeight w:val="20"/>
        </w:trPr>
        <w:tc>
          <w:tcPr>
            <w:tcW w:w="410" w:type="dxa"/>
            <w:tcBorders>
              <w:top w:val="nil"/>
              <w:left w:val="single" w:sz="4" w:space="0" w:color="auto"/>
              <w:bottom w:val="single" w:sz="4" w:space="0" w:color="auto"/>
              <w:right w:val="single" w:sz="4" w:space="0" w:color="auto"/>
            </w:tcBorders>
            <w:shd w:val="clear" w:color="auto" w:fill="auto"/>
            <w:hideMark/>
          </w:tcPr>
          <w:p w:rsidR="00443158" w:rsidRPr="00686477" w:rsidRDefault="00443158" w:rsidP="00443158">
            <w:pPr>
              <w:spacing w:after="0" w:line="240" w:lineRule="auto"/>
              <w:jc w:val="center"/>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08</w:t>
            </w:r>
          </w:p>
        </w:tc>
        <w:tc>
          <w:tcPr>
            <w:tcW w:w="2457" w:type="dxa"/>
            <w:tcBorders>
              <w:top w:val="nil"/>
              <w:left w:val="nil"/>
              <w:bottom w:val="single" w:sz="4" w:space="0" w:color="auto"/>
              <w:right w:val="single" w:sz="4" w:space="0" w:color="auto"/>
            </w:tcBorders>
            <w:shd w:val="clear" w:color="auto" w:fill="auto"/>
            <w:hideMark/>
          </w:tcPr>
          <w:p w:rsidR="00443158" w:rsidRPr="00686477" w:rsidRDefault="00443158" w:rsidP="00443158">
            <w:pPr>
              <w:spacing w:after="0" w:line="240" w:lineRule="auto"/>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Культура, кинематография</w:t>
            </w:r>
          </w:p>
        </w:tc>
        <w:tc>
          <w:tcPr>
            <w:tcW w:w="955" w:type="dxa"/>
            <w:tcBorders>
              <w:top w:val="nil"/>
              <w:left w:val="nil"/>
              <w:bottom w:val="single" w:sz="4" w:space="0" w:color="auto"/>
              <w:right w:val="single" w:sz="4" w:space="0" w:color="auto"/>
            </w:tcBorders>
            <w:shd w:val="clear" w:color="auto" w:fill="auto"/>
            <w:hideMark/>
          </w:tcPr>
          <w:p w:rsidR="00443158" w:rsidRPr="00686477" w:rsidRDefault="00443158" w:rsidP="00443158">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w:t>
            </w:r>
          </w:p>
        </w:tc>
        <w:tc>
          <w:tcPr>
            <w:tcW w:w="956" w:type="dxa"/>
            <w:tcBorders>
              <w:top w:val="nil"/>
              <w:left w:val="nil"/>
              <w:bottom w:val="single" w:sz="4" w:space="0" w:color="auto"/>
              <w:right w:val="single" w:sz="4" w:space="0" w:color="auto"/>
            </w:tcBorders>
            <w:shd w:val="clear" w:color="auto" w:fill="auto"/>
            <w:hideMark/>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186 028,9</w:t>
            </w:r>
          </w:p>
        </w:tc>
        <w:tc>
          <w:tcPr>
            <w:tcW w:w="546" w:type="dxa"/>
            <w:tcBorders>
              <w:top w:val="nil"/>
              <w:left w:val="nil"/>
              <w:bottom w:val="single" w:sz="4" w:space="0" w:color="auto"/>
              <w:right w:val="single" w:sz="4" w:space="0" w:color="auto"/>
            </w:tcBorders>
            <w:shd w:val="clear" w:color="auto" w:fill="auto"/>
            <w:hideMark/>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2,2</w:t>
            </w:r>
          </w:p>
        </w:tc>
        <w:tc>
          <w:tcPr>
            <w:tcW w:w="955"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w:t>
            </w:r>
          </w:p>
        </w:tc>
        <w:tc>
          <w:tcPr>
            <w:tcW w:w="546"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w:t>
            </w:r>
          </w:p>
        </w:tc>
        <w:tc>
          <w:tcPr>
            <w:tcW w:w="955" w:type="dxa"/>
            <w:tcBorders>
              <w:top w:val="nil"/>
              <w:left w:val="nil"/>
              <w:bottom w:val="single" w:sz="4" w:space="0" w:color="auto"/>
              <w:right w:val="single" w:sz="4" w:space="0" w:color="auto"/>
            </w:tcBorders>
            <w:shd w:val="clear" w:color="auto" w:fill="auto"/>
            <w:hideMark/>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9 800,0</w:t>
            </w:r>
          </w:p>
        </w:tc>
        <w:tc>
          <w:tcPr>
            <w:tcW w:w="546" w:type="dxa"/>
            <w:tcBorders>
              <w:top w:val="single" w:sz="4" w:space="0" w:color="auto"/>
              <w:left w:val="nil"/>
              <w:bottom w:val="single" w:sz="4" w:space="0" w:color="auto"/>
              <w:right w:val="single" w:sz="4" w:space="0" w:color="auto"/>
            </w:tcBorders>
            <w:shd w:val="clear" w:color="auto" w:fill="auto"/>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1,0</w:t>
            </w:r>
          </w:p>
        </w:tc>
        <w:tc>
          <w:tcPr>
            <w:tcW w:w="955" w:type="dxa"/>
            <w:tcBorders>
              <w:top w:val="nil"/>
              <w:left w:val="single" w:sz="4" w:space="0" w:color="auto"/>
              <w:bottom w:val="single" w:sz="4" w:space="0" w:color="auto"/>
              <w:right w:val="single" w:sz="4" w:space="0" w:color="auto"/>
            </w:tcBorders>
            <w:shd w:val="clear" w:color="auto" w:fill="auto"/>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195 828,9</w:t>
            </w:r>
          </w:p>
        </w:tc>
        <w:tc>
          <w:tcPr>
            <w:tcW w:w="546" w:type="dxa"/>
            <w:tcBorders>
              <w:top w:val="nil"/>
              <w:left w:val="nil"/>
              <w:bottom w:val="single" w:sz="4" w:space="0" w:color="auto"/>
              <w:right w:val="single" w:sz="4" w:space="0" w:color="auto"/>
            </w:tcBorders>
            <w:shd w:val="clear" w:color="auto" w:fill="auto"/>
            <w:hideMark/>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0,6</w:t>
            </w:r>
          </w:p>
        </w:tc>
      </w:tr>
      <w:tr w:rsidR="00443158" w:rsidRPr="00686477" w:rsidTr="00443158">
        <w:trPr>
          <w:trHeight w:val="20"/>
        </w:trPr>
        <w:tc>
          <w:tcPr>
            <w:tcW w:w="410" w:type="dxa"/>
            <w:tcBorders>
              <w:top w:val="nil"/>
              <w:left w:val="single" w:sz="4" w:space="0" w:color="auto"/>
              <w:bottom w:val="single" w:sz="4" w:space="0" w:color="auto"/>
              <w:right w:val="single" w:sz="4" w:space="0" w:color="auto"/>
            </w:tcBorders>
            <w:shd w:val="clear" w:color="auto" w:fill="auto"/>
            <w:hideMark/>
          </w:tcPr>
          <w:p w:rsidR="00443158" w:rsidRPr="00686477" w:rsidRDefault="00443158" w:rsidP="00443158">
            <w:pPr>
              <w:spacing w:after="0" w:line="240" w:lineRule="auto"/>
              <w:jc w:val="center"/>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10</w:t>
            </w:r>
          </w:p>
        </w:tc>
        <w:tc>
          <w:tcPr>
            <w:tcW w:w="2457" w:type="dxa"/>
            <w:tcBorders>
              <w:top w:val="nil"/>
              <w:left w:val="nil"/>
              <w:bottom w:val="single" w:sz="4" w:space="0" w:color="auto"/>
              <w:right w:val="single" w:sz="4" w:space="0" w:color="auto"/>
            </w:tcBorders>
            <w:shd w:val="clear" w:color="auto" w:fill="auto"/>
            <w:hideMark/>
          </w:tcPr>
          <w:p w:rsidR="00443158" w:rsidRPr="00686477" w:rsidRDefault="00443158" w:rsidP="00443158">
            <w:pPr>
              <w:spacing w:after="0" w:line="240" w:lineRule="auto"/>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Социальная политика</w:t>
            </w:r>
          </w:p>
        </w:tc>
        <w:tc>
          <w:tcPr>
            <w:tcW w:w="955" w:type="dxa"/>
            <w:tcBorders>
              <w:top w:val="nil"/>
              <w:left w:val="nil"/>
              <w:bottom w:val="single" w:sz="4" w:space="0" w:color="auto"/>
              <w:right w:val="single" w:sz="4" w:space="0" w:color="auto"/>
            </w:tcBorders>
            <w:shd w:val="clear" w:color="auto" w:fill="auto"/>
            <w:hideMark/>
          </w:tcPr>
          <w:p w:rsidR="00443158" w:rsidRPr="00686477" w:rsidRDefault="00443158" w:rsidP="00443158">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w:t>
            </w:r>
          </w:p>
        </w:tc>
        <w:tc>
          <w:tcPr>
            <w:tcW w:w="956" w:type="dxa"/>
            <w:tcBorders>
              <w:top w:val="nil"/>
              <w:left w:val="nil"/>
              <w:bottom w:val="single" w:sz="4" w:space="0" w:color="auto"/>
              <w:right w:val="single" w:sz="4" w:space="0" w:color="auto"/>
            </w:tcBorders>
            <w:shd w:val="clear" w:color="auto" w:fill="auto"/>
            <w:hideMark/>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222 724,3</w:t>
            </w:r>
          </w:p>
        </w:tc>
        <w:tc>
          <w:tcPr>
            <w:tcW w:w="546" w:type="dxa"/>
            <w:tcBorders>
              <w:top w:val="nil"/>
              <w:left w:val="nil"/>
              <w:bottom w:val="single" w:sz="4" w:space="0" w:color="auto"/>
              <w:right w:val="single" w:sz="4" w:space="0" w:color="auto"/>
            </w:tcBorders>
            <w:shd w:val="clear" w:color="auto" w:fill="auto"/>
            <w:hideMark/>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2,6</w:t>
            </w:r>
          </w:p>
        </w:tc>
        <w:tc>
          <w:tcPr>
            <w:tcW w:w="955" w:type="dxa"/>
            <w:tcBorders>
              <w:top w:val="nil"/>
              <w:left w:val="nil"/>
              <w:bottom w:val="single" w:sz="4" w:space="0" w:color="auto"/>
              <w:right w:val="single" w:sz="4" w:space="0" w:color="auto"/>
            </w:tcBorders>
            <w:shd w:val="clear" w:color="auto" w:fill="auto"/>
            <w:hideMark/>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1 983 702,4</w:t>
            </w:r>
          </w:p>
        </w:tc>
        <w:tc>
          <w:tcPr>
            <w:tcW w:w="546" w:type="dxa"/>
            <w:tcBorders>
              <w:top w:val="nil"/>
              <w:left w:val="nil"/>
              <w:bottom w:val="single" w:sz="4" w:space="0" w:color="auto"/>
              <w:right w:val="single" w:sz="4" w:space="0" w:color="auto"/>
            </w:tcBorders>
            <w:shd w:val="clear" w:color="auto" w:fill="auto"/>
            <w:hideMark/>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10,8</w:t>
            </w:r>
          </w:p>
        </w:tc>
        <w:tc>
          <w:tcPr>
            <w:tcW w:w="955"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ind w:hanging="81"/>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w:t>
            </w:r>
          </w:p>
        </w:tc>
        <w:tc>
          <w:tcPr>
            <w:tcW w:w="546" w:type="dxa"/>
            <w:tcBorders>
              <w:top w:val="single" w:sz="4" w:space="0" w:color="auto"/>
              <w:left w:val="nil"/>
              <w:bottom w:val="single" w:sz="4" w:space="0" w:color="auto"/>
              <w:right w:val="single" w:sz="4" w:space="0" w:color="auto"/>
            </w:tcBorders>
            <w:shd w:val="clear" w:color="auto" w:fill="auto"/>
            <w:vAlign w:val="center"/>
          </w:tcPr>
          <w:p w:rsidR="00443158" w:rsidRPr="00686477" w:rsidRDefault="00443158" w:rsidP="00443158">
            <w:pPr>
              <w:spacing w:after="0" w:line="240" w:lineRule="auto"/>
              <w:ind w:hanging="81"/>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w:t>
            </w:r>
          </w:p>
        </w:tc>
        <w:tc>
          <w:tcPr>
            <w:tcW w:w="955" w:type="dxa"/>
            <w:tcBorders>
              <w:top w:val="nil"/>
              <w:left w:val="single" w:sz="4" w:space="0" w:color="auto"/>
              <w:bottom w:val="single" w:sz="4" w:space="0" w:color="auto"/>
              <w:right w:val="single" w:sz="4" w:space="0" w:color="auto"/>
            </w:tcBorders>
            <w:shd w:val="clear" w:color="auto" w:fill="auto"/>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2 206 426,7</w:t>
            </w:r>
          </w:p>
        </w:tc>
        <w:tc>
          <w:tcPr>
            <w:tcW w:w="546" w:type="dxa"/>
            <w:tcBorders>
              <w:top w:val="nil"/>
              <w:left w:val="nil"/>
              <w:bottom w:val="single" w:sz="4" w:space="0" w:color="auto"/>
              <w:right w:val="single" w:sz="4" w:space="0" w:color="auto"/>
            </w:tcBorders>
            <w:shd w:val="clear" w:color="auto" w:fill="auto"/>
            <w:hideMark/>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6,3</w:t>
            </w:r>
          </w:p>
        </w:tc>
      </w:tr>
      <w:tr w:rsidR="00443158" w:rsidRPr="00686477" w:rsidTr="00443158">
        <w:trPr>
          <w:trHeight w:val="125"/>
        </w:trPr>
        <w:tc>
          <w:tcPr>
            <w:tcW w:w="410" w:type="dxa"/>
            <w:tcBorders>
              <w:top w:val="nil"/>
              <w:left w:val="single" w:sz="4" w:space="0" w:color="auto"/>
              <w:bottom w:val="single" w:sz="4" w:space="0" w:color="auto"/>
              <w:right w:val="single" w:sz="4" w:space="0" w:color="auto"/>
            </w:tcBorders>
            <w:shd w:val="clear" w:color="auto" w:fill="auto"/>
            <w:hideMark/>
          </w:tcPr>
          <w:p w:rsidR="00443158" w:rsidRPr="00686477" w:rsidRDefault="00443158" w:rsidP="00443158">
            <w:pPr>
              <w:spacing w:after="0" w:line="240" w:lineRule="auto"/>
              <w:jc w:val="center"/>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11</w:t>
            </w:r>
          </w:p>
        </w:tc>
        <w:tc>
          <w:tcPr>
            <w:tcW w:w="2457" w:type="dxa"/>
            <w:tcBorders>
              <w:top w:val="nil"/>
              <w:left w:val="nil"/>
              <w:bottom w:val="single" w:sz="4" w:space="0" w:color="auto"/>
              <w:right w:val="single" w:sz="4" w:space="0" w:color="auto"/>
            </w:tcBorders>
            <w:shd w:val="clear" w:color="auto" w:fill="auto"/>
            <w:hideMark/>
          </w:tcPr>
          <w:p w:rsidR="00443158" w:rsidRPr="00686477" w:rsidRDefault="00443158" w:rsidP="00443158">
            <w:pPr>
              <w:spacing w:after="0" w:line="240" w:lineRule="auto"/>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Физическая культура и спорт</w:t>
            </w:r>
          </w:p>
        </w:tc>
        <w:tc>
          <w:tcPr>
            <w:tcW w:w="955" w:type="dxa"/>
            <w:tcBorders>
              <w:top w:val="nil"/>
              <w:left w:val="nil"/>
              <w:bottom w:val="single" w:sz="4" w:space="0" w:color="auto"/>
              <w:right w:val="single" w:sz="4" w:space="0" w:color="auto"/>
            </w:tcBorders>
            <w:shd w:val="clear" w:color="auto" w:fill="auto"/>
            <w:hideMark/>
          </w:tcPr>
          <w:p w:rsidR="00443158" w:rsidRPr="00686477" w:rsidRDefault="00443158" w:rsidP="00443158">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w:t>
            </w:r>
          </w:p>
        </w:tc>
        <w:tc>
          <w:tcPr>
            <w:tcW w:w="956" w:type="dxa"/>
            <w:tcBorders>
              <w:top w:val="nil"/>
              <w:left w:val="nil"/>
              <w:bottom w:val="single" w:sz="4" w:space="0" w:color="auto"/>
              <w:right w:val="single" w:sz="4" w:space="0" w:color="auto"/>
            </w:tcBorders>
            <w:shd w:val="clear" w:color="auto" w:fill="auto"/>
            <w:hideMark/>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110 201,3</w:t>
            </w:r>
          </w:p>
        </w:tc>
        <w:tc>
          <w:tcPr>
            <w:tcW w:w="546" w:type="dxa"/>
            <w:tcBorders>
              <w:top w:val="nil"/>
              <w:left w:val="nil"/>
              <w:bottom w:val="single" w:sz="4" w:space="0" w:color="auto"/>
              <w:right w:val="single" w:sz="4" w:space="0" w:color="auto"/>
            </w:tcBorders>
            <w:shd w:val="clear" w:color="auto" w:fill="auto"/>
            <w:hideMark/>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1,3</w:t>
            </w:r>
          </w:p>
        </w:tc>
        <w:tc>
          <w:tcPr>
            <w:tcW w:w="955"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w:t>
            </w:r>
          </w:p>
        </w:tc>
        <w:tc>
          <w:tcPr>
            <w:tcW w:w="546"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w:t>
            </w:r>
          </w:p>
        </w:tc>
        <w:tc>
          <w:tcPr>
            <w:tcW w:w="955"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ind w:hanging="81"/>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w:t>
            </w:r>
          </w:p>
        </w:tc>
        <w:tc>
          <w:tcPr>
            <w:tcW w:w="546" w:type="dxa"/>
            <w:tcBorders>
              <w:top w:val="single" w:sz="4" w:space="0" w:color="auto"/>
              <w:left w:val="nil"/>
              <w:bottom w:val="single" w:sz="4" w:space="0" w:color="auto"/>
              <w:right w:val="single" w:sz="4" w:space="0" w:color="auto"/>
            </w:tcBorders>
            <w:shd w:val="clear" w:color="auto" w:fill="auto"/>
            <w:vAlign w:val="center"/>
          </w:tcPr>
          <w:p w:rsidR="00443158" w:rsidRPr="00686477" w:rsidRDefault="00443158" w:rsidP="00443158">
            <w:pPr>
              <w:spacing w:after="0" w:line="240" w:lineRule="auto"/>
              <w:ind w:hanging="81"/>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w:t>
            </w:r>
          </w:p>
        </w:tc>
        <w:tc>
          <w:tcPr>
            <w:tcW w:w="955" w:type="dxa"/>
            <w:tcBorders>
              <w:top w:val="nil"/>
              <w:left w:val="single" w:sz="4" w:space="0" w:color="auto"/>
              <w:bottom w:val="single" w:sz="4" w:space="0" w:color="auto"/>
              <w:right w:val="single" w:sz="4" w:space="0" w:color="auto"/>
            </w:tcBorders>
            <w:shd w:val="clear" w:color="auto" w:fill="auto"/>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110 201,3</w:t>
            </w:r>
          </w:p>
        </w:tc>
        <w:tc>
          <w:tcPr>
            <w:tcW w:w="546" w:type="dxa"/>
            <w:tcBorders>
              <w:top w:val="nil"/>
              <w:left w:val="nil"/>
              <w:bottom w:val="single" w:sz="4" w:space="0" w:color="auto"/>
              <w:right w:val="single" w:sz="4" w:space="0" w:color="auto"/>
            </w:tcBorders>
            <w:shd w:val="clear" w:color="auto" w:fill="auto"/>
            <w:hideMark/>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0,3</w:t>
            </w:r>
          </w:p>
        </w:tc>
      </w:tr>
      <w:tr w:rsidR="00443158" w:rsidRPr="00686477" w:rsidTr="00443158">
        <w:trPr>
          <w:trHeight w:val="20"/>
        </w:trPr>
        <w:tc>
          <w:tcPr>
            <w:tcW w:w="410" w:type="dxa"/>
            <w:tcBorders>
              <w:top w:val="nil"/>
              <w:left w:val="single" w:sz="4" w:space="0" w:color="auto"/>
              <w:bottom w:val="single" w:sz="4" w:space="0" w:color="auto"/>
              <w:right w:val="single" w:sz="4" w:space="0" w:color="auto"/>
            </w:tcBorders>
            <w:shd w:val="clear" w:color="auto" w:fill="auto"/>
            <w:hideMark/>
          </w:tcPr>
          <w:p w:rsidR="00443158" w:rsidRPr="00686477" w:rsidRDefault="00443158" w:rsidP="00443158">
            <w:pPr>
              <w:spacing w:after="0" w:line="240" w:lineRule="auto"/>
              <w:jc w:val="center"/>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14</w:t>
            </w:r>
          </w:p>
        </w:tc>
        <w:tc>
          <w:tcPr>
            <w:tcW w:w="2457" w:type="dxa"/>
            <w:tcBorders>
              <w:top w:val="nil"/>
              <w:left w:val="nil"/>
              <w:bottom w:val="single" w:sz="4" w:space="0" w:color="auto"/>
              <w:right w:val="single" w:sz="4" w:space="0" w:color="auto"/>
            </w:tcBorders>
            <w:shd w:val="clear" w:color="auto" w:fill="auto"/>
            <w:hideMark/>
          </w:tcPr>
          <w:p w:rsidR="00443158" w:rsidRPr="00686477" w:rsidRDefault="00443158" w:rsidP="00443158">
            <w:pPr>
              <w:spacing w:after="0" w:line="240" w:lineRule="auto"/>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Межбюджетные трансферты общего характера бюджетам бюджетной системы Российской Федерации</w:t>
            </w:r>
          </w:p>
        </w:tc>
        <w:tc>
          <w:tcPr>
            <w:tcW w:w="955"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7 116 952,9</w:t>
            </w:r>
          </w:p>
        </w:tc>
        <w:tc>
          <w:tcPr>
            <w:tcW w:w="956"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80 000,0</w:t>
            </w:r>
          </w:p>
        </w:tc>
        <w:tc>
          <w:tcPr>
            <w:tcW w:w="546"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0,9</w:t>
            </w:r>
          </w:p>
        </w:tc>
        <w:tc>
          <w:tcPr>
            <w:tcW w:w="955"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1 686 150,4</w:t>
            </w:r>
          </w:p>
        </w:tc>
        <w:tc>
          <w:tcPr>
            <w:tcW w:w="546"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9,2</w:t>
            </w:r>
          </w:p>
        </w:tc>
        <w:tc>
          <w:tcPr>
            <w:tcW w:w="955"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w:t>
            </w:r>
          </w:p>
        </w:tc>
        <w:tc>
          <w:tcPr>
            <w:tcW w:w="546" w:type="dxa"/>
            <w:tcBorders>
              <w:top w:val="single" w:sz="4" w:space="0" w:color="auto"/>
              <w:left w:val="nil"/>
              <w:bottom w:val="single" w:sz="4" w:space="0" w:color="auto"/>
              <w:right w:val="single" w:sz="4" w:space="0" w:color="auto"/>
            </w:tcBorders>
            <w:shd w:val="clear" w:color="auto" w:fill="auto"/>
            <w:vAlign w:val="center"/>
          </w:tcPr>
          <w:p w:rsidR="00443158" w:rsidRPr="00686477" w:rsidRDefault="00443158" w:rsidP="00443158">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w:t>
            </w:r>
          </w:p>
        </w:tc>
        <w:tc>
          <w:tcPr>
            <w:tcW w:w="955" w:type="dxa"/>
            <w:tcBorders>
              <w:top w:val="nil"/>
              <w:left w:val="single" w:sz="4" w:space="0" w:color="auto"/>
              <w:bottom w:val="single" w:sz="4" w:space="0" w:color="auto"/>
              <w:right w:val="single" w:sz="4" w:space="0" w:color="auto"/>
            </w:tcBorders>
            <w:shd w:val="clear" w:color="auto" w:fill="auto"/>
            <w:vAlign w:val="center"/>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8 883 103,3</w:t>
            </w:r>
          </w:p>
        </w:tc>
        <w:tc>
          <w:tcPr>
            <w:tcW w:w="546"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25,4</w:t>
            </w:r>
          </w:p>
        </w:tc>
      </w:tr>
      <w:tr w:rsidR="00443158" w:rsidRPr="00686477" w:rsidTr="00443158">
        <w:trPr>
          <w:trHeight w:val="20"/>
        </w:trPr>
        <w:tc>
          <w:tcPr>
            <w:tcW w:w="2867"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right"/>
              <w:rPr>
                <w:rFonts w:ascii="Times New Roman" w:eastAsia="Times New Roman" w:hAnsi="Times New Roman" w:cs="Times New Roman"/>
                <w:b/>
                <w:bCs/>
                <w:sz w:val="20"/>
                <w:szCs w:val="20"/>
              </w:rPr>
            </w:pPr>
            <w:r w:rsidRPr="00686477">
              <w:rPr>
                <w:rFonts w:ascii="Times New Roman" w:eastAsia="Times New Roman" w:hAnsi="Times New Roman" w:cs="Times New Roman"/>
                <w:b/>
                <w:bCs/>
                <w:sz w:val="20"/>
                <w:szCs w:val="20"/>
              </w:rPr>
              <w:t>Итого</w:t>
            </w:r>
          </w:p>
        </w:tc>
        <w:tc>
          <w:tcPr>
            <w:tcW w:w="955"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right"/>
              <w:rPr>
                <w:rFonts w:ascii="Times New Roman" w:eastAsia="Times New Roman" w:hAnsi="Times New Roman" w:cs="Times New Roman"/>
                <w:b/>
                <w:bCs/>
                <w:sz w:val="16"/>
                <w:szCs w:val="16"/>
              </w:rPr>
            </w:pPr>
            <w:r w:rsidRPr="00686477">
              <w:rPr>
                <w:rFonts w:ascii="Times New Roman" w:eastAsia="Times New Roman" w:hAnsi="Times New Roman" w:cs="Times New Roman"/>
                <w:b/>
                <w:bCs/>
                <w:sz w:val="16"/>
                <w:szCs w:val="16"/>
              </w:rPr>
              <w:t>7 116 952,9</w:t>
            </w:r>
          </w:p>
        </w:tc>
        <w:tc>
          <w:tcPr>
            <w:tcW w:w="956"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right"/>
              <w:rPr>
                <w:rFonts w:ascii="Times New Roman" w:eastAsia="Times New Roman" w:hAnsi="Times New Roman" w:cs="Times New Roman"/>
                <w:b/>
                <w:bCs/>
                <w:sz w:val="16"/>
                <w:szCs w:val="16"/>
              </w:rPr>
            </w:pPr>
            <w:r w:rsidRPr="00686477">
              <w:rPr>
                <w:rFonts w:ascii="Times New Roman" w:eastAsia="Times New Roman" w:hAnsi="Times New Roman" w:cs="Times New Roman"/>
                <w:b/>
                <w:bCs/>
                <w:sz w:val="16"/>
                <w:szCs w:val="16"/>
              </w:rPr>
              <w:t>8 502 343,6</w:t>
            </w:r>
          </w:p>
        </w:tc>
        <w:tc>
          <w:tcPr>
            <w:tcW w:w="546"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right"/>
              <w:rPr>
                <w:rFonts w:ascii="Times New Roman" w:eastAsia="Times New Roman" w:hAnsi="Times New Roman" w:cs="Times New Roman"/>
                <w:b/>
                <w:bCs/>
                <w:sz w:val="16"/>
                <w:szCs w:val="16"/>
              </w:rPr>
            </w:pPr>
            <w:r w:rsidRPr="00686477">
              <w:rPr>
                <w:rFonts w:ascii="Times New Roman" w:eastAsia="Times New Roman" w:hAnsi="Times New Roman" w:cs="Times New Roman"/>
                <w:b/>
                <w:bCs/>
                <w:sz w:val="16"/>
                <w:szCs w:val="16"/>
              </w:rPr>
              <w:t>100</w:t>
            </w:r>
          </w:p>
        </w:tc>
        <w:tc>
          <w:tcPr>
            <w:tcW w:w="955"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right"/>
              <w:rPr>
                <w:rFonts w:ascii="Times New Roman" w:eastAsia="Times New Roman" w:hAnsi="Times New Roman" w:cs="Times New Roman"/>
                <w:b/>
                <w:bCs/>
                <w:sz w:val="16"/>
                <w:szCs w:val="16"/>
              </w:rPr>
            </w:pPr>
            <w:r w:rsidRPr="00686477">
              <w:rPr>
                <w:rFonts w:ascii="Times New Roman" w:eastAsia="Times New Roman" w:hAnsi="Times New Roman" w:cs="Times New Roman"/>
                <w:b/>
                <w:bCs/>
                <w:sz w:val="16"/>
                <w:szCs w:val="16"/>
              </w:rPr>
              <w:t>18 388 996,1</w:t>
            </w:r>
          </w:p>
        </w:tc>
        <w:tc>
          <w:tcPr>
            <w:tcW w:w="546"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right"/>
              <w:rPr>
                <w:rFonts w:ascii="Times New Roman" w:eastAsia="Times New Roman" w:hAnsi="Times New Roman" w:cs="Times New Roman"/>
                <w:b/>
                <w:bCs/>
                <w:sz w:val="16"/>
                <w:szCs w:val="16"/>
              </w:rPr>
            </w:pPr>
            <w:r w:rsidRPr="00686477">
              <w:rPr>
                <w:rFonts w:ascii="Times New Roman" w:eastAsia="Times New Roman" w:hAnsi="Times New Roman" w:cs="Times New Roman"/>
                <w:b/>
                <w:bCs/>
                <w:sz w:val="16"/>
                <w:szCs w:val="16"/>
              </w:rPr>
              <w:t>100</w:t>
            </w:r>
          </w:p>
        </w:tc>
        <w:tc>
          <w:tcPr>
            <w:tcW w:w="955"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ind w:hanging="222"/>
              <w:jc w:val="right"/>
              <w:rPr>
                <w:rFonts w:ascii="Times New Roman" w:eastAsia="Times New Roman" w:hAnsi="Times New Roman" w:cs="Times New Roman"/>
                <w:b/>
                <w:bCs/>
                <w:sz w:val="16"/>
                <w:szCs w:val="16"/>
              </w:rPr>
            </w:pPr>
            <w:r w:rsidRPr="00686477">
              <w:rPr>
                <w:rFonts w:ascii="Times New Roman" w:eastAsia="Times New Roman" w:hAnsi="Times New Roman" w:cs="Times New Roman"/>
                <w:b/>
                <w:bCs/>
                <w:sz w:val="16"/>
                <w:szCs w:val="16"/>
              </w:rPr>
              <w:t>942 800,0</w:t>
            </w:r>
          </w:p>
        </w:tc>
        <w:tc>
          <w:tcPr>
            <w:tcW w:w="546" w:type="dxa"/>
            <w:tcBorders>
              <w:top w:val="single" w:sz="4" w:space="0" w:color="auto"/>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right"/>
              <w:rPr>
                <w:rFonts w:ascii="Times New Roman" w:eastAsia="Times New Roman" w:hAnsi="Times New Roman" w:cs="Times New Roman"/>
                <w:b/>
                <w:bCs/>
                <w:sz w:val="16"/>
                <w:szCs w:val="16"/>
              </w:rPr>
            </w:pPr>
            <w:r w:rsidRPr="00686477">
              <w:rPr>
                <w:rFonts w:ascii="Times New Roman" w:eastAsia="Times New Roman" w:hAnsi="Times New Roman" w:cs="Times New Roman"/>
                <w:b/>
                <w:bCs/>
                <w:sz w:val="16"/>
                <w:szCs w:val="16"/>
              </w:rPr>
              <w:t>100,0</w:t>
            </w:r>
          </w:p>
        </w:tc>
        <w:tc>
          <w:tcPr>
            <w:tcW w:w="955" w:type="dxa"/>
            <w:tcBorders>
              <w:top w:val="nil"/>
              <w:left w:val="nil"/>
              <w:bottom w:val="single" w:sz="4" w:space="0" w:color="auto"/>
              <w:right w:val="single" w:sz="4" w:space="0" w:color="auto"/>
            </w:tcBorders>
            <w:shd w:val="clear" w:color="auto" w:fill="auto"/>
            <w:vAlign w:val="center"/>
          </w:tcPr>
          <w:p w:rsidR="00443158" w:rsidRPr="00686477" w:rsidRDefault="00443158" w:rsidP="00443158">
            <w:pPr>
              <w:spacing w:after="0" w:line="240" w:lineRule="auto"/>
              <w:ind w:hanging="222"/>
              <w:jc w:val="right"/>
              <w:rPr>
                <w:rFonts w:ascii="Times New Roman" w:eastAsia="Times New Roman" w:hAnsi="Times New Roman" w:cs="Times New Roman"/>
                <w:b/>
                <w:bCs/>
                <w:sz w:val="16"/>
                <w:szCs w:val="16"/>
              </w:rPr>
            </w:pPr>
            <w:r w:rsidRPr="00686477">
              <w:rPr>
                <w:rFonts w:ascii="Times New Roman" w:eastAsia="Times New Roman" w:hAnsi="Times New Roman" w:cs="Times New Roman"/>
                <w:b/>
                <w:bCs/>
                <w:sz w:val="16"/>
                <w:szCs w:val="16"/>
              </w:rPr>
              <w:t>34 951 092,6</w:t>
            </w:r>
          </w:p>
        </w:tc>
        <w:tc>
          <w:tcPr>
            <w:tcW w:w="546" w:type="dxa"/>
            <w:tcBorders>
              <w:top w:val="nil"/>
              <w:left w:val="nil"/>
              <w:bottom w:val="single" w:sz="4" w:space="0" w:color="auto"/>
              <w:right w:val="single" w:sz="4" w:space="0" w:color="auto"/>
            </w:tcBorders>
            <w:shd w:val="clear" w:color="auto" w:fill="auto"/>
            <w:vAlign w:val="center"/>
          </w:tcPr>
          <w:p w:rsidR="00443158" w:rsidRPr="00686477" w:rsidRDefault="00443158" w:rsidP="00443158">
            <w:pPr>
              <w:spacing w:after="0" w:line="240" w:lineRule="auto"/>
              <w:jc w:val="right"/>
              <w:rPr>
                <w:rFonts w:ascii="Times New Roman" w:eastAsia="Times New Roman" w:hAnsi="Times New Roman" w:cs="Times New Roman"/>
                <w:b/>
                <w:bCs/>
                <w:sz w:val="16"/>
                <w:szCs w:val="16"/>
              </w:rPr>
            </w:pPr>
            <w:r w:rsidRPr="00686477">
              <w:rPr>
                <w:rFonts w:ascii="Times New Roman" w:eastAsia="Times New Roman" w:hAnsi="Times New Roman" w:cs="Times New Roman"/>
                <w:b/>
                <w:bCs/>
                <w:sz w:val="16"/>
                <w:szCs w:val="16"/>
              </w:rPr>
              <w:t>100,0</w:t>
            </w:r>
          </w:p>
        </w:tc>
      </w:tr>
    </w:tbl>
    <w:p w:rsidR="00443158" w:rsidRPr="00686477" w:rsidRDefault="00443158" w:rsidP="008200CB">
      <w:pPr>
        <w:suppressAutoHyphens/>
        <w:spacing w:after="0" w:line="240" w:lineRule="auto"/>
        <w:ind w:firstLine="709"/>
        <w:jc w:val="both"/>
        <w:rPr>
          <w:rFonts w:ascii="Times New Roman" w:eastAsia="Times New Roman" w:hAnsi="Times New Roman" w:cs="Times New Roman"/>
          <w:bCs/>
          <w:sz w:val="28"/>
          <w:szCs w:val="28"/>
        </w:rPr>
      </w:pPr>
      <w:r w:rsidRPr="00686477">
        <w:rPr>
          <w:rFonts w:ascii="Times New Roman" w:eastAsia="Times New Roman" w:hAnsi="Times New Roman" w:cs="Times New Roman"/>
          <w:bCs/>
          <w:sz w:val="28"/>
          <w:szCs w:val="28"/>
        </w:rPr>
        <w:t>Распределение межбюджетных трансфертов из областного бюджета в 2020 году по ведомствам приведено в таблице 49.</w:t>
      </w:r>
    </w:p>
    <w:p w:rsidR="00443158" w:rsidRPr="00686477" w:rsidRDefault="00443158" w:rsidP="008200CB">
      <w:pPr>
        <w:suppressAutoHyphens/>
        <w:spacing w:after="0" w:line="240" w:lineRule="auto"/>
        <w:ind w:firstLine="709"/>
        <w:jc w:val="right"/>
        <w:rPr>
          <w:rFonts w:ascii="Times New Roman" w:eastAsia="Times New Roman" w:hAnsi="Times New Roman" w:cs="Times New Roman"/>
          <w:bCs/>
          <w:sz w:val="28"/>
          <w:szCs w:val="28"/>
        </w:rPr>
      </w:pPr>
      <w:r w:rsidRPr="00686477">
        <w:rPr>
          <w:rFonts w:ascii="Times New Roman" w:eastAsia="Times New Roman" w:hAnsi="Times New Roman" w:cs="Times New Roman"/>
          <w:bCs/>
          <w:sz w:val="28"/>
          <w:szCs w:val="28"/>
        </w:rPr>
        <w:t>Таблица 49</w:t>
      </w:r>
    </w:p>
    <w:p w:rsidR="00443158" w:rsidRPr="00686477" w:rsidRDefault="00443158" w:rsidP="008200CB">
      <w:pPr>
        <w:suppressAutoHyphens/>
        <w:spacing w:after="0" w:line="240" w:lineRule="auto"/>
        <w:ind w:firstLine="709"/>
        <w:jc w:val="right"/>
        <w:rPr>
          <w:rFonts w:ascii="Times New Roman" w:eastAsia="Times New Roman" w:hAnsi="Times New Roman" w:cs="Times New Roman"/>
          <w:bCs/>
          <w:sz w:val="28"/>
          <w:szCs w:val="28"/>
        </w:rPr>
      </w:pPr>
      <w:r w:rsidRPr="00686477">
        <w:rPr>
          <w:rFonts w:ascii="Times New Roman" w:eastAsia="Times New Roman" w:hAnsi="Times New Roman" w:cs="Times New Roman"/>
          <w:bCs/>
          <w:sz w:val="28"/>
          <w:szCs w:val="28"/>
        </w:rPr>
        <w:t>(тыс. рублей)</w:t>
      </w:r>
    </w:p>
    <w:tbl>
      <w:tblPr>
        <w:tblW w:w="9670" w:type="dxa"/>
        <w:tblInd w:w="5" w:type="dxa"/>
        <w:tblLayout w:type="fixed"/>
        <w:tblCellMar>
          <w:left w:w="0" w:type="dxa"/>
          <w:right w:w="0" w:type="dxa"/>
        </w:tblCellMar>
        <w:tblLook w:val="04A0" w:firstRow="1" w:lastRow="0" w:firstColumn="1" w:lastColumn="0" w:noHBand="0" w:noVBand="1"/>
      </w:tblPr>
      <w:tblGrid>
        <w:gridCol w:w="537"/>
        <w:gridCol w:w="2284"/>
        <w:gridCol w:w="940"/>
        <w:gridCol w:w="941"/>
        <w:gridCol w:w="537"/>
        <w:gridCol w:w="940"/>
        <w:gridCol w:w="537"/>
        <w:gridCol w:w="940"/>
        <w:gridCol w:w="537"/>
        <w:gridCol w:w="940"/>
        <w:gridCol w:w="537"/>
      </w:tblGrid>
      <w:tr w:rsidR="00443158" w:rsidRPr="00686477" w:rsidTr="000B3618">
        <w:trPr>
          <w:trHeight w:val="7"/>
          <w:tblHeader/>
        </w:trPr>
        <w:tc>
          <w:tcPr>
            <w:tcW w:w="2820" w:type="dxa"/>
            <w:gridSpan w:val="2"/>
            <w:tcBorders>
              <w:top w:val="single" w:sz="4" w:space="0" w:color="auto"/>
              <w:left w:val="single" w:sz="4" w:space="0" w:color="auto"/>
              <w:bottom w:val="single" w:sz="4" w:space="0" w:color="auto"/>
              <w:right w:val="single" w:sz="4" w:space="0" w:color="auto"/>
            </w:tcBorders>
            <w:shd w:val="clear" w:color="auto" w:fill="auto"/>
            <w:hideMark/>
          </w:tcPr>
          <w:p w:rsidR="00443158" w:rsidRPr="00686477" w:rsidRDefault="00443158" w:rsidP="00443158">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Ведомство</w:t>
            </w:r>
          </w:p>
        </w:tc>
        <w:tc>
          <w:tcPr>
            <w:tcW w:w="940" w:type="dxa"/>
            <w:tcBorders>
              <w:top w:val="single" w:sz="4" w:space="0" w:color="auto"/>
              <w:left w:val="nil"/>
              <w:bottom w:val="single" w:sz="4" w:space="0" w:color="auto"/>
              <w:right w:val="single" w:sz="4" w:space="0" w:color="auto"/>
            </w:tcBorders>
            <w:shd w:val="clear" w:color="auto" w:fill="auto"/>
            <w:hideMark/>
          </w:tcPr>
          <w:p w:rsidR="00443158" w:rsidRPr="00686477" w:rsidRDefault="00443158" w:rsidP="00443158">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Дотации</w:t>
            </w:r>
          </w:p>
        </w:tc>
        <w:tc>
          <w:tcPr>
            <w:tcW w:w="941" w:type="dxa"/>
            <w:tcBorders>
              <w:top w:val="single" w:sz="4" w:space="0" w:color="auto"/>
              <w:left w:val="nil"/>
              <w:bottom w:val="single" w:sz="4" w:space="0" w:color="auto"/>
              <w:right w:val="single" w:sz="4" w:space="0" w:color="auto"/>
            </w:tcBorders>
            <w:shd w:val="clear" w:color="auto" w:fill="auto"/>
            <w:hideMark/>
          </w:tcPr>
          <w:p w:rsidR="00443158" w:rsidRPr="00686477" w:rsidRDefault="00443158" w:rsidP="00443158">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Субсидии</w:t>
            </w:r>
          </w:p>
        </w:tc>
        <w:tc>
          <w:tcPr>
            <w:tcW w:w="537" w:type="dxa"/>
            <w:tcBorders>
              <w:top w:val="single" w:sz="4" w:space="0" w:color="auto"/>
              <w:left w:val="nil"/>
              <w:bottom w:val="single" w:sz="4" w:space="0" w:color="auto"/>
              <w:right w:val="single" w:sz="4" w:space="0" w:color="auto"/>
            </w:tcBorders>
            <w:shd w:val="clear" w:color="auto" w:fill="auto"/>
            <w:hideMark/>
          </w:tcPr>
          <w:p w:rsidR="00443158" w:rsidRPr="00686477" w:rsidRDefault="00443158" w:rsidP="00443158">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Доля в общем объеме</w:t>
            </w:r>
          </w:p>
        </w:tc>
        <w:tc>
          <w:tcPr>
            <w:tcW w:w="940" w:type="dxa"/>
            <w:tcBorders>
              <w:top w:val="single" w:sz="4" w:space="0" w:color="auto"/>
              <w:left w:val="nil"/>
              <w:bottom w:val="single" w:sz="4" w:space="0" w:color="auto"/>
              <w:right w:val="single" w:sz="4" w:space="0" w:color="auto"/>
            </w:tcBorders>
            <w:shd w:val="clear" w:color="auto" w:fill="auto"/>
            <w:hideMark/>
          </w:tcPr>
          <w:p w:rsidR="00443158" w:rsidRPr="00686477" w:rsidRDefault="00443158" w:rsidP="00443158">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Субвенции</w:t>
            </w:r>
          </w:p>
        </w:tc>
        <w:tc>
          <w:tcPr>
            <w:tcW w:w="537" w:type="dxa"/>
            <w:tcBorders>
              <w:top w:val="single" w:sz="4" w:space="0" w:color="auto"/>
              <w:left w:val="nil"/>
              <w:bottom w:val="single" w:sz="4" w:space="0" w:color="auto"/>
              <w:right w:val="single" w:sz="4" w:space="0" w:color="auto"/>
            </w:tcBorders>
            <w:shd w:val="clear" w:color="auto" w:fill="auto"/>
            <w:hideMark/>
          </w:tcPr>
          <w:p w:rsidR="00443158" w:rsidRPr="00686477" w:rsidRDefault="00443158" w:rsidP="00443158">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Доля в общем объеме</w:t>
            </w:r>
          </w:p>
        </w:tc>
        <w:tc>
          <w:tcPr>
            <w:tcW w:w="940" w:type="dxa"/>
            <w:tcBorders>
              <w:top w:val="single" w:sz="4" w:space="0" w:color="auto"/>
              <w:left w:val="nil"/>
              <w:bottom w:val="single" w:sz="4" w:space="0" w:color="auto"/>
              <w:right w:val="single" w:sz="4" w:space="0" w:color="auto"/>
            </w:tcBorders>
            <w:shd w:val="clear" w:color="auto" w:fill="auto"/>
            <w:hideMark/>
          </w:tcPr>
          <w:p w:rsidR="00443158" w:rsidRPr="00686477" w:rsidRDefault="00443158" w:rsidP="00443158">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Иные межбюджетные трансферты</w:t>
            </w:r>
          </w:p>
        </w:tc>
        <w:tc>
          <w:tcPr>
            <w:tcW w:w="537" w:type="dxa"/>
            <w:tcBorders>
              <w:top w:val="single" w:sz="4" w:space="0" w:color="auto"/>
              <w:left w:val="nil"/>
              <w:bottom w:val="single" w:sz="4" w:space="0" w:color="auto"/>
              <w:right w:val="single" w:sz="4" w:space="0" w:color="auto"/>
            </w:tcBorders>
            <w:shd w:val="clear" w:color="auto" w:fill="auto"/>
            <w:noWrap/>
            <w:hideMark/>
          </w:tcPr>
          <w:p w:rsidR="00443158" w:rsidRPr="00686477" w:rsidRDefault="00443158" w:rsidP="00443158">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Доля в общем объеме</w:t>
            </w:r>
          </w:p>
        </w:tc>
        <w:tc>
          <w:tcPr>
            <w:tcW w:w="940" w:type="dxa"/>
            <w:tcBorders>
              <w:top w:val="single" w:sz="4" w:space="0" w:color="auto"/>
              <w:left w:val="nil"/>
              <w:bottom w:val="single" w:sz="4" w:space="0" w:color="auto"/>
              <w:right w:val="single" w:sz="4" w:space="0" w:color="auto"/>
            </w:tcBorders>
          </w:tcPr>
          <w:p w:rsidR="00443158" w:rsidRPr="00686477" w:rsidRDefault="00443158" w:rsidP="00443158">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Итого на 2020 год</w:t>
            </w:r>
          </w:p>
        </w:tc>
        <w:tc>
          <w:tcPr>
            <w:tcW w:w="537" w:type="dxa"/>
            <w:tcBorders>
              <w:top w:val="single" w:sz="4" w:space="0" w:color="auto"/>
              <w:left w:val="nil"/>
              <w:bottom w:val="single" w:sz="4" w:space="0" w:color="auto"/>
              <w:right w:val="single" w:sz="4" w:space="0" w:color="auto"/>
            </w:tcBorders>
          </w:tcPr>
          <w:p w:rsidR="00443158" w:rsidRPr="00686477" w:rsidRDefault="00443158" w:rsidP="00443158">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Доля в общем объеме</w:t>
            </w:r>
          </w:p>
        </w:tc>
      </w:tr>
      <w:tr w:rsidR="00443158" w:rsidRPr="00686477" w:rsidTr="000B3618">
        <w:trPr>
          <w:trHeight w:val="7"/>
        </w:trPr>
        <w:tc>
          <w:tcPr>
            <w:tcW w:w="537" w:type="dxa"/>
            <w:tcBorders>
              <w:top w:val="single" w:sz="4" w:space="0" w:color="auto"/>
              <w:left w:val="single" w:sz="4" w:space="0" w:color="auto"/>
              <w:bottom w:val="single" w:sz="4" w:space="0" w:color="auto"/>
              <w:right w:val="single" w:sz="4" w:space="0" w:color="auto"/>
            </w:tcBorders>
            <w:shd w:val="clear" w:color="auto" w:fill="auto"/>
            <w:hideMark/>
          </w:tcPr>
          <w:p w:rsidR="00443158" w:rsidRPr="00686477" w:rsidRDefault="00443158" w:rsidP="00443158">
            <w:pPr>
              <w:spacing w:after="0" w:line="240" w:lineRule="auto"/>
              <w:jc w:val="center"/>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811</w:t>
            </w:r>
          </w:p>
        </w:tc>
        <w:tc>
          <w:tcPr>
            <w:tcW w:w="2284" w:type="dxa"/>
            <w:tcBorders>
              <w:top w:val="single" w:sz="4" w:space="0" w:color="auto"/>
              <w:left w:val="nil"/>
              <w:bottom w:val="single" w:sz="4" w:space="0" w:color="auto"/>
              <w:right w:val="single" w:sz="4" w:space="0" w:color="auto"/>
            </w:tcBorders>
            <w:shd w:val="clear" w:color="auto" w:fill="auto"/>
            <w:vAlign w:val="bottom"/>
            <w:hideMark/>
          </w:tcPr>
          <w:p w:rsidR="00443158" w:rsidRPr="00686477" w:rsidRDefault="00443158" w:rsidP="00443158">
            <w:pPr>
              <w:spacing w:after="0" w:line="240" w:lineRule="auto"/>
              <w:rPr>
                <w:rFonts w:ascii="Times New Roman" w:eastAsia="Times New Roman" w:hAnsi="Times New Roman" w:cs="Times New Roman"/>
                <w:bCs/>
                <w:sz w:val="20"/>
                <w:szCs w:val="20"/>
              </w:rPr>
            </w:pPr>
            <w:r w:rsidRPr="00686477">
              <w:rPr>
                <w:rFonts w:ascii="Times New Roman" w:eastAsia="Times New Roman" w:hAnsi="Times New Roman" w:cs="Times New Roman"/>
                <w:bCs/>
                <w:sz w:val="20"/>
                <w:szCs w:val="20"/>
              </w:rPr>
              <w:t xml:space="preserve">аппарат Губернатора и </w:t>
            </w:r>
            <w:r w:rsidRPr="00686477">
              <w:rPr>
                <w:rFonts w:ascii="Times New Roman" w:eastAsia="Times New Roman" w:hAnsi="Times New Roman" w:cs="Times New Roman"/>
                <w:bCs/>
                <w:sz w:val="20"/>
                <w:szCs w:val="20"/>
              </w:rPr>
              <w:lastRenderedPageBreak/>
              <w:t>Правительства Оренбургской области</w:t>
            </w:r>
          </w:p>
        </w:tc>
        <w:tc>
          <w:tcPr>
            <w:tcW w:w="940" w:type="dxa"/>
            <w:tcBorders>
              <w:top w:val="single" w:sz="4" w:space="0" w:color="auto"/>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lastRenderedPageBreak/>
              <w:t>-</w:t>
            </w:r>
          </w:p>
        </w:tc>
        <w:tc>
          <w:tcPr>
            <w:tcW w:w="941" w:type="dxa"/>
            <w:tcBorders>
              <w:top w:val="single" w:sz="4" w:space="0" w:color="auto"/>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w:t>
            </w:r>
          </w:p>
        </w:tc>
        <w:tc>
          <w:tcPr>
            <w:tcW w:w="537" w:type="dxa"/>
            <w:tcBorders>
              <w:top w:val="single" w:sz="4" w:space="0" w:color="auto"/>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w:t>
            </w:r>
          </w:p>
        </w:tc>
        <w:tc>
          <w:tcPr>
            <w:tcW w:w="940" w:type="dxa"/>
            <w:tcBorders>
              <w:top w:val="single" w:sz="4" w:space="0" w:color="auto"/>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59 112,4</w:t>
            </w:r>
          </w:p>
        </w:tc>
        <w:tc>
          <w:tcPr>
            <w:tcW w:w="537" w:type="dxa"/>
            <w:tcBorders>
              <w:top w:val="single" w:sz="4" w:space="0" w:color="auto"/>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0,3</w:t>
            </w:r>
          </w:p>
        </w:tc>
        <w:tc>
          <w:tcPr>
            <w:tcW w:w="940" w:type="dxa"/>
            <w:tcBorders>
              <w:top w:val="single" w:sz="4" w:space="0" w:color="auto"/>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w:t>
            </w:r>
          </w:p>
        </w:tc>
        <w:tc>
          <w:tcPr>
            <w:tcW w:w="537" w:type="dxa"/>
            <w:tcBorders>
              <w:top w:val="single" w:sz="4" w:space="0" w:color="auto"/>
              <w:left w:val="nil"/>
              <w:bottom w:val="single" w:sz="4" w:space="0" w:color="auto"/>
              <w:right w:val="single" w:sz="4" w:space="0" w:color="auto"/>
            </w:tcBorders>
            <w:vAlign w:val="center"/>
          </w:tcPr>
          <w:p w:rsidR="00443158" w:rsidRPr="00686477" w:rsidRDefault="00443158" w:rsidP="00443158">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w:t>
            </w:r>
          </w:p>
        </w:tc>
        <w:tc>
          <w:tcPr>
            <w:tcW w:w="940" w:type="dxa"/>
            <w:tcBorders>
              <w:top w:val="single" w:sz="4" w:space="0" w:color="auto"/>
              <w:left w:val="single" w:sz="4" w:space="0" w:color="auto"/>
              <w:bottom w:val="single" w:sz="4" w:space="0" w:color="auto"/>
              <w:right w:val="single" w:sz="4" w:space="0" w:color="auto"/>
            </w:tcBorders>
            <w:vAlign w:val="center"/>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59 112,4</w:t>
            </w:r>
          </w:p>
        </w:tc>
        <w:tc>
          <w:tcPr>
            <w:tcW w:w="537" w:type="dxa"/>
            <w:tcBorders>
              <w:top w:val="single" w:sz="4" w:space="0" w:color="auto"/>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0,2</w:t>
            </w:r>
          </w:p>
        </w:tc>
      </w:tr>
      <w:tr w:rsidR="00443158" w:rsidRPr="00686477" w:rsidTr="000B3618">
        <w:trPr>
          <w:trHeight w:val="7"/>
        </w:trPr>
        <w:tc>
          <w:tcPr>
            <w:tcW w:w="537" w:type="dxa"/>
            <w:tcBorders>
              <w:top w:val="single" w:sz="4" w:space="0" w:color="auto"/>
              <w:left w:val="single" w:sz="4" w:space="0" w:color="auto"/>
              <w:bottom w:val="single" w:sz="4" w:space="0" w:color="auto"/>
              <w:right w:val="single" w:sz="4" w:space="0" w:color="auto"/>
            </w:tcBorders>
            <w:shd w:val="clear" w:color="auto" w:fill="auto"/>
            <w:hideMark/>
          </w:tcPr>
          <w:p w:rsidR="00443158" w:rsidRPr="00686477" w:rsidRDefault="00443158" w:rsidP="00443158">
            <w:pPr>
              <w:spacing w:after="0" w:line="240" w:lineRule="auto"/>
              <w:jc w:val="center"/>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815</w:t>
            </w:r>
          </w:p>
        </w:tc>
        <w:tc>
          <w:tcPr>
            <w:tcW w:w="2284" w:type="dxa"/>
            <w:tcBorders>
              <w:top w:val="single" w:sz="4" w:space="0" w:color="auto"/>
              <w:left w:val="nil"/>
              <w:bottom w:val="single" w:sz="4" w:space="0" w:color="auto"/>
              <w:right w:val="single" w:sz="4" w:space="0" w:color="auto"/>
            </w:tcBorders>
            <w:shd w:val="clear" w:color="auto" w:fill="auto"/>
            <w:hideMark/>
          </w:tcPr>
          <w:p w:rsidR="00443158" w:rsidRPr="00686477" w:rsidRDefault="00443158" w:rsidP="00443158">
            <w:pPr>
              <w:spacing w:after="0" w:line="240" w:lineRule="auto"/>
              <w:rPr>
                <w:rFonts w:ascii="Times New Roman" w:eastAsia="Times New Roman" w:hAnsi="Times New Roman" w:cs="Times New Roman"/>
                <w:sz w:val="20"/>
                <w:szCs w:val="20"/>
              </w:rPr>
            </w:pPr>
            <w:r w:rsidRPr="00686477">
              <w:rPr>
                <w:rFonts w:ascii="Times New Roman" w:eastAsia="Times New Roman" w:hAnsi="Times New Roman" w:cs="Times New Roman"/>
                <w:bCs/>
                <w:sz w:val="20"/>
                <w:szCs w:val="20"/>
              </w:rPr>
              <w:t>министерство финансов Оренбургской области</w:t>
            </w:r>
          </w:p>
        </w:tc>
        <w:tc>
          <w:tcPr>
            <w:tcW w:w="940" w:type="dxa"/>
            <w:tcBorders>
              <w:top w:val="single" w:sz="4" w:space="0" w:color="auto"/>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7 110 952,9</w:t>
            </w:r>
          </w:p>
        </w:tc>
        <w:tc>
          <w:tcPr>
            <w:tcW w:w="941" w:type="dxa"/>
            <w:tcBorders>
              <w:top w:val="single" w:sz="4" w:space="0" w:color="auto"/>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80 000,0</w:t>
            </w:r>
          </w:p>
        </w:tc>
        <w:tc>
          <w:tcPr>
            <w:tcW w:w="537" w:type="dxa"/>
            <w:tcBorders>
              <w:top w:val="single" w:sz="4" w:space="0" w:color="auto"/>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0,9</w:t>
            </w:r>
          </w:p>
        </w:tc>
        <w:tc>
          <w:tcPr>
            <w:tcW w:w="940" w:type="dxa"/>
            <w:tcBorders>
              <w:top w:val="single" w:sz="4" w:space="0" w:color="auto"/>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1 686 150,4</w:t>
            </w:r>
          </w:p>
        </w:tc>
        <w:tc>
          <w:tcPr>
            <w:tcW w:w="537" w:type="dxa"/>
            <w:tcBorders>
              <w:top w:val="single" w:sz="4" w:space="0" w:color="auto"/>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9,2</w:t>
            </w:r>
          </w:p>
        </w:tc>
        <w:tc>
          <w:tcPr>
            <w:tcW w:w="940" w:type="dxa"/>
            <w:tcBorders>
              <w:top w:val="single" w:sz="4" w:space="0" w:color="auto"/>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w:t>
            </w:r>
          </w:p>
        </w:tc>
        <w:tc>
          <w:tcPr>
            <w:tcW w:w="537" w:type="dxa"/>
            <w:tcBorders>
              <w:top w:val="single" w:sz="4" w:space="0" w:color="auto"/>
              <w:left w:val="nil"/>
              <w:bottom w:val="single" w:sz="4" w:space="0" w:color="auto"/>
              <w:right w:val="single" w:sz="4" w:space="0" w:color="auto"/>
            </w:tcBorders>
            <w:vAlign w:val="center"/>
          </w:tcPr>
          <w:p w:rsidR="00443158" w:rsidRPr="00686477" w:rsidRDefault="00443158" w:rsidP="00443158">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w:t>
            </w:r>
          </w:p>
        </w:tc>
        <w:tc>
          <w:tcPr>
            <w:tcW w:w="940" w:type="dxa"/>
            <w:tcBorders>
              <w:top w:val="single" w:sz="4" w:space="0" w:color="auto"/>
              <w:left w:val="single" w:sz="4" w:space="0" w:color="auto"/>
              <w:bottom w:val="single" w:sz="4" w:space="0" w:color="auto"/>
              <w:right w:val="single" w:sz="4" w:space="0" w:color="auto"/>
            </w:tcBorders>
            <w:vAlign w:val="center"/>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8 877 103,3</w:t>
            </w:r>
          </w:p>
        </w:tc>
        <w:tc>
          <w:tcPr>
            <w:tcW w:w="537" w:type="dxa"/>
            <w:tcBorders>
              <w:top w:val="single" w:sz="4" w:space="0" w:color="auto"/>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25,4</w:t>
            </w:r>
          </w:p>
        </w:tc>
      </w:tr>
      <w:tr w:rsidR="00443158" w:rsidRPr="00686477" w:rsidTr="000B3618">
        <w:trPr>
          <w:trHeight w:val="7"/>
        </w:trPr>
        <w:tc>
          <w:tcPr>
            <w:tcW w:w="537" w:type="dxa"/>
            <w:tcBorders>
              <w:top w:val="single" w:sz="4" w:space="0" w:color="auto"/>
              <w:left w:val="single" w:sz="4" w:space="0" w:color="auto"/>
              <w:bottom w:val="single" w:sz="4" w:space="0" w:color="auto"/>
              <w:right w:val="single" w:sz="4" w:space="0" w:color="auto"/>
            </w:tcBorders>
            <w:shd w:val="clear" w:color="auto" w:fill="auto"/>
            <w:hideMark/>
          </w:tcPr>
          <w:p w:rsidR="00443158" w:rsidRPr="00686477" w:rsidRDefault="00443158" w:rsidP="00443158">
            <w:pPr>
              <w:spacing w:after="0" w:line="240" w:lineRule="auto"/>
              <w:jc w:val="center"/>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816</w:t>
            </w:r>
          </w:p>
        </w:tc>
        <w:tc>
          <w:tcPr>
            <w:tcW w:w="2284" w:type="dxa"/>
            <w:tcBorders>
              <w:top w:val="single" w:sz="4" w:space="0" w:color="auto"/>
              <w:left w:val="nil"/>
              <w:bottom w:val="single" w:sz="4" w:space="0" w:color="auto"/>
              <w:right w:val="single" w:sz="4" w:space="0" w:color="auto"/>
            </w:tcBorders>
            <w:shd w:val="clear" w:color="auto" w:fill="auto"/>
            <w:hideMark/>
          </w:tcPr>
          <w:p w:rsidR="00443158" w:rsidRPr="00686477" w:rsidRDefault="00443158" w:rsidP="00443158">
            <w:pPr>
              <w:spacing w:after="0" w:line="240" w:lineRule="auto"/>
              <w:rPr>
                <w:rFonts w:ascii="Times New Roman" w:eastAsia="Times New Roman" w:hAnsi="Times New Roman" w:cs="Times New Roman"/>
                <w:sz w:val="20"/>
                <w:szCs w:val="20"/>
              </w:rPr>
            </w:pPr>
            <w:r w:rsidRPr="00686477">
              <w:rPr>
                <w:rFonts w:ascii="Times New Roman" w:eastAsia="Times New Roman" w:hAnsi="Times New Roman" w:cs="Times New Roman"/>
                <w:bCs/>
                <w:sz w:val="20"/>
                <w:szCs w:val="20"/>
              </w:rPr>
              <w:t>министерство экономического развития, промышленной политики и торговли Оренбургской области</w:t>
            </w:r>
          </w:p>
        </w:tc>
        <w:tc>
          <w:tcPr>
            <w:tcW w:w="940" w:type="dxa"/>
            <w:tcBorders>
              <w:top w:val="single" w:sz="4" w:space="0" w:color="auto"/>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6 000,0</w:t>
            </w:r>
          </w:p>
        </w:tc>
        <w:tc>
          <w:tcPr>
            <w:tcW w:w="941" w:type="dxa"/>
            <w:tcBorders>
              <w:top w:val="single" w:sz="4" w:space="0" w:color="auto"/>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8 970,0</w:t>
            </w:r>
          </w:p>
        </w:tc>
        <w:tc>
          <w:tcPr>
            <w:tcW w:w="537" w:type="dxa"/>
            <w:tcBorders>
              <w:top w:val="single" w:sz="4" w:space="0" w:color="auto"/>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0,1</w:t>
            </w:r>
          </w:p>
        </w:tc>
        <w:tc>
          <w:tcPr>
            <w:tcW w:w="940" w:type="dxa"/>
            <w:tcBorders>
              <w:top w:val="single" w:sz="4" w:space="0" w:color="auto"/>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45 814,6</w:t>
            </w:r>
          </w:p>
        </w:tc>
        <w:tc>
          <w:tcPr>
            <w:tcW w:w="537" w:type="dxa"/>
            <w:tcBorders>
              <w:top w:val="single" w:sz="4" w:space="0" w:color="auto"/>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0,2</w:t>
            </w:r>
          </w:p>
        </w:tc>
        <w:tc>
          <w:tcPr>
            <w:tcW w:w="940" w:type="dxa"/>
            <w:tcBorders>
              <w:top w:val="single" w:sz="4" w:space="0" w:color="auto"/>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w:t>
            </w:r>
          </w:p>
        </w:tc>
        <w:tc>
          <w:tcPr>
            <w:tcW w:w="537" w:type="dxa"/>
            <w:tcBorders>
              <w:top w:val="single" w:sz="4" w:space="0" w:color="auto"/>
              <w:left w:val="nil"/>
              <w:bottom w:val="single" w:sz="4" w:space="0" w:color="auto"/>
              <w:right w:val="single" w:sz="4" w:space="0" w:color="auto"/>
            </w:tcBorders>
            <w:vAlign w:val="center"/>
          </w:tcPr>
          <w:p w:rsidR="00443158" w:rsidRPr="00686477" w:rsidRDefault="00443158" w:rsidP="00443158">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w:t>
            </w:r>
          </w:p>
        </w:tc>
        <w:tc>
          <w:tcPr>
            <w:tcW w:w="940" w:type="dxa"/>
            <w:tcBorders>
              <w:top w:val="single" w:sz="4" w:space="0" w:color="auto"/>
              <w:left w:val="single" w:sz="4" w:space="0" w:color="auto"/>
              <w:bottom w:val="single" w:sz="4" w:space="0" w:color="auto"/>
              <w:right w:val="single" w:sz="4" w:space="0" w:color="auto"/>
            </w:tcBorders>
            <w:vAlign w:val="center"/>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60 784,6</w:t>
            </w:r>
          </w:p>
        </w:tc>
        <w:tc>
          <w:tcPr>
            <w:tcW w:w="537" w:type="dxa"/>
            <w:tcBorders>
              <w:top w:val="single" w:sz="4" w:space="0" w:color="auto"/>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0,2</w:t>
            </w:r>
          </w:p>
        </w:tc>
      </w:tr>
      <w:tr w:rsidR="00443158" w:rsidRPr="00686477" w:rsidTr="000B3618">
        <w:trPr>
          <w:trHeight w:val="7"/>
        </w:trPr>
        <w:tc>
          <w:tcPr>
            <w:tcW w:w="537" w:type="dxa"/>
            <w:tcBorders>
              <w:top w:val="nil"/>
              <w:left w:val="single" w:sz="4" w:space="0" w:color="auto"/>
              <w:bottom w:val="single" w:sz="4" w:space="0" w:color="auto"/>
              <w:right w:val="single" w:sz="4" w:space="0" w:color="auto"/>
            </w:tcBorders>
            <w:shd w:val="clear" w:color="auto" w:fill="auto"/>
            <w:hideMark/>
          </w:tcPr>
          <w:p w:rsidR="00443158" w:rsidRPr="00686477" w:rsidRDefault="00443158" w:rsidP="00443158">
            <w:pPr>
              <w:spacing w:after="0" w:line="240" w:lineRule="auto"/>
              <w:jc w:val="center"/>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819</w:t>
            </w:r>
          </w:p>
        </w:tc>
        <w:tc>
          <w:tcPr>
            <w:tcW w:w="2284" w:type="dxa"/>
            <w:tcBorders>
              <w:top w:val="single" w:sz="4" w:space="0" w:color="auto"/>
              <w:left w:val="nil"/>
              <w:bottom w:val="single" w:sz="4" w:space="0" w:color="auto"/>
              <w:right w:val="single" w:sz="4" w:space="0" w:color="auto"/>
            </w:tcBorders>
            <w:shd w:val="clear" w:color="auto" w:fill="auto"/>
            <w:hideMark/>
          </w:tcPr>
          <w:p w:rsidR="00443158" w:rsidRPr="00686477" w:rsidRDefault="00443158" w:rsidP="00443158">
            <w:pPr>
              <w:spacing w:after="0" w:line="240" w:lineRule="auto"/>
              <w:rPr>
                <w:rFonts w:ascii="Times New Roman" w:eastAsia="Times New Roman" w:hAnsi="Times New Roman" w:cs="Times New Roman"/>
                <w:sz w:val="20"/>
                <w:szCs w:val="20"/>
              </w:rPr>
            </w:pPr>
            <w:r w:rsidRPr="00686477">
              <w:rPr>
                <w:rFonts w:ascii="Times New Roman" w:eastAsia="Times New Roman" w:hAnsi="Times New Roman" w:cs="Times New Roman"/>
                <w:bCs/>
                <w:sz w:val="20"/>
                <w:szCs w:val="20"/>
              </w:rPr>
              <w:t>комитет по вопросам ЗАГС Оренбургской области</w:t>
            </w:r>
          </w:p>
        </w:tc>
        <w:tc>
          <w:tcPr>
            <w:tcW w:w="940"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w:t>
            </w:r>
          </w:p>
        </w:tc>
        <w:tc>
          <w:tcPr>
            <w:tcW w:w="941"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w:t>
            </w:r>
          </w:p>
        </w:tc>
        <w:tc>
          <w:tcPr>
            <w:tcW w:w="537"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w:t>
            </w:r>
          </w:p>
        </w:tc>
        <w:tc>
          <w:tcPr>
            <w:tcW w:w="940"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90 528,4</w:t>
            </w:r>
          </w:p>
        </w:tc>
        <w:tc>
          <w:tcPr>
            <w:tcW w:w="537"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0,5</w:t>
            </w:r>
          </w:p>
        </w:tc>
        <w:tc>
          <w:tcPr>
            <w:tcW w:w="940"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w:t>
            </w:r>
          </w:p>
        </w:tc>
        <w:tc>
          <w:tcPr>
            <w:tcW w:w="537" w:type="dxa"/>
            <w:tcBorders>
              <w:top w:val="single" w:sz="4" w:space="0" w:color="auto"/>
              <w:left w:val="nil"/>
              <w:bottom w:val="single" w:sz="4" w:space="0" w:color="auto"/>
              <w:right w:val="single" w:sz="4" w:space="0" w:color="auto"/>
            </w:tcBorders>
            <w:vAlign w:val="center"/>
          </w:tcPr>
          <w:p w:rsidR="00443158" w:rsidRPr="00686477" w:rsidRDefault="00443158" w:rsidP="00443158">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w:t>
            </w:r>
          </w:p>
        </w:tc>
        <w:tc>
          <w:tcPr>
            <w:tcW w:w="940" w:type="dxa"/>
            <w:tcBorders>
              <w:top w:val="single" w:sz="4" w:space="0" w:color="auto"/>
              <w:left w:val="single" w:sz="4" w:space="0" w:color="auto"/>
              <w:bottom w:val="single" w:sz="4" w:space="0" w:color="auto"/>
              <w:right w:val="single" w:sz="4" w:space="0" w:color="auto"/>
            </w:tcBorders>
            <w:vAlign w:val="center"/>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90 528,4</w:t>
            </w:r>
          </w:p>
        </w:tc>
        <w:tc>
          <w:tcPr>
            <w:tcW w:w="537"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0,2</w:t>
            </w:r>
          </w:p>
        </w:tc>
      </w:tr>
      <w:tr w:rsidR="00443158" w:rsidRPr="00686477" w:rsidTr="000B3618">
        <w:trPr>
          <w:trHeight w:val="7"/>
        </w:trPr>
        <w:tc>
          <w:tcPr>
            <w:tcW w:w="537" w:type="dxa"/>
            <w:tcBorders>
              <w:top w:val="nil"/>
              <w:left w:val="single" w:sz="4" w:space="0" w:color="auto"/>
              <w:bottom w:val="single" w:sz="4" w:space="0" w:color="auto"/>
              <w:right w:val="single" w:sz="4" w:space="0" w:color="auto"/>
            </w:tcBorders>
            <w:shd w:val="clear" w:color="auto" w:fill="auto"/>
            <w:hideMark/>
          </w:tcPr>
          <w:p w:rsidR="00443158" w:rsidRPr="00686477" w:rsidRDefault="00443158" w:rsidP="00443158">
            <w:pPr>
              <w:spacing w:after="0" w:line="240" w:lineRule="auto"/>
              <w:jc w:val="center"/>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829</w:t>
            </w:r>
          </w:p>
        </w:tc>
        <w:tc>
          <w:tcPr>
            <w:tcW w:w="2284" w:type="dxa"/>
            <w:tcBorders>
              <w:top w:val="single" w:sz="4" w:space="0" w:color="auto"/>
              <w:left w:val="nil"/>
              <w:bottom w:val="single" w:sz="4" w:space="0" w:color="auto"/>
              <w:right w:val="single" w:sz="4" w:space="0" w:color="auto"/>
            </w:tcBorders>
            <w:shd w:val="clear" w:color="auto" w:fill="auto"/>
            <w:hideMark/>
          </w:tcPr>
          <w:p w:rsidR="00443158" w:rsidRPr="00686477" w:rsidRDefault="00443158" w:rsidP="00443158">
            <w:pPr>
              <w:spacing w:after="0" w:line="240" w:lineRule="auto"/>
              <w:rPr>
                <w:rFonts w:ascii="Times New Roman" w:eastAsia="Times New Roman" w:hAnsi="Times New Roman" w:cs="Times New Roman"/>
                <w:sz w:val="20"/>
                <w:szCs w:val="20"/>
              </w:rPr>
            </w:pPr>
            <w:r w:rsidRPr="00686477">
              <w:rPr>
                <w:rFonts w:ascii="Times New Roman" w:eastAsia="Times New Roman" w:hAnsi="Times New Roman" w:cs="Times New Roman"/>
                <w:bCs/>
                <w:sz w:val="20"/>
                <w:szCs w:val="20"/>
              </w:rPr>
              <w:t>министерство культуры и внешних связей Оренбургской области</w:t>
            </w:r>
          </w:p>
        </w:tc>
        <w:tc>
          <w:tcPr>
            <w:tcW w:w="940"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w:t>
            </w:r>
          </w:p>
        </w:tc>
        <w:tc>
          <w:tcPr>
            <w:tcW w:w="941"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232 875,1</w:t>
            </w:r>
          </w:p>
        </w:tc>
        <w:tc>
          <w:tcPr>
            <w:tcW w:w="537"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2,7</w:t>
            </w:r>
          </w:p>
        </w:tc>
        <w:tc>
          <w:tcPr>
            <w:tcW w:w="940"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w:t>
            </w:r>
          </w:p>
        </w:tc>
        <w:tc>
          <w:tcPr>
            <w:tcW w:w="537"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w:t>
            </w:r>
          </w:p>
        </w:tc>
        <w:tc>
          <w:tcPr>
            <w:tcW w:w="940"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9 800,0</w:t>
            </w:r>
          </w:p>
        </w:tc>
        <w:tc>
          <w:tcPr>
            <w:tcW w:w="537" w:type="dxa"/>
            <w:tcBorders>
              <w:top w:val="single" w:sz="4" w:space="0" w:color="auto"/>
              <w:left w:val="nil"/>
              <w:bottom w:val="single" w:sz="4" w:space="0" w:color="auto"/>
              <w:right w:val="single" w:sz="4" w:space="0" w:color="auto"/>
            </w:tcBorders>
            <w:vAlign w:val="center"/>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1,1</w:t>
            </w:r>
          </w:p>
        </w:tc>
        <w:tc>
          <w:tcPr>
            <w:tcW w:w="940" w:type="dxa"/>
            <w:tcBorders>
              <w:top w:val="single" w:sz="4" w:space="0" w:color="auto"/>
              <w:left w:val="single" w:sz="4" w:space="0" w:color="auto"/>
              <w:bottom w:val="single" w:sz="4" w:space="0" w:color="auto"/>
              <w:right w:val="single" w:sz="4" w:space="0" w:color="auto"/>
            </w:tcBorders>
            <w:vAlign w:val="center"/>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242 675,1</w:t>
            </w:r>
          </w:p>
        </w:tc>
        <w:tc>
          <w:tcPr>
            <w:tcW w:w="537"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0,7</w:t>
            </w:r>
          </w:p>
        </w:tc>
      </w:tr>
      <w:tr w:rsidR="00443158" w:rsidRPr="00686477" w:rsidTr="000B3618">
        <w:trPr>
          <w:trHeight w:val="7"/>
        </w:trPr>
        <w:tc>
          <w:tcPr>
            <w:tcW w:w="537" w:type="dxa"/>
            <w:tcBorders>
              <w:top w:val="nil"/>
              <w:left w:val="single" w:sz="4" w:space="0" w:color="auto"/>
              <w:bottom w:val="single" w:sz="4" w:space="0" w:color="auto"/>
              <w:right w:val="single" w:sz="4" w:space="0" w:color="auto"/>
            </w:tcBorders>
            <w:shd w:val="clear" w:color="auto" w:fill="auto"/>
            <w:hideMark/>
          </w:tcPr>
          <w:p w:rsidR="00443158" w:rsidRPr="00686477" w:rsidRDefault="00443158" w:rsidP="00443158">
            <w:pPr>
              <w:spacing w:after="0" w:line="240" w:lineRule="auto"/>
              <w:jc w:val="center"/>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834</w:t>
            </w:r>
          </w:p>
        </w:tc>
        <w:tc>
          <w:tcPr>
            <w:tcW w:w="2284" w:type="dxa"/>
            <w:tcBorders>
              <w:top w:val="single" w:sz="4" w:space="0" w:color="auto"/>
              <w:left w:val="nil"/>
              <w:bottom w:val="single" w:sz="4" w:space="0" w:color="auto"/>
              <w:right w:val="single" w:sz="4" w:space="0" w:color="auto"/>
            </w:tcBorders>
            <w:shd w:val="clear" w:color="auto" w:fill="auto"/>
            <w:hideMark/>
          </w:tcPr>
          <w:p w:rsidR="00443158" w:rsidRPr="00686477" w:rsidRDefault="00443158" w:rsidP="00443158">
            <w:pPr>
              <w:spacing w:after="0" w:line="240" w:lineRule="auto"/>
              <w:rPr>
                <w:rFonts w:ascii="Times New Roman" w:eastAsia="Times New Roman" w:hAnsi="Times New Roman" w:cs="Times New Roman"/>
                <w:sz w:val="20"/>
                <w:szCs w:val="20"/>
              </w:rPr>
            </w:pPr>
            <w:r w:rsidRPr="00686477">
              <w:rPr>
                <w:rFonts w:ascii="Times New Roman" w:eastAsia="Times New Roman" w:hAnsi="Times New Roman" w:cs="Times New Roman"/>
                <w:bCs/>
                <w:sz w:val="20"/>
                <w:szCs w:val="20"/>
              </w:rPr>
              <w:t>министерство физической культуры, спорта и туризма Оренбургской области</w:t>
            </w:r>
          </w:p>
        </w:tc>
        <w:tc>
          <w:tcPr>
            <w:tcW w:w="940"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w:t>
            </w:r>
          </w:p>
        </w:tc>
        <w:tc>
          <w:tcPr>
            <w:tcW w:w="941"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ind w:hanging="72"/>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110 201,3</w:t>
            </w:r>
          </w:p>
        </w:tc>
        <w:tc>
          <w:tcPr>
            <w:tcW w:w="537"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1,3</w:t>
            </w:r>
          </w:p>
        </w:tc>
        <w:tc>
          <w:tcPr>
            <w:tcW w:w="940"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w:t>
            </w:r>
          </w:p>
        </w:tc>
        <w:tc>
          <w:tcPr>
            <w:tcW w:w="537"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w:t>
            </w:r>
          </w:p>
        </w:tc>
        <w:tc>
          <w:tcPr>
            <w:tcW w:w="940"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w:t>
            </w:r>
          </w:p>
        </w:tc>
        <w:tc>
          <w:tcPr>
            <w:tcW w:w="537" w:type="dxa"/>
            <w:tcBorders>
              <w:top w:val="single" w:sz="4" w:space="0" w:color="auto"/>
              <w:left w:val="nil"/>
              <w:bottom w:val="single" w:sz="4" w:space="0" w:color="auto"/>
              <w:right w:val="single" w:sz="4" w:space="0" w:color="auto"/>
            </w:tcBorders>
            <w:vAlign w:val="center"/>
          </w:tcPr>
          <w:p w:rsidR="00443158" w:rsidRPr="00686477" w:rsidRDefault="00443158" w:rsidP="00443158">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w:t>
            </w:r>
          </w:p>
        </w:tc>
        <w:tc>
          <w:tcPr>
            <w:tcW w:w="940" w:type="dxa"/>
            <w:tcBorders>
              <w:top w:val="single" w:sz="4" w:space="0" w:color="auto"/>
              <w:left w:val="single" w:sz="4" w:space="0" w:color="auto"/>
              <w:bottom w:val="single" w:sz="4" w:space="0" w:color="auto"/>
              <w:right w:val="single" w:sz="4" w:space="0" w:color="auto"/>
            </w:tcBorders>
            <w:vAlign w:val="center"/>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110 201,3</w:t>
            </w:r>
          </w:p>
        </w:tc>
        <w:tc>
          <w:tcPr>
            <w:tcW w:w="537"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0,3</w:t>
            </w:r>
          </w:p>
        </w:tc>
      </w:tr>
      <w:tr w:rsidR="00443158" w:rsidRPr="00686477" w:rsidTr="000B3618">
        <w:trPr>
          <w:trHeight w:val="7"/>
        </w:trPr>
        <w:tc>
          <w:tcPr>
            <w:tcW w:w="537" w:type="dxa"/>
            <w:tcBorders>
              <w:top w:val="nil"/>
              <w:left w:val="single" w:sz="4" w:space="0" w:color="auto"/>
              <w:bottom w:val="single" w:sz="4" w:space="0" w:color="auto"/>
              <w:right w:val="single" w:sz="4" w:space="0" w:color="auto"/>
            </w:tcBorders>
            <w:shd w:val="clear" w:color="auto" w:fill="auto"/>
            <w:hideMark/>
          </w:tcPr>
          <w:p w:rsidR="00443158" w:rsidRPr="00686477" w:rsidRDefault="00443158" w:rsidP="00443158">
            <w:pPr>
              <w:spacing w:after="0" w:line="240" w:lineRule="auto"/>
              <w:jc w:val="center"/>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835</w:t>
            </w:r>
          </w:p>
        </w:tc>
        <w:tc>
          <w:tcPr>
            <w:tcW w:w="2284" w:type="dxa"/>
            <w:tcBorders>
              <w:top w:val="single" w:sz="4" w:space="0" w:color="auto"/>
              <w:left w:val="nil"/>
              <w:bottom w:val="single" w:sz="4" w:space="0" w:color="auto"/>
              <w:right w:val="single" w:sz="4" w:space="0" w:color="auto"/>
            </w:tcBorders>
            <w:shd w:val="clear" w:color="auto" w:fill="auto"/>
            <w:hideMark/>
          </w:tcPr>
          <w:p w:rsidR="00443158" w:rsidRPr="00686477" w:rsidRDefault="00443158" w:rsidP="00443158">
            <w:pPr>
              <w:spacing w:after="0" w:line="240" w:lineRule="auto"/>
              <w:rPr>
                <w:rFonts w:ascii="Times New Roman" w:eastAsia="Times New Roman" w:hAnsi="Times New Roman" w:cs="Times New Roman"/>
                <w:sz w:val="20"/>
                <w:szCs w:val="20"/>
              </w:rPr>
            </w:pPr>
            <w:r w:rsidRPr="00686477">
              <w:rPr>
                <w:rFonts w:ascii="Times New Roman" w:eastAsia="Times New Roman" w:hAnsi="Times New Roman" w:cs="Times New Roman"/>
                <w:bCs/>
                <w:sz w:val="20"/>
                <w:szCs w:val="20"/>
              </w:rPr>
              <w:t>министерство социального развития Оренбургской области</w:t>
            </w:r>
          </w:p>
        </w:tc>
        <w:tc>
          <w:tcPr>
            <w:tcW w:w="940"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w:t>
            </w:r>
          </w:p>
        </w:tc>
        <w:tc>
          <w:tcPr>
            <w:tcW w:w="941"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w:t>
            </w:r>
          </w:p>
        </w:tc>
        <w:tc>
          <w:tcPr>
            <w:tcW w:w="537"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w:t>
            </w:r>
          </w:p>
        </w:tc>
        <w:tc>
          <w:tcPr>
            <w:tcW w:w="940"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1 288 675,3</w:t>
            </w:r>
          </w:p>
        </w:tc>
        <w:tc>
          <w:tcPr>
            <w:tcW w:w="537"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7,0</w:t>
            </w:r>
          </w:p>
        </w:tc>
        <w:tc>
          <w:tcPr>
            <w:tcW w:w="940"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w:t>
            </w:r>
          </w:p>
        </w:tc>
        <w:tc>
          <w:tcPr>
            <w:tcW w:w="537" w:type="dxa"/>
            <w:tcBorders>
              <w:top w:val="single" w:sz="4" w:space="0" w:color="auto"/>
              <w:left w:val="nil"/>
              <w:bottom w:val="single" w:sz="4" w:space="0" w:color="auto"/>
              <w:right w:val="single" w:sz="4" w:space="0" w:color="auto"/>
            </w:tcBorders>
            <w:vAlign w:val="center"/>
          </w:tcPr>
          <w:p w:rsidR="00443158" w:rsidRPr="00686477" w:rsidRDefault="00443158" w:rsidP="00443158">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w:t>
            </w:r>
          </w:p>
        </w:tc>
        <w:tc>
          <w:tcPr>
            <w:tcW w:w="940" w:type="dxa"/>
            <w:tcBorders>
              <w:top w:val="single" w:sz="4" w:space="0" w:color="auto"/>
              <w:left w:val="single" w:sz="4" w:space="0" w:color="auto"/>
              <w:bottom w:val="single" w:sz="4" w:space="0" w:color="auto"/>
              <w:right w:val="single" w:sz="4" w:space="0" w:color="auto"/>
            </w:tcBorders>
            <w:vAlign w:val="center"/>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1 288 675,3</w:t>
            </w:r>
          </w:p>
        </w:tc>
        <w:tc>
          <w:tcPr>
            <w:tcW w:w="537"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3,7</w:t>
            </w:r>
          </w:p>
        </w:tc>
      </w:tr>
      <w:tr w:rsidR="00443158" w:rsidRPr="00686477" w:rsidTr="000B3618">
        <w:trPr>
          <w:trHeight w:val="7"/>
        </w:trPr>
        <w:tc>
          <w:tcPr>
            <w:tcW w:w="537" w:type="dxa"/>
            <w:tcBorders>
              <w:top w:val="nil"/>
              <w:left w:val="single" w:sz="4" w:space="0" w:color="auto"/>
              <w:bottom w:val="single" w:sz="4" w:space="0" w:color="auto"/>
              <w:right w:val="single" w:sz="4" w:space="0" w:color="auto"/>
            </w:tcBorders>
            <w:shd w:val="clear" w:color="auto" w:fill="auto"/>
            <w:hideMark/>
          </w:tcPr>
          <w:p w:rsidR="00443158" w:rsidRPr="00686477" w:rsidRDefault="00443158" w:rsidP="00443158">
            <w:pPr>
              <w:spacing w:after="0" w:line="240" w:lineRule="auto"/>
              <w:jc w:val="center"/>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842</w:t>
            </w:r>
          </w:p>
        </w:tc>
        <w:tc>
          <w:tcPr>
            <w:tcW w:w="2284" w:type="dxa"/>
            <w:tcBorders>
              <w:top w:val="single" w:sz="4" w:space="0" w:color="auto"/>
              <w:left w:val="nil"/>
              <w:bottom w:val="single" w:sz="4" w:space="0" w:color="auto"/>
              <w:right w:val="single" w:sz="4" w:space="0" w:color="auto"/>
            </w:tcBorders>
            <w:shd w:val="clear" w:color="auto" w:fill="auto"/>
            <w:hideMark/>
          </w:tcPr>
          <w:p w:rsidR="00443158" w:rsidRPr="00686477" w:rsidRDefault="00443158" w:rsidP="00443158">
            <w:pPr>
              <w:spacing w:after="0" w:line="240" w:lineRule="auto"/>
              <w:rPr>
                <w:rFonts w:ascii="Times New Roman" w:eastAsia="Times New Roman" w:hAnsi="Times New Roman" w:cs="Times New Roman"/>
                <w:sz w:val="20"/>
                <w:szCs w:val="20"/>
              </w:rPr>
            </w:pPr>
            <w:r w:rsidRPr="00686477">
              <w:rPr>
                <w:rFonts w:ascii="Times New Roman" w:eastAsia="Times New Roman" w:hAnsi="Times New Roman" w:cs="Times New Roman"/>
                <w:bCs/>
                <w:sz w:val="20"/>
                <w:szCs w:val="20"/>
              </w:rPr>
              <w:t>министерство сельского хозяйства, пищевой и перерабатывающей промышленности Оренбургской области</w:t>
            </w:r>
          </w:p>
        </w:tc>
        <w:tc>
          <w:tcPr>
            <w:tcW w:w="940"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w:t>
            </w:r>
          </w:p>
        </w:tc>
        <w:tc>
          <w:tcPr>
            <w:tcW w:w="941"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119 421,7</w:t>
            </w:r>
          </w:p>
        </w:tc>
        <w:tc>
          <w:tcPr>
            <w:tcW w:w="537"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1,4</w:t>
            </w:r>
          </w:p>
        </w:tc>
        <w:tc>
          <w:tcPr>
            <w:tcW w:w="940"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16 744,5</w:t>
            </w:r>
          </w:p>
        </w:tc>
        <w:tc>
          <w:tcPr>
            <w:tcW w:w="537"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0,09</w:t>
            </w:r>
          </w:p>
        </w:tc>
        <w:tc>
          <w:tcPr>
            <w:tcW w:w="940"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w:t>
            </w:r>
          </w:p>
        </w:tc>
        <w:tc>
          <w:tcPr>
            <w:tcW w:w="537" w:type="dxa"/>
            <w:tcBorders>
              <w:top w:val="single" w:sz="4" w:space="0" w:color="auto"/>
              <w:left w:val="nil"/>
              <w:bottom w:val="single" w:sz="4" w:space="0" w:color="auto"/>
              <w:right w:val="single" w:sz="4" w:space="0" w:color="auto"/>
            </w:tcBorders>
            <w:vAlign w:val="center"/>
          </w:tcPr>
          <w:p w:rsidR="00443158" w:rsidRPr="00686477" w:rsidRDefault="00443158" w:rsidP="00443158">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w:t>
            </w:r>
          </w:p>
        </w:tc>
        <w:tc>
          <w:tcPr>
            <w:tcW w:w="940" w:type="dxa"/>
            <w:tcBorders>
              <w:top w:val="single" w:sz="4" w:space="0" w:color="auto"/>
              <w:left w:val="single" w:sz="4" w:space="0" w:color="auto"/>
              <w:bottom w:val="single" w:sz="4" w:space="0" w:color="auto"/>
              <w:right w:val="single" w:sz="4" w:space="0" w:color="auto"/>
            </w:tcBorders>
            <w:vAlign w:val="center"/>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136 166,2</w:t>
            </w:r>
          </w:p>
        </w:tc>
        <w:tc>
          <w:tcPr>
            <w:tcW w:w="537"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0,4</w:t>
            </w:r>
          </w:p>
        </w:tc>
      </w:tr>
      <w:tr w:rsidR="00443158" w:rsidRPr="00686477" w:rsidTr="000B3618">
        <w:trPr>
          <w:trHeight w:val="7"/>
        </w:trPr>
        <w:tc>
          <w:tcPr>
            <w:tcW w:w="537" w:type="dxa"/>
            <w:tcBorders>
              <w:top w:val="nil"/>
              <w:left w:val="single" w:sz="4" w:space="0" w:color="auto"/>
              <w:bottom w:val="single" w:sz="4" w:space="0" w:color="auto"/>
              <w:right w:val="single" w:sz="4" w:space="0" w:color="auto"/>
            </w:tcBorders>
            <w:shd w:val="clear" w:color="auto" w:fill="auto"/>
            <w:hideMark/>
          </w:tcPr>
          <w:p w:rsidR="00443158" w:rsidRPr="00686477" w:rsidRDefault="00443158" w:rsidP="00443158">
            <w:pPr>
              <w:spacing w:after="0" w:line="240" w:lineRule="auto"/>
              <w:jc w:val="center"/>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847</w:t>
            </w:r>
          </w:p>
        </w:tc>
        <w:tc>
          <w:tcPr>
            <w:tcW w:w="2284" w:type="dxa"/>
            <w:tcBorders>
              <w:top w:val="single" w:sz="4" w:space="0" w:color="auto"/>
              <w:left w:val="nil"/>
              <w:bottom w:val="single" w:sz="4" w:space="0" w:color="auto"/>
              <w:right w:val="single" w:sz="4" w:space="0" w:color="auto"/>
            </w:tcBorders>
            <w:shd w:val="clear" w:color="auto" w:fill="auto"/>
            <w:hideMark/>
          </w:tcPr>
          <w:p w:rsidR="00443158" w:rsidRPr="00686477" w:rsidRDefault="00443158" w:rsidP="00443158">
            <w:pPr>
              <w:spacing w:after="0" w:line="240" w:lineRule="auto"/>
              <w:rPr>
                <w:rFonts w:ascii="Times New Roman" w:eastAsia="Times New Roman" w:hAnsi="Times New Roman" w:cs="Times New Roman"/>
                <w:sz w:val="20"/>
                <w:szCs w:val="20"/>
              </w:rPr>
            </w:pPr>
            <w:r w:rsidRPr="00686477">
              <w:rPr>
                <w:rFonts w:ascii="Times New Roman" w:eastAsia="Times New Roman" w:hAnsi="Times New Roman" w:cs="Times New Roman"/>
                <w:bCs/>
                <w:sz w:val="20"/>
                <w:szCs w:val="20"/>
              </w:rPr>
              <w:t>департамент Оренбургской области по ценам и регулированию тарифов</w:t>
            </w:r>
          </w:p>
        </w:tc>
        <w:tc>
          <w:tcPr>
            <w:tcW w:w="940"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w:t>
            </w:r>
          </w:p>
        </w:tc>
        <w:tc>
          <w:tcPr>
            <w:tcW w:w="941"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w:t>
            </w:r>
          </w:p>
        </w:tc>
        <w:tc>
          <w:tcPr>
            <w:tcW w:w="537"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w:t>
            </w:r>
          </w:p>
        </w:tc>
        <w:tc>
          <w:tcPr>
            <w:tcW w:w="940"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3 154,0</w:t>
            </w:r>
          </w:p>
        </w:tc>
        <w:tc>
          <w:tcPr>
            <w:tcW w:w="537"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0,02</w:t>
            </w:r>
          </w:p>
        </w:tc>
        <w:tc>
          <w:tcPr>
            <w:tcW w:w="940"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w:t>
            </w:r>
          </w:p>
        </w:tc>
        <w:tc>
          <w:tcPr>
            <w:tcW w:w="537" w:type="dxa"/>
            <w:tcBorders>
              <w:top w:val="single" w:sz="4" w:space="0" w:color="auto"/>
              <w:left w:val="nil"/>
              <w:bottom w:val="single" w:sz="4" w:space="0" w:color="auto"/>
              <w:right w:val="single" w:sz="4" w:space="0" w:color="auto"/>
            </w:tcBorders>
            <w:vAlign w:val="center"/>
          </w:tcPr>
          <w:p w:rsidR="00443158" w:rsidRPr="00686477" w:rsidRDefault="00443158" w:rsidP="00443158">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w:t>
            </w:r>
          </w:p>
        </w:tc>
        <w:tc>
          <w:tcPr>
            <w:tcW w:w="940" w:type="dxa"/>
            <w:tcBorders>
              <w:top w:val="single" w:sz="4" w:space="0" w:color="auto"/>
              <w:left w:val="single" w:sz="4" w:space="0" w:color="auto"/>
              <w:bottom w:val="single" w:sz="4" w:space="0" w:color="auto"/>
              <w:right w:val="single" w:sz="4" w:space="0" w:color="auto"/>
            </w:tcBorders>
            <w:vAlign w:val="center"/>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3 154,0</w:t>
            </w:r>
          </w:p>
        </w:tc>
        <w:tc>
          <w:tcPr>
            <w:tcW w:w="537"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0,01</w:t>
            </w:r>
          </w:p>
        </w:tc>
      </w:tr>
      <w:tr w:rsidR="00443158" w:rsidRPr="00686477" w:rsidTr="000B3618">
        <w:trPr>
          <w:trHeight w:val="7"/>
        </w:trPr>
        <w:tc>
          <w:tcPr>
            <w:tcW w:w="537" w:type="dxa"/>
            <w:tcBorders>
              <w:top w:val="nil"/>
              <w:left w:val="single" w:sz="4" w:space="0" w:color="auto"/>
              <w:bottom w:val="single" w:sz="4" w:space="0" w:color="auto"/>
              <w:right w:val="single" w:sz="4" w:space="0" w:color="auto"/>
            </w:tcBorders>
            <w:shd w:val="clear" w:color="auto" w:fill="auto"/>
            <w:hideMark/>
          </w:tcPr>
          <w:p w:rsidR="00443158" w:rsidRPr="00686477" w:rsidRDefault="00443158" w:rsidP="00443158">
            <w:pPr>
              <w:spacing w:after="0" w:line="240" w:lineRule="auto"/>
              <w:jc w:val="center"/>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851</w:t>
            </w:r>
          </w:p>
        </w:tc>
        <w:tc>
          <w:tcPr>
            <w:tcW w:w="2284" w:type="dxa"/>
            <w:tcBorders>
              <w:top w:val="single" w:sz="4" w:space="0" w:color="auto"/>
              <w:left w:val="nil"/>
              <w:bottom w:val="single" w:sz="4" w:space="0" w:color="auto"/>
              <w:right w:val="single" w:sz="4" w:space="0" w:color="auto"/>
            </w:tcBorders>
            <w:shd w:val="clear" w:color="auto" w:fill="auto"/>
            <w:hideMark/>
          </w:tcPr>
          <w:p w:rsidR="00443158" w:rsidRPr="00686477" w:rsidRDefault="00443158" w:rsidP="00443158">
            <w:pPr>
              <w:spacing w:after="0" w:line="240" w:lineRule="auto"/>
              <w:rPr>
                <w:rFonts w:ascii="Times New Roman" w:eastAsia="Times New Roman" w:hAnsi="Times New Roman" w:cs="Times New Roman"/>
                <w:sz w:val="20"/>
                <w:szCs w:val="20"/>
              </w:rPr>
            </w:pPr>
            <w:r w:rsidRPr="00686477">
              <w:rPr>
                <w:rFonts w:ascii="Times New Roman" w:eastAsia="Times New Roman" w:hAnsi="Times New Roman" w:cs="Times New Roman"/>
                <w:bCs/>
                <w:sz w:val="20"/>
                <w:szCs w:val="20"/>
              </w:rPr>
              <w:t>министерство строительства, жилищно-коммунального и дорожного хозяйства Оренбургской области</w:t>
            </w:r>
          </w:p>
        </w:tc>
        <w:tc>
          <w:tcPr>
            <w:tcW w:w="940"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w:t>
            </w:r>
          </w:p>
        </w:tc>
        <w:tc>
          <w:tcPr>
            <w:tcW w:w="941"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6 191 851,6</w:t>
            </w:r>
          </w:p>
        </w:tc>
        <w:tc>
          <w:tcPr>
            <w:tcW w:w="537"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72,8</w:t>
            </w:r>
          </w:p>
        </w:tc>
        <w:tc>
          <w:tcPr>
            <w:tcW w:w="940"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w:t>
            </w:r>
          </w:p>
        </w:tc>
        <w:tc>
          <w:tcPr>
            <w:tcW w:w="537"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w:t>
            </w:r>
          </w:p>
        </w:tc>
        <w:tc>
          <w:tcPr>
            <w:tcW w:w="940"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933 000,0</w:t>
            </w:r>
          </w:p>
        </w:tc>
        <w:tc>
          <w:tcPr>
            <w:tcW w:w="537" w:type="dxa"/>
            <w:tcBorders>
              <w:top w:val="single" w:sz="4" w:space="0" w:color="auto"/>
              <w:left w:val="nil"/>
              <w:bottom w:val="single" w:sz="4" w:space="0" w:color="auto"/>
              <w:right w:val="single" w:sz="4" w:space="0" w:color="auto"/>
            </w:tcBorders>
            <w:vAlign w:val="center"/>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98,9</w:t>
            </w:r>
          </w:p>
        </w:tc>
        <w:tc>
          <w:tcPr>
            <w:tcW w:w="940" w:type="dxa"/>
            <w:tcBorders>
              <w:top w:val="single" w:sz="4" w:space="0" w:color="auto"/>
              <w:left w:val="single" w:sz="4" w:space="0" w:color="auto"/>
              <w:bottom w:val="single" w:sz="4" w:space="0" w:color="auto"/>
              <w:right w:val="single" w:sz="4" w:space="0" w:color="auto"/>
            </w:tcBorders>
            <w:vAlign w:val="center"/>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7 124 851,6</w:t>
            </w:r>
          </w:p>
        </w:tc>
        <w:tc>
          <w:tcPr>
            <w:tcW w:w="537"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20,4</w:t>
            </w:r>
          </w:p>
        </w:tc>
      </w:tr>
      <w:tr w:rsidR="00443158" w:rsidRPr="00686477" w:rsidTr="000B3618">
        <w:trPr>
          <w:trHeight w:val="7"/>
        </w:trPr>
        <w:tc>
          <w:tcPr>
            <w:tcW w:w="537" w:type="dxa"/>
            <w:tcBorders>
              <w:top w:val="nil"/>
              <w:left w:val="single" w:sz="4" w:space="0" w:color="auto"/>
              <w:bottom w:val="single" w:sz="4" w:space="0" w:color="auto"/>
              <w:right w:val="single" w:sz="4" w:space="0" w:color="auto"/>
            </w:tcBorders>
            <w:shd w:val="clear" w:color="auto" w:fill="auto"/>
            <w:hideMark/>
          </w:tcPr>
          <w:p w:rsidR="00443158" w:rsidRPr="00686477" w:rsidRDefault="00443158" w:rsidP="00443158">
            <w:pPr>
              <w:spacing w:after="0" w:line="240" w:lineRule="auto"/>
              <w:jc w:val="center"/>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871</w:t>
            </w:r>
          </w:p>
        </w:tc>
        <w:tc>
          <w:tcPr>
            <w:tcW w:w="2284" w:type="dxa"/>
            <w:tcBorders>
              <w:top w:val="single" w:sz="4" w:space="0" w:color="auto"/>
              <w:left w:val="nil"/>
              <w:bottom w:val="single" w:sz="4" w:space="0" w:color="auto"/>
              <w:right w:val="single" w:sz="4" w:space="0" w:color="auto"/>
            </w:tcBorders>
            <w:shd w:val="clear" w:color="auto" w:fill="auto"/>
            <w:hideMark/>
          </w:tcPr>
          <w:p w:rsidR="00443158" w:rsidRPr="00686477" w:rsidRDefault="00443158" w:rsidP="00443158">
            <w:pPr>
              <w:spacing w:after="0" w:line="240" w:lineRule="auto"/>
              <w:rPr>
                <w:rFonts w:ascii="Times New Roman" w:eastAsia="Times New Roman" w:hAnsi="Times New Roman" w:cs="Times New Roman"/>
                <w:sz w:val="20"/>
                <w:szCs w:val="20"/>
              </w:rPr>
            </w:pPr>
            <w:r w:rsidRPr="00686477">
              <w:rPr>
                <w:rFonts w:ascii="Times New Roman" w:eastAsia="Times New Roman" w:hAnsi="Times New Roman" w:cs="Times New Roman"/>
                <w:bCs/>
                <w:sz w:val="20"/>
                <w:szCs w:val="20"/>
              </w:rPr>
              <w:t>министерство образования Оренбургской области</w:t>
            </w:r>
          </w:p>
        </w:tc>
        <w:tc>
          <w:tcPr>
            <w:tcW w:w="940"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w:t>
            </w:r>
          </w:p>
        </w:tc>
        <w:tc>
          <w:tcPr>
            <w:tcW w:w="941"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1 536 299,6</w:t>
            </w:r>
          </w:p>
        </w:tc>
        <w:tc>
          <w:tcPr>
            <w:tcW w:w="537"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18,1</w:t>
            </w:r>
          </w:p>
        </w:tc>
        <w:tc>
          <w:tcPr>
            <w:tcW w:w="940"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15 198 816,5</w:t>
            </w:r>
          </w:p>
        </w:tc>
        <w:tc>
          <w:tcPr>
            <w:tcW w:w="537"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82,7</w:t>
            </w:r>
          </w:p>
        </w:tc>
        <w:tc>
          <w:tcPr>
            <w:tcW w:w="940"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w:t>
            </w:r>
          </w:p>
        </w:tc>
        <w:tc>
          <w:tcPr>
            <w:tcW w:w="537" w:type="dxa"/>
            <w:tcBorders>
              <w:top w:val="single" w:sz="4" w:space="0" w:color="auto"/>
              <w:left w:val="nil"/>
              <w:bottom w:val="single" w:sz="4" w:space="0" w:color="auto"/>
              <w:right w:val="single" w:sz="4" w:space="0" w:color="auto"/>
            </w:tcBorders>
            <w:vAlign w:val="center"/>
          </w:tcPr>
          <w:p w:rsidR="00443158" w:rsidRPr="00686477" w:rsidRDefault="00443158" w:rsidP="00443158">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w:t>
            </w:r>
          </w:p>
        </w:tc>
        <w:tc>
          <w:tcPr>
            <w:tcW w:w="940" w:type="dxa"/>
            <w:tcBorders>
              <w:top w:val="single" w:sz="4" w:space="0" w:color="auto"/>
              <w:left w:val="single" w:sz="4" w:space="0" w:color="auto"/>
              <w:bottom w:val="single" w:sz="4" w:space="0" w:color="auto"/>
              <w:right w:val="single" w:sz="4" w:space="0" w:color="auto"/>
            </w:tcBorders>
            <w:vAlign w:val="center"/>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16 735 116,1</w:t>
            </w:r>
          </w:p>
        </w:tc>
        <w:tc>
          <w:tcPr>
            <w:tcW w:w="537"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47,9</w:t>
            </w:r>
          </w:p>
        </w:tc>
      </w:tr>
      <w:tr w:rsidR="00443158" w:rsidRPr="00686477" w:rsidTr="000B3618">
        <w:trPr>
          <w:trHeight w:val="7"/>
        </w:trPr>
        <w:tc>
          <w:tcPr>
            <w:tcW w:w="537" w:type="dxa"/>
            <w:tcBorders>
              <w:top w:val="nil"/>
              <w:left w:val="single" w:sz="4" w:space="0" w:color="auto"/>
              <w:bottom w:val="single" w:sz="4" w:space="0" w:color="auto"/>
              <w:right w:val="single" w:sz="4" w:space="0" w:color="auto"/>
            </w:tcBorders>
            <w:shd w:val="clear" w:color="auto" w:fill="auto"/>
            <w:hideMark/>
          </w:tcPr>
          <w:p w:rsidR="00443158" w:rsidRPr="00686477" w:rsidRDefault="00443158" w:rsidP="00443158">
            <w:pPr>
              <w:spacing w:after="0" w:line="240" w:lineRule="auto"/>
              <w:jc w:val="center"/>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892</w:t>
            </w:r>
          </w:p>
        </w:tc>
        <w:tc>
          <w:tcPr>
            <w:tcW w:w="2284" w:type="dxa"/>
            <w:tcBorders>
              <w:top w:val="single" w:sz="4" w:space="0" w:color="auto"/>
              <w:left w:val="nil"/>
              <w:bottom w:val="single" w:sz="4" w:space="0" w:color="auto"/>
              <w:right w:val="single" w:sz="4" w:space="0" w:color="auto"/>
            </w:tcBorders>
            <w:shd w:val="clear" w:color="auto" w:fill="auto"/>
            <w:hideMark/>
          </w:tcPr>
          <w:p w:rsidR="00443158" w:rsidRPr="00686477" w:rsidRDefault="00443158" w:rsidP="00443158">
            <w:pPr>
              <w:spacing w:after="0" w:line="240" w:lineRule="auto"/>
              <w:rPr>
                <w:rFonts w:ascii="Times New Roman" w:eastAsia="Times New Roman" w:hAnsi="Times New Roman" w:cs="Times New Roman"/>
                <w:sz w:val="20"/>
                <w:szCs w:val="20"/>
              </w:rPr>
            </w:pPr>
            <w:r w:rsidRPr="00686477">
              <w:rPr>
                <w:rFonts w:ascii="Times New Roman" w:eastAsia="Times New Roman" w:hAnsi="Times New Roman" w:cs="Times New Roman"/>
                <w:bCs/>
                <w:sz w:val="20"/>
                <w:szCs w:val="20"/>
              </w:rPr>
              <w:t>департамент молодежной политики Оренбургской области</w:t>
            </w:r>
          </w:p>
        </w:tc>
        <w:tc>
          <w:tcPr>
            <w:tcW w:w="940"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w:t>
            </w:r>
          </w:p>
        </w:tc>
        <w:tc>
          <w:tcPr>
            <w:tcW w:w="941"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22 724,3</w:t>
            </w:r>
          </w:p>
        </w:tc>
        <w:tc>
          <w:tcPr>
            <w:tcW w:w="537"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2,6</w:t>
            </w:r>
          </w:p>
        </w:tc>
        <w:tc>
          <w:tcPr>
            <w:tcW w:w="940"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w:t>
            </w:r>
          </w:p>
        </w:tc>
        <w:tc>
          <w:tcPr>
            <w:tcW w:w="537"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w:t>
            </w:r>
          </w:p>
        </w:tc>
        <w:tc>
          <w:tcPr>
            <w:tcW w:w="940"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w:t>
            </w:r>
          </w:p>
        </w:tc>
        <w:tc>
          <w:tcPr>
            <w:tcW w:w="537" w:type="dxa"/>
            <w:tcBorders>
              <w:top w:val="single" w:sz="4" w:space="0" w:color="auto"/>
              <w:left w:val="nil"/>
              <w:bottom w:val="single" w:sz="4" w:space="0" w:color="auto"/>
              <w:right w:val="single" w:sz="4" w:space="0" w:color="auto"/>
            </w:tcBorders>
            <w:vAlign w:val="center"/>
          </w:tcPr>
          <w:p w:rsidR="00443158" w:rsidRPr="00686477" w:rsidRDefault="00443158" w:rsidP="00443158">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w:t>
            </w:r>
          </w:p>
        </w:tc>
        <w:tc>
          <w:tcPr>
            <w:tcW w:w="940" w:type="dxa"/>
            <w:tcBorders>
              <w:top w:val="single" w:sz="4" w:space="0" w:color="auto"/>
              <w:left w:val="single" w:sz="4" w:space="0" w:color="auto"/>
              <w:bottom w:val="single" w:sz="4" w:space="0" w:color="auto"/>
              <w:right w:val="single" w:sz="4" w:space="0" w:color="auto"/>
            </w:tcBorders>
            <w:vAlign w:val="center"/>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222 724,3</w:t>
            </w:r>
          </w:p>
        </w:tc>
        <w:tc>
          <w:tcPr>
            <w:tcW w:w="537"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0,2</w:t>
            </w:r>
          </w:p>
        </w:tc>
      </w:tr>
      <w:tr w:rsidR="00443158" w:rsidRPr="00686477" w:rsidTr="000B3618">
        <w:trPr>
          <w:trHeight w:val="7"/>
        </w:trPr>
        <w:tc>
          <w:tcPr>
            <w:tcW w:w="2820" w:type="dxa"/>
            <w:gridSpan w:val="2"/>
            <w:tcBorders>
              <w:top w:val="single" w:sz="4" w:space="0" w:color="auto"/>
              <w:left w:val="single" w:sz="4" w:space="0" w:color="auto"/>
              <w:bottom w:val="single" w:sz="4" w:space="0" w:color="auto"/>
              <w:right w:val="single" w:sz="4" w:space="0" w:color="auto"/>
            </w:tcBorders>
            <w:shd w:val="clear" w:color="auto" w:fill="auto"/>
            <w:hideMark/>
          </w:tcPr>
          <w:p w:rsidR="00443158" w:rsidRPr="00686477" w:rsidRDefault="00443158" w:rsidP="00443158">
            <w:pPr>
              <w:spacing w:after="0" w:line="240" w:lineRule="auto"/>
              <w:jc w:val="center"/>
              <w:rPr>
                <w:rFonts w:ascii="Times New Roman" w:eastAsia="Times New Roman" w:hAnsi="Times New Roman" w:cs="Times New Roman"/>
                <w:b/>
                <w:sz w:val="20"/>
                <w:szCs w:val="20"/>
              </w:rPr>
            </w:pPr>
            <w:r w:rsidRPr="00686477">
              <w:rPr>
                <w:rFonts w:ascii="Times New Roman" w:eastAsia="Times New Roman" w:hAnsi="Times New Roman" w:cs="Times New Roman"/>
                <w:b/>
                <w:sz w:val="20"/>
                <w:szCs w:val="20"/>
              </w:rPr>
              <w:t>Итого</w:t>
            </w:r>
          </w:p>
        </w:tc>
        <w:tc>
          <w:tcPr>
            <w:tcW w:w="940"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right"/>
              <w:rPr>
                <w:rFonts w:ascii="Times New Roman" w:eastAsia="Times New Roman" w:hAnsi="Times New Roman" w:cs="Times New Roman"/>
                <w:b/>
                <w:sz w:val="16"/>
                <w:szCs w:val="16"/>
              </w:rPr>
            </w:pPr>
            <w:r w:rsidRPr="00686477">
              <w:rPr>
                <w:rFonts w:ascii="Times New Roman" w:eastAsia="Times New Roman" w:hAnsi="Times New Roman" w:cs="Times New Roman"/>
                <w:b/>
                <w:sz w:val="16"/>
                <w:szCs w:val="16"/>
              </w:rPr>
              <w:t>7 116 952,9</w:t>
            </w:r>
          </w:p>
        </w:tc>
        <w:tc>
          <w:tcPr>
            <w:tcW w:w="941"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right"/>
              <w:rPr>
                <w:rFonts w:ascii="Times New Roman" w:eastAsia="Times New Roman" w:hAnsi="Times New Roman" w:cs="Times New Roman"/>
                <w:b/>
                <w:sz w:val="16"/>
                <w:szCs w:val="16"/>
              </w:rPr>
            </w:pPr>
            <w:r w:rsidRPr="00686477">
              <w:rPr>
                <w:rFonts w:ascii="Times New Roman" w:eastAsia="Times New Roman" w:hAnsi="Times New Roman" w:cs="Times New Roman"/>
                <w:b/>
                <w:sz w:val="16"/>
                <w:szCs w:val="16"/>
              </w:rPr>
              <w:t>8 502 343,6</w:t>
            </w:r>
          </w:p>
        </w:tc>
        <w:tc>
          <w:tcPr>
            <w:tcW w:w="537"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right"/>
              <w:rPr>
                <w:rFonts w:ascii="Times New Roman" w:eastAsia="Times New Roman" w:hAnsi="Times New Roman" w:cs="Times New Roman"/>
                <w:b/>
                <w:sz w:val="16"/>
                <w:szCs w:val="16"/>
              </w:rPr>
            </w:pPr>
            <w:r w:rsidRPr="00686477">
              <w:rPr>
                <w:rFonts w:ascii="Times New Roman" w:eastAsia="Times New Roman" w:hAnsi="Times New Roman" w:cs="Times New Roman"/>
                <w:b/>
                <w:sz w:val="16"/>
                <w:szCs w:val="16"/>
              </w:rPr>
              <w:t>100,0</w:t>
            </w:r>
          </w:p>
        </w:tc>
        <w:tc>
          <w:tcPr>
            <w:tcW w:w="940"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right"/>
              <w:rPr>
                <w:rFonts w:ascii="Times New Roman" w:eastAsia="Times New Roman" w:hAnsi="Times New Roman" w:cs="Times New Roman"/>
                <w:b/>
                <w:sz w:val="16"/>
                <w:szCs w:val="16"/>
              </w:rPr>
            </w:pPr>
            <w:r w:rsidRPr="00686477">
              <w:rPr>
                <w:rFonts w:ascii="Times New Roman" w:eastAsia="Times New Roman" w:hAnsi="Times New Roman" w:cs="Times New Roman"/>
                <w:b/>
                <w:sz w:val="16"/>
                <w:szCs w:val="16"/>
              </w:rPr>
              <w:t>18 388 996,1</w:t>
            </w:r>
          </w:p>
        </w:tc>
        <w:tc>
          <w:tcPr>
            <w:tcW w:w="537"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right"/>
              <w:rPr>
                <w:rFonts w:ascii="Times New Roman" w:eastAsia="Times New Roman" w:hAnsi="Times New Roman" w:cs="Times New Roman"/>
                <w:b/>
                <w:sz w:val="16"/>
                <w:szCs w:val="16"/>
              </w:rPr>
            </w:pPr>
            <w:r w:rsidRPr="00686477">
              <w:rPr>
                <w:rFonts w:ascii="Times New Roman" w:eastAsia="Times New Roman" w:hAnsi="Times New Roman" w:cs="Times New Roman"/>
                <w:b/>
                <w:sz w:val="16"/>
                <w:szCs w:val="16"/>
              </w:rPr>
              <w:t>100,0</w:t>
            </w:r>
          </w:p>
        </w:tc>
        <w:tc>
          <w:tcPr>
            <w:tcW w:w="940" w:type="dxa"/>
            <w:tcBorders>
              <w:top w:val="nil"/>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right"/>
              <w:rPr>
                <w:rFonts w:ascii="Times New Roman" w:eastAsia="Times New Roman" w:hAnsi="Times New Roman" w:cs="Times New Roman"/>
                <w:b/>
                <w:sz w:val="16"/>
                <w:szCs w:val="16"/>
              </w:rPr>
            </w:pPr>
            <w:r w:rsidRPr="00686477">
              <w:rPr>
                <w:rFonts w:ascii="Times New Roman" w:eastAsia="Times New Roman" w:hAnsi="Times New Roman" w:cs="Times New Roman"/>
                <w:b/>
                <w:sz w:val="16"/>
                <w:szCs w:val="16"/>
              </w:rPr>
              <w:t>942 800,0</w:t>
            </w:r>
          </w:p>
        </w:tc>
        <w:tc>
          <w:tcPr>
            <w:tcW w:w="537" w:type="dxa"/>
            <w:tcBorders>
              <w:top w:val="single" w:sz="4" w:space="0" w:color="auto"/>
              <w:left w:val="nil"/>
              <w:bottom w:val="single" w:sz="4" w:space="0" w:color="auto"/>
              <w:right w:val="single" w:sz="4" w:space="0" w:color="auto"/>
            </w:tcBorders>
            <w:shd w:val="clear" w:color="auto" w:fill="auto"/>
            <w:vAlign w:val="center"/>
            <w:hideMark/>
          </w:tcPr>
          <w:p w:rsidR="00443158" w:rsidRPr="00686477" w:rsidRDefault="00443158" w:rsidP="00443158">
            <w:pPr>
              <w:spacing w:after="0" w:line="240" w:lineRule="auto"/>
              <w:jc w:val="right"/>
              <w:rPr>
                <w:rFonts w:ascii="Times New Roman" w:eastAsia="Times New Roman" w:hAnsi="Times New Roman" w:cs="Times New Roman"/>
                <w:b/>
                <w:sz w:val="16"/>
                <w:szCs w:val="16"/>
              </w:rPr>
            </w:pPr>
            <w:r w:rsidRPr="00686477">
              <w:rPr>
                <w:rFonts w:ascii="Times New Roman" w:eastAsia="Times New Roman" w:hAnsi="Times New Roman" w:cs="Times New Roman"/>
                <w:b/>
                <w:sz w:val="16"/>
                <w:szCs w:val="16"/>
              </w:rPr>
              <w:t>100,0</w:t>
            </w:r>
          </w:p>
        </w:tc>
        <w:tc>
          <w:tcPr>
            <w:tcW w:w="940" w:type="dxa"/>
            <w:tcBorders>
              <w:top w:val="single" w:sz="4" w:space="0" w:color="auto"/>
              <w:left w:val="nil"/>
              <w:bottom w:val="single" w:sz="4" w:space="0" w:color="auto"/>
              <w:right w:val="single" w:sz="4" w:space="0" w:color="auto"/>
            </w:tcBorders>
            <w:vAlign w:val="center"/>
          </w:tcPr>
          <w:p w:rsidR="00443158" w:rsidRPr="00686477" w:rsidRDefault="00443158" w:rsidP="00443158">
            <w:pPr>
              <w:spacing w:after="0" w:line="240" w:lineRule="auto"/>
              <w:jc w:val="right"/>
              <w:rPr>
                <w:rFonts w:ascii="Times New Roman" w:eastAsia="Times New Roman" w:hAnsi="Times New Roman" w:cs="Times New Roman"/>
                <w:b/>
                <w:sz w:val="16"/>
                <w:szCs w:val="16"/>
              </w:rPr>
            </w:pPr>
            <w:r w:rsidRPr="00686477">
              <w:rPr>
                <w:rFonts w:ascii="Times New Roman" w:eastAsia="Times New Roman" w:hAnsi="Times New Roman" w:cs="Times New Roman"/>
                <w:b/>
                <w:sz w:val="16"/>
                <w:szCs w:val="16"/>
              </w:rPr>
              <w:t>34 951 092,6</w:t>
            </w:r>
          </w:p>
        </w:tc>
        <w:tc>
          <w:tcPr>
            <w:tcW w:w="537" w:type="dxa"/>
            <w:tcBorders>
              <w:top w:val="nil"/>
              <w:left w:val="nil"/>
              <w:bottom w:val="single" w:sz="4" w:space="0" w:color="auto"/>
              <w:right w:val="single" w:sz="4" w:space="0" w:color="auto"/>
            </w:tcBorders>
            <w:vAlign w:val="center"/>
          </w:tcPr>
          <w:p w:rsidR="00443158" w:rsidRPr="00686477" w:rsidRDefault="00443158" w:rsidP="00443158">
            <w:pPr>
              <w:spacing w:after="0" w:line="240" w:lineRule="auto"/>
              <w:jc w:val="right"/>
              <w:rPr>
                <w:rFonts w:ascii="Times New Roman" w:eastAsia="Times New Roman" w:hAnsi="Times New Roman" w:cs="Times New Roman"/>
                <w:b/>
                <w:sz w:val="16"/>
                <w:szCs w:val="16"/>
              </w:rPr>
            </w:pPr>
            <w:r w:rsidRPr="00686477">
              <w:rPr>
                <w:rFonts w:ascii="Times New Roman" w:eastAsia="Times New Roman" w:hAnsi="Times New Roman" w:cs="Times New Roman"/>
                <w:b/>
                <w:sz w:val="16"/>
                <w:szCs w:val="16"/>
              </w:rPr>
              <w:t>100,0</w:t>
            </w:r>
          </w:p>
        </w:tc>
      </w:tr>
    </w:tbl>
    <w:p w:rsidR="00443158" w:rsidRPr="00686477" w:rsidRDefault="00443158" w:rsidP="00443158">
      <w:pPr>
        <w:suppressAutoHyphens/>
        <w:spacing w:after="0" w:line="240" w:lineRule="auto"/>
        <w:ind w:firstLine="567"/>
        <w:jc w:val="both"/>
        <w:rPr>
          <w:rFonts w:ascii="Times New Roman" w:eastAsia="Times New Roman" w:hAnsi="Times New Roman" w:cs="Times New Roman"/>
          <w:sz w:val="28"/>
          <w:szCs w:val="28"/>
        </w:rPr>
      </w:pPr>
    </w:p>
    <w:p w:rsidR="00443158" w:rsidRPr="00686477" w:rsidRDefault="00443158" w:rsidP="008200CB">
      <w:pPr>
        <w:suppressAutoHyphens/>
        <w:spacing w:after="0" w:line="240" w:lineRule="auto"/>
        <w:ind w:firstLine="709"/>
        <w:jc w:val="both"/>
        <w:rPr>
          <w:rFonts w:ascii="Times New Roman" w:eastAsia="Times New Roman" w:hAnsi="Times New Roman" w:cs="Times New Roman"/>
          <w:bCs/>
          <w:sz w:val="26"/>
          <w:szCs w:val="26"/>
        </w:rPr>
      </w:pPr>
      <w:r w:rsidRPr="00686477">
        <w:rPr>
          <w:rFonts w:ascii="Times New Roman" w:eastAsia="Times New Roman" w:hAnsi="Times New Roman" w:cs="Times New Roman"/>
          <w:sz w:val="28"/>
          <w:szCs w:val="28"/>
        </w:rPr>
        <w:t xml:space="preserve">Общий размер средств межбюджетных трансфертов, предусмотренных для муниципальных образований области на 2020 год в размере </w:t>
      </w:r>
      <w:r w:rsidRPr="00686477">
        <w:rPr>
          <w:rFonts w:ascii="Times New Roman" w:eastAsia="Times New Roman" w:hAnsi="Times New Roman" w:cs="Times New Roman"/>
          <w:bCs/>
          <w:sz w:val="28"/>
          <w:szCs w:val="28"/>
        </w:rPr>
        <w:t xml:space="preserve">34 951 092,6 тыс. рублей, составляет 33,7% от суммы расходов областного бюджета в размере </w:t>
      </w:r>
      <w:r w:rsidRPr="00686477">
        <w:rPr>
          <w:rFonts w:ascii="Times New Roman" w:eastAsia="Times New Roman" w:hAnsi="Times New Roman" w:cs="Times New Roman"/>
          <w:sz w:val="28"/>
          <w:szCs w:val="28"/>
        </w:rPr>
        <w:t xml:space="preserve">103 724 103,3 тыс. </w:t>
      </w:r>
      <w:r w:rsidRPr="00686477">
        <w:rPr>
          <w:rFonts w:ascii="Times New Roman" w:eastAsia="Times New Roman" w:hAnsi="Times New Roman" w:cs="Times New Roman"/>
          <w:bCs/>
          <w:sz w:val="28"/>
          <w:szCs w:val="28"/>
        </w:rPr>
        <w:t xml:space="preserve">рублей. Большая часть (76,3%) финансовой помощи из областного бюджета приходится на раздел «Образование» </w:t>
      </w:r>
      <w:r w:rsidRPr="00686477">
        <w:rPr>
          <w:rFonts w:ascii="Times New Roman" w:eastAsia="Times New Roman" w:hAnsi="Times New Roman" w:cs="Times New Roman"/>
          <w:iCs/>
          <w:sz w:val="28"/>
          <w:szCs w:val="24"/>
        </w:rPr>
        <w:t>–</w:t>
      </w:r>
      <w:r w:rsidRPr="00686477">
        <w:rPr>
          <w:rFonts w:ascii="Times New Roman" w:eastAsia="Times New Roman" w:hAnsi="Times New Roman" w:cs="Times New Roman"/>
          <w:bCs/>
          <w:sz w:val="28"/>
          <w:szCs w:val="28"/>
        </w:rPr>
        <w:t xml:space="preserve"> 50,9% </w:t>
      </w:r>
      <w:r w:rsidRPr="00686477">
        <w:rPr>
          <w:rFonts w:ascii="Times New Roman" w:eastAsia="Times New Roman" w:hAnsi="Times New Roman" w:cs="Times New Roman"/>
          <w:bCs/>
          <w:sz w:val="26"/>
          <w:szCs w:val="26"/>
        </w:rPr>
        <w:t>(в основном субвенции на передаваемые полномочия – 14 219 680,6 тыс. рублей),</w:t>
      </w:r>
      <w:r w:rsidRPr="00686477">
        <w:rPr>
          <w:rFonts w:ascii="Times New Roman" w:eastAsia="Times New Roman" w:hAnsi="Times New Roman" w:cs="Times New Roman"/>
          <w:bCs/>
          <w:sz w:val="28"/>
          <w:szCs w:val="28"/>
        </w:rPr>
        <w:t xml:space="preserve"> на «Межбюджетные трансферты общего характера» - 25,4%.</w:t>
      </w:r>
    </w:p>
    <w:p w:rsidR="00443158" w:rsidRPr="00686477" w:rsidRDefault="00443158" w:rsidP="008200CB">
      <w:pPr>
        <w:suppressAutoHyphens/>
        <w:spacing w:after="0" w:line="240" w:lineRule="auto"/>
        <w:ind w:firstLine="709"/>
        <w:jc w:val="both"/>
        <w:rPr>
          <w:rFonts w:ascii="Times New Roman" w:eastAsia="Times New Roman" w:hAnsi="Times New Roman" w:cs="Times New Roman"/>
          <w:bCs/>
          <w:sz w:val="28"/>
          <w:szCs w:val="28"/>
        </w:rPr>
      </w:pPr>
      <w:r w:rsidRPr="00686477">
        <w:rPr>
          <w:rFonts w:ascii="Times New Roman" w:eastAsia="Times New Roman" w:hAnsi="Times New Roman" w:cs="Times New Roman"/>
          <w:i/>
          <w:sz w:val="28"/>
          <w:szCs w:val="28"/>
        </w:rPr>
        <w:t>Дотации</w:t>
      </w:r>
      <w:r w:rsidRPr="00686477">
        <w:rPr>
          <w:rFonts w:ascii="Times New Roman" w:eastAsia="Times New Roman" w:hAnsi="Times New Roman" w:cs="Times New Roman"/>
          <w:sz w:val="28"/>
          <w:szCs w:val="28"/>
        </w:rPr>
        <w:t xml:space="preserve"> предусмотрены по разделу 1400 </w:t>
      </w:r>
      <w:r w:rsidRPr="00686477">
        <w:rPr>
          <w:rFonts w:ascii="Times New Roman" w:eastAsia="Times New Roman" w:hAnsi="Times New Roman" w:cs="Times New Roman"/>
          <w:bCs/>
          <w:sz w:val="28"/>
          <w:szCs w:val="28"/>
        </w:rPr>
        <w:t xml:space="preserve">«Межбюджетные трансферты общего характера </w:t>
      </w:r>
      <w:r w:rsidRPr="00686477">
        <w:rPr>
          <w:rFonts w:ascii="Times New Roman" w:eastAsia="Times New Roman" w:hAnsi="Times New Roman" w:cs="Times New Roman"/>
          <w:sz w:val="28"/>
          <w:szCs w:val="28"/>
        </w:rPr>
        <w:t>бюджетам бюджетной системы Российской Федерации</w:t>
      </w:r>
      <w:r w:rsidRPr="00686477">
        <w:rPr>
          <w:rFonts w:ascii="Times New Roman" w:eastAsia="Times New Roman" w:hAnsi="Times New Roman" w:cs="Times New Roman"/>
          <w:bCs/>
          <w:sz w:val="28"/>
          <w:szCs w:val="28"/>
        </w:rPr>
        <w:t xml:space="preserve">» в общей сумме 7 116 952,9 тыс. рублей и распределены между </w:t>
      </w:r>
      <w:r w:rsidRPr="00686477">
        <w:rPr>
          <w:rFonts w:ascii="Times New Roman" w:eastAsia="Times New Roman" w:hAnsi="Times New Roman" w:cs="Times New Roman"/>
          <w:bCs/>
          <w:sz w:val="28"/>
          <w:szCs w:val="28"/>
        </w:rPr>
        <w:lastRenderedPageBreak/>
        <w:t>двумя ведомствами: министерством финансов Оренбургской области (7 110 952,9 тыс. рублей), и министерством экономического развития, промышленной политики и торговли Оренбургской области (6 000,0 тыс. рублей).</w:t>
      </w:r>
    </w:p>
    <w:p w:rsidR="00443158" w:rsidRPr="00686477" w:rsidRDefault="00443158" w:rsidP="008200CB">
      <w:pPr>
        <w:suppressAutoHyphens/>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Целевые межбюджетные трансферты (субсидии и субвенции), направляемые на реализацию задач и мероприятий в определенных отраслях, отражены в соответствующих функциональных разделах и подразделах классификации расходов бюджетов. Наибольшая доля расходов областного бюджета по межбюджетным трансфертам приходится на субвенции (финансовое обеспечение расходных обязательств муниципальных образований, возникающих при выполнении государственных полномочий Российской Федерации, Оренбургской области). </w:t>
      </w:r>
    </w:p>
    <w:p w:rsidR="00443158" w:rsidRPr="00686477" w:rsidRDefault="00443158" w:rsidP="008200CB">
      <w:pPr>
        <w:widowControl w:val="0"/>
        <w:suppressAutoHyphens/>
        <w:spacing w:after="0" w:line="240" w:lineRule="auto"/>
        <w:ind w:firstLine="709"/>
        <w:jc w:val="both"/>
        <w:rPr>
          <w:rFonts w:ascii="Times New Roman" w:eastAsia="Times New Roman" w:hAnsi="Times New Roman" w:cs="Times New Roman"/>
          <w:bCs/>
          <w:sz w:val="16"/>
          <w:szCs w:val="16"/>
        </w:rPr>
      </w:pPr>
      <w:r w:rsidRPr="00686477">
        <w:rPr>
          <w:rFonts w:ascii="Times New Roman" w:eastAsia="Times New Roman" w:hAnsi="Times New Roman" w:cs="Times New Roman"/>
          <w:i/>
          <w:sz w:val="28"/>
          <w:szCs w:val="28"/>
        </w:rPr>
        <w:t>Субсидии местным бюджетам</w:t>
      </w:r>
      <w:r w:rsidRPr="00686477">
        <w:rPr>
          <w:rFonts w:ascii="Times New Roman" w:eastAsia="Times New Roman" w:hAnsi="Times New Roman" w:cs="Times New Roman"/>
          <w:sz w:val="28"/>
          <w:szCs w:val="28"/>
        </w:rPr>
        <w:t xml:space="preserve"> предоставляются из областного бюджета для долевого финансирования расходных обязательств, возникающих при выполнении полномочий органов местного самоуправления по вопросам местного значения. Перечень субсидий предусмотрен приложением 14 к Законопроекту. </w:t>
      </w:r>
      <w:r w:rsidRPr="00686477">
        <w:rPr>
          <w:rFonts w:ascii="Times New Roman" w:eastAsia="Times New Roman" w:hAnsi="Times New Roman" w:cs="Times New Roman"/>
          <w:iCs/>
          <w:sz w:val="28"/>
          <w:szCs w:val="24"/>
        </w:rPr>
        <w:t>В 2020 году р</w:t>
      </w:r>
      <w:r w:rsidRPr="00686477">
        <w:rPr>
          <w:rFonts w:ascii="Times New Roman" w:eastAsia="Times New Roman" w:hAnsi="Times New Roman" w:cs="Times New Roman"/>
          <w:bCs/>
          <w:sz w:val="28"/>
          <w:szCs w:val="28"/>
        </w:rPr>
        <w:t xml:space="preserve">аспределение средств предусматривается </w:t>
      </w:r>
      <w:r w:rsidRPr="00686477">
        <w:rPr>
          <w:rFonts w:ascii="Times New Roman" w:eastAsia="Times New Roman" w:hAnsi="Times New Roman" w:cs="Times New Roman"/>
          <w:iCs/>
          <w:sz w:val="28"/>
          <w:szCs w:val="24"/>
        </w:rPr>
        <w:t>в шести разделах расходов областного бюджета</w:t>
      </w:r>
      <w:r w:rsidRPr="00686477">
        <w:rPr>
          <w:rFonts w:ascii="Times New Roman" w:eastAsia="Times New Roman" w:hAnsi="Times New Roman" w:cs="Times New Roman"/>
          <w:sz w:val="28"/>
          <w:szCs w:val="28"/>
        </w:rPr>
        <w:t xml:space="preserve"> и восьми ведомствах </w:t>
      </w:r>
      <w:r w:rsidRPr="00686477">
        <w:rPr>
          <w:rFonts w:ascii="Times New Roman" w:eastAsia="Times New Roman" w:hAnsi="Times New Roman" w:cs="Times New Roman"/>
          <w:iCs/>
          <w:sz w:val="28"/>
          <w:szCs w:val="24"/>
        </w:rPr>
        <w:t>на общую сумму 8 502 343,6</w:t>
      </w:r>
      <w:r w:rsidRPr="00686477">
        <w:rPr>
          <w:rFonts w:ascii="Times New Roman" w:eastAsia="Times New Roman" w:hAnsi="Times New Roman" w:cs="Times New Roman"/>
          <w:sz w:val="28"/>
          <w:szCs w:val="28"/>
        </w:rPr>
        <w:t xml:space="preserve"> тыс. </w:t>
      </w:r>
      <w:r w:rsidRPr="00686477">
        <w:rPr>
          <w:rFonts w:ascii="Times New Roman" w:eastAsia="Times New Roman" w:hAnsi="Times New Roman" w:cs="Times New Roman"/>
          <w:iCs/>
          <w:sz w:val="28"/>
          <w:szCs w:val="24"/>
        </w:rPr>
        <w:t>рублей. Наибольшая доля субсидий</w:t>
      </w:r>
      <w:r w:rsidR="000B3618" w:rsidRPr="00686477">
        <w:rPr>
          <w:rFonts w:ascii="Times New Roman" w:eastAsia="Times New Roman" w:hAnsi="Times New Roman" w:cs="Times New Roman"/>
          <w:iCs/>
          <w:sz w:val="28"/>
          <w:szCs w:val="24"/>
        </w:rPr>
        <w:t xml:space="preserve"> </w:t>
      </w:r>
      <w:r w:rsidRPr="00686477">
        <w:rPr>
          <w:rFonts w:ascii="Times New Roman" w:eastAsia="Times New Roman" w:hAnsi="Times New Roman" w:cs="Times New Roman"/>
          <w:iCs/>
          <w:sz w:val="28"/>
          <w:szCs w:val="24"/>
        </w:rPr>
        <w:t>предусмотрена министерству строительства, жилищно-коммунального и дорожного хозяйства Оренбургской области – 6 191 851,6</w:t>
      </w:r>
      <w:r w:rsidR="0059540E" w:rsidRPr="00686477">
        <w:rPr>
          <w:rFonts w:ascii="Times New Roman" w:eastAsia="Times New Roman" w:hAnsi="Times New Roman" w:cs="Times New Roman"/>
          <w:iCs/>
          <w:sz w:val="28"/>
          <w:szCs w:val="24"/>
        </w:rPr>
        <w:t> </w:t>
      </w:r>
      <w:r w:rsidRPr="00686477">
        <w:rPr>
          <w:rFonts w:ascii="Times New Roman" w:eastAsia="Times New Roman" w:hAnsi="Times New Roman" w:cs="Times New Roman"/>
          <w:iCs/>
          <w:sz w:val="28"/>
          <w:szCs w:val="24"/>
        </w:rPr>
        <w:t>тыс. рублей (72,8% от общего объема субсидий) и министерству образования Оренбургской области – 1 536 299,6 тыс. рублей (18,1%).</w:t>
      </w:r>
    </w:p>
    <w:p w:rsidR="00443158" w:rsidRPr="00686477" w:rsidRDefault="00443158" w:rsidP="008200CB">
      <w:pPr>
        <w:widowControl w:val="0"/>
        <w:suppressAutoHyphens/>
        <w:spacing w:after="0" w:line="240" w:lineRule="auto"/>
        <w:ind w:firstLine="709"/>
        <w:jc w:val="both"/>
        <w:rPr>
          <w:rFonts w:ascii="Times New Roman" w:eastAsia="Times New Roman" w:hAnsi="Times New Roman" w:cs="Times New Roman"/>
          <w:iCs/>
          <w:sz w:val="28"/>
          <w:szCs w:val="24"/>
        </w:rPr>
      </w:pPr>
      <w:r w:rsidRPr="00686477">
        <w:rPr>
          <w:rFonts w:ascii="Times New Roman" w:eastAsia="Times New Roman" w:hAnsi="Times New Roman" w:cs="Times New Roman"/>
          <w:i/>
          <w:sz w:val="28"/>
          <w:szCs w:val="28"/>
        </w:rPr>
        <w:t>Субвенции местным бюджетам</w:t>
      </w:r>
      <w:r w:rsidRPr="00686477">
        <w:rPr>
          <w:rFonts w:ascii="Times New Roman" w:eastAsia="Times New Roman" w:hAnsi="Times New Roman" w:cs="Times New Roman"/>
          <w:sz w:val="28"/>
          <w:szCs w:val="28"/>
        </w:rPr>
        <w:t xml:space="preserve"> из областного бюджета сформированы за счет собственных доходов областного бюджета. Распределение средств субвенций </w:t>
      </w:r>
      <w:r w:rsidRPr="00686477">
        <w:rPr>
          <w:rFonts w:ascii="Times New Roman" w:eastAsia="Times New Roman" w:hAnsi="Times New Roman" w:cs="Times New Roman"/>
          <w:bCs/>
          <w:sz w:val="28"/>
          <w:szCs w:val="28"/>
        </w:rPr>
        <w:t xml:space="preserve">бюджетам муниципальных районов (городских округов) предусмотрено в приложении 16 к Законопроекту. Распределение средств предусматривается </w:t>
      </w:r>
      <w:r w:rsidRPr="00686477">
        <w:rPr>
          <w:rFonts w:ascii="Times New Roman" w:eastAsia="Times New Roman" w:hAnsi="Times New Roman" w:cs="Times New Roman"/>
          <w:iCs/>
          <w:sz w:val="28"/>
          <w:szCs w:val="24"/>
        </w:rPr>
        <w:t>в восьми разделах расходов областного бюджета</w:t>
      </w:r>
      <w:r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iCs/>
          <w:sz w:val="28"/>
          <w:szCs w:val="24"/>
        </w:rPr>
        <w:t xml:space="preserve">на общую сумму в 2020 году в размере </w:t>
      </w:r>
      <w:r w:rsidRPr="00686477">
        <w:rPr>
          <w:rFonts w:ascii="Times New Roman" w:eastAsia="Times New Roman" w:hAnsi="Times New Roman" w:cs="Times New Roman"/>
          <w:sz w:val="28"/>
          <w:szCs w:val="28"/>
        </w:rPr>
        <w:t xml:space="preserve">18 388 996,1 тыс. </w:t>
      </w:r>
      <w:r w:rsidRPr="00686477">
        <w:rPr>
          <w:rFonts w:ascii="Times New Roman" w:eastAsia="Times New Roman" w:hAnsi="Times New Roman" w:cs="Times New Roman"/>
          <w:iCs/>
          <w:sz w:val="28"/>
          <w:szCs w:val="24"/>
        </w:rPr>
        <w:t>рублей. Наибольшая доля субвенций</w:t>
      </w:r>
      <w:r w:rsidR="000B3618" w:rsidRPr="00686477">
        <w:rPr>
          <w:rFonts w:ascii="Times New Roman" w:eastAsia="Times New Roman" w:hAnsi="Times New Roman" w:cs="Times New Roman"/>
          <w:iCs/>
          <w:sz w:val="28"/>
          <w:szCs w:val="24"/>
        </w:rPr>
        <w:t xml:space="preserve"> </w:t>
      </w:r>
      <w:r w:rsidRPr="00686477">
        <w:rPr>
          <w:rFonts w:ascii="Times New Roman" w:eastAsia="Times New Roman" w:hAnsi="Times New Roman" w:cs="Times New Roman"/>
          <w:iCs/>
          <w:sz w:val="28"/>
          <w:szCs w:val="24"/>
        </w:rPr>
        <w:t>предусмотрена министерству образования Оренбургской области</w:t>
      </w:r>
      <w:r w:rsidR="000B3618" w:rsidRPr="00686477">
        <w:rPr>
          <w:rFonts w:ascii="Times New Roman" w:eastAsia="Times New Roman" w:hAnsi="Times New Roman" w:cs="Times New Roman"/>
          <w:iCs/>
          <w:sz w:val="28"/>
          <w:szCs w:val="24"/>
        </w:rPr>
        <w:t xml:space="preserve"> </w:t>
      </w:r>
      <w:r w:rsidRPr="00686477">
        <w:rPr>
          <w:rFonts w:ascii="Times New Roman" w:eastAsia="Times New Roman" w:hAnsi="Times New Roman" w:cs="Times New Roman"/>
          <w:iCs/>
          <w:sz w:val="28"/>
          <w:szCs w:val="24"/>
        </w:rPr>
        <w:t>– 15 198 816,5 тыс. рублей (82,6% от общего объема субвенций).</w:t>
      </w:r>
    </w:p>
    <w:p w:rsidR="00443158" w:rsidRPr="00686477" w:rsidRDefault="00443158" w:rsidP="008200CB">
      <w:pPr>
        <w:widowControl w:val="0"/>
        <w:suppressAutoHyphens/>
        <w:spacing w:after="0" w:line="240" w:lineRule="auto"/>
        <w:ind w:firstLine="709"/>
        <w:jc w:val="both"/>
        <w:rPr>
          <w:rFonts w:ascii="Times New Roman" w:eastAsia="Times New Roman" w:hAnsi="Times New Roman" w:cs="Times New Roman"/>
          <w:iCs/>
          <w:sz w:val="28"/>
          <w:szCs w:val="24"/>
        </w:rPr>
      </w:pPr>
      <w:r w:rsidRPr="00686477">
        <w:rPr>
          <w:rFonts w:ascii="Times New Roman" w:eastAsia="Times New Roman" w:hAnsi="Times New Roman" w:cs="Times New Roman"/>
          <w:i/>
          <w:iCs/>
          <w:sz w:val="28"/>
          <w:szCs w:val="24"/>
        </w:rPr>
        <w:t>Иные межбюджетные трансферты</w:t>
      </w:r>
      <w:r w:rsidRPr="00686477">
        <w:rPr>
          <w:rFonts w:ascii="Times New Roman" w:eastAsia="Times New Roman" w:hAnsi="Times New Roman" w:cs="Times New Roman"/>
          <w:iCs/>
          <w:sz w:val="28"/>
          <w:szCs w:val="24"/>
        </w:rPr>
        <w:t xml:space="preserve"> </w:t>
      </w:r>
      <w:r w:rsidRPr="00686477">
        <w:rPr>
          <w:rFonts w:ascii="Times New Roman" w:eastAsia="Times New Roman" w:hAnsi="Times New Roman" w:cs="Times New Roman"/>
          <w:sz w:val="28"/>
          <w:szCs w:val="28"/>
        </w:rPr>
        <w:t xml:space="preserve">из областного бюджета предусмотрены </w:t>
      </w:r>
      <w:r w:rsidRPr="00686477">
        <w:rPr>
          <w:rFonts w:ascii="Times New Roman" w:eastAsia="Times New Roman" w:hAnsi="Times New Roman" w:cs="Times New Roman"/>
          <w:iCs/>
          <w:sz w:val="28"/>
          <w:szCs w:val="24"/>
        </w:rPr>
        <w:t>в двух разделах расходов областного бюджета</w:t>
      </w:r>
      <w:r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iCs/>
          <w:sz w:val="28"/>
          <w:szCs w:val="24"/>
        </w:rPr>
        <w:t xml:space="preserve">на общую сумму в 2020 году в размере </w:t>
      </w:r>
      <w:r w:rsidRPr="00686477">
        <w:rPr>
          <w:rFonts w:ascii="Times New Roman" w:eastAsia="Times New Roman" w:hAnsi="Times New Roman" w:cs="Times New Roman"/>
          <w:sz w:val="28"/>
          <w:szCs w:val="28"/>
        </w:rPr>
        <w:t>942 800,0</w:t>
      </w:r>
      <w:r w:rsidRPr="00686477">
        <w:rPr>
          <w:rFonts w:ascii="Times New Roman" w:eastAsia="Times New Roman" w:hAnsi="Times New Roman" w:cs="Times New Roman"/>
          <w:b/>
          <w:bCs/>
          <w:sz w:val="16"/>
          <w:szCs w:val="16"/>
        </w:rPr>
        <w:t xml:space="preserve"> </w:t>
      </w:r>
      <w:r w:rsidRPr="00686477">
        <w:rPr>
          <w:rFonts w:ascii="Times New Roman" w:eastAsia="Times New Roman" w:hAnsi="Times New Roman" w:cs="Times New Roman"/>
          <w:sz w:val="28"/>
          <w:szCs w:val="28"/>
        </w:rPr>
        <w:t xml:space="preserve">тыс. рублей, что составляет 2,7% от общего объема межбюджетных трансфертов местным бюджетам из областного бюджета. </w:t>
      </w:r>
      <w:r w:rsidRPr="00686477">
        <w:rPr>
          <w:rFonts w:ascii="Times New Roman" w:eastAsia="Times New Roman" w:hAnsi="Times New Roman" w:cs="Times New Roman"/>
          <w:bCs/>
          <w:sz w:val="28"/>
          <w:szCs w:val="28"/>
        </w:rPr>
        <w:t xml:space="preserve">Распределение средств предусматривается </w:t>
      </w:r>
      <w:r w:rsidRPr="00686477">
        <w:rPr>
          <w:rFonts w:ascii="Times New Roman" w:eastAsia="Times New Roman" w:hAnsi="Times New Roman" w:cs="Times New Roman"/>
          <w:iCs/>
          <w:sz w:val="28"/>
          <w:szCs w:val="24"/>
        </w:rPr>
        <w:t>между двумя ведомствами в приложении 17 к Законопроекту, наибольшая доля межбюджетных трансфертов предусмотрена министерству строительства, жилищно-коммунального и дорожного хозяйства Оренбургской области 99,0% (933 000,0 тыс. рублей).</w:t>
      </w:r>
    </w:p>
    <w:p w:rsidR="00443158" w:rsidRPr="00686477" w:rsidRDefault="00443158" w:rsidP="008200CB">
      <w:pPr>
        <w:widowControl w:val="0"/>
        <w:suppressAutoHyphens/>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bCs/>
          <w:sz w:val="28"/>
          <w:szCs w:val="28"/>
        </w:rPr>
        <w:t xml:space="preserve">Подробный анализ средств целевых межбюджетных трансфертов, а также оценка правильности расчета дотаций, субсидий и субвенций, их распределение бюджетам муниципальных образований области представлены в пояснительной записке при анализе соответствующих </w:t>
      </w:r>
      <w:r w:rsidRPr="00686477">
        <w:rPr>
          <w:rFonts w:ascii="Times New Roman" w:eastAsia="Times New Roman" w:hAnsi="Times New Roman" w:cs="Times New Roman"/>
          <w:bCs/>
          <w:sz w:val="28"/>
          <w:szCs w:val="28"/>
        </w:rPr>
        <w:lastRenderedPageBreak/>
        <w:t>разделов расходов проекта областного бюджета.</w:t>
      </w:r>
    </w:p>
    <w:p w:rsidR="00EB63B1" w:rsidRPr="00686477" w:rsidRDefault="00EB63B1" w:rsidP="008200CB">
      <w:pPr>
        <w:suppressAutoHyphens/>
        <w:spacing w:after="0" w:line="240" w:lineRule="auto"/>
        <w:ind w:firstLine="709"/>
        <w:jc w:val="center"/>
        <w:rPr>
          <w:rFonts w:ascii="Times New Roman" w:eastAsia="Times New Roman" w:hAnsi="Times New Roman" w:cs="Times New Roman"/>
          <w:sz w:val="28"/>
          <w:szCs w:val="28"/>
        </w:rPr>
      </w:pPr>
    </w:p>
    <w:p w:rsidR="009A4BBB" w:rsidRPr="00686477" w:rsidRDefault="009A4BBB" w:rsidP="008200CB">
      <w:pPr>
        <w:spacing w:after="0" w:line="240" w:lineRule="auto"/>
        <w:ind w:firstLine="709"/>
        <w:jc w:val="center"/>
        <w:rPr>
          <w:rFonts w:ascii="Times New Roman" w:eastAsia="Times New Roman" w:hAnsi="Times New Roman" w:cs="Times New Roman"/>
          <w:b/>
          <w:sz w:val="28"/>
          <w:szCs w:val="24"/>
        </w:rPr>
      </w:pPr>
      <w:r w:rsidRPr="00686477">
        <w:rPr>
          <w:rFonts w:ascii="Times New Roman" w:eastAsia="Times New Roman" w:hAnsi="Times New Roman" w:cs="Times New Roman"/>
          <w:b/>
          <w:sz w:val="28"/>
          <w:szCs w:val="24"/>
        </w:rPr>
        <w:t>Анализ расходов областного бюджета на осуществление бюджетных инвестиций на 2020 год и на плановый период 2021 и 2022 годов</w:t>
      </w:r>
    </w:p>
    <w:p w:rsidR="009A4BBB" w:rsidRPr="00686477" w:rsidRDefault="009A4BBB" w:rsidP="008200CB">
      <w:pPr>
        <w:spacing w:after="0" w:line="240" w:lineRule="auto"/>
        <w:ind w:firstLine="709"/>
        <w:jc w:val="center"/>
        <w:rPr>
          <w:rFonts w:ascii="Times New Roman" w:eastAsia="Times New Roman" w:hAnsi="Times New Roman" w:cs="Times New Roman"/>
          <w:b/>
          <w:sz w:val="28"/>
          <w:szCs w:val="24"/>
        </w:rPr>
      </w:pPr>
    </w:p>
    <w:p w:rsidR="009A4BBB" w:rsidRPr="00686477" w:rsidRDefault="009A4BBB" w:rsidP="008200CB">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Распределение бюджетных ассигнований на осуществление бюджетных инвестиций в объекты капитального строительства государственной и муниципальной собственности на 2020–2022 годы осуществлено в соответствии с приоритетами государственного инвестирования, направленными на создание условий для экономического роста и социального развития региона, достижение целевых показателей госпрограмм и региональных проектов (развитие здравоохранения, образования, обеспечения жилищно-коммунальной и транспортной инфраструктурой, развития и обеспечения социальной инфраструктуры).</w:t>
      </w:r>
    </w:p>
    <w:p w:rsidR="009A4BBB" w:rsidRPr="00686477" w:rsidRDefault="009A4BBB" w:rsidP="008200CB">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В соответствии с методикой формирования областного бюджета на 2020 год и на плановый период 2021 и 2022 годов бюджетные инвестиции в объекты капитального строительства формируются в соответствии с решениями об осуществлении капитальных вложений в объекты государственной собственности. </w:t>
      </w:r>
    </w:p>
    <w:p w:rsidR="009A4BBB" w:rsidRPr="00686477" w:rsidRDefault="009A4BBB" w:rsidP="008200CB">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Бюджетные ассигнования областного бюджета на осуществление бюджетных инвестиций предусматриваются:</w:t>
      </w:r>
    </w:p>
    <w:p w:rsidR="009A4BBB" w:rsidRPr="00686477" w:rsidRDefault="009A4BBB" w:rsidP="008200CB">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на 2020 год в сумме 6 181 702,1 тыс. рублей, в том числе на инвестиции в объекты государственной собственности Оренбургской области – 2 066 073,8 тыс. рублей (33,4 %);</w:t>
      </w:r>
    </w:p>
    <w:p w:rsidR="009A4BBB" w:rsidRPr="00686477" w:rsidRDefault="009A4BBB" w:rsidP="008200CB">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на 2021 год – 6 987 270,9 тыс. рублей (в том числе на инвестиции в объекты государственной собственности Оренбургской области 3 035 978,8 тыс. рублей (43,5 %));</w:t>
      </w:r>
    </w:p>
    <w:p w:rsidR="009A4BBB" w:rsidRPr="00686477" w:rsidRDefault="009A4BBB" w:rsidP="008200CB">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на 2022 год – 5 099 160,6 тыс. рублей (в том числе на инвестиции в объекты государственной собственности Оренбургской области 3 830 062,5 тыс. рублей (75,1 %)).</w:t>
      </w:r>
    </w:p>
    <w:p w:rsidR="009A4BBB" w:rsidRPr="00686477" w:rsidRDefault="009A4BBB" w:rsidP="008200CB">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Инвестиции в объекты муниципальной собственности планируются в 2020 году в общей сумме 4 115 628,3 тыс. рублей (66,6%), в 2021 году –</w:t>
      </w:r>
      <w:r w:rsidR="000A14BD"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3 951 292,1 тыс. рублей (56,5%) и в 2022 году – 1 269 098,1 тыс. рублей (24,9%).</w:t>
      </w:r>
    </w:p>
    <w:p w:rsidR="009A4BBB" w:rsidRPr="00686477" w:rsidRDefault="009A4BBB" w:rsidP="008200CB">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Объемы расходов на государственные капитальные вложения в общей сумме расходов областного бюджета составят:</w:t>
      </w:r>
    </w:p>
    <w:p w:rsidR="009A4BBB" w:rsidRPr="00686477" w:rsidRDefault="009A4BBB" w:rsidP="008200CB">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в 2020 году – </w:t>
      </w:r>
      <w:r w:rsidRPr="00686477">
        <w:rPr>
          <w:rFonts w:ascii="Times New Roman" w:eastAsia="Times New Roman" w:hAnsi="Times New Roman" w:cs="Times New Roman"/>
          <w:bCs/>
          <w:sz w:val="28"/>
          <w:szCs w:val="28"/>
        </w:rPr>
        <w:t>6 181 702,1 </w:t>
      </w:r>
      <w:r w:rsidRPr="00686477">
        <w:rPr>
          <w:rFonts w:ascii="Times New Roman" w:eastAsia="Times New Roman" w:hAnsi="Times New Roman" w:cs="Times New Roman"/>
          <w:sz w:val="28"/>
          <w:szCs w:val="28"/>
        </w:rPr>
        <w:t>тыс. рублей, или 6,0%;</w:t>
      </w:r>
    </w:p>
    <w:p w:rsidR="009A4BBB" w:rsidRPr="00686477" w:rsidRDefault="009A4BBB" w:rsidP="008200CB">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в 2021 году – 6 987 270,9 тыс. рублей, или 6,8%;</w:t>
      </w:r>
    </w:p>
    <w:p w:rsidR="009A4BBB" w:rsidRPr="00686477" w:rsidRDefault="009A4BBB" w:rsidP="008200CB">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в 2022 году – 5 099 160,6 тыс. рублей, или 5,0%.</w:t>
      </w:r>
    </w:p>
    <w:p w:rsidR="009A4BBB" w:rsidRPr="00686477" w:rsidRDefault="009A4BBB" w:rsidP="008200CB">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В 2019 году удельный вес расходов областного бюджета на государственные капитальные вложения в общей сумме расходов годового бюджета составляет 7,1% (7 077 484,1 тыс. рублей по состоянию на 01.11.2019).</w:t>
      </w:r>
    </w:p>
    <w:p w:rsidR="009A4BBB" w:rsidRPr="00686477" w:rsidRDefault="009A4BBB" w:rsidP="008200CB">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lastRenderedPageBreak/>
        <w:t>Распределение ассигнований, выделенных на осуществление бюджетных инвестиций</w:t>
      </w:r>
      <w:r w:rsidRPr="00686477">
        <w:rPr>
          <w:rFonts w:ascii="Times New Roman" w:eastAsia="Times New Roman" w:hAnsi="Times New Roman" w:cs="Times New Roman"/>
          <w:b/>
          <w:sz w:val="24"/>
          <w:szCs w:val="28"/>
        </w:rPr>
        <w:t xml:space="preserve"> </w:t>
      </w:r>
      <w:r w:rsidRPr="00686477">
        <w:rPr>
          <w:rFonts w:ascii="Times New Roman" w:eastAsia="Times New Roman" w:hAnsi="Times New Roman" w:cs="Times New Roman"/>
          <w:sz w:val="28"/>
          <w:szCs w:val="28"/>
        </w:rPr>
        <w:t>по разделам бюджетной классификации расходов, и темпы прироста (снижения) расходов представлены в таблице</w:t>
      </w:r>
      <w:r w:rsidR="004030AB" w:rsidRPr="00686477">
        <w:rPr>
          <w:rFonts w:ascii="Times New Roman" w:eastAsia="Times New Roman" w:hAnsi="Times New Roman" w:cs="Times New Roman"/>
          <w:sz w:val="28"/>
          <w:szCs w:val="28"/>
        </w:rPr>
        <w:t xml:space="preserve"> 50.</w:t>
      </w:r>
    </w:p>
    <w:p w:rsidR="009A4BBB" w:rsidRPr="00686477" w:rsidRDefault="009A4BBB" w:rsidP="009A4BBB">
      <w:pPr>
        <w:spacing w:after="0" w:line="100" w:lineRule="atLeast"/>
        <w:ind w:firstLine="567"/>
        <w:jc w:val="right"/>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Таблица </w:t>
      </w:r>
      <w:r w:rsidR="004030AB" w:rsidRPr="00686477">
        <w:rPr>
          <w:rFonts w:ascii="Times New Roman" w:eastAsia="Times New Roman" w:hAnsi="Times New Roman" w:cs="Times New Roman"/>
          <w:sz w:val="28"/>
          <w:szCs w:val="28"/>
        </w:rPr>
        <w:t>50</w:t>
      </w:r>
    </w:p>
    <w:p w:rsidR="009A4BBB" w:rsidRPr="00686477" w:rsidRDefault="009A4BBB" w:rsidP="009A4BBB">
      <w:pPr>
        <w:spacing w:after="0" w:line="100" w:lineRule="atLeast"/>
        <w:ind w:firstLine="567"/>
        <w:jc w:val="right"/>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(тыс. рублей)</w:t>
      </w:r>
    </w:p>
    <w:tbl>
      <w:tblPr>
        <w:tblW w:w="0" w:type="auto"/>
        <w:tblLayout w:type="fixed"/>
        <w:tblCellMar>
          <w:left w:w="28" w:type="dxa"/>
          <w:right w:w="28" w:type="dxa"/>
        </w:tblCellMar>
        <w:tblLook w:val="04A0" w:firstRow="1" w:lastRow="0" w:firstColumn="1" w:lastColumn="0" w:noHBand="0" w:noVBand="1"/>
      </w:tblPr>
      <w:tblGrid>
        <w:gridCol w:w="1771"/>
        <w:gridCol w:w="498"/>
        <w:gridCol w:w="1276"/>
        <w:gridCol w:w="1134"/>
        <w:gridCol w:w="1134"/>
        <w:gridCol w:w="1027"/>
        <w:gridCol w:w="705"/>
        <w:gridCol w:w="756"/>
        <w:gridCol w:w="664"/>
        <w:gridCol w:w="710"/>
      </w:tblGrid>
      <w:tr w:rsidR="009A4BBB" w:rsidRPr="00686477" w:rsidTr="00AE4D3B">
        <w:trPr>
          <w:trHeight w:val="588"/>
          <w:tblHeader/>
        </w:trPr>
        <w:tc>
          <w:tcPr>
            <w:tcW w:w="1771"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A4BBB" w:rsidRPr="00686477" w:rsidRDefault="009A4BBB" w:rsidP="002B19DC">
            <w:pPr>
              <w:spacing w:after="0" w:line="240" w:lineRule="auto"/>
              <w:jc w:val="center"/>
              <w:rPr>
                <w:rFonts w:ascii="Times New Roman" w:eastAsia="Times New Roman" w:hAnsi="Times New Roman" w:cs="Times New Roman"/>
                <w:iCs/>
                <w:sz w:val="20"/>
                <w:szCs w:val="20"/>
              </w:rPr>
            </w:pPr>
            <w:r w:rsidRPr="00686477">
              <w:rPr>
                <w:rFonts w:ascii="Times New Roman" w:eastAsia="Times New Roman" w:hAnsi="Times New Roman" w:cs="Times New Roman"/>
                <w:iCs/>
                <w:sz w:val="20"/>
                <w:szCs w:val="20"/>
              </w:rPr>
              <w:t>Наименование</w:t>
            </w:r>
          </w:p>
        </w:tc>
        <w:tc>
          <w:tcPr>
            <w:tcW w:w="498"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A4BBB" w:rsidRPr="00686477" w:rsidRDefault="009A4BBB" w:rsidP="002B19DC">
            <w:pPr>
              <w:spacing w:after="0" w:line="240" w:lineRule="auto"/>
              <w:jc w:val="center"/>
              <w:rPr>
                <w:rFonts w:ascii="Times New Roman" w:eastAsia="Times New Roman" w:hAnsi="Times New Roman" w:cs="Times New Roman"/>
                <w:iCs/>
                <w:sz w:val="20"/>
                <w:szCs w:val="20"/>
              </w:rPr>
            </w:pPr>
            <w:r w:rsidRPr="00686477">
              <w:rPr>
                <w:rFonts w:ascii="Times New Roman" w:eastAsia="Times New Roman" w:hAnsi="Times New Roman" w:cs="Times New Roman"/>
                <w:iCs/>
                <w:sz w:val="20"/>
                <w:szCs w:val="20"/>
              </w:rPr>
              <w:t>Раздел</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A4BBB" w:rsidRPr="00686477" w:rsidRDefault="009A4BBB" w:rsidP="002B19DC">
            <w:pPr>
              <w:spacing w:after="0" w:line="240" w:lineRule="auto"/>
              <w:jc w:val="center"/>
              <w:rPr>
                <w:rFonts w:ascii="Times New Roman" w:eastAsia="Times New Roman" w:hAnsi="Times New Roman" w:cs="Times New Roman"/>
                <w:iCs/>
                <w:sz w:val="20"/>
                <w:szCs w:val="20"/>
              </w:rPr>
            </w:pPr>
            <w:r w:rsidRPr="00686477">
              <w:rPr>
                <w:rFonts w:ascii="Times New Roman" w:eastAsia="Times New Roman" w:hAnsi="Times New Roman" w:cs="Times New Roman"/>
                <w:iCs/>
                <w:sz w:val="20"/>
                <w:szCs w:val="20"/>
              </w:rPr>
              <w:t>Закон об областном бюджете на 2019 год* (</w:t>
            </w:r>
            <w:r w:rsidRPr="00686477">
              <w:rPr>
                <w:rFonts w:ascii="Times New Roman" w:eastAsia="Times New Roman" w:hAnsi="Times New Roman" w:cs="Times New Roman"/>
                <w:iCs/>
                <w:sz w:val="18"/>
                <w:szCs w:val="18"/>
              </w:rPr>
              <w:t>бюджетная роспись</w:t>
            </w:r>
            <w:r w:rsidRPr="00686477">
              <w:rPr>
                <w:rFonts w:ascii="Times New Roman" w:eastAsia="Times New Roman" w:hAnsi="Times New Roman" w:cs="Times New Roman"/>
                <w:iCs/>
                <w:sz w:val="20"/>
                <w:szCs w:val="20"/>
              </w:rPr>
              <w:t>)</w:t>
            </w:r>
          </w:p>
        </w:tc>
        <w:tc>
          <w:tcPr>
            <w:tcW w:w="3295" w:type="dxa"/>
            <w:gridSpan w:val="3"/>
            <w:tcBorders>
              <w:top w:val="single" w:sz="4" w:space="0" w:color="auto"/>
              <w:left w:val="single" w:sz="4" w:space="0" w:color="auto"/>
              <w:bottom w:val="single" w:sz="4" w:space="0" w:color="auto"/>
              <w:right w:val="single" w:sz="4" w:space="0" w:color="auto"/>
            </w:tcBorders>
            <w:shd w:val="clear" w:color="auto" w:fill="auto"/>
            <w:hideMark/>
          </w:tcPr>
          <w:p w:rsidR="009A4BBB" w:rsidRPr="00686477" w:rsidRDefault="009A4BBB" w:rsidP="002B19DC">
            <w:pPr>
              <w:spacing w:after="0" w:line="240" w:lineRule="auto"/>
              <w:jc w:val="center"/>
              <w:rPr>
                <w:rFonts w:ascii="Times New Roman" w:eastAsia="Times New Roman" w:hAnsi="Times New Roman" w:cs="Times New Roman"/>
                <w:iCs/>
                <w:sz w:val="20"/>
                <w:szCs w:val="20"/>
              </w:rPr>
            </w:pPr>
            <w:r w:rsidRPr="00686477">
              <w:rPr>
                <w:rFonts w:ascii="Times New Roman" w:eastAsia="Times New Roman" w:hAnsi="Times New Roman" w:cs="Times New Roman"/>
                <w:iCs/>
                <w:sz w:val="20"/>
                <w:szCs w:val="20"/>
              </w:rPr>
              <w:t>Законопроект (тыс. рублей)</w:t>
            </w:r>
          </w:p>
        </w:tc>
        <w:tc>
          <w:tcPr>
            <w:tcW w:w="2835" w:type="dxa"/>
            <w:gridSpan w:val="4"/>
            <w:tcBorders>
              <w:top w:val="single" w:sz="4" w:space="0" w:color="auto"/>
              <w:left w:val="single" w:sz="4" w:space="0" w:color="auto"/>
              <w:bottom w:val="single" w:sz="4" w:space="0" w:color="auto"/>
              <w:right w:val="single" w:sz="4" w:space="0" w:color="auto"/>
            </w:tcBorders>
            <w:shd w:val="clear" w:color="auto" w:fill="auto"/>
            <w:hideMark/>
          </w:tcPr>
          <w:p w:rsidR="009A4BBB" w:rsidRPr="00686477" w:rsidRDefault="009A4BBB" w:rsidP="002B19DC">
            <w:pPr>
              <w:spacing w:after="0" w:line="240" w:lineRule="auto"/>
              <w:jc w:val="center"/>
              <w:rPr>
                <w:rFonts w:ascii="Times New Roman" w:eastAsia="Times New Roman" w:hAnsi="Times New Roman" w:cs="Times New Roman"/>
                <w:iCs/>
                <w:sz w:val="20"/>
                <w:szCs w:val="20"/>
              </w:rPr>
            </w:pPr>
            <w:r w:rsidRPr="00686477">
              <w:rPr>
                <w:rFonts w:ascii="Times New Roman" w:eastAsia="Times New Roman" w:hAnsi="Times New Roman" w:cs="Times New Roman"/>
                <w:iCs/>
                <w:sz w:val="20"/>
                <w:szCs w:val="20"/>
              </w:rPr>
              <w:t>Темпы прироста (снижения) расходов, %</w:t>
            </w:r>
          </w:p>
        </w:tc>
      </w:tr>
      <w:tr w:rsidR="009A4BBB" w:rsidRPr="00686477" w:rsidTr="00AE4D3B">
        <w:trPr>
          <w:trHeight w:val="190"/>
          <w:tblHeader/>
        </w:trPr>
        <w:tc>
          <w:tcPr>
            <w:tcW w:w="1771" w:type="dxa"/>
            <w:vMerge/>
            <w:tcBorders>
              <w:top w:val="single" w:sz="4" w:space="0" w:color="auto"/>
              <w:left w:val="single" w:sz="4" w:space="0" w:color="auto"/>
              <w:bottom w:val="single" w:sz="4" w:space="0" w:color="auto"/>
              <w:right w:val="single" w:sz="4" w:space="0" w:color="auto"/>
            </w:tcBorders>
            <w:vAlign w:val="center"/>
            <w:hideMark/>
          </w:tcPr>
          <w:p w:rsidR="009A4BBB" w:rsidRPr="00686477" w:rsidRDefault="009A4BBB" w:rsidP="002B19DC">
            <w:pPr>
              <w:spacing w:after="0" w:line="240" w:lineRule="auto"/>
              <w:rPr>
                <w:rFonts w:ascii="Times New Roman" w:eastAsia="Times New Roman" w:hAnsi="Times New Roman" w:cs="Times New Roman"/>
                <w:iCs/>
                <w:sz w:val="14"/>
                <w:szCs w:val="14"/>
              </w:rPr>
            </w:pPr>
          </w:p>
        </w:tc>
        <w:tc>
          <w:tcPr>
            <w:tcW w:w="498" w:type="dxa"/>
            <w:vMerge/>
            <w:tcBorders>
              <w:top w:val="single" w:sz="4" w:space="0" w:color="auto"/>
              <w:left w:val="single" w:sz="4" w:space="0" w:color="auto"/>
              <w:bottom w:val="single" w:sz="4" w:space="0" w:color="auto"/>
              <w:right w:val="single" w:sz="4" w:space="0" w:color="auto"/>
            </w:tcBorders>
            <w:vAlign w:val="center"/>
            <w:hideMark/>
          </w:tcPr>
          <w:p w:rsidR="009A4BBB" w:rsidRPr="00686477" w:rsidRDefault="009A4BBB" w:rsidP="002B19DC">
            <w:pPr>
              <w:spacing w:after="0" w:line="240" w:lineRule="auto"/>
              <w:rPr>
                <w:rFonts w:ascii="Times New Roman" w:eastAsia="Times New Roman" w:hAnsi="Times New Roman" w:cs="Times New Roman"/>
                <w:iCs/>
                <w:sz w:val="14"/>
                <w:szCs w:val="14"/>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hideMark/>
          </w:tcPr>
          <w:p w:rsidR="009A4BBB" w:rsidRPr="00686477" w:rsidRDefault="009A4BBB" w:rsidP="002B19DC">
            <w:pPr>
              <w:spacing w:after="0" w:line="240" w:lineRule="auto"/>
              <w:rPr>
                <w:rFonts w:ascii="Times New Roman" w:eastAsia="Times New Roman" w:hAnsi="Times New Roman" w:cs="Times New Roman"/>
                <w:iCs/>
                <w:sz w:val="14"/>
                <w:szCs w:val="14"/>
              </w:rPr>
            </w:pP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A4BBB" w:rsidRPr="00686477" w:rsidRDefault="009A4BBB" w:rsidP="002B19DC">
            <w:pPr>
              <w:spacing w:after="0" w:line="240" w:lineRule="auto"/>
              <w:jc w:val="center"/>
              <w:rPr>
                <w:rFonts w:ascii="Times New Roman" w:eastAsia="Times New Roman" w:hAnsi="Times New Roman" w:cs="Times New Roman"/>
                <w:iCs/>
                <w:sz w:val="16"/>
                <w:szCs w:val="16"/>
              </w:rPr>
            </w:pPr>
            <w:r w:rsidRPr="00686477">
              <w:rPr>
                <w:rFonts w:ascii="Times New Roman" w:eastAsia="Times New Roman" w:hAnsi="Times New Roman" w:cs="Times New Roman"/>
                <w:iCs/>
                <w:sz w:val="16"/>
                <w:szCs w:val="16"/>
              </w:rPr>
              <w:t>2020 год</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A4BBB" w:rsidRPr="00686477" w:rsidRDefault="009A4BBB" w:rsidP="002B19DC">
            <w:pPr>
              <w:spacing w:after="0" w:line="240" w:lineRule="auto"/>
              <w:jc w:val="center"/>
              <w:rPr>
                <w:rFonts w:ascii="Times New Roman" w:eastAsia="Times New Roman" w:hAnsi="Times New Roman" w:cs="Times New Roman"/>
                <w:iCs/>
                <w:sz w:val="16"/>
                <w:szCs w:val="16"/>
              </w:rPr>
            </w:pPr>
            <w:r w:rsidRPr="00686477">
              <w:rPr>
                <w:rFonts w:ascii="Times New Roman" w:eastAsia="Times New Roman" w:hAnsi="Times New Roman" w:cs="Times New Roman"/>
                <w:iCs/>
                <w:sz w:val="16"/>
                <w:szCs w:val="16"/>
              </w:rPr>
              <w:t>2021 год</w:t>
            </w:r>
          </w:p>
        </w:tc>
        <w:tc>
          <w:tcPr>
            <w:tcW w:w="1027"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A4BBB" w:rsidRPr="00686477" w:rsidRDefault="009A4BBB" w:rsidP="002B19DC">
            <w:pPr>
              <w:spacing w:after="0" w:line="240" w:lineRule="auto"/>
              <w:jc w:val="center"/>
              <w:rPr>
                <w:rFonts w:ascii="Times New Roman" w:eastAsia="Times New Roman" w:hAnsi="Times New Roman" w:cs="Times New Roman"/>
                <w:iCs/>
                <w:sz w:val="16"/>
                <w:szCs w:val="16"/>
              </w:rPr>
            </w:pPr>
            <w:r w:rsidRPr="00686477">
              <w:rPr>
                <w:rFonts w:ascii="Times New Roman" w:eastAsia="Times New Roman" w:hAnsi="Times New Roman" w:cs="Times New Roman"/>
                <w:iCs/>
                <w:sz w:val="16"/>
                <w:szCs w:val="16"/>
              </w:rPr>
              <w:t>2022 год</w:t>
            </w:r>
          </w:p>
        </w:tc>
        <w:tc>
          <w:tcPr>
            <w:tcW w:w="2125" w:type="dxa"/>
            <w:gridSpan w:val="3"/>
            <w:tcBorders>
              <w:top w:val="single" w:sz="4" w:space="0" w:color="auto"/>
              <w:left w:val="single" w:sz="4" w:space="0" w:color="auto"/>
              <w:bottom w:val="single" w:sz="4" w:space="0" w:color="auto"/>
              <w:right w:val="single" w:sz="4" w:space="0" w:color="auto"/>
            </w:tcBorders>
            <w:shd w:val="clear" w:color="auto" w:fill="auto"/>
            <w:hideMark/>
          </w:tcPr>
          <w:p w:rsidR="009A4BBB" w:rsidRPr="00686477" w:rsidRDefault="009A4BBB" w:rsidP="002B19DC">
            <w:pPr>
              <w:spacing w:after="0" w:line="240" w:lineRule="auto"/>
              <w:jc w:val="center"/>
              <w:rPr>
                <w:rFonts w:ascii="Times New Roman" w:eastAsia="Times New Roman" w:hAnsi="Times New Roman" w:cs="Times New Roman"/>
                <w:iCs/>
                <w:sz w:val="16"/>
                <w:szCs w:val="16"/>
              </w:rPr>
            </w:pPr>
            <w:r w:rsidRPr="00686477">
              <w:rPr>
                <w:rFonts w:ascii="Times New Roman" w:eastAsia="Times New Roman" w:hAnsi="Times New Roman" w:cs="Times New Roman"/>
                <w:iCs/>
                <w:sz w:val="16"/>
                <w:szCs w:val="16"/>
              </w:rPr>
              <w:t>к предыдущему году</w:t>
            </w:r>
          </w:p>
        </w:tc>
        <w:tc>
          <w:tcPr>
            <w:tcW w:w="71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9A4BBB" w:rsidRPr="00686477" w:rsidRDefault="009A4BBB" w:rsidP="002B19DC">
            <w:pPr>
              <w:spacing w:after="0" w:line="240" w:lineRule="auto"/>
              <w:jc w:val="center"/>
              <w:rPr>
                <w:rFonts w:ascii="Times New Roman" w:eastAsia="Times New Roman" w:hAnsi="Times New Roman" w:cs="Times New Roman"/>
                <w:iCs/>
                <w:sz w:val="16"/>
                <w:szCs w:val="16"/>
              </w:rPr>
            </w:pPr>
            <w:r w:rsidRPr="00686477">
              <w:rPr>
                <w:rFonts w:ascii="Times New Roman" w:eastAsia="Times New Roman" w:hAnsi="Times New Roman" w:cs="Times New Roman"/>
                <w:iCs/>
                <w:sz w:val="16"/>
                <w:szCs w:val="16"/>
              </w:rPr>
              <w:t>2022 к 2019 году</w:t>
            </w:r>
          </w:p>
        </w:tc>
      </w:tr>
      <w:tr w:rsidR="009A4BBB" w:rsidRPr="00686477" w:rsidTr="00AE4D3B">
        <w:trPr>
          <w:trHeight w:val="441"/>
          <w:tblHeader/>
        </w:trPr>
        <w:tc>
          <w:tcPr>
            <w:tcW w:w="1771" w:type="dxa"/>
            <w:vMerge/>
            <w:tcBorders>
              <w:top w:val="single" w:sz="4" w:space="0" w:color="auto"/>
              <w:left w:val="single" w:sz="4" w:space="0" w:color="auto"/>
              <w:bottom w:val="single" w:sz="4" w:space="0" w:color="auto"/>
              <w:right w:val="single" w:sz="4" w:space="0" w:color="auto"/>
            </w:tcBorders>
            <w:vAlign w:val="center"/>
            <w:hideMark/>
          </w:tcPr>
          <w:p w:rsidR="009A4BBB" w:rsidRPr="00686477" w:rsidRDefault="009A4BBB" w:rsidP="002B19DC">
            <w:pPr>
              <w:spacing w:after="0" w:line="240" w:lineRule="auto"/>
              <w:rPr>
                <w:rFonts w:ascii="Times New Roman" w:eastAsia="Times New Roman" w:hAnsi="Times New Roman" w:cs="Times New Roman"/>
                <w:i/>
                <w:iCs/>
                <w:sz w:val="14"/>
                <w:szCs w:val="14"/>
              </w:rPr>
            </w:pPr>
          </w:p>
        </w:tc>
        <w:tc>
          <w:tcPr>
            <w:tcW w:w="498" w:type="dxa"/>
            <w:vMerge/>
            <w:tcBorders>
              <w:top w:val="single" w:sz="4" w:space="0" w:color="auto"/>
              <w:left w:val="single" w:sz="4" w:space="0" w:color="auto"/>
              <w:bottom w:val="single" w:sz="4" w:space="0" w:color="auto"/>
              <w:right w:val="single" w:sz="4" w:space="0" w:color="auto"/>
            </w:tcBorders>
            <w:vAlign w:val="center"/>
            <w:hideMark/>
          </w:tcPr>
          <w:p w:rsidR="009A4BBB" w:rsidRPr="00686477" w:rsidRDefault="009A4BBB" w:rsidP="002B19DC">
            <w:pPr>
              <w:spacing w:after="0" w:line="240" w:lineRule="auto"/>
              <w:rPr>
                <w:rFonts w:ascii="Times New Roman" w:eastAsia="Times New Roman" w:hAnsi="Times New Roman" w:cs="Times New Roman"/>
                <w:i/>
                <w:iCs/>
                <w:sz w:val="14"/>
                <w:szCs w:val="14"/>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hideMark/>
          </w:tcPr>
          <w:p w:rsidR="009A4BBB" w:rsidRPr="00686477" w:rsidRDefault="009A4BBB" w:rsidP="002B19DC">
            <w:pPr>
              <w:spacing w:after="0" w:line="240" w:lineRule="auto"/>
              <w:rPr>
                <w:rFonts w:ascii="Times New Roman" w:eastAsia="Times New Roman" w:hAnsi="Times New Roman" w:cs="Times New Roman"/>
                <w:i/>
                <w:iCs/>
                <w:sz w:val="14"/>
                <w:szCs w:val="14"/>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9A4BBB" w:rsidRPr="00686477" w:rsidRDefault="009A4BBB" w:rsidP="002B19DC">
            <w:pPr>
              <w:spacing w:after="0" w:line="240" w:lineRule="auto"/>
              <w:rPr>
                <w:rFonts w:ascii="Times New Roman" w:eastAsia="Times New Roman" w:hAnsi="Times New Roman" w:cs="Times New Roman"/>
                <w:i/>
                <w:iCs/>
                <w:sz w:val="16"/>
                <w:szCs w:val="16"/>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9A4BBB" w:rsidRPr="00686477" w:rsidRDefault="009A4BBB" w:rsidP="002B19DC">
            <w:pPr>
              <w:spacing w:after="0" w:line="240" w:lineRule="auto"/>
              <w:rPr>
                <w:rFonts w:ascii="Times New Roman" w:eastAsia="Times New Roman" w:hAnsi="Times New Roman" w:cs="Times New Roman"/>
                <w:i/>
                <w:iCs/>
                <w:sz w:val="16"/>
                <w:szCs w:val="16"/>
              </w:rPr>
            </w:pPr>
          </w:p>
        </w:tc>
        <w:tc>
          <w:tcPr>
            <w:tcW w:w="1027" w:type="dxa"/>
            <w:vMerge/>
            <w:tcBorders>
              <w:top w:val="single" w:sz="4" w:space="0" w:color="auto"/>
              <w:left w:val="single" w:sz="4" w:space="0" w:color="auto"/>
              <w:bottom w:val="single" w:sz="4" w:space="0" w:color="auto"/>
              <w:right w:val="single" w:sz="4" w:space="0" w:color="auto"/>
            </w:tcBorders>
            <w:vAlign w:val="center"/>
            <w:hideMark/>
          </w:tcPr>
          <w:p w:rsidR="009A4BBB" w:rsidRPr="00686477" w:rsidRDefault="009A4BBB" w:rsidP="002B19DC">
            <w:pPr>
              <w:spacing w:after="0" w:line="240" w:lineRule="auto"/>
              <w:rPr>
                <w:rFonts w:ascii="Times New Roman" w:eastAsia="Times New Roman" w:hAnsi="Times New Roman" w:cs="Times New Roman"/>
                <w:i/>
                <w:iCs/>
                <w:sz w:val="16"/>
                <w:szCs w:val="16"/>
              </w:rPr>
            </w:pPr>
          </w:p>
        </w:tc>
        <w:tc>
          <w:tcPr>
            <w:tcW w:w="705" w:type="dxa"/>
            <w:tcBorders>
              <w:top w:val="single" w:sz="4" w:space="0" w:color="auto"/>
              <w:left w:val="single" w:sz="4" w:space="0" w:color="auto"/>
              <w:bottom w:val="single" w:sz="4" w:space="0" w:color="auto"/>
              <w:right w:val="single" w:sz="4" w:space="0" w:color="auto"/>
            </w:tcBorders>
            <w:shd w:val="clear" w:color="auto" w:fill="auto"/>
            <w:hideMark/>
          </w:tcPr>
          <w:p w:rsidR="009A4BBB" w:rsidRPr="00686477" w:rsidRDefault="009A4BBB" w:rsidP="002B19DC">
            <w:pPr>
              <w:spacing w:after="0" w:line="240" w:lineRule="auto"/>
              <w:jc w:val="center"/>
              <w:rPr>
                <w:rFonts w:ascii="Times New Roman" w:eastAsia="Times New Roman" w:hAnsi="Times New Roman" w:cs="Times New Roman"/>
                <w:iCs/>
                <w:sz w:val="16"/>
                <w:szCs w:val="16"/>
              </w:rPr>
            </w:pPr>
            <w:r w:rsidRPr="00686477">
              <w:rPr>
                <w:rFonts w:ascii="Times New Roman" w:eastAsia="Times New Roman" w:hAnsi="Times New Roman" w:cs="Times New Roman"/>
                <w:iCs/>
                <w:sz w:val="16"/>
                <w:szCs w:val="16"/>
              </w:rPr>
              <w:t>2020 год</w:t>
            </w:r>
          </w:p>
        </w:tc>
        <w:tc>
          <w:tcPr>
            <w:tcW w:w="756" w:type="dxa"/>
            <w:tcBorders>
              <w:top w:val="single" w:sz="4" w:space="0" w:color="auto"/>
              <w:left w:val="single" w:sz="4" w:space="0" w:color="auto"/>
              <w:bottom w:val="single" w:sz="4" w:space="0" w:color="auto"/>
              <w:right w:val="single" w:sz="4" w:space="0" w:color="auto"/>
            </w:tcBorders>
            <w:shd w:val="clear" w:color="auto" w:fill="auto"/>
            <w:hideMark/>
          </w:tcPr>
          <w:p w:rsidR="009A4BBB" w:rsidRPr="00686477" w:rsidRDefault="009A4BBB" w:rsidP="002B19DC">
            <w:pPr>
              <w:spacing w:after="0" w:line="240" w:lineRule="auto"/>
              <w:jc w:val="center"/>
              <w:rPr>
                <w:rFonts w:ascii="Times New Roman" w:eastAsia="Times New Roman" w:hAnsi="Times New Roman" w:cs="Times New Roman"/>
                <w:iCs/>
                <w:sz w:val="16"/>
                <w:szCs w:val="16"/>
              </w:rPr>
            </w:pPr>
            <w:r w:rsidRPr="00686477">
              <w:rPr>
                <w:rFonts w:ascii="Times New Roman" w:eastAsia="Times New Roman" w:hAnsi="Times New Roman" w:cs="Times New Roman"/>
                <w:iCs/>
                <w:sz w:val="16"/>
                <w:szCs w:val="16"/>
              </w:rPr>
              <w:t>2021 год</w:t>
            </w:r>
          </w:p>
        </w:tc>
        <w:tc>
          <w:tcPr>
            <w:tcW w:w="664" w:type="dxa"/>
            <w:tcBorders>
              <w:top w:val="single" w:sz="4" w:space="0" w:color="auto"/>
              <w:left w:val="single" w:sz="4" w:space="0" w:color="auto"/>
              <w:bottom w:val="single" w:sz="4" w:space="0" w:color="auto"/>
              <w:right w:val="single" w:sz="4" w:space="0" w:color="auto"/>
            </w:tcBorders>
            <w:shd w:val="clear" w:color="auto" w:fill="auto"/>
            <w:hideMark/>
          </w:tcPr>
          <w:p w:rsidR="009A4BBB" w:rsidRPr="00686477" w:rsidRDefault="009A4BBB" w:rsidP="002B19DC">
            <w:pPr>
              <w:spacing w:after="0" w:line="240" w:lineRule="auto"/>
              <w:jc w:val="center"/>
              <w:rPr>
                <w:rFonts w:ascii="Times New Roman" w:eastAsia="Times New Roman" w:hAnsi="Times New Roman" w:cs="Times New Roman"/>
                <w:iCs/>
                <w:sz w:val="16"/>
                <w:szCs w:val="16"/>
              </w:rPr>
            </w:pPr>
            <w:r w:rsidRPr="00686477">
              <w:rPr>
                <w:rFonts w:ascii="Times New Roman" w:eastAsia="Times New Roman" w:hAnsi="Times New Roman" w:cs="Times New Roman"/>
                <w:iCs/>
                <w:sz w:val="16"/>
                <w:szCs w:val="16"/>
              </w:rPr>
              <w:t>2022 год</w:t>
            </w:r>
          </w:p>
        </w:tc>
        <w:tc>
          <w:tcPr>
            <w:tcW w:w="710" w:type="dxa"/>
            <w:vMerge/>
            <w:tcBorders>
              <w:top w:val="single" w:sz="4" w:space="0" w:color="auto"/>
              <w:left w:val="single" w:sz="4" w:space="0" w:color="auto"/>
              <w:bottom w:val="single" w:sz="4" w:space="0" w:color="auto"/>
              <w:right w:val="single" w:sz="4" w:space="0" w:color="auto"/>
            </w:tcBorders>
            <w:vAlign w:val="center"/>
            <w:hideMark/>
          </w:tcPr>
          <w:p w:rsidR="009A4BBB" w:rsidRPr="00686477" w:rsidRDefault="009A4BBB" w:rsidP="002B19DC">
            <w:pPr>
              <w:spacing w:after="0" w:line="240" w:lineRule="auto"/>
              <w:rPr>
                <w:rFonts w:ascii="Times New Roman" w:eastAsia="Times New Roman" w:hAnsi="Times New Roman" w:cs="Times New Roman"/>
                <w:i/>
                <w:iCs/>
                <w:sz w:val="16"/>
                <w:szCs w:val="16"/>
              </w:rPr>
            </w:pPr>
          </w:p>
        </w:tc>
      </w:tr>
      <w:tr w:rsidR="009A4BBB" w:rsidRPr="00686477" w:rsidTr="00AE4D3B">
        <w:trPr>
          <w:trHeight w:val="1094"/>
        </w:trPr>
        <w:tc>
          <w:tcPr>
            <w:tcW w:w="1771" w:type="dxa"/>
            <w:tcBorders>
              <w:top w:val="single" w:sz="4" w:space="0" w:color="auto"/>
              <w:left w:val="single" w:sz="8" w:space="0" w:color="000000"/>
              <w:bottom w:val="single" w:sz="8" w:space="0" w:color="000000"/>
              <w:right w:val="nil"/>
            </w:tcBorders>
            <w:shd w:val="clear" w:color="auto" w:fill="auto"/>
            <w:hideMark/>
          </w:tcPr>
          <w:p w:rsidR="009A4BBB" w:rsidRPr="00686477" w:rsidRDefault="009A4BBB" w:rsidP="002B19DC">
            <w:pPr>
              <w:spacing w:after="0" w:line="240" w:lineRule="auto"/>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Государственные капитальные вложения – ВСЕГО, в том числе:</w:t>
            </w:r>
          </w:p>
        </w:tc>
        <w:tc>
          <w:tcPr>
            <w:tcW w:w="498" w:type="dxa"/>
            <w:tcBorders>
              <w:top w:val="single" w:sz="4" w:space="0" w:color="auto"/>
              <w:left w:val="single" w:sz="8" w:space="0" w:color="000000"/>
              <w:bottom w:val="single" w:sz="4" w:space="0" w:color="auto"/>
              <w:right w:val="nil"/>
            </w:tcBorders>
            <w:shd w:val="clear" w:color="auto" w:fill="auto"/>
            <w:hideMark/>
          </w:tcPr>
          <w:p w:rsidR="009A4BBB" w:rsidRPr="00686477" w:rsidRDefault="009A4BBB" w:rsidP="002B19DC">
            <w:pPr>
              <w:spacing w:after="0" w:line="240" w:lineRule="auto"/>
              <w:jc w:val="center"/>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 </w:t>
            </w:r>
          </w:p>
        </w:tc>
        <w:tc>
          <w:tcPr>
            <w:tcW w:w="1276" w:type="dxa"/>
            <w:tcBorders>
              <w:top w:val="single" w:sz="4" w:space="0" w:color="auto"/>
              <w:left w:val="single" w:sz="8" w:space="0" w:color="000000"/>
              <w:bottom w:val="single" w:sz="4" w:space="0" w:color="auto"/>
              <w:right w:val="nil"/>
            </w:tcBorders>
            <w:shd w:val="clear" w:color="auto" w:fill="auto"/>
            <w:hideMark/>
          </w:tcPr>
          <w:p w:rsidR="009A4BBB" w:rsidRPr="00686477" w:rsidRDefault="009A4BBB" w:rsidP="002B19DC">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7 077 484,1</w:t>
            </w:r>
          </w:p>
        </w:tc>
        <w:tc>
          <w:tcPr>
            <w:tcW w:w="1134" w:type="dxa"/>
            <w:tcBorders>
              <w:top w:val="single" w:sz="4" w:space="0" w:color="auto"/>
              <w:left w:val="single" w:sz="8" w:space="0" w:color="000000"/>
              <w:bottom w:val="single" w:sz="4" w:space="0" w:color="auto"/>
              <w:right w:val="nil"/>
            </w:tcBorders>
            <w:shd w:val="clear" w:color="auto" w:fill="auto"/>
            <w:hideMark/>
          </w:tcPr>
          <w:p w:rsidR="009A4BBB" w:rsidRPr="00686477" w:rsidRDefault="009A4BBB" w:rsidP="002B19DC">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6 181 702,1</w:t>
            </w:r>
          </w:p>
        </w:tc>
        <w:tc>
          <w:tcPr>
            <w:tcW w:w="1134" w:type="dxa"/>
            <w:tcBorders>
              <w:top w:val="single" w:sz="4" w:space="0" w:color="auto"/>
              <w:left w:val="single" w:sz="8" w:space="0" w:color="000000"/>
              <w:bottom w:val="single" w:sz="4" w:space="0" w:color="auto"/>
              <w:right w:val="nil"/>
            </w:tcBorders>
            <w:shd w:val="clear" w:color="auto" w:fill="auto"/>
            <w:hideMark/>
          </w:tcPr>
          <w:p w:rsidR="009A4BBB" w:rsidRPr="00686477" w:rsidRDefault="009A4BBB" w:rsidP="002B19DC">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6 987 270,9</w:t>
            </w:r>
          </w:p>
        </w:tc>
        <w:tc>
          <w:tcPr>
            <w:tcW w:w="1027" w:type="dxa"/>
            <w:tcBorders>
              <w:top w:val="single" w:sz="4" w:space="0" w:color="auto"/>
              <w:left w:val="single" w:sz="8" w:space="0" w:color="000000"/>
              <w:bottom w:val="single" w:sz="4" w:space="0" w:color="auto"/>
              <w:right w:val="nil"/>
            </w:tcBorders>
            <w:shd w:val="clear" w:color="auto" w:fill="auto"/>
            <w:hideMark/>
          </w:tcPr>
          <w:p w:rsidR="009A4BBB" w:rsidRPr="00686477" w:rsidRDefault="009A4BBB" w:rsidP="002B19DC">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5 099 160,6</w:t>
            </w:r>
          </w:p>
        </w:tc>
        <w:tc>
          <w:tcPr>
            <w:tcW w:w="705" w:type="dxa"/>
            <w:tcBorders>
              <w:top w:val="single" w:sz="4" w:space="0" w:color="auto"/>
              <w:left w:val="single" w:sz="8" w:space="0" w:color="000000"/>
              <w:bottom w:val="single" w:sz="4" w:space="0" w:color="auto"/>
              <w:right w:val="nil"/>
            </w:tcBorders>
            <w:shd w:val="clear" w:color="auto" w:fill="auto"/>
            <w:hideMark/>
          </w:tcPr>
          <w:p w:rsidR="009A4BBB" w:rsidRPr="00686477" w:rsidRDefault="009A4BBB" w:rsidP="002B19DC">
            <w:pPr>
              <w:spacing w:after="0" w:line="240" w:lineRule="auto"/>
              <w:jc w:val="right"/>
              <w:rPr>
                <w:rFonts w:ascii="Times New Roman" w:eastAsia="Times New Roman" w:hAnsi="Times New Roman" w:cs="Times New Roman"/>
                <w:iCs/>
                <w:sz w:val="16"/>
                <w:szCs w:val="16"/>
              </w:rPr>
            </w:pPr>
            <w:r w:rsidRPr="00686477">
              <w:rPr>
                <w:rFonts w:ascii="Times New Roman" w:eastAsia="Times New Roman" w:hAnsi="Times New Roman" w:cs="Times New Roman"/>
                <w:iCs/>
                <w:sz w:val="16"/>
                <w:szCs w:val="16"/>
              </w:rPr>
              <w:t>-12,7</w:t>
            </w:r>
          </w:p>
        </w:tc>
        <w:tc>
          <w:tcPr>
            <w:tcW w:w="756" w:type="dxa"/>
            <w:tcBorders>
              <w:top w:val="single" w:sz="4" w:space="0" w:color="auto"/>
              <w:left w:val="single" w:sz="8" w:space="0" w:color="000000"/>
              <w:bottom w:val="single" w:sz="8" w:space="0" w:color="000000"/>
              <w:right w:val="nil"/>
            </w:tcBorders>
            <w:shd w:val="clear" w:color="auto" w:fill="auto"/>
            <w:hideMark/>
          </w:tcPr>
          <w:p w:rsidR="009A4BBB" w:rsidRPr="00686477" w:rsidRDefault="009A4BBB" w:rsidP="002B19DC">
            <w:pPr>
              <w:spacing w:after="0" w:line="240" w:lineRule="auto"/>
              <w:jc w:val="right"/>
              <w:rPr>
                <w:rFonts w:ascii="Times New Roman" w:eastAsia="Times New Roman" w:hAnsi="Times New Roman" w:cs="Times New Roman"/>
                <w:iCs/>
                <w:sz w:val="16"/>
                <w:szCs w:val="16"/>
              </w:rPr>
            </w:pPr>
            <w:r w:rsidRPr="00686477">
              <w:rPr>
                <w:rFonts w:ascii="Times New Roman" w:eastAsia="Times New Roman" w:hAnsi="Times New Roman" w:cs="Times New Roman"/>
                <w:iCs/>
                <w:sz w:val="16"/>
                <w:szCs w:val="16"/>
              </w:rPr>
              <w:t>13,0</w:t>
            </w:r>
          </w:p>
        </w:tc>
        <w:tc>
          <w:tcPr>
            <w:tcW w:w="664" w:type="dxa"/>
            <w:tcBorders>
              <w:top w:val="single" w:sz="4" w:space="0" w:color="auto"/>
              <w:left w:val="single" w:sz="8" w:space="0" w:color="000000"/>
              <w:bottom w:val="single" w:sz="8" w:space="0" w:color="000000"/>
              <w:right w:val="nil"/>
            </w:tcBorders>
            <w:shd w:val="clear" w:color="auto" w:fill="auto"/>
            <w:hideMark/>
          </w:tcPr>
          <w:p w:rsidR="009A4BBB" w:rsidRPr="00686477" w:rsidRDefault="009A4BBB" w:rsidP="002B19DC">
            <w:pPr>
              <w:spacing w:after="0" w:line="240" w:lineRule="auto"/>
              <w:jc w:val="right"/>
              <w:rPr>
                <w:rFonts w:ascii="Times New Roman" w:eastAsia="Times New Roman" w:hAnsi="Times New Roman" w:cs="Times New Roman"/>
                <w:iCs/>
                <w:sz w:val="16"/>
                <w:szCs w:val="16"/>
              </w:rPr>
            </w:pPr>
            <w:r w:rsidRPr="00686477">
              <w:rPr>
                <w:rFonts w:ascii="Times New Roman" w:eastAsia="Times New Roman" w:hAnsi="Times New Roman" w:cs="Times New Roman"/>
                <w:iCs/>
                <w:sz w:val="16"/>
                <w:szCs w:val="16"/>
              </w:rPr>
              <w:t>-27,0</w:t>
            </w:r>
          </w:p>
        </w:tc>
        <w:tc>
          <w:tcPr>
            <w:tcW w:w="710" w:type="dxa"/>
            <w:tcBorders>
              <w:top w:val="single" w:sz="4" w:space="0" w:color="auto"/>
              <w:left w:val="single" w:sz="8" w:space="0" w:color="auto"/>
              <w:bottom w:val="single" w:sz="8" w:space="0" w:color="auto"/>
              <w:right w:val="single" w:sz="8" w:space="0" w:color="auto"/>
            </w:tcBorders>
            <w:shd w:val="clear" w:color="auto" w:fill="auto"/>
            <w:hideMark/>
          </w:tcPr>
          <w:p w:rsidR="009A4BBB" w:rsidRPr="00686477" w:rsidRDefault="009A4BBB" w:rsidP="002B19DC">
            <w:pPr>
              <w:spacing w:after="0" w:line="240" w:lineRule="auto"/>
              <w:jc w:val="right"/>
              <w:rPr>
                <w:rFonts w:ascii="Times New Roman" w:eastAsia="Times New Roman" w:hAnsi="Times New Roman" w:cs="Times New Roman"/>
                <w:iCs/>
                <w:sz w:val="16"/>
                <w:szCs w:val="16"/>
              </w:rPr>
            </w:pPr>
            <w:r w:rsidRPr="00686477">
              <w:rPr>
                <w:rFonts w:ascii="Times New Roman" w:eastAsia="Times New Roman" w:hAnsi="Times New Roman" w:cs="Times New Roman"/>
                <w:iCs/>
                <w:sz w:val="16"/>
                <w:szCs w:val="16"/>
              </w:rPr>
              <w:t>-28,0</w:t>
            </w:r>
          </w:p>
          <w:p w:rsidR="009A4BBB" w:rsidRPr="00686477" w:rsidRDefault="009A4BBB" w:rsidP="002B19DC">
            <w:pPr>
              <w:spacing w:after="0" w:line="240" w:lineRule="auto"/>
              <w:jc w:val="right"/>
              <w:rPr>
                <w:rFonts w:ascii="Times New Roman" w:eastAsia="Times New Roman" w:hAnsi="Times New Roman" w:cs="Times New Roman"/>
                <w:iCs/>
                <w:sz w:val="16"/>
                <w:szCs w:val="16"/>
              </w:rPr>
            </w:pPr>
          </w:p>
        </w:tc>
      </w:tr>
      <w:tr w:rsidR="009A4BBB" w:rsidRPr="00686477" w:rsidTr="00AE4D3B">
        <w:trPr>
          <w:trHeight w:val="435"/>
        </w:trPr>
        <w:tc>
          <w:tcPr>
            <w:tcW w:w="1771" w:type="dxa"/>
            <w:tcBorders>
              <w:top w:val="nil"/>
              <w:left w:val="single" w:sz="8" w:space="0" w:color="000000"/>
              <w:bottom w:val="single" w:sz="8" w:space="0" w:color="000000"/>
              <w:right w:val="single" w:sz="4" w:space="0" w:color="auto"/>
            </w:tcBorders>
            <w:shd w:val="clear" w:color="auto" w:fill="auto"/>
            <w:hideMark/>
          </w:tcPr>
          <w:p w:rsidR="009A4BBB" w:rsidRPr="00686477" w:rsidRDefault="009A4BBB" w:rsidP="002B19DC">
            <w:pPr>
              <w:spacing w:after="0" w:line="240" w:lineRule="auto"/>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национальная экономика</w:t>
            </w:r>
          </w:p>
        </w:tc>
        <w:tc>
          <w:tcPr>
            <w:tcW w:w="498" w:type="dxa"/>
            <w:tcBorders>
              <w:top w:val="single" w:sz="4" w:space="0" w:color="auto"/>
              <w:left w:val="single" w:sz="4" w:space="0" w:color="auto"/>
              <w:bottom w:val="single" w:sz="4" w:space="0" w:color="auto"/>
              <w:right w:val="single" w:sz="4" w:space="0" w:color="auto"/>
            </w:tcBorders>
            <w:shd w:val="clear" w:color="auto" w:fill="auto"/>
            <w:hideMark/>
          </w:tcPr>
          <w:p w:rsidR="009A4BBB" w:rsidRPr="00686477" w:rsidRDefault="002B19DC" w:rsidP="002B19DC">
            <w:pPr>
              <w:spacing w:after="0" w:line="240" w:lineRule="auto"/>
              <w:jc w:val="center"/>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0</w:t>
            </w:r>
            <w:r w:rsidR="009A4BBB" w:rsidRPr="00686477">
              <w:rPr>
                <w:rFonts w:ascii="Times New Roman" w:eastAsia="Times New Roman" w:hAnsi="Times New Roman" w:cs="Times New Roman"/>
                <w:sz w:val="14"/>
                <w:szCs w:val="14"/>
              </w:rPr>
              <w:t>400</w:t>
            </w:r>
          </w:p>
        </w:tc>
        <w:tc>
          <w:tcPr>
            <w:tcW w:w="1276" w:type="dxa"/>
            <w:tcBorders>
              <w:top w:val="single" w:sz="4" w:space="0" w:color="auto"/>
              <w:left w:val="single" w:sz="4" w:space="0" w:color="auto"/>
              <w:bottom w:val="single" w:sz="4" w:space="0" w:color="auto"/>
              <w:right w:val="single" w:sz="4" w:space="0" w:color="auto"/>
            </w:tcBorders>
            <w:shd w:val="clear" w:color="auto" w:fill="auto"/>
            <w:hideMark/>
          </w:tcPr>
          <w:p w:rsidR="009A4BBB" w:rsidRPr="00686477" w:rsidRDefault="009A4BBB" w:rsidP="002B19DC">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1 621 059,0</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9A4BBB" w:rsidRPr="00686477" w:rsidRDefault="009A4BBB" w:rsidP="002B19DC">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759 388,2</w:t>
            </w:r>
          </w:p>
        </w:tc>
        <w:tc>
          <w:tcPr>
            <w:tcW w:w="1134" w:type="dxa"/>
            <w:tcBorders>
              <w:top w:val="single" w:sz="4" w:space="0" w:color="auto"/>
              <w:left w:val="single" w:sz="4" w:space="0" w:color="auto"/>
              <w:bottom w:val="single" w:sz="4" w:space="0" w:color="auto"/>
              <w:right w:val="single" w:sz="4" w:space="0" w:color="auto"/>
            </w:tcBorders>
            <w:shd w:val="clear" w:color="auto" w:fill="auto"/>
            <w:noWrap/>
            <w:hideMark/>
          </w:tcPr>
          <w:p w:rsidR="009A4BBB" w:rsidRPr="00686477" w:rsidRDefault="009A4BBB" w:rsidP="002B19DC">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1 090 222,3</w:t>
            </w:r>
          </w:p>
        </w:tc>
        <w:tc>
          <w:tcPr>
            <w:tcW w:w="1027" w:type="dxa"/>
            <w:tcBorders>
              <w:top w:val="single" w:sz="4" w:space="0" w:color="auto"/>
              <w:left w:val="single" w:sz="4" w:space="0" w:color="auto"/>
              <w:bottom w:val="single" w:sz="4" w:space="0" w:color="auto"/>
              <w:right w:val="single" w:sz="4" w:space="0" w:color="auto"/>
            </w:tcBorders>
            <w:shd w:val="clear" w:color="auto" w:fill="auto"/>
            <w:noWrap/>
            <w:hideMark/>
          </w:tcPr>
          <w:p w:rsidR="009A4BBB" w:rsidRPr="00686477" w:rsidRDefault="009A4BBB" w:rsidP="002B19DC">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1 288 781,3</w:t>
            </w:r>
          </w:p>
        </w:tc>
        <w:tc>
          <w:tcPr>
            <w:tcW w:w="705" w:type="dxa"/>
            <w:tcBorders>
              <w:top w:val="single" w:sz="4" w:space="0" w:color="auto"/>
              <w:left w:val="single" w:sz="4" w:space="0" w:color="auto"/>
              <w:bottom w:val="single" w:sz="4" w:space="0" w:color="auto"/>
              <w:right w:val="single" w:sz="4" w:space="0" w:color="auto"/>
            </w:tcBorders>
            <w:shd w:val="clear" w:color="auto" w:fill="auto"/>
            <w:hideMark/>
          </w:tcPr>
          <w:p w:rsidR="009A4BBB" w:rsidRPr="00686477" w:rsidRDefault="009A4BBB" w:rsidP="002B19DC">
            <w:pPr>
              <w:spacing w:after="0" w:line="240" w:lineRule="auto"/>
              <w:jc w:val="right"/>
              <w:rPr>
                <w:rFonts w:ascii="Times New Roman" w:eastAsia="Times New Roman" w:hAnsi="Times New Roman" w:cs="Times New Roman"/>
                <w:iCs/>
                <w:sz w:val="16"/>
                <w:szCs w:val="16"/>
              </w:rPr>
            </w:pPr>
            <w:r w:rsidRPr="00686477">
              <w:rPr>
                <w:rFonts w:ascii="Times New Roman" w:eastAsia="Times New Roman" w:hAnsi="Times New Roman" w:cs="Times New Roman"/>
                <w:iCs/>
                <w:sz w:val="16"/>
                <w:szCs w:val="16"/>
              </w:rPr>
              <w:t>-53,2</w:t>
            </w:r>
          </w:p>
        </w:tc>
        <w:tc>
          <w:tcPr>
            <w:tcW w:w="756" w:type="dxa"/>
            <w:tcBorders>
              <w:top w:val="nil"/>
              <w:left w:val="single" w:sz="4" w:space="0" w:color="auto"/>
              <w:bottom w:val="single" w:sz="8" w:space="0" w:color="000000"/>
              <w:right w:val="nil"/>
            </w:tcBorders>
            <w:shd w:val="clear" w:color="auto" w:fill="auto"/>
            <w:hideMark/>
          </w:tcPr>
          <w:p w:rsidR="009A4BBB" w:rsidRPr="00686477" w:rsidRDefault="009A4BBB" w:rsidP="002B19DC">
            <w:pPr>
              <w:spacing w:after="0" w:line="240" w:lineRule="auto"/>
              <w:jc w:val="right"/>
              <w:rPr>
                <w:rFonts w:ascii="Times New Roman" w:eastAsia="Times New Roman" w:hAnsi="Times New Roman" w:cs="Times New Roman"/>
                <w:iCs/>
                <w:sz w:val="16"/>
                <w:szCs w:val="16"/>
              </w:rPr>
            </w:pPr>
            <w:r w:rsidRPr="00686477">
              <w:rPr>
                <w:rFonts w:ascii="Times New Roman" w:eastAsia="Times New Roman" w:hAnsi="Times New Roman" w:cs="Times New Roman"/>
                <w:iCs/>
                <w:sz w:val="16"/>
                <w:szCs w:val="16"/>
              </w:rPr>
              <w:t>43,6</w:t>
            </w:r>
          </w:p>
        </w:tc>
        <w:tc>
          <w:tcPr>
            <w:tcW w:w="664" w:type="dxa"/>
            <w:tcBorders>
              <w:top w:val="nil"/>
              <w:left w:val="single" w:sz="8" w:space="0" w:color="000000"/>
              <w:bottom w:val="single" w:sz="8" w:space="0" w:color="000000"/>
              <w:right w:val="nil"/>
            </w:tcBorders>
            <w:shd w:val="clear" w:color="auto" w:fill="auto"/>
            <w:hideMark/>
          </w:tcPr>
          <w:p w:rsidR="009A4BBB" w:rsidRPr="00686477" w:rsidRDefault="009A4BBB" w:rsidP="002B19DC">
            <w:pPr>
              <w:spacing w:after="0" w:line="240" w:lineRule="auto"/>
              <w:jc w:val="right"/>
              <w:rPr>
                <w:rFonts w:ascii="Times New Roman" w:eastAsia="Times New Roman" w:hAnsi="Times New Roman" w:cs="Times New Roman"/>
                <w:iCs/>
                <w:sz w:val="16"/>
                <w:szCs w:val="16"/>
              </w:rPr>
            </w:pPr>
            <w:r w:rsidRPr="00686477">
              <w:rPr>
                <w:rFonts w:ascii="Times New Roman" w:eastAsia="Times New Roman" w:hAnsi="Times New Roman" w:cs="Times New Roman"/>
                <w:iCs/>
                <w:sz w:val="16"/>
                <w:szCs w:val="16"/>
              </w:rPr>
              <w:t>18,2</w:t>
            </w:r>
          </w:p>
        </w:tc>
        <w:tc>
          <w:tcPr>
            <w:tcW w:w="710" w:type="dxa"/>
            <w:tcBorders>
              <w:top w:val="nil"/>
              <w:left w:val="single" w:sz="8" w:space="0" w:color="auto"/>
              <w:bottom w:val="single" w:sz="8" w:space="0" w:color="auto"/>
              <w:right w:val="single" w:sz="8" w:space="0" w:color="auto"/>
            </w:tcBorders>
            <w:shd w:val="clear" w:color="auto" w:fill="auto"/>
            <w:hideMark/>
          </w:tcPr>
          <w:p w:rsidR="009A4BBB" w:rsidRPr="00686477" w:rsidRDefault="009A4BBB" w:rsidP="002B19DC">
            <w:pPr>
              <w:spacing w:after="0" w:line="240" w:lineRule="auto"/>
              <w:jc w:val="right"/>
              <w:rPr>
                <w:rFonts w:ascii="Times New Roman" w:eastAsia="Times New Roman" w:hAnsi="Times New Roman" w:cs="Times New Roman"/>
                <w:iCs/>
                <w:sz w:val="16"/>
                <w:szCs w:val="16"/>
              </w:rPr>
            </w:pPr>
            <w:r w:rsidRPr="00686477">
              <w:rPr>
                <w:rFonts w:ascii="Times New Roman" w:eastAsia="Times New Roman" w:hAnsi="Times New Roman" w:cs="Times New Roman"/>
                <w:iCs/>
                <w:sz w:val="16"/>
                <w:szCs w:val="16"/>
              </w:rPr>
              <w:t>-20,5</w:t>
            </w:r>
          </w:p>
        </w:tc>
      </w:tr>
      <w:tr w:rsidR="009A4BBB" w:rsidRPr="00686477" w:rsidTr="00AE4D3B">
        <w:trPr>
          <w:trHeight w:val="800"/>
        </w:trPr>
        <w:tc>
          <w:tcPr>
            <w:tcW w:w="1771" w:type="dxa"/>
            <w:tcBorders>
              <w:top w:val="nil"/>
              <w:left w:val="single" w:sz="8" w:space="0" w:color="000000"/>
              <w:bottom w:val="single" w:sz="8" w:space="0" w:color="000000"/>
              <w:right w:val="nil"/>
            </w:tcBorders>
            <w:shd w:val="clear" w:color="auto" w:fill="auto"/>
            <w:hideMark/>
          </w:tcPr>
          <w:p w:rsidR="009A4BBB" w:rsidRPr="00686477" w:rsidRDefault="009A4BBB" w:rsidP="002B19DC">
            <w:pPr>
              <w:spacing w:after="0" w:line="240" w:lineRule="auto"/>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жилищно-коммунальное хозяйство</w:t>
            </w:r>
          </w:p>
        </w:tc>
        <w:tc>
          <w:tcPr>
            <w:tcW w:w="498" w:type="dxa"/>
            <w:tcBorders>
              <w:top w:val="single" w:sz="4" w:space="0" w:color="auto"/>
              <w:left w:val="single" w:sz="8" w:space="0" w:color="000000"/>
              <w:bottom w:val="single" w:sz="8" w:space="0" w:color="000000"/>
              <w:right w:val="nil"/>
            </w:tcBorders>
            <w:shd w:val="clear" w:color="auto" w:fill="auto"/>
            <w:hideMark/>
          </w:tcPr>
          <w:p w:rsidR="009A4BBB" w:rsidRPr="00686477" w:rsidRDefault="002B19DC" w:rsidP="002B19DC">
            <w:pPr>
              <w:spacing w:after="0" w:line="240" w:lineRule="auto"/>
              <w:jc w:val="center"/>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0</w:t>
            </w:r>
            <w:r w:rsidR="009A4BBB" w:rsidRPr="00686477">
              <w:rPr>
                <w:rFonts w:ascii="Times New Roman" w:eastAsia="Times New Roman" w:hAnsi="Times New Roman" w:cs="Times New Roman"/>
                <w:sz w:val="14"/>
                <w:szCs w:val="14"/>
              </w:rPr>
              <w:t>500</w:t>
            </w:r>
          </w:p>
        </w:tc>
        <w:tc>
          <w:tcPr>
            <w:tcW w:w="1276" w:type="dxa"/>
            <w:tcBorders>
              <w:top w:val="single" w:sz="4" w:space="0" w:color="auto"/>
              <w:left w:val="single" w:sz="8" w:space="0" w:color="000000"/>
              <w:bottom w:val="single" w:sz="8" w:space="0" w:color="000000"/>
              <w:right w:val="nil"/>
            </w:tcBorders>
            <w:shd w:val="clear" w:color="auto" w:fill="auto"/>
            <w:hideMark/>
          </w:tcPr>
          <w:p w:rsidR="009A4BBB" w:rsidRPr="00686477" w:rsidRDefault="009A4BBB" w:rsidP="002B19DC">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1 283 232,2</w:t>
            </w:r>
          </w:p>
        </w:tc>
        <w:tc>
          <w:tcPr>
            <w:tcW w:w="1134" w:type="dxa"/>
            <w:tcBorders>
              <w:top w:val="single" w:sz="4" w:space="0" w:color="auto"/>
              <w:left w:val="single" w:sz="8" w:space="0" w:color="auto"/>
              <w:bottom w:val="single" w:sz="8" w:space="0" w:color="auto"/>
              <w:right w:val="nil"/>
            </w:tcBorders>
            <w:shd w:val="clear" w:color="auto" w:fill="auto"/>
            <w:noWrap/>
            <w:hideMark/>
          </w:tcPr>
          <w:p w:rsidR="009A4BBB" w:rsidRPr="00686477" w:rsidRDefault="009A4BBB" w:rsidP="002B19DC">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1 561 851,1</w:t>
            </w:r>
          </w:p>
        </w:tc>
        <w:tc>
          <w:tcPr>
            <w:tcW w:w="1134" w:type="dxa"/>
            <w:tcBorders>
              <w:top w:val="single" w:sz="4" w:space="0" w:color="auto"/>
              <w:left w:val="single" w:sz="8" w:space="0" w:color="auto"/>
              <w:bottom w:val="single" w:sz="8" w:space="0" w:color="auto"/>
              <w:right w:val="single" w:sz="8" w:space="0" w:color="auto"/>
            </w:tcBorders>
            <w:shd w:val="clear" w:color="auto" w:fill="auto"/>
            <w:noWrap/>
            <w:hideMark/>
          </w:tcPr>
          <w:p w:rsidR="009A4BBB" w:rsidRPr="00686477" w:rsidRDefault="009A4BBB" w:rsidP="002B19DC">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1 443 133,8</w:t>
            </w:r>
          </w:p>
        </w:tc>
        <w:tc>
          <w:tcPr>
            <w:tcW w:w="1027" w:type="dxa"/>
            <w:tcBorders>
              <w:top w:val="single" w:sz="4" w:space="0" w:color="auto"/>
              <w:left w:val="nil"/>
              <w:bottom w:val="single" w:sz="8" w:space="0" w:color="auto"/>
              <w:right w:val="nil"/>
            </w:tcBorders>
            <w:shd w:val="clear" w:color="auto" w:fill="auto"/>
            <w:noWrap/>
            <w:hideMark/>
          </w:tcPr>
          <w:p w:rsidR="009A4BBB" w:rsidRPr="00686477" w:rsidRDefault="009A4BBB" w:rsidP="002B19DC">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757 607,3</w:t>
            </w:r>
          </w:p>
        </w:tc>
        <w:tc>
          <w:tcPr>
            <w:tcW w:w="705" w:type="dxa"/>
            <w:tcBorders>
              <w:top w:val="single" w:sz="4" w:space="0" w:color="auto"/>
              <w:left w:val="single" w:sz="8" w:space="0" w:color="000000"/>
              <w:bottom w:val="single" w:sz="8" w:space="0" w:color="000000"/>
              <w:right w:val="nil"/>
            </w:tcBorders>
            <w:shd w:val="clear" w:color="auto" w:fill="auto"/>
            <w:hideMark/>
          </w:tcPr>
          <w:p w:rsidR="009A4BBB" w:rsidRPr="00686477" w:rsidRDefault="009A4BBB" w:rsidP="002B19DC">
            <w:pPr>
              <w:spacing w:after="0" w:line="240" w:lineRule="auto"/>
              <w:jc w:val="right"/>
              <w:rPr>
                <w:rFonts w:ascii="Times New Roman" w:eastAsia="Times New Roman" w:hAnsi="Times New Roman" w:cs="Times New Roman"/>
                <w:iCs/>
                <w:sz w:val="16"/>
                <w:szCs w:val="16"/>
              </w:rPr>
            </w:pPr>
            <w:r w:rsidRPr="00686477">
              <w:rPr>
                <w:rFonts w:ascii="Times New Roman" w:eastAsia="Times New Roman" w:hAnsi="Times New Roman" w:cs="Times New Roman"/>
                <w:iCs/>
                <w:sz w:val="16"/>
                <w:szCs w:val="16"/>
              </w:rPr>
              <w:t>21,7</w:t>
            </w:r>
          </w:p>
        </w:tc>
        <w:tc>
          <w:tcPr>
            <w:tcW w:w="756" w:type="dxa"/>
            <w:tcBorders>
              <w:top w:val="nil"/>
              <w:left w:val="single" w:sz="8" w:space="0" w:color="000000"/>
              <w:bottom w:val="single" w:sz="8" w:space="0" w:color="000000"/>
              <w:right w:val="nil"/>
            </w:tcBorders>
            <w:shd w:val="clear" w:color="auto" w:fill="auto"/>
            <w:hideMark/>
          </w:tcPr>
          <w:p w:rsidR="009A4BBB" w:rsidRPr="00686477" w:rsidRDefault="009A4BBB" w:rsidP="002B19DC">
            <w:pPr>
              <w:spacing w:after="0" w:line="240" w:lineRule="auto"/>
              <w:jc w:val="right"/>
              <w:rPr>
                <w:rFonts w:ascii="Times New Roman" w:eastAsia="Times New Roman" w:hAnsi="Times New Roman" w:cs="Times New Roman"/>
                <w:iCs/>
                <w:sz w:val="16"/>
                <w:szCs w:val="16"/>
              </w:rPr>
            </w:pPr>
            <w:r w:rsidRPr="00686477">
              <w:rPr>
                <w:rFonts w:ascii="Times New Roman" w:eastAsia="Times New Roman" w:hAnsi="Times New Roman" w:cs="Times New Roman"/>
                <w:iCs/>
                <w:sz w:val="16"/>
                <w:szCs w:val="16"/>
              </w:rPr>
              <w:t>-7,6</w:t>
            </w:r>
          </w:p>
        </w:tc>
        <w:tc>
          <w:tcPr>
            <w:tcW w:w="664" w:type="dxa"/>
            <w:tcBorders>
              <w:top w:val="nil"/>
              <w:left w:val="single" w:sz="8" w:space="0" w:color="000000"/>
              <w:bottom w:val="single" w:sz="8" w:space="0" w:color="000000"/>
              <w:right w:val="nil"/>
            </w:tcBorders>
            <w:shd w:val="clear" w:color="auto" w:fill="auto"/>
            <w:hideMark/>
          </w:tcPr>
          <w:p w:rsidR="009A4BBB" w:rsidRPr="00686477" w:rsidRDefault="009A4BBB" w:rsidP="002B19DC">
            <w:pPr>
              <w:spacing w:after="0" w:line="240" w:lineRule="auto"/>
              <w:jc w:val="right"/>
              <w:rPr>
                <w:rFonts w:ascii="Times New Roman" w:eastAsia="Times New Roman" w:hAnsi="Times New Roman" w:cs="Times New Roman"/>
                <w:iCs/>
                <w:sz w:val="16"/>
                <w:szCs w:val="16"/>
              </w:rPr>
            </w:pPr>
            <w:r w:rsidRPr="00686477">
              <w:rPr>
                <w:rFonts w:ascii="Times New Roman" w:eastAsia="Times New Roman" w:hAnsi="Times New Roman" w:cs="Times New Roman"/>
                <w:iCs/>
                <w:sz w:val="16"/>
                <w:szCs w:val="16"/>
              </w:rPr>
              <w:t>-47,5</w:t>
            </w:r>
          </w:p>
        </w:tc>
        <w:tc>
          <w:tcPr>
            <w:tcW w:w="710" w:type="dxa"/>
            <w:tcBorders>
              <w:top w:val="nil"/>
              <w:left w:val="single" w:sz="8" w:space="0" w:color="auto"/>
              <w:bottom w:val="single" w:sz="8" w:space="0" w:color="auto"/>
              <w:right w:val="single" w:sz="8" w:space="0" w:color="auto"/>
            </w:tcBorders>
            <w:shd w:val="clear" w:color="auto" w:fill="auto"/>
            <w:hideMark/>
          </w:tcPr>
          <w:p w:rsidR="009A4BBB" w:rsidRPr="00686477" w:rsidRDefault="009A4BBB" w:rsidP="002B19DC">
            <w:pPr>
              <w:spacing w:after="0" w:line="240" w:lineRule="auto"/>
              <w:jc w:val="right"/>
              <w:rPr>
                <w:rFonts w:ascii="Times New Roman" w:eastAsia="Times New Roman" w:hAnsi="Times New Roman" w:cs="Times New Roman"/>
                <w:iCs/>
                <w:sz w:val="16"/>
                <w:szCs w:val="16"/>
              </w:rPr>
            </w:pPr>
            <w:r w:rsidRPr="00686477">
              <w:rPr>
                <w:rFonts w:ascii="Times New Roman" w:eastAsia="Times New Roman" w:hAnsi="Times New Roman" w:cs="Times New Roman"/>
                <w:iCs/>
                <w:sz w:val="16"/>
                <w:szCs w:val="16"/>
              </w:rPr>
              <w:t>-41,0</w:t>
            </w:r>
          </w:p>
        </w:tc>
      </w:tr>
      <w:tr w:rsidR="009A4BBB" w:rsidRPr="00686477" w:rsidTr="002B19DC">
        <w:trPr>
          <w:trHeight w:val="265"/>
        </w:trPr>
        <w:tc>
          <w:tcPr>
            <w:tcW w:w="1771" w:type="dxa"/>
            <w:tcBorders>
              <w:top w:val="nil"/>
              <w:left w:val="single" w:sz="8" w:space="0" w:color="000000"/>
              <w:bottom w:val="single" w:sz="8" w:space="0" w:color="000000"/>
              <w:right w:val="nil"/>
            </w:tcBorders>
            <w:shd w:val="clear" w:color="auto" w:fill="auto"/>
            <w:hideMark/>
          </w:tcPr>
          <w:p w:rsidR="009A4BBB" w:rsidRPr="00686477" w:rsidRDefault="009A4BBB" w:rsidP="002B19DC">
            <w:pPr>
              <w:spacing w:after="0" w:line="240" w:lineRule="auto"/>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образование</w:t>
            </w:r>
          </w:p>
        </w:tc>
        <w:tc>
          <w:tcPr>
            <w:tcW w:w="498" w:type="dxa"/>
            <w:tcBorders>
              <w:top w:val="nil"/>
              <w:left w:val="single" w:sz="8" w:space="0" w:color="000000"/>
              <w:bottom w:val="single" w:sz="8" w:space="0" w:color="000000"/>
              <w:right w:val="nil"/>
            </w:tcBorders>
            <w:shd w:val="clear" w:color="auto" w:fill="auto"/>
            <w:hideMark/>
          </w:tcPr>
          <w:p w:rsidR="009A4BBB" w:rsidRPr="00686477" w:rsidRDefault="002B19DC" w:rsidP="002B19DC">
            <w:pPr>
              <w:spacing w:after="0" w:line="240" w:lineRule="auto"/>
              <w:jc w:val="center"/>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0</w:t>
            </w:r>
            <w:r w:rsidR="009A4BBB" w:rsidRPr="00686477">
              <w:rPr>
                <w:rFonts w:ascii="Times New Roman" w:eastAsia="Times New Roman" w:hAnsi="Times New Roman" w:cs="Times New Roman"/>
                <w:sz w:val="14"/>
                <w:szCs w:val="14"/>
              </w:rPr>
              <w:t>700</w:t>
            </w:r>
          </w:p>
        </w:tc>
        <w:tc>
          <w:tcPr>
            <w:tcW w:w="1276" w:type="dxa"/>
            <w:tcBorders>
              <w:top w:val="nil"/>
              <w:left w:val="single" w:sz="8" w:space="0" w:color="000000"/>
              <w:bottom w:val="single" w:sz="8" w:space="0" w:color="000000"/>
              <w:right w:val="nil"/>
            </w:tcBorders>
            <w:shd w:val="clear" w:color="auto" w:fill="auto"/>
            <w:hideMark/>
          </w:tcPr>
          <w:p w:rsidR="009A4BBB" w:rsidRPr="00686477" w:rsidRDefault="009A4BBB" w:rsidP="002B19DC">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2 622 564,4</w:t>
            </w:r>
          </w:p>
        </w:tc>
        <w:tc>
          <w:tcPr>
            <w:tcW w:w="1134" w:type="dxa"/>
            <w:tcBorders>
              <w:top w:val="nil"/>
              <w:left w:val="single" w:sz="8" w:space="0" w:color="auto"/>
              <w:bottom w:val="nil"/>
              <w:right w:val="nil"/>
            </w:tcBorders>
            <w:shd w:val="clear" w:color="auto" w:fill="auto"/>
            <w:noWrap/>
            <w:hideMark/>
          </w:tcPr>
          <w:p w:rsidR="009A4BBB" w:rsidRPr="00686477" w:rsidRDefault="009A4BBB" w:rsidP="002B19DC">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2 522 068,7</w:t>
            </w:r>
          </w:p>
        </w:tc>
        <w:tc>
          <w:tcPr>
            <w:tcW w:w="1134" w:type="dxa"/>
            <w:tcBorders>
              <w:top w:val="nil"/>
              <w:left w:val="single" w:sz="8" w:space="0" w:color="auto"/>
              <w:bottom w:val="nil"/>
              <w:right w:val="single" w:sz="8" w:space="0" w:color="auto"/>
            </w:tcBorders>
            <w:shd w:val="clear" w:color="auto" w:fill="auto"/>
            <w:noWrap/>
            <w:hideMark/>
          </w:tcPr>
          <w:p w:rsidR="009A4BBB" w:rsidRPr="00686477" w:rsidRDefault="009A4BBB" w:rsidP="002B19DC">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2 633 275,3</w:t>
            </w:r>
          </w:p>
        </w:tc>
        <w:tc>
          <w:tcPr>
            <w:tcW w:w="1027" w:type="dxa"/>
            <w:tcBorders>
              <w:top w:val="nil"/>
              <w:left w:val="nil"/>
              <w:bottom w:val="nil"/>
              <w:right w:val="nil"/>
            </w:tcBorders>
            <w:shd w:val="clear" w:color="auto" w:fill="auto"/>
            <w:noWrap/>
            <w:hideMark/>
          </w:tcPr>
          <w:p w:rsidR="009A4BBB" w:rsidRPr="00686477" w:rsidRDefault="009A4BBB" w:rsidP="002B19DC">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831 490,8</w:t>
            </w:r>
          </w:p>
        </w:tc>
        <w:tc>
          <w:tcPr>
            <w:tcW w:w="705" w:type="dxa"/>
            <w:tcBorders>
              <w:top w:val="nil"/>
              <w:left w:val="single" w:sz="8" w:space="0" w:color="000000"/>
              <w:bottom w:val="single" w:sz="8" w:space="0" w:color="000000"/>
              <w:right w:val="nil"/>
            </w:tcBorders>
            <w:shd w:val="clear" w:color="auto" w:fill="auto"/>
            <w:hideMark/>
          </w:tcPr>
          <w:p w:rsidR="009A4BBB" w:rsidRPr="00686477" w:rsidRDefault="009A4BBB" w:rsidP="002B19DC">
            <w:pPr>
              <w:spacing w:after="0" w:line="240" w:lineRule="auto"/>
              <w:jc w:val="right"/>
              <w:rPr>
                <w:rFonts w:ascii="Times New Roman" w:eastAsia="Times New Roman" w:hAnsi="Times New Roman" w:cs="Times New Roman"/>
                <w:iCs/>
                <w:sz w:val="16"/>
                <w:szCs w:val="16"/>
              </w:rPr>
            </w:pPr>
            <w:r w:rsidRPr="00686477">
              <w:rPr>
                <w:rFonts w:ascii="Times New Roman" w:eastAsia="Times New Roman" w:hAnsi="Times New Roman" w:cs="Times New Roman"/>
                <w:iCs/>
                <w:sz w:val="16"/>
                <w:szCs w:val="16"/>
              </w:rPr>
              <w:t>-3,8</w:t>
            </w:r>
          </w:p>
        </w:tc>
        <w:tc>
          <w:tcPr>
            <w:tcW w:w="756" w:type="dxa"/>
            <w:tcBorders>
              <w:top w:val="nil"/>
              <w:left w:val="single" w:sz="8" w:space="0" w:color="000000"/>
              <w:bottom w:val="single" w:sz="8" w:space="0" w:color="000000"/>
              <w:right w:val="nil"/>
            </w:tcBorders>
            <w:shd w:val="clear" w:color="auto" w:fill="auto"/>
            <w:hideMark/>
          </w:tcPr>
          <w:p w:rsidR="009A4BBB" w:rsidRPr="00686477" w:rsidRDefault="009A4BBB" w:rsidP="002B19DC">
            <w:pPr>
              <w:spacing w:after="0" w:line="240" w:lineRule="auto"/>
              <w:jc w:val="right"/>
              <w:rPr>
                <w:rFonts w:ascii="Times New Roman" w:eastAsia="Times New Roman" w:hAnsi="Times New Roman" w:cs="Times New Roman"/>
                <w:iCs/>
                <w:sz w:val="16"/>
                <w:szCs w:val="16"/>
              </w:rPr>
            </w:pPr>
            <w:r w:rsidRPr="00686477">
              <w:rPr>
                <w:rFonts w:ascii="Times New Roman" w:eastAsia="Times New Roman" w:hAnsi="Times New Roman" w:cs="Times New Roman"/>
                <w:iCs/>
                <w:sz w:val="16"/>
                <w:szCs w:val="16"/>
              </w:rPr>
              <w:t>4,4</w:t>
            </w:r>
          </w:p>
        </w:tc>
        <w:tc>
          <w:tcPr>
            <w:tcW w:w="664" w:type="dxa"/>
            <w:tcBorders>
              <w:top w:val="nil"/>
              <w:left w:val="single" w:sz="8" w:space="0" w:color="000000"/>
              <w:bottom w:val="single" w:sz="8" w:space="0" w:color="000000"/>
              <w:right w:val="nil"/>
            </w:tcBorders>
            <w:shd w:val="clear" w:color="auto" w:fill="auto"/>
            <w:hideMark/>
          </w:tcPr>
          <w:p w:rsidR="009A4BBB" w:rsidRPr="00686477" w:rsidRDefault="009A4BBB" w:rsidP="002B19DC">
            <w:pPr>
              <w:spacing w:after="0" w:line="240" w:lineRule="auto"/>
              <w:jc w:val="right"/>
              <w:rPr>
                <w:rFonts w:ascii="Times New Roman" w:eastAsia="Times New Roman" w:hAnsi="Times New Roman" w:cs="Times New Roman"/>
                <w:iCs/>
                <w:sz w:val="16"/>
                <w:szCs w:val="16"/>
              </w:rPr>
            </w:pPr>
            <w:r w:rsidRPr="00686477">
              <w:rPr>
                <w:rFonts w:ascii="Times New Roman" w:eastAsia="Times New Roman" w:hAnsi="Times New Roman" w:cs="Times New Roman"/>
                <w:iCs/>
                <w:sz w:val="16"/>
                <w:szCs w:val="16"/>
              </w:rPr>
              <w:t>-68,4</w:t>
            </w:r>
          </w:p>
        </w:tc>
        <w:tc>
          <w:tcPr>
            <w:tcW w:w="710" w:type="dxa"/>
            <w:tcBorders>
              <w:top w:val="nil"/>
              <w:left w:val="single" w:sz="8" w:space="0" w:color="auto"/>
              <w:bottom w:val="single" w:sz="8" w:space="0" w:color="auto"/>
              <w:right w:val="single" w:sz="8" w:space="0" w:color="auto"/>
            </w:tcBorders>
            <w:shd w:val="clear" w:color="auto" w:fill="auto"/>
            <w:hideMark/>
          </w:tcPr>
          <w:p w:rsidR="009A4BBB" w:rsidRPr="00686477" w:rsidRDefault="009A4BBB" w:rsidP="002B19DC">
            <w:pPr>
              <w:spacing w:after="0" w:line="240" w:lineRule="auto"/>
              <w:jc w:val="right"/>
              <w:rPr>
                <w:rFonts w:ascii="Times New Roman" w:eastAsia="Times New Roman" w:hAnsi="Times New Roman" w:cs="Times New Roman"/>
                <w:iCs/>
                <w:sz w:val="16"/>
                <w:szCs w:val="16"/>
              </w:rPr>
            </w:pPr>
            <w:r w:rsidRPr="00686477">
              <w:rPr>
                <w:rFonts w:ascii="Times New Roman" w:eastAsia="Times New Roman" w:hAnsi="Times New Roman" w:cs="Times New Roman"/>
                <w:iCs/>
                <w:sz w:val="16"/>
                <w:szCs w:val="16"/>
              </w:rPr>
              <w:t>-68,3</w:t>
            </w:r>
          </w:p>
        </w:tc>
      </w:tr>
      <w:tr w:rsidR="009A4BBB" w:rsidRPr="00686477" w:rsidTr="002B19DC">
        <w:trPr>
          <w:trHeight w:val="343"/>
        </w:trPr>
        <w:tc>
          <w:tcPr>
            <w:tcW w:w="1771" w:type="dxa"/>
            <w:tcBorders>
              <w:top w:val="nil"/>
              <w:left w:val="single" w:sz="8" w:space="0" w:color="000000"/>
              <w:bottom w:val="single" w:sz="8" w:space="0" w:color="000000"/>
              <w:right w:val="nil"/>
            </w:tcBorders>
            <w:shd w:val="clear" w:color="auto" w:fill="auto"/>
            <w:hideMark/>
          </w:tcPr>
          <w:p w:rsidR="009A4BBB" w:rsidRPr="00686477" w:rsidRDefault="009A4BBB" w:rsidP="002B19DC">
            <w:pPr>
              <w:spacing w:after="0" w:line="240" w:lineRule="auto"/>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культура, кинематография</w:t>
            </w:r>
          </w:p>
        </w:tc>
        <w:tc>
          <w:tcPr>
            <w:tcW w:w="498" w:type="dxa"/>
            <w:tcBorders>
              <w:top w:val="nil"/>
              <w:left w:val="single" w:sz="8" w:space="0" w:color="000000"/>
              <w:bottom w:val="single" w:sz="8" w:space="0" w:color="000000"/>
              <w:right w:val="nil"/>
            </w:tcBorders>
            <w:shd w:val="clear" w:color="auto" w:fill="auto"/>
            <w:hideMark/>
          </w:tcPr>
          <w:p w:rsidR="009A4BBB" w:rsidRPr="00686477" w:rsidRDefault="002B19DC" w:rsidP="002B19DC">
            <w:pPr>
              <w:spacing w:after="0" w:line="240" w:lineRule="auto"/>
              <w:jc w:val="center"/>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0</w:t>
            </w:r>
            <w:r w:rsidR="009A4BBB" w:rsidRPr="00686477">
              <w:rPr>
                <w:rFonts w:ascii="Times New Roman" w:eastAsia="Times New Roman" w:hAnsi="Times New Roman" w:cs="Times New Roman"/>
                <w:sz w:val="14"/>
                <w:szCs w:val="14"/>
              </w:rPr>
              <w:t>800</w:t>
            </w:r>
          </w:p>
        </w:tc>
        <w:tc>
          <w:tcPr>
            <w:tcW w:w="1276" w:type="dxa"/>
            <w:tcBorders>
              <w:top w:val="nil"/>
              <w:left w:val="single" w:sz="8" w:space="0" w:color="000000"/>
              <w:bottom w:val="single" w:sz="8" w:space="0" w:color="000000"/>
              <w:right w:val="nil"/>
            </w:tcBorders>
            <w:shd w:val="clear" w:color="auto" w:fill="auto"/>
            <w:hideMark/>
          </w:tcPr>
          <w:p w:rsidR="009A4BBB" w:rsidRPr="00686477" w:rsidRDefault="009A4BBB" w:rsidP="002B19DC">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49 182,9</w:t>
            </w:r>
          </w:p>
        </w:tc>
        <w:tc>
          <w:tcPr>
            <w:tcW w:w="1134" w:type="dxa"/>
            <w:tcBorders>
              <w:top w:val="single" w:sz="8" w:space="0" w:color="auto"/>
              <w:left w:val="single" w:sz="8" w:space="0" w:color="auto"/>
              <w:bottom w:val="single" w:sz="8" w:space="0" w:color="auto"/>
              <w:right w:val="nil"/>
            </w:tcBorders>
            <w:shd w:val="clear" w:color="auto" w:fill="auto"/>
            <w:noWrap/>
            <w:hideMark/>
          </w:tcPr>
          <w:p w:rsidR="009A4BBB" w:rsidRPr="00686477" w:rsidRDefault="009A4BBB" w:rsidP="002B19DC">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0,0</w:t>
            </w:r>
          </w:p>
        </w:tc>
        <w:tc>
          <w:tcPr>
            <w:tcW w:w="1134" w:type="dxa"/>
            <w:tcBorders>
              <w:top w:val="single" w:sz="8" w:space="0" w:color="auto"/>
              <w:left w:val="single" w:sz="8" w:space="0" w:color="auto"/>
              <w:bottom w:val="single" w:sz="8" w:space="0" w:color="auto"/>
              <w:right w:val="single" w:sz="8" w:space="0" w:color="auto"/>
            </w:tcBorders>
            <w:shd w:val="clear" w:color="auto" w:fill="auto"/>
            <w:noWrap/>
            <w:hideMark/>
          </w:tcPr>
          <w:p w:rsidR="009A4BBB" w:rsidRPr="00686477" w:rsidRDefault="009A4BBB" w:rsidP="002B19DC">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0,0</w:t>
            </w:r>
          </w:p>
        </w:tc>
        <w:tc>
          <w:tcPr>
            <w:tcW w:w="1027" w:type="dxa"/>
            <w:tcBorders>
              <w:top w:val="single" w:sz="8" w:space="0" w:color="auto"/>
              <w:left w:val="nil"/>
              <w:bottom w:val="single" w:sz="8" w:space="0" w:color="auto"/>
              <w:right w:val="nil"/>
            </w:tcBorders>
            <w:shd w:val="clear" w:color="auto" w:fill="auto"/>
            <w:noWrap/>
            <w:hideMark/>
          </w:tcPr>
          <w:p w:rsidR="009A4BBB" w:rsidRPr="00686477" w:rsidRDefault="009A4BBB" w:rsidP="002B19DC">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0,0</w:t>
            </w:r>
          </w:p>
        </w:tc>
        <w:tc>
          <w:tcPr>
            <w:tcW w:w="705" w:type="dxa"/>
            <w:tcBorders>
              <w:top w:val="nil"/>
              <w:left w:val="single" w:sz="8" w:space="0" w:color="000000"/>
              <w:bottom w:val="single" w:sz="8" w:space="0" w:color="000000"/>
              <w:right w:val="nil"/>
            </w:tcBorders>
            <w:shd w:val="clear" w:color="auto" w:fill="auto"/>
            <w:hideMark/>
          </w:tcPr>
          <w:p w:rsidR="009A4BBB" w:rsidRPr="00686477" w:rsidRDefault="009A4BBB" w:rsidP="002B19DC">
            <w:pPr>
              <w:spacing w:after="0" w:line="240" w:lineRule="auto"/>
              <w:jc w:val="right"/>
              <w:rPr>
                <w:rFonts w:ascii="Times New Roman" w:eastAsia="Times New Roman" w:hAnsi="Times New Roman" w:cs="Times New Roman"/>
                <w:iCs/>
                <w:sz w:val="16"/>
                <w:szCs w:val="16"/>
              </w:rPr>
            </w:pPr>
            <w:r w:rsidRPr="00686477">
              <w:rPr>
                <w:rFonts w:ascii="Times New Roman" w:eastAsia="Times New Roman" w:hAnsi="Times New Roman" w:cs="Times New Roman"/>
                <w:iCs/>
                <w:sz w:val="16"/>
                <w:szCs w:val="16"/>
              </w:rPr>
              <w:t>-100,0</w:t>
            </w:r>
          </w:p>
        </w:tc>
        <w:tc>
          <w:tcPr>
            <w:tcW w:w="756" w:type="dxa"/>
            <w:tcBorders>
              <w:top w:val="nil"/>
              <w:left w:val="single" w:sz="8" w:space="0" w:color="000000"/>
              <w:bottom w:val="single" w:sz="8" w:space="0" w:color="000000"/>
              <w:right w:val="nil"/>
            </w:tcBorders>
            <w:shd w:val="clear" w:color="auto" w:fill="auto"/>
            <w:hideMark/>
          </w:tcPr>
          <w:p w:rsidR="009A4BBB" w:rsidRPr="00686477" w:rsidRDefault="009A4BBB" w:rsidP="002B19DC">
            <w:pPr>
              <w:spacing w:after="0" w:line="240" w:lineRule="auto"/>
              <w:jc w:val="right"/>
              <w:rPr>
                <w:rFonts w:ascii="Times New Roman" w:eastAsia="Times New Roman" w:hAnsi="Times New Roman" w:cs="Times New Roman"/>
                <w:iCs/>
                <w:sz w:val="16"/>
                <w:szCs w:val="16"/>
              </w:rPr>
            </w:pPr>
            <w:r w:rsidRPr="00686477">
              <w:rPr>
                <w:rFonts w:ascii="Times New Roman" w:eastAsia="Times New Roman" w:hAnsi="Times New Roman" w:cs="Times New Roman"/>
                <w:iCs/>
                <w:sz w:val="16"/>
                <w:szCs w:val="16"/>
              </w:rPr>
              <w:t>0,0</w:t>
            </w:r>
          </w:p>
        </w:tc>
        <w:tc>
          <w:tcPr>
            <w:tcW w:w="664" w:type="dxa"/>
            <w:tcBorders>
              <w:top w:val="nil"/>
              <w:left w:val="single" w:sz="8" w:space="0" w:color="000000"/>
              <w:bottom w:val="single" w:sz="8" w:space="0" w:color="000000"/>
              <w:right w:val="nil"/>
            </w:tcBorders>
            <w:shd w:val="clear" w:color="auto" w:fill="auto"/>
            <w:hideMark/>
          </w:tcPr>
          <w:p w:rsidR="009A4BBB" w:rsidRPr="00686477" w:rsidRDefault="009A4BBB" w:rsidP="002B19DC">
            <w:pPr>
              <w:spacing w:after="0" w:line="240" w:lineRule="auto"/>
              <w:jc w:val="right"/>
              <w:rPr>
                <w:rFonts w:ascii="Times New Roman" w:eastAsia="Times New Roman" w:hAnsi="Times New Roman" w:cs="Times New Roman"/>
                <w:iCs/>
                <w:sz w:val="16"/>
                <w:szCs w:val="16"/>
              </w:rPr>
            </w:pPr>
            <w:r w:rsidRPr="00686477">
              <w:rPr>
                <w:rFonts w:ascii="Times New Roman" w:eastAsia="Times New Roman" w:hAnsi="Times New Roman" w:cs="Times New Roman"/>
                <w:iCs/>
                <w:sz w:val="16"/>
                <w:szCs w:val="16"/>
              </w:rPr>
              <w:t>0,0</w:t>
            </w:r>
          </w:p>
        </w:tc>
        <w:tc>
          <w:tcPr>
            <w:tcW w:w="710" w:type="dxa"/>
            <w:tcBorders>
              <w:top w:val="nil"/>
              <w:left w:val="single" w:sz="8" w:space="0" w:color="auto"/>
              <w:bottom w:val="single" w:sz="8" w:space="0" w:color="auto"/>
              <w:right w:val="single" w:sz="8" w:space="0" w:color="auto"/>
            </w:tcBorders>
            <w:shd w:val="clear" w:color="auto" w:fill="auto"/>
            <w:hideMark/>
          </w:tcPr>
          <w:p w:rsidR="009A4BBB" w:rsidRPr="00686477" w:rsidRDefault="009A4BBB" w:rsidP="002B19DC">
            <w:pPr>
              <w:spacing w:after="0" w:line="240" w:lineRule="auto"/>
              <w:jc w:val="right"/>
              <w:rPr>
                <w:rFonts w:ascii="Times New Roman" w:eastAsia="Times New Roman" w:hAnsi="Times New Roman" w:cs="Times New Roman"/>
                <w:iCs/>
                <w:sz w:val="16"/>
                <w:szCs w:val="16"/>
              </w:rPr>
            </w:pPr>
            <w:r w:rsidRPr="00686477">
              <w:rPr>
                <w:rFonts w:ascii="Times New Roman" w:eastAsia="Times New Roman" w:hAnsi="Times New Roman" w:cs="Times New Roman"/>
                <w:iCs/>
                <w:sz w:val="16"/>
                <w:szCs w:val="16"/>
              </w:rPr>
              <w:t>-100,0</w:t>
            </w:r>
          </w:p>
        </w:tc>
      </w:tr>
      <w:tr w:rsidR="009A4BBB" w:rsidRPr="00686477" w:rsidTr="002B19DC">
        <w:trPr>
          <w:trHeight w:val="293"/>
        </w:trPr>
        <w:tc>
          <w:tcPr>
            <w:tcW w:w="1771" w:type="dxa"/>
            <w:tcBorders>
              <w:top w:val="nil"/>
              <w:left w:val="single" w:sz="8" w:space="0" w:color="000000"/>
              <w:bottom w:val="nil"/>
              <w:right w:val="nil"/>
            </w:tcBorders>
            <w:shd w:val="clear" w:color="auto" w:fill="auto"/>
            <w:hideMark/>
          </w:tcPr>
          <w:p w:rsidR="009A4BBB" w:rsidRPr="00686477" w:rsidRDefault="009A4BBB" w:rsidP="002B19DC">
            <w:pPr>
              <w:spacing w:after="0" w:line="240" w:lineRule="auto"/>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здравоохранение</w:t>
            </w:r>
          </w:p>
        </w:tc>
        <w:tc>
          <w:tcPr>
            <w:tcW w:w="498" w:type="dxa"/>
            <w:tcBorders>
              <w:top w:val="nil"/>
              <w:left w:val="single" w:sz="8" w:space="0" w:color="000000"/>
              <w:bottom w:val="nil"/>
              <w:right w:val="nil"/>
            </w:tcBorders>
            <w:shd w:val="clear" w:color="auto" w:fill="auto"/>
            <w:hideMark/>
          </w:tcPr>
          <w:p w:rsidR="009A4BBB" w:rsidRPr="00686477" w:rsidRDefault="002B19DC" w:rsidP="002B19DC">
            <w:pPr>
              <w:spacing w:after="0" w:line="240" w:lineRule="auto"/>
              <w:jc w:val="center"/>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0</w:t>
            </w:r>
            <w:r w:rsidR="009A4BBB" w:rsidRPr="00686477">
              <w:rPr>
                <w:rFonts w:ascii="Times New Roman" w:eastAsia="Times New Roman" w:hAnsi="Times New Roman" w:cs="Times New Roman"/>
                <w:sz w:val="14"/>
                <w:szCs w:val="14"/>
              </w:rPr>
              <w:t>900</w:t>
            </w:r>
          </w:p>
        </w:tc>
        <w:tc>
          <w:tcPr>
            <w:tcW w:w="1276" w:type="dxa"/>
            <w:tcBorders>
              <w:top w:val="nil"/>
              <w:left w:val="single" w:sz="8" w:space="0" w:color="000000"/>
              <w:bottom w:val="single" w:sz="8" w:space="0" w:color="000000"/>
              <w:right w:val="nil"/>
            </w:tcBorders>
            <w:shd w:val="clear" w:color="auto" w:fill="auto"/>
            <w:hideMark/>
          </w:tcPr>
          <w:p w:rsidR="009A4BBB" w:rsidRPr="00686477" w:rsidRDefault="009A4BBB" w:rsidP="002B19DC">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1 467 445,6</w:t>
            </w:r>
          </w:p>
        </w:tc>
        <w:tc>
          <w:tcPr>
            <w:tcW w:w="1134" w:type="dxa"/>
            <w:tcBorders>
              <w:top w:val="nil"/>
              <w:left w:val="single" w:sz="8" w:space="0" w:color="auto"/>
              <w:bottom w:val="single" w:sz="8" w:space="0" w:color="auto"/>
              <w:right w:val="nil"/>
            </w:tcBorders>
            <w:shd w:val="clear" w:color="auto" w:fill="auto"/>
            <w:noWrap/>
            <w:hideMark/>
          </w:tcPr>
          <w:p w:rsidR="009A4BBB" w:rsidRPr="00686477" w:rsidRDefault="009A4BBB" w:rsidP="002B19DC">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1 338 394,1</w:t>
            </w:r>
          </w:p>
        </w:tc>
        <w:tc>
          <w:tcPr>
            <w:tcW w:w="1134" w:type="dxa"/>
            <w:tcBorders>
              <w:top w:val="nil"/>
              <w:left w:val="single" w:sz="8" w:space="0" w:color="auto"/>
              <w:bottom w:val="single" w:sz="8" w:space="0" w:color="auto"/>
              <w:right w:val="single" w:sz="8" w:space="0" w:color="auto"/>
            </w:tcBorders>
            <w:shd w:val="clear" w:color="auto" w:fill="auto"/>
            <w:noWrap/>
            <w:hideMark/>
          </w:tcPr>
          <w:p w:rsidR="009A4BBB" w:rsidRPr="00686477" w:rsidRDefault="009A4BBB" w:rsidP="002B19DC">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1 817 639,5</w:t>
            </w:r>
          </w:p>
        </w:tc>
        <w:tc>
          <w:tcPr>
            <w:tcW w:w="1027" w:type="dxa"/>
            <w:tcBorders>
              <w:top w:val="nil"/>
              <w:left w:val="nil"/>
              <w:bottom w:val="single" w:sz="8" w:space="0" w:color="auto"/>
              <w:right w:val="nil"/>
            </w:tcBorders>
            <w:shd w:val="clear" w:color="auto" w:fill="auto"/>
            <w:noWrap/>
            <w:hideMark/>
          </w:tcPr>
          <w:p w:rsidR="009A4BBB" w:rsidRPr="00686477" w:rsidRDefault="009A4BBB" w:rsidP="002B19DC">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2 221 281,2</w:t>
            </w:r>
          </w:p>
        </w:tc>
        <w:tc>
          <w:tcPr>
            <w:tcW w:w="705" w:type="dxa"/>
            <w:tcBorders>
              <w:top w:val="nil"/>
              <w:left w:val="single" w:sz="8" w:space="0" w:color="000000"/>
              <w:bottom w:val="single" w:sz="8" w:space="0" w:color="000000"/>
              <w:right w:val="nil"/>
            </w:tcBorders>
            <w:shd w:val="clear" w:color="auto" w:fill="auto"/>
            <w:hideMark/>
          </w:tcPr>
          <w:p w:rsidR="009A4BBB" w:rsidRPr="00686477" w:rsidRDefault="009A4BBB" w:rsidP="002B19DC">
            <w:pPr>
              <w:spacing w:after="0" w:line="240" w:lineRule="auto"/>
              <w:jc w:val="right"/>
              <w:rPr>
                <w:rFonts w:ascii="Times New Roman" w:eastAsia="Times New Roman" w:hAnsi="Times New Roman" w:cs="Times New Roman"/>
                <w:iCs/>
                <w:sz w:val="16"/>
                <w:szCs w:val="16"/>
              </w:rPr>
            </w:pPr>
            <w:r w:rsidRPr="00686477">
              <w:rPr>
                <w:rFonts w:ascii="Times New Roman" w:eastAsia="Times New Roman" w:hAnsi="Times New Roman" w:cs="Times New Roman"/>
                <w:iCs/>
                <w:sz w:val="16"/>
                <w:szCs w:val="16"/>
              </w:rPr>
              <w:t>-8,8</w:t>
            </w:r>
          </w:p>
        </w:tc>
        <w:tc>
          <w:tcPr>
            <w:tcW w:w="756" w:type="dxa"/>
            <w:tcBorders>
              <w:top w:val="nil"/>
              <w:left w:val="single" w:sz="8" w:space="0" w:color="000000"/>
              <w:bottom w:val="single" w:sz="8" w:space="0" w:color="000000"/>
              <w:right w:val="nil"/>
            </w:tcBorders>
            <w:shd w:val="clear" w:color="auto" w:fill="auto"/>
            <w:hideMark/>
          </w:tcPr>
          <w:p w:rsidR="009A4BBB" w:rsidRPr="00686477" w:rsidRDefault="009A4BBB" w:rsidP="002B19DC">
            <w:pPr>
              <w:spacing w:after="0" w:line="240" w:lineRule="auto"/>
              <w:jc w:val="right"/>
              <w:rPr>
                <w:rFonts w:ascii="Times New Roman" w:eastAsia="Times New Roman" w:hAnsi="Times New Roman" w:cs="Times New Roman"/>
                <w:iCs/>
                <w:sz w:val="16"/>
                <w:szCs w:val="16"/>
              </w:rPr>
            </w:pPr>
            <w:r w:rsidRPr="00686477">
              <w:rPr>
                <w:rFonts w:ascii="Times New Roman" w:eastAsia="Times New Roman" w:hAnsi="Times New Roman" w:cs="Times New Roman"/>
                <w:iCs/>
                <w:sz w:val="16"/>
                <w:szCs w:val="16"/>
              </w:rPr>
              <w:t>35,8</w:t>
            </w:r>
          </w:p>
        </w:tc>
        <w:tc>
          <w:tcPr>
            <w:tcW w:w="664" w:type="dxa"/>
            <w:tcBorders>
              <w:top w:val="nil"/>
              <w:left w:val="single" w:sz="8" w:space="0" w:color="000000"/>
              <w:bottom w:val="single" w:sz="8" w:space="0" w:color="000000"/>
              <w:right w:val="nil"/>
            </w:tcBorders>
            <w:shd w:val="clear" w:color="auto" w:fill="auto"/>
            <w:hideMark/>
          </w:tcPr>
          <w:p w:rsidR="009A4BBB" w:rsidRPr="00686477" w:rsidRDefault="009A4BBB" w:rsidP="002B19DC">
            <w:pPr>
              <w:spacing w:after="0" w:line="240" w:lineRule="auto"/>
              <w:jc w:val="right"/>
              <w:rPr>
                <w:rFonts w:ascii="Times New Roman" w:eastAsia="Times New Roman" w:hAnsi="Times New Roman" w:cs="Times New Roman"/>
                <w:iCs/>
                <w:sz w:val="16"/>
                <w:szCs w:val="16"/>
              </w:rPr>
            </w:pPr>
            <w:r w:rsidRPr="00686477">
              <w:rPr>
                <w:rFonts w:ascii="Times New Roman" w:eastAsia="Times New Roman" w:hAnsi="Times New Roman" w:cs="Times New Roman"/>
                <w:iCs/>
                <w:sz w:val="16"/>
                <w:szCs w:val="16"/>
              </w:rPr>
              <w:t>22,2</w:t>
            </w:r>
          </w:p>
        </w:tc>
        <w:tc>
          <w:tcPr>
            <w:tcW w:w="710" w:type="dxa"/>
            <w:tcBorders>
              <w:top w:val="nil"/>
              <w:left w:val="single" w:sz="8" w:space="0" w:color="auto"/>
              <w:bottom w:val="single" w:sz="8" w:space="0" w:color="auto"/>
              <w:right w:val="single" w:sz="8" w:space="0" w:color="auto"/>
            </w:tcBorders>
            <w:shd w:val="clear" w:color="auto" w:fill="auto"/>
            <w:hideMark/>
          </w:tcPr>
          <w:p w:rsidR="009A4BBB" w:rsidRPr="00686477" w:rsidRDefault="009A4BBB" w:rsidP="002B19DC">
            <w:pPr>
              <w:spacing w:after="0" w:line="240" w:lineRule="auto"/>
              <w:jc w:val="right"/>
              <w:rPr>
                <w:rFonts w:ascii="Times New Roman" w:eastAsia="Times New Roman" w:hAnsi="Times New Roman" w:cs="Times New Roman"/>
                <w:iCs/>
                <w:sz w:val="16"/>
                <w:szCs w:val="16"/>
              </w:rPr>
            </w:pPr>
            <w:r w:rsidRPr="00686477">
              <w:rPr>
                <w:rFonts w:ascii="Times New Roman" w:eastAsia="Times New Roman" w:hAnsi="Times New Roman" w:cs="Times New Roman"/>
                <w:iCs/>
                <w:sz w:val="16"/>
                <w:szCs w:val="16"/>
              </w:rPr>
              <w:t>51,4</w:t>
            </w:r>
          </w:p>
        </w:tc>
      </w:tr>
      <w:tr w:rsidR="009A4BBB" w:rsidRPr="00686477" w:rsidTr="002B19DC">
        <w:trPr>
          <w:trHeight w:val="435"/>
        </w:trPr>
        <w:tc>
          <w:tcPr>
            <w:tcW w:w="1771" w:type="dxa"/>
            <w:tcBorders>
              <w:top w:val="single" w:sz="8" w:space="0" w:color="auto"/>
              <w:left w:val="single" w:sz="8" w:space="0" w:color="auto"/>
              <w:bottom w:val="single" w:sz="8" w:space="0" w:color="auto"/>
              <w:right w:val="single" w:sz="8" w:space="0" w:color="000000"/>
            </w:tcBorders>
            <w:shd w:val="clear" w:color="auto" w:fill="auto"/>
            <w:hideMark/>
          </w:tcPr>
          <w:p w:rsidR="009A4BBB" w:rsidRPr="00686477" w:rsidRDefault="009A4BBB" w:rsidP="002B19DC">
            <w:pPr>
              <w:spacing w:after="0" w:line="240" w:lineRule="auto"/>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социальная политика</w:t>
            </w:r>
          </w:p>
        </w:tc>
        <w:tc>
          <w:tcPr>
            <w:tcW w:w="498" w:type="dxa"/>
            <w:tcBorders>
              <w:top w:val="single" w:sz="8" w:space="0" w:color="auto"/>
              <w:left w:val="nil"/>
              <w:bottom w:val="single" w:sz="8" w:space="0" w:color="auto"/>
              <w:right w:val="single" w:sz="8" w:space="0" w:color="auto"/>
            </w:tcBorders>
            <w:shd w:val="clear" w:color="auto" w:fill="auto"/>
            <w:hideMark/>
          </w:tcPr>
          <w:p w:rsidR="009A4BBB" w:rsidRPr="00686477" w:rsidRDefault="009A4BBB" w:rsidP="002B19DC">
            <w:pPr>
              <w:spacing w:after="0" w:line="240" w:lineRule="auto"/>
              <w:jc w:val="center"/>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1000</w:t>
            </w:r>
          </w:p>
        </w:tc>
        <w:tc>
          <w:tcPr>
            <w:tcW w:w="1276" w:type="dxa"/>
            <w:tcBorders>
              <w:top w:val="nil"/>
              <w:left w:val="nil"/>
              <w:bottom w:val="single" w:sz="8" w:space="0" w:color="000000"/>
              <w:right w:val="nil"/>
            </w:tcBorders>
            <w:shd w:val="clear" w:color="auto" w:fill="auto"/>
            <w:hideMark/>
          </w:tcPr>
          <w:p w:rsidR="009A4BBB" w:rsidRPr="00686477" w:rsidRDefault="009A4BBB" w:rsidP="002B19DC">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0,0</w:t>
            </w:r>
          </w:p>
        </w:tc>
        <w:tc>
          <w:tcPr>
            <w:tcW w:w="1134" w:type="dxa"/>
            <w:tcBorders>
              <w:top w:val="nil"/>
              <w:left w:val="single" w:sz="8" w:space="0" w:color="auto"/>
              <w:bottom w:val="single" w:sz="8" w:space="0" w:color="auto"/>
              <w:right w:val="nil"/>
            </w:tcBorders>
            <w:shd w:val="clear" w:color="auto" w:fill="auto"/>
            <w:noWrap/>
            <w:hideMark/>
          </w:tcPr>
          <w:p w:rsidR="009A4BBB" w:rsidRPr="00686477" w:rsidRDefault="009A4BBB" w:rsidP="002B19DC">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0,0</w:t>
            </w:r>
          </w:p>
        </w:tc>
        <w:tc>
          <w:tcPr>
            <w:tcW w:w="1134" w:type="dxa"/>
            <w:tcBorders>
              <w:top w:val="nil"/>
              <w:left w:val="single" w:sz="8" w:space="0" w:color="auto"/>
              <w:bottom w:val="single" w:sz="8" w:space="0" w:color="auto"/>
              <w:right w:val="single" w:sz="8" w:space="0" w:color="auto"/>
            </w:tcBorders>
            <w:shd w:val="clear" w:color="auto" w:fill="auto"/>
            <w:noWrap/>
            <w:hideMark/>
          </w:tcPr>
          <w:p w:rsidR="009A4BBB" w:rsidRPr="00686477" w:rsidRDefault="009A4BBB" w:rsidP="002B19DC">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3 000,0</w:t>
            </w:r>
          </w:p>
        </w:tc>
        <w:tc>
          <w:tcPr>
            <w:tcW w:w="1027" w:type="dxa"/>
            <w:tcBorders>
              <w:top w:val="nil"/>
              <w:left w:val="nil"/>
              <w:bottom w:val="single" w:sz="8" w:space="0" w:color="auto"/>
              <w:right w:val="nil"/>
            </w:tcBorders>
            <w:shd w:val="clear" w:color="auto" w:fill="auto"/>
            <w:noWrap/>
            <w:hideMark/>
          </w:tcPr>
          <w:p w:rsidR="009A4BBB" w:rsidRPr="00686477" w:rsidRDefault="009A4BBB" w:rsidP="002B19DC">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0,0</w:t>
            </w:r>
          </w:p>
        </w:tc>
        <w:tc>
          <w:tcPr>
            <w:tcW w:w="705" w:type="dxa"/>
            <w:tcBorders>
              <w:top w:val="nil"/>
              <w:left w:val="single" w:sz="8" w:space="0" w:color="000000"/>
              <w:bottom w:val="single" w:sz="8" w:space="0" w:color="000000"/>
              <w:right w:val="nil"/>
            </w:tcBorders>
            <w:shd w:val="clear" w:color="auto" w:fill="auto"/>
            <w:hideMark/>
          </w:tcPr>
          <w:p w:rsidR="009A4BBB" w:rsidRPr="00686477" w:rsidRDefault="009A4BBB" w:rsidP="002B19DC">
            <w:pPr>
              <w:spacing w:after="0" w:line="240" w:lineRule="auto"/>
              <w:jc w:val="right"/>
              <w:rPr>
                <w:rFonts w:ascii="Times New Roman" w:eastAsia="Times New Roman" w:hAnsi="Times New Roman" w:cs="Times New Roman"/>
                <w:iCs/>
                <w:sz w:val="16"/>
                <w:szCs w:val="16"/>
              </w:rPr>
            </w:pPr>
            <w:r w:rsidRPr="00686477">
              <w:rPr>
                <w:rFonts w:ascii="Times New Roman" w:eastAsia="Times New Roman" w:hAnsi="Times New Roman" w:cs="Times New Roman"/>
                <w:iCs/>
                <w:sz w:val="16"/>
                <w:szCs w:val="16"/>
              </w:rPr>
              <w:t>0,0</w:t>
            </w:r>
          </w:p>
        </w:tc>
        <w:tc>
          <w:tcPr>
            <w:tcW w:w="756" w:type="dxa"/>
            <w:tcBorders>
              <w:top w:val="nil"/>
              <w:left w:val="single" w:sz="8" w:space="0" w:color="000000"/>
              <w:bottom w:val="single" w:sz="8" w:space="0" w:color="000000"/>
              <w:right w:val="nil"/>
            </w:tcBorders>
            <w:shd w:val="clear" w:color="auto" w:fill="auto"/>
            <w:hideMark/>
          </w:tcPr>
          <w:p w:rsidR="009A4BBB" w:rsidRPr="00686477" w:rsidRDefault="009A4BBB" w:rsidP="002B19DC">
            <w:pPr>
              <w:spacing w:after="0" w:line="240" w:lineRule="auto"/>
              <w:jc w:val="right"/>
              <w:rPr>
                <w:rFonts w:ascii="Times New Roman" w:eastAsia="Times New Roman" w:hAnsi="Times New Roman" w:cs="Times New Roman"/>
                <w:iCs/>
                <w:sz w:val="16"/>
                <w:szCs w:val="16"/>
              </w:rPr>
            </w:pPr>
            <w:r w:rsidRPr="00686477">
              <w:rPr>
                <w:rFonts w:ascii="Times New Roman" w:eastAsia="Times New Roman" w:hAnsi="Times New Roman" w:cs="Times New Roman"/>
                <w:iCs/>
                <w:sz w:val="16"/>
                <w:szCs w:val="16"/>
              </w:rPr>
              <w:t>100,0</w:t>
            </w:r>
          </w:p>
        </w:tc>
        <w:tc>
          <w:tcPr>
            <w:tcW w:w="664" w:type="dxa"/>
            <w:tcBorders>
              <w:top w:val="nil"/>
              <w:left w:val="single" w:sz="8" w:space="0" w:color="000000"/>
              <w:bottom w:val="single" w:sz="8" w:space="0" w:color="000000"/>
              <w:right w:val="nil"/>
            </w:tcBorders>
            <w:shd w:val="clear" w:color="auto" w:fill="auto"/>
            <w:hideMark/>
          </w:tcPr>
          <w:p w:rsidR="009A4BBB" w:rsidRPr="00686477" w:rsidRDefault="009A4BBB" w:rsidP="002B19DC">
            <w:pPr>
              <w:spacing w:after="0" w:line="240" w:lineRule="auto"/>
              <w:jc w:val="right"/>
              <w:rPr>
                <w:rFonts w:ascii="Times New Roman" w:eastAsia="Times New Roman" w:hAnsi="Times New Roman" w:cs="Times New Roman"/>
                <w:iCs/>
                <w:sz w:val="16"/>
                <w:szCs w:val="16"/>
              </w:rPr>
            </w:pPr>
            <w:r w:rsidRPr="00686477">
              <w:rPr>
                <w:rFonts w:ascii="Times New Roman" w:eastAsia="Times New Roman" w:hAnsi="Times New Roman" w:cs="Times New Roman"/>
                <w:iCs/>
                <w:sz w:val="16"/>
                <w:szCs w:val="16"/>
              </w:rPr>
              <w:t>-100,0</w:t>
            </w:r>
          </w:p>
        </w:tc>
        <w:tc>
          <w:tcPr>
            <w:tcW w:w="710" w:type="dxa"/>
            <w:tcBorders>
              <w:top w:val="nil"/>
              <w:left w:val="single" w:sz="8" w:space="0" w:color="auto"/>
              <w:bottom w:val="single" w:sz="8" w:space="0" w:color="auto"/>
              <w:right w:val="single" w:sz="8" w:space="0" w:color="auto"/>
            </w:tcBorders>
            <w:shd w:val="clear" w:color="auto" w:fill="auto"/>
            <w:hideMark/>
          </w:tcPr>
          <w:p w:rsidR="009A4BBB" w:rsidRPr="00686477" w:rsidRDefault="009A4BBB" w:rsidP="002B19DC">
            <w:pPr>
              <w:spacing w:after="0" w:line="240" w:lineRule="auto"/>
              <w:jc w:val="right"/>
              <w:rPr>
                <w:rFonts w:ascii="Times New Roman" w:eastAsia="Times New Roman" w:hAnsi="Times New Roman" w:cs="Times New Roman"/>
                <w:iCs/>
                <w:sz w:val="16"/>
                <w:szCs w:val="16"/>
              </w:rPr>
            </w:pPr>
            <w:r w:rsidRPr="00686477">
              <w:rPr>
                <w:rFonts w:ascii="Times New Roman" w:eastAsia="Times New Roman" w:hAnsi="Times New Roman" w:cs="Times New Roman"/>
                <w:iCs/>
                <w:sz w:val="16"/>
                <w:szCs w:val="16"/>
              </w:rPr>
              <w:t>0,0</w:t>
            </w:r>
          </w:p>
        </w:tc>
      </w:tr>
      <w:tr w:rsidR="009A4BBB" w:rsidRPr="00686477" w:rsidTr="002B19DC">
        <w:trPr>
          <w:trHeight w:val="308"/>
        </w:trPr>
        <w:tc>
          <w:tcPr>
            <w:tcW w:w="1771" w:type="dxa"/>
            <w:tcBorders>
              <w:top w:val="nil"/>
              <w:left w:val="single" w:sz="8" w:space="0" w:color="000000"/>
              <w:bottom w:val="single" w:sz="8" w:space="0" w:color="000000"/>
              <w:right w:val="nil"/>
            </w:tcBorders>
            <w:shd w:val="clear" w:color="auto" w:fill="auto"/>
            <w:hideMark/>
          </w:tcPr>
          <w:p w:rsidR="009A4BBB" w:rsidRPr="00686477" w:rsidRDefault="009A4BBB" w:rsidP="002B19DC">
            <w:pPr>
              <w:spacing w:after="0" w:line="240" w:lineRule="auto"/>
              <w:rPr>
                <w:rFonts w:ascii="Times New Roman" w:eastAsia="Times New Roman" w:hAnsi="Times New Roman" w:cs="Times New Roman"/>
                <w:sz w:val="20"/>
                <w:szCs w:val="20"/>
              </w:rPr>
            </w:pPr>
            <w:r w:rsidRPr="00686477">
              <w:rPr>
                <w:rFonts w:ascii="Times New Roman" w:eastAsia="Times New Roman" w:hAnsi="Times New Roman" w:cs="Times New Roman"/>
                <w:sz w:val="20"/>
                <w:szCs w:val="20"/>
              </w:rPr>
              <w:t>физическая культура и спорт</w:t>
            </w:r>
          </w:p>
        </w:tc>
        <w:tc>
          <w:tcPr>
            <w:tcW w:w="498" w:type="dxa"/>
            <w:tcBorders>
              <w:top w:val="nil"/>
              <w:left w:val="single" w:sz="8" w:space="0" w:color="000000"/>
              <w:bottom w:val="single" w:sz="8" w:space="0" w:color="000000"/>
              <w:right w:val="nil"/>
            </w:tcBorders>
            <w:shd w:val="clear" w:color="auto" w:fill="auto"/>
            <w:hideMark/>
          </w:tcPr>
          <w:p w:rsidR="009A4BBB" w:rsidRPr="00686477" w:rsidRDefault="009A4BBB" w:rsidP="002B19DC">
            <w:pPr>
              <w:spacing w:after="0" w:line="240" w:lineRule="auto"/>
              <w:jc w:val="center"/>
              <w:rPr>
                <w:rFonts w:ascii="Times New Roman" w:eastAsia="Times New Roman" w:hAnsi="Times New Roman" w:cs="Times New Roman"/>
                <w:sz w:val="14"/>
                <w:szCs w:val="14"/>
              </w:rPr>
            </w:pPr>
            <w:r w:rsidRPr="00686477">
              <w:rPr>
                <w:rFonts w:ascii="Times New Roman" w:eastAsia="Times New Roman" w:hAnsi="Times New Roman" w:cs="Times New Roman"/>
                <w:sz w:val="14"/>
                <w:szCs w:val="14"/>
              </w:rPr>
              <w:t>1100</w:t>
            </w:r>
          </w:p>
        </w:tc>
        <w:tc>
          <w:tcPr>
            <w:tcW w:w="1276" w:type="dxa"/>
            <w:tcBorders>
              <w:top w:val="nil"/>
              <w:left w:val="single" w:sz="8" w:space="0" w:color="000000"/>
              <w:bottom w:val="single" w:sz="8" w:space="0" w:color="000000"/>
              <w:right w:val="nil"/>
            </w:tcBorders>
            <w:shd w:val="clear" w:color="auto" w:fill="auto"/>
            <w:hideMark/>
          </w:tcPr>
          <w:p w:rsidR="009A4BBB" w:rsidRPr="00686477" w:rsidRDefault="009A4BBB" w:rsidP="002B19DC">
            <w:pPr>
              <w:spacing w:after="0" w:line="240" w:lineRule="auto"/>
              <w:jc w:val="right"/>
              <w:rPr>
                <w:rFonts w:ascii="Times New Roman" w:eastAsia="Times New Roman" w:hAnsi="Times New Roman" w:cs="Times New Roman"/>
                <w:sz w:val="18"/>
                <w:szCs w:val="18"/>
              </w:rPr>
            </w:pPr>
            <w:r w:rsidRPr="00686477">
              <w:rPr>
                <w:rFonts w:ascii="Times New Roman" w:eastAsia="Times New Roman" w:hAnsi="Times New Roman" w:cs="Times New Roman"/>
                <w:sz w:val="18"/>
                <w:szCs w:val="18"/>
              </w:rPr>
              <w:t>34 000,0</w:t>
            </w:r>
          </w:p>
        </w:tc>
        <w:tc>
          <w:tcPr>
            <w:tcW w:w="1134" w:type="dxa"/>
            <w:tcBorders>
              <w:top w:val="nil"/>
              <w:left w:val="single" w:sz="8" w:space="0" w:color="auto"/>
              <w:bottom w:val="single" w:sz="8" w:space="0" w:color="auto"/>
              <w:right w:val="nil"/>
            </w:tcBorders>
            <w:shd w:val="clear" w:color="auto" w:fill="auto"/>
            <w:noWrap/>
            <w:hideMark/>
          </w:tcPr>
          <w:p w:rsidR="009A4BBB" w:rsidRPr="00686477" w:rsidRDefault="009A4BBB" w:rsidP="002B19DC">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0,0</w:t>
            </w:r>
          </w:p>
        </w:tc>
        <w:tc>
          <w:tcPr>
            <w:tcW w:w="1134" w:type="dxa"/>
            <w:tcBorders>
              <w:top w:val="nil"/>
              <w:left w:val="single" w:sz="8" w:space="0" w:color="auto"/>
              <w:bottom w:val="single" w:sz="8" w:space="0" w:color="auto"/>
              <w:right w:val="single" w:sz="8" w:space="0" w:color="auto"/>
            </w:tcBorders>
            <w:shd w:val="clear" w:color="auto" w:fill="auto"/>
            <w:noWrap/>
            <w:hideMark/>
          </w:tcPr>
          <w:p w:rsidR="009A4BBB" w:rsidRPr="00686477" w:rsidRDefault="009A4BBB" w:rsidP="002B19DC">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0,0</w:t>
            </w:r>
          </w:p>
        </w:tc>
        <w:tc>
          <w:tcPr>
            <w:tcW w:w="1027" w:type="dxa"/>
            <w:tcBorders>
              <w:top w:val="nil"/>
              <w:left w:val="nil"/>
              <w:bottom w:val="single" w:sz="8" w:space="0" w:color="auto"/>
              <w:right w:val="nil"/>
            </w:tcBorders>
            <w:shd w:val="clear" w:color="auto" w:fill="auto"/>
            <w:noWrap/>
            <w:hideMark/>
          </w:tcPr>
          <w:p w:rsidR="009A4BBB" w:rsidRPr="00686477" w:rsidRDefault="009A4BBB" w:rsidP="002B19DC">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0,0</w:t>
            </w:r>
          </w:p>
        </w:tc>
        <w:tc>
          <w:tcPr>
            <w:tcW w:w="705" w:type="dxa"/>
            <w:tcBorders>
              <w:top w:val="nil"/>
              <w:left w:val="single" w:sz="8" w:space="0" w:color="000000"/>
              <w:bottom w:val="single" w:sz="8" w:space="0" w:color="000000"/>
              <w:right w:val="nil"/>
            </w:tcBorders>
            <w:shd w:val="clear" w:color="auto" w:fill="auto"/>
            <w:hideMark/>
          </w:tcPr>
          <w:p w:rsidR="009A4BBB" w:rsidRPr="00686477" w:rsidRDefault="009A4BBB" w:rsidP="002B19DC">
            <w:pPr>
              <w:spacing w:after="0" w:line="240" w:lineRule="auto"/>
              <w:jc w:val="right"/>
              <w:rPr>
                <w:rFonts w:ascii="Times New Roman" w:eastAsia="Times New Roman" w:hAnsi="Times New Roman" w:cs="Times New Roman"/>
                <w:iCs/>
                <w:sz w:val="16"/>
                <w:szCs w:val="16"/>
              </w:rPr>
            </w:pPr>
            <w:r w:rsidRPr="00686477">
              <w:rPr>
                <w:rFonts w:ascii="Times New Roman" w:eastAsia="Times New Roman" w:hAnsi="Times New Roman" w:cs="Times New Roman"/>
                <w:iCs/>
                <w:sz w:val="16"/>
                <w:szCs w:val="16"/>
              </w:rPr>
              <w:t>-100,0</w:t>
            </w:r>
          </w:p>
        </w:tc>
        <w:tc>
          <w:tcPr>
            <w:tcW w:w="756" w:type="dxa"/>
            <w:tcBorders>
              <w:top w:val="nil"/>
              <w:left w:val="single" w:sz="8" w:space="0" w:color="000000"/>
              <w:bottom w:val="single" w:sz="8" w:space="0" w:color="000000"/>
              <w:right w:val="nil"/>
            </w:tcBorders>
            <w:shd w:val="clear" w:color="auto" w:fill="auto"/>
            <w:hideMark/>
          </w:tcPr>
          <w:p w:rsidR="009A4BBB" w:rsidRPr="00686477" w:rsidRDefault="009A4BBB" w:rsidP="002B19DC">
            <w:pPr>
              <w:spacing w:after="0" w:line="240" w:lineRule="auto"/>
              <w:jc w:val="right"/>
              <w:rPr>
                <w:rFonts w:ascii="Times New Roman" w:eastAsia="Times New Roman" w:hAnsi="Times New Roman" w:cs="Times New Roman"/>
                <w:iCs/>
                <w:sz w:val="16"/>
                <w:szCs w:val="16"/>
              </w:rPr>
            </w:pPr>
            <w:r w:rsidRPr="00686477">
              <w:rPr>
                <w:rFonts w:ascii="Times New Roman" w:eastAsia="Times New Roman" w:hAnsi="Times New Roman" w:cs="Times New Roman"/>
                <w:iCs/>
                <w:sz w:val="16"/>
                <w:szCs w:val="16"/>
              </w:rPr>
              <w:t>0,0</w:t>
            </w:r>
          </w:p>
        </w:tc>
        <w:tc>
          <w:tcPr>
            <w:tcW w:w="664" w:type="dxa"/>
            <w:tcBorders>
              <w:top w:val="nil"/>
              <w:left w:val="single" w:sz="8" w:space="0" w:color="000000"/>
              <w:bottom w:val="single" w:sz="8" w:space="0" w:color="000000"/>
              <w:right w:val="nil"/>
            </w:tcBorders>
            <w:shd w:val="clear" w:color="auto" w:fill="auto"/>
            <w:hideMark/>
          </w:tcPr>
          <w:p w:rsidR="009A4BBB" w:rsidRPr="00686477" w:rsidRDefault="009A4BBB" w:rsidP="002B19DC">
            <w:pPr>
              <w:spacing w:after="0" w:line="240" w:lineRule="auto"/>
              <w:jc w:val="right"/>
              <w:rPr>
                <w:rFonts w:ascii="Times New Roman" w:eastAsia="Times New Roman" w:hAnsi="Times New Roman" w:cs="Times New Roman"/>
                <w:iCs/>
                <w:sz w:val="16"/>
                <w:szCs w:val="16"/>
              </w:rPr>
            </w:pPr>
            <w:r w:rsidRPr="00686477">
              <w:rPr>
                <w:rFonts w:ascii="Times New Roman" w:eastAsia="Times New Roman" w:hAnsi="Times New Roman" w:cs="Times New Roman"/>
                <w:iCs/>
                <w:sz w:val="16"/>
                <w:szCs w:val="16"/>
              </w:rPr>
              <w:t>0,0</w:t>
            </w:r>
          </w:p>
        </w:tc>
        <w:tc>
          <w:tcPr>
            <w:tcW w:w="710" w:type="dxa"/>
            <w:tcBorders>
              <w:top w:val="nil"/>
              <w:left w:val="single" w:sz="8" w:space="0" w:color="auto"/>
              <w:bottom w:val="single" w:sz="8" w:space="0" w:color="auto"/>
              <w:right w:val="single" w:sz="8" w:space="0" w:color="auto"/>
            </w:tcBorders>
            <w:shd w:val="clear" w:color="auto" w:fill="auto"/>
            <w:hideMark/>
          </w:tcPr>
          <w:p w:rsidR="009A4BBB" w:rsidRPr="00686477" w:rsidRDefault="009A4BBB" w:rsidP="002B19DC">
            <w:pPr>
              <w:spacing w:after="0" w:line="240" w:lineRule="auto"/>
              <w:jc w:val="right"/>
              <w:rPr>
                <w:rFonts w:ascii="Times New Roman" w:eastAsia="Times New Roman" w:hAnsi="Times New Roman" w:cs="Times New Roman"/>
                <w:iCs/>
                <w:sz w:val="16"/>
                <w:szCs w:val="16"/>
              </w:rPr>
            </w:pPr>
            <w:r w:rsidRPr="00686477">
              <w:rPr>
                <w:rFonts w:ascii="Times New Roman" w:eastAsia="Times New Roman" w:hAnsi="Times New Roman" w:cs="Times New Roman"/>
                <w:iCs/>
                <w:sz w:val="16"/>
                <w:szCs w:val="16"/>
              </w:rPr>
              <w:t>-100,0</w:t>
            </w:r>
          </w:p>
        </w:tc>
      </w:tr>
    </w:tbl>
    <w:p w:rsidR="009A4BBB" w:rsidRPr="00686477" w:rsidRDefault="009A4BBB" w:rsidP="009A4BBB">
      <w:pPr>
        <w:spacing w:after="0" w:line="100" w:lineRule="atLeast"/>
        <w:ind w:firstLine="700"/>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*по состоянию на 01.11.2019</w:t>
      </w:r>
    </w:p>
    <w:p w:rsidR="009A4BBB" w:rsidRPr="00686477" w:rsidRDefault="009A4BBB" w:rsidP="009A4BBB">
      <w:pPr>
        <w:spacing w:after="0" w:line="100" w:lineRule="atLeast"/>
        <w:ind w:firstLine="700"/>
        <w:jc w:val="both"/>
        <w:rPr>
          <w:rFonts w:ascii="Times New Roman" w:eastAsia="Times New Roman" w:hAnsi="Times New Roman" w:cs="Times New Roman"/>
          <w:sz w:val="28"/>
          <w:szCs w:val="28"/>
        </w:rPr>
      </w:pPr>
    </w:p>
    <w:p w:rsidR="009A4BBB" w:rsidRPr="00686477" w:rsidRDefault="009A4BBB" w:rsidP="008200CB">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Анализ динамики расходов областного бюджета, предусмотренных на осуществление бюджетных инвестиций, показывает, что расходы в 2020 году уменьшаются по сравнению с 2019 годом (по состоянию на 01.11.2019) на</w:t>
      </w:r>
      <w:r w:rsidR="000A14BD"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895 782,0 тыс. рублей (12,7%), увеличиваются в 2021 году по сравнению с предшествующим периодом на 805 568,8 тыс. рублей (13,0%) и уменьшаются в 2022 году по сравнению с предшествующим периодом на 1 888 110,3 тыс.</w:t>
      </w:r>
      <w:r w:rsidR="002B19DC"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рублей (27,0%).</w:t>
      </w:r>
    </w:p>
    <w:p w:rsidR="009A4BBB" w:rsidRPr="00686477" w:rsidRDefault="009A4BBB" w:rsidP="008200CB">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С учетом объема бюджетных инвестиций на 2019 год в размере 7 077 484,1 тыс. рублей прослеживается также уменьшение объема инвестиций в 2021 и 2022 годах (на 1,3% и 28,0% соответственно к 2019</w:t>
      </w:r>
      <w:r w:rsidR="002B19DC"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году).</w:t>
      </w:r>
    </w:p>
    <w:p w:rsidR="009A4BBB" w:rsidRPr="00686477" w:rsidRDefault="009A4BBB" w:rsidP="008200CB">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В разрезе разделов классификации расходов бюджетов Российской Федерации наибольший объем бюджетных инвестиций на 2020 год Законопроектом предусмотрен по разделам «Образование» – 2 522 068,7 тыс. рублей (40,8% суммарного объема расходов на бюджетные инвестиции), «Жилищно-коммунальное хозяйство» – 1 561 851,1 тыс. рублей (25,3% суммарного объема расходов на бюджетные инвестиции) и «Здравоохранение» –</w:t>
      </w:r>
      <w:r w:rsidR="0059540E"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1 338 394,1</w:t>
      </w:r>
      <w:r w:rsidR="0059540E"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 xml:space="preserve">тыс. рублей (21,6 % суммарного объема расходов на бюджетные инвестиции); на 2021 год по разделам «Образование» –2 633 275,3 тыс. рублей (37,7% суммарного объема расходов на бюджетные </w:t>
      </w:r>
      <w:r w:rsidRPr="00686477">
        <w:rPr>
          <w:rFonts w:ascii="Times New Roman" w:eastAsia="Times New Roman" w:hAnsi="Times New Roman" w:cs="Times New Roman"/>
          <w:sz w:val="28"/>
          <w:szCs w:val="28"/>
        </w:rPr>
        <w:lastRenderedPageBreak/>
        <w:t>инвестиции), «Здравоохранение» – 1 817 639,5 тыс. рублей (26,0 % суммарного объема расходов на бюджетные инвестиции) и «Жилищно-коммунальное хозяйство» – 1 443 133,8 тыс. рублей (20,7% суммарного объема расходов на бюджетные инвестиции); на 2022 год по разделам «Здравоохранение» – 2 221 281,2 тыс. рублей (43,5 % суммарного объема расходов на бюджетные инвестиции) и «Национальная экономика» − 1 288 781,3 тыс. рублей (25,3 % суммарного объема расходов на бюджетные инвестиции).</w:t>
      </w:r>
    </w:p>
    <w:p w:rsidR="009A4BBB" w:rsidRPr="00686477" w:rsidRDefault="009A4BBB" w:rsidP="008200CB">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На 2020–2022 годы в сравнении с 2019 годом планируется уменьшение объема инвестиций на весь проектируемый период по разделу «Национальная экономика» (на 53,2%, 32,7%, 20,5% соответственно). По разделу «Жилищно-коммунальное хозяйство» на 2020–2021 годы планируется увеличение объема инвестиций в сравнении с 2019 годом на 21,7% и 12,5% соответственно и планируется уменьшение объема инвестиций в 2022 году в сравнении с 2019 годом на 41,0%. По разделу «Образование» отмечается уменьшение объема инвестиций на 2020 и 2022</w:t>
      </w:r>
      <w:r w:rsidR="002B19DC"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годы в сравнении с 2019 годом на 3,8% и 68,3% соответственно, незначительное увеличение инвестиций отмечается в 2021 году в сравнении с 2019 годом – на 0,4%. По разделу «Здравоохранение» в 2020 году планируется уменьшение объема инвестиций в сравнении с 2019 годом на 8,8% и увеличение инвестиций в 2021–2022 годах на 23,9% и 51,4% соответственно. В 2021 году планируется объем инвестиций по разделу «Социальная политика» в сумме 3 000,0 тыс. рублей (в 2019–2020</w:t>
      </w:r>
      <w:r w:rsidR="0059540E"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 xml:space="preserve">годах, а также в 2022 году инвестиции по данному разделу не предусматривались). На весь проектируемый период не планируются инвестиции по разделам «Культура, кинематография», «Физическая культура и спорт». </w:t>
      </w:r>
    </w:p>
    <w:p w:rsidR="009A4BBB" w:rsidRPr="00686477" w:rsidRDefault="009A4BBB" w:rsidP="008200CB">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На 2021 год в сравнении с 2020 годом планируется увеличение объемов инвестиций по разделам «Национальная экономика» на сумму 330 834,1 тыс. рублей (43,6%), «Здравоохранение» на сумму 479 245,4 тыс. рублей (35,8%), «Образование» на 111 206,6 тыс. рублей (4,4%) при уменьшении инвестиций по разделу «Жилищно-коммунальное хозяйство» на сумму 118 717,3 тыс. рублей (7,6%). Незначительные объемы инвестиций предусмотрены в 2021 году по разделу «Социальная политика» – 3000,0 тыс. рублей (на 2020 год суммы инвестиций не предусматривались). Инвестиции по разделам «Культура, кинематография», «Физическая культура и спорт» не планируются.</w:t>
      </w:r>
    </w:p>
    <w:p w:rsidR="009A4BBB" w:rsidRPr="00686477" w:rsidRDefault="009A4BBB" w:rsidP="008200CB">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На 2022 год в сравнении с 2021 годом планируется увеличение объемов инвестиций по разделам «Национальная экономика» на сумму 198 559,0 тыс. рублей (18,2%), «Здравоохранение» на 403 641,7 тыс. рублей (22,2%) при уменьшении инвестиций по разделам «Жилищно-коммунальное хозяйство» на сумму 685 526,5 тыс. рублей (47,5%), «Образование» на 1 801 784,5 тыс. рублей (68,4%), «Социальная политика» на сумму 3 000,0 тыс. рублей (100%). Инвестиции по разделам «Культура, кинематография», «Социальная политика», «Физическая культура и спорт» не планируются.</w:t>
      </w:r>
    </w:p>
    <w:p w:rsidR="009A4BBB" w:rsidRPr="00686477" w:rsidRDefault="009A4BBB" w:rsidP="008200CB">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lastRenderedPageBreak/>
        <w:t xml:space="preserve">В 2020 году 2 066 073,8 тыс. рублей планируется направить на реализацию 80 объектов инвестирования </w:t>
      </w:r>
      <w:r w:rsidRPr="00686477">
        <w:rPr>
          <w:rFonts w:ascii="Times New Roman" w:eastAsia="Times New Roman" w:hAnsi="Times New Roman" w:cs="Times New Roman"/>
          <w:b/>
          <w:sz w:val="28"/>
          <w:szCs w:val="28"/>
        </w:rPr>
        <w:t>государственной собственности</w:t>
      </w:r>
      <w:r w:rsidR="00A530B1"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 включенных в 8 госпрограмм (планируется в 2021 году – 34 объекта инвестирования, включенных в 8 госпрограмм, на общую сумму 3 015 978,8 тыс. рублей и отбор ПИР на строительство и реконструкцию мостов на общую сумму 20 000,0 тыс. рублей; в 2022 году – 80 объектов инвестирования, включенных в 6 госпрограмм, на общую сумму 3 800 062,5 тыс. рублей и отбор ПИР на строительство и реконструкцию мостов на общую сумму 30 000,0 тыс. рублей). Из указанных средств планируется отдельно направить на разработку проектной документации: в 2020 году – 24 256,3 тыс. рублей по 8 объектам, а также по 6 объектам расходы на проектно–изыскательские работы включены в общую сумму объема инвестирования; в 2021 году – 47 926,9 тыс. рублей по 3 объектам, а также по 3 объектам расходы на проектно-изыскательские работы включены в общую сумму объема инвестирования; в 2022 году – 502 921,4 тыс. рублей по 9 объектам, а также по 1 объекту расходы на проектно-изыскательские работы включены в общую сумму объема инвестирования.</w:t>
      </w:r>
    </w:p>
    <w:p w:rsidR="009A4BBB" w:rsidRPr="00686477" w:rsidRDefault="009A4BBB" w:rsidP="008200CB">
      <w:pPr>
        <w:tabs>
          <w:tab w:val="left" w:pos="0"/>
        </w:tabs>
        <w:spacing w:after="0" w:line="240" w:lineRule="auto"/>
        <w:ind w:firstLine="709"/>
        <w:jc w:val="both"/>
        <w:rPr>
          <w:rFonts w:ascii="Times New Roman" w:eastAsia="Times New Roman" w:hAnsi="Times New Roman" w:cs="Times New Roman"/>
          <w:sz w:val="28"/>
          <w:szCs w:val="28"/>
        </w:rPr>
      </w:pPr>
      <w:r w:rsidRPr="00686477">
        <w:rPr>
          <w:rFonts w:ascii="Times New Roman" w:eastAsia="Calibri" w:hAnsi="Times New Roman" w:cs="Times New Roman"/>
          <w:sz w:val="28"/>
          <w:szCs w:val="28"/>
        </w:rPr>
        <w:t>По инвестициям в государственную собственность Оренбургской области наибольший объем ассигнований на 2020 год предусмотрен по государственной программе «Развитие здравоохранения Оренбургской области» (1 338 394,1 тыс. рублей, или 64,8 % объема бюджетных ассигнований по проекту ОАИП), государственной программе «Комплексное развитие сельских территорий» (352 311,1 тыс. рублей</w:t>
      </w:r>
      <w:r w:rsidR="00A530B1" w:rsidRPr="00686477">
        <w:rPr>
          <w:rFonts w:ascii="Times New Roman" w:eastAsia="Calibri" w:hAnsi="Times New Roman" w:cs="Times New Roman"/>
          <w:sz w:val="28"/>
          <w:szCs w:val="28"/>
        </w:rPr>
        <w:t>,</w:t>
      </w:r>
      <w:r w:rsidRPr="00686477">
        <w:rPr>
          <w:rFonts w:ascii="Times New Roman" w:eastAsia="Calibri" w:hAnsi="Times New Roman" w:cs="Times New Roman"/>
          <w:sz w:val="28"/>
          <w:szCs w:val="28"/>
        </w:rPr>
        <w:t xml:space="preserve"> или 17,1% объема бюджетных ассигнований по проекту ОАИП). </w:t>
      </w:r>
    </w:p>
    <w:p w:rsidR="009A4BBB" w:rsidRPr="00686477" w:rsidRDefault="009A4BBB" w:rsidP="008200CB">
      <w:pPr>
        <w:tabs>
          <w:tab w:val="left" w:pos="0"/>
        </w:tabs>
        <w:spacing w:after="0" w:line="240" w:lineRule="auto"/>
        <w:ind w:firstLine="709"/>
        <w:jc w:val="both"/>
        <w:rPr>
          <w:rFonts w:ascii="Times New Roman" w:eastAsia="Times New Roman" w:hAnsi="Times New Roman" w:cs="Times New Roman"/>
          <w:sz w:val="28"/>
          <w:szCs w:val="28"/>
        </w:rPr>
      </w:pPr>
      <w:r w:rsidRPr="00686477">
        <w:rPr>
          <w:rFonts w:ascii="Times New Roman" w:eastAsia="Calibri" w:hAnsi="Times New Roman" w:cs="Times New Roman"/>
          <w:sz w:val="28"/>
          <w:szCs w:val="28"/>
        </w:rPr>
        <w:t xml:space="preserve">На 2021 год наибольший объем ассигнований предусматривается по госпрограмме «Развитие здравоохранения Оренбургской области» (1 817 639,5 тыс. рублей, или 59,9% объема бюджетных ассигнований по проекту ОАИП), </w:t>
      </w:r>
      <w:r w:rsidRPr="00686477">
        <w:rPr>
          <w:rFonts w:ascii="Times New Roman" w:eastAsia="Times New Roman" w:hAnsi="Times New Roman" w:cs="Times New Roman"/>
          <w:sz w:val="28"/>
          <w:szCs w:val="28"/>
        </w:rPr>
        <w:t xml:space="preserve">госпрограмме </w:t>
      </w:r>
      <w:r w:rsidRPr="00686477">
        <w:rPr>
          <w:rFonts w:ascii="Times New Roman" w:eastAsia="Calibri" w:hAnsi="Times New Roman" w:cs="Times New Roman"/>
          <w:sz w:val="28"/>
          <w:szCs w:val="28"/>
        </w:rPr>
        <w:t>«Развитие транспортной системы Оренбургской области»</w:t>
      </w:r>
      <w:r w:rsidRPr="00686477">
        <w:rPr>
          <w:rFonts w:ascii="Times New Roman" w:eastAsia="Times New Roman" w:hAnsi="Times New Roman" w:cs="Times New Roman"/>
          <w:sz w:val="28"/>
          <w:szCs w:val="28"/>
        </w:rPr>
        <w:t xml:space="preserve"> (773 212,3 тыс. рублей, или 25,5% </w:t>
      </w:r>
      <w:r w:rsidRPr="00686477">
        <w:rPr>
          <w:rFonts w:ascii="Times New Roman" w:eastAsia="Calibri" w:hAnsi="Times New Roman" w:cs="Times New Roman"/>
          <w:sz w:val="28"/>
          <w:szCs w:val="28"/>
        </w:rPr>
        <w:t>объема бюджетных ассигнований по проекту ОАИП).</w:t>
      </w:r>
      <w:r w:rsidR="000A14BD" w:rsidRPr="00686477">
        <w:rPr>
          <w:rFonts w:ascii="Times New Roman" w:eastAsia="Calibri" w:hAnsi="Times New Roman" w:cs="Times New Roman"/>
          <w:sz w:val="28"/>
          <w:szCs w:val="28"/>
        </w:rPr>
        <w:t xml:space="preserve"> </w:t>
      </w:r>
    </w:p>
    <w:p w:rsidR="009A4BBB" w:rsidRPr="00686477" w:rsidRDefault="009A4BBB" w:rsidP="008200CB">
      <w:pPr>
        <w:tabs>
          <w:tab w:val="left" w:pos="0"/>
        </w:tabs>
        <w:spacing w:after="0" w:line="240" w:lineRule="auto"/>
        <w:ind w:firstLine="709"/>
        <w:jc w:val="both"/>
        <w:rPr>
          <w:rFonts w:ascii="Times New Roman" w:eastAsia="Times New Roman" w:hAnsi="Times New Roman" w:cs="Times New Roman"/>
          <w:sz w:val="28"/>
          <w:szCs w:val="28"/>
        </w:rPr>
      </w:pPr>
      <w:r w:rsidRPr="00686477">
        <w:rPr>
          <w:rFonts w:ascii="Times New Roman" w:eastAsia="Calibri" w:hAnsi="Times New Roman" w:cs="Times New Roman"/>
          <w:sz w:val="28"/>
          <w:szCs w:val="28"/>
        </w:rPr>
        <w:t>На 2022 год наибольший объем ассигнований предусматривается по госпрограмме «Развитие здравоохранения Оренбургской области»</w:t>
      </w:r>
      <w:r w:rsidR="000A14BD" w:rsidRPr="00686477">
        <w:rPr>
          <w:rFonts w:ascii="Times New Roman" w:eastAsia="Calibri" w:hAnsi="Times New Roman" w:cs="Times New Roman"/>
          <w:sz w:val="28"/>
          <w:szCs w:val="28"/>
        </w:rPr>
        <w:t xml:space="preserve"> </w:t>
      </w:r>
      <w:r w:rsidRPr="00686477">
        <w:rPr>
          <w:rFonts w:ascii="Times New Roman" w:eastAsia="Calibri" w:hAnsi="Times New Roman" w:cs="Times New Roman"/>
          <w:sz w:val="28"/>
          <w:szCs w:val="28"/>
        </w:rPr>
        <w:t xml:space="preserve">(2 221 281,2 тыс. рублей, или 58,0% объема бюджетных ассигнований по проекту ОАИП), </w:t>
      </w:r>
      <w:r w:rsidRPr="00686477">
        <w:rPr>
          <w:rFonts w:ascii="Times New Roman" w:eastAsia="Times New Roman" w:hAnsi="Times New Roman" w:cs="Times New Roman"/>
          <w:sz w:val="28"/>
          <w:szCs w:val="28"/>
        </w:rPr>
        <w:t xml:space="preserve">госпрограмме </w:t>
      </w:r>
      <w:r w:rsidRPr="00686477">
        <w:rPr>
          <w:rFonts w:ascii="Times New Roman" w:eastAsia="Calibri" w:hAnsi="Times New Roman" w:cs="Times New Roman"/>
          <w:sz w:val="28"/>
          <w:szCs w:val="28"/>
        </w:rPr>
        <w:t>«Развитие транспортной системы Оренбургской области»</w:t>
      </w:r>
      <w:r w:rsidR="000A14BD" w:rsidRPr="00686477">
        <w:rPr>
          <w:rFonts w:ascii="Times New Roman" w:eastAsia="Calibri" w:hAnsi="Times New Roman" w:cs="Times New Roman"/>
          <w:sz w:val="28"/>
          <w:szCs w:val="28"/>
        </w:rPr>
        <w:t xml:space="preserve"> </w:t>
      </w:r>
      <w:r w:rsidRPr="00686477">
        <w:rPr>
          <w:rFonts w:ascii="Times New Roman" w:eastAsia="Times New Roman" w:hAnsi="Times New Roman" w:cs="Times New Roman"/>
          <w:sz w:val="28"/>
          <w:szCs w:val="28"/>
        </w:rPr>
        <w:t>(1 018 159,9 тыс. рублей, или 26,6%</w:t>
      </w:r>
      <w:r w:rsidRPr="00686477">
        <w:rPr>
          <w:rFonts w:ascii="Times New Roman" w:eastAsia="Calibri" w:hAnsi="Times New Roman" w:cs="Times New Roman"/>
          <w:sz w:val="28"/>
          <w:szCs w:val="28"/>
        </w:rPr>
        <w:t xml:space="preserve"> объема бюджетных ассигнований по проекту ОАИП). </w:t>
      </w:r>
    </w:p>
    <w:p w:rsidR="009A4BBB" w:rsidRPr="00686477" w:rsidRDefault="009A4BBB" w:rsidP="008200CB">
      <w:pPr>
        <w:spacing w:after="0" w:line="240" w:lineRule="auto"/>
        <w:ind w:firstLine="709"/>
        <w:jc w:val="both"/>
        <w:rPr>
          <w:rFonts w:ascii="Times New Roman" w:eastAsia="Times New Roman" w:hAnsi="Times New Roman" w:cs="Times New Roman"/>
          <w:sz w:val="28"/>
          <w:szCs w:val="20"/>
        </w:rPr>
      </w:pPr>
      <w:r w:rsidRPr="00686477">
        <w:rPr>
          <w:rFonts w:ascii="Times New Roman" w:eastAsia="Calibri" w:hAnsi="Times New Roman" w:cs="Times New Roman"/>
          <w:sz w:val="28"/>
          <w:szCs w:val="28"/>
        </w:rPr>
        <w:t>Приложение № 18 к Законопроекту «Перечень объектов капитального строительства государственной собственности Оренбургской области сметной стоимостью более 100,0 млн. рублей» представлено с объемами инвестиций на 2020 год.</w:t>
      </w:r>
      <w:r w:rsidRPr="00686477">
        <w:rPr>
          <w:rFonts w:ascii="Times New Roman" w:eastAsia="Times New Roman" w:hAnsi="Times New Roman" w:cs="Times New Roman"/>
          <w:sz w:val="28"/>
          <w:szCs w:val="20"/>
        </w:rPr>
        <w:t xml:space="preserve"> В проект включено 14 объектов сметной стоимостью свыше 100,0 млн. рублей на общую сумму 1 587 268,5</w:t>
      </w:r>
      <w:r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0"/>
        </w:rPr>
        <w:t xml:space="preserve">тыс. рублей, что составляет 25,7% от общей суммы инвестиций на 2020 год и 76,8% от объема инвестиций в объекты государственной собственности Оренбургской области. </w:t>
      </w:r>
      <w:r w:rsidRPr="00686477">
        <w:rPr>
          <w:rFonts w:ascii="Times New Roman" w:eastAsia="Times New Roman" w:hAnsi="Times New Roman" w:cs="Times New Roman"/>
          <w:sz w:val="28"/>
          <w:szCs w:val="20"/>
          <w:u w:val="single"/>
        </w:rPr>
        <w:t xml:space="preserve">Счетная палата области отмечает, что в вышеуказанное приложение не включен </w:t>
      </w:r>
      <w:r w:rsidRPr="00686477">
        <w:rPr>
          <w:rFonts w:ascii="Times New Roman" w:eastAsia="Times New Roman" w:hAnsi="Times New Roman" w:cs="Times New Roman"/>
          <w:sz w:val="28"/>
          <w:szCs w:val="20"/>
          <w:u w:val="single"/>
        </w:rPr>
        <w:lastRenderedPageBreak/>
        <w:t>1</w:t>
      </w:r>
      <w:r w:rsidR="00A530B1" w:rsidRPr="00686477">
        <w:rPr>
          <w:rFonts w:ascii="Times New Roman" w:eastAsia="Times New Roman" w:hAnsi="Times New Roman" w:cs="Times New Roman"/>
          <w:sz w:val="28"/>
          <w:szCs w:val="20"/>
          <w:u w:val="single"/>
        </w:rPr>
        <w:t> </w:t>
      </w:r>
      <w:r w:rsidRPr="00686477">
        <w:rPr>
          <w:rFonts w:ascii="Times New Roman" w:eastAsia="Times New Roman" w:hAnsi="Times New Roman" w:cs="Times New Roman"/>
          <w:sz w:val="28"/>
          <w:szCs w:val="20"/>
          <w:u w:val="single"/>
        </w:rPr>
        <w:t xml:space="preserve">объект: </w:t>
      </w:r>
      <w:r w:rsidRPr="00686477">
        <w:rPr>
          <w:rFonts w:ascii="Times New Roman" w:eastAsia="Times New Roman" w:hAnsi="Times New Roman" w:cs="Times New Roman"/>
          <w:sz w:val="28"/>
          <w:szCs w:val="28"/>
          <w:u w:val="single"/>
        </w:rPr>
        <w:t>«Реконструкция автомобильной дороги Подлесный-Бабинцево в Грачевском районе» с объемом инвестирования в 2020 году в объеме 3 221,6 тыс. рублей (объем инвестирования на 2020–2022 годы –</w:t>
      </w:r>
      <w:r w:rsidR="000A14BD" w:rsidRPr="00686477">
        <w:rPr>
          <w:rFonts w:ascii="Times New Roman" w:eastAsia="Times New Roman" w:hAnsi="Times New Roman" w:cs="Times New Roman"/>
          <w:sz w:val="28"/>
          <w:szCs w:val="28"/>
          <w:u w:val="single"/>
        </w:rPr>
        <w:t xml:space="preserve"> </w:t>
      </w:r>
      <w:r w:rsidRPr="00686477">
        <w:rPr>
          <w:rFonts w:ascii="Times New Roman" w:eastAsia="Times New Roman" w:hAnsi="Times New Roman" w:cs="Times New Roman"/>
          <w:sz w:val="28"/>
          <w:szCs w:val="28"/>
          <w:u w:val="single"/>
        </w:rPr>
        <w:t>103 221,6 тыс. рублей).</w:t>
      </w:r>
    </w:p>
    <w:p w:rsidR="009A4BBB" w:rsidRPr="00686477" w:rsidRDefault="009A4BBB" w:rsidP="008200CB">
      <w:pPr>
        <w:tabs>
          <w:tab w:val="left" w:pos="0"/>
        </w:tabs>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В предложения по перечню объектов капитального строительства </w:t>
      </w:r>
      <w:r w:rsidRPr="00686477">
        <w:rPr>
          <w:rFonts w:ascii="Times New Roman" w:eastAsia="Times New Roman" w:hAnsi="Times New Roman" w:cs="Times New Roman"/>
          <w:b/>
          <w:sz w:val="28"/>
          <w:szCs w:val="28"/>
        </w:rPr>
        <w:t>государственной собственности</w:t>
      </w:r>
      <w:r w:rsidRPr="00686477">
        <w:rPr>
          <w:rFonts w:ascii="Times New Roman" w:eastAsia="Times New Roman" w:hAnsi="Times New Roman" w:cs="Times New Roman"/>
          <w:sz w:val="28"/>
          <w:szCs w:val="28"/>
        </w:rPr>
        <w:t>, финансирование которых планируется в 2020–2022 годах, включены непосредственно 133 объекта инвестирования (в том числе ПИР). Подлежат вводу в проектируемый период 36 объектов. По 1 объекту капитального строительства (раздел «Здравоохранение») предусмотрен ввод в эксплуатацию в 2019 году, при этом запланированы суммы финансирования на 2020 год – 1 500,0 тыс. рублей, на 2022 год – 35 727,8 тыс. рублей. По 4 объектам предусмотрен срок ввода в эксплуатацию, разработки проектной документации за пределами проектируемого периода. Не приведена информация по сроку ввода в эксплуатацию и разработке проектной документации по 92 объектам инвестирования.</w:t>
      </w:r>
      <w:r w:rsidRPr="00686477">
        <w:rPr>
          <w:rFonts w:ascii="Times New Roman" w:eastAsia="Times New Roman" w:hAnsi="Times New Roman" w:cs="Times New Roman"/>
          <w:i/>
          <w:sz w:val="28"/>
          <w:szCs w:val="28"/>
        </w:rPr>
        <w:t xml:space="preserve"> </w:t>
      </w:r>
    </w:p>
    <w:p w:rsidR="009A4BBB" w:rsidRPr="00686477" w:rsidRDefault="009A4BBB" w:rsidP="008200CB">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Согласно информации, представленной минстроем области, в проект областной адресной инвестиционной программы на 2020–2022 годы вновь включено 250 объектов капитального строительства (в том числе 82 объекта инвестирования государственной собственности Оренбургской области, 168 объектов инвестирования муниципальной собственности), общая сумма расходов по которым согласно ОАИП на 2020–2022 годы составляет 5 486 583,9 тыс. рублей (в том числе объекты государственной собственности Оренбургской области – 1 380 870,8 тыс. рублей, объекты муниципальной собственности – 4 105 713,1 тыс. рублей). Из 82 объектов инвестирования государственной собственности Оренбургской области по 6 объектам расходы на проектно-изыскательские работы включены в общую сумму объема инвестирования. В проект ОАИП на 2020–2022 годы включены расходы в общей сумме 292 062,6 тыс. рублей на разработку проектно-изыскательских работ по объектам муниципальной собственности, внесение изменений в генеральные планы, правила землепользования и застройки городских округов и сельских поселений. </w:t>
      </w:r>
    </w:p>
    <w:p w:rsidR="009A4BBB" w:rsidRPr="00686477" w:rsidRDefault="009A4BBB" w:rsidP="008200CB">
      <w:pPr>
        <w:overflowPunct w:val="0"/>
        <w:spacing w:after="0" w:line="240" w:lineRule="auto"/>
        <w:ind w:firstLine="709"/>
        <w:jc w:val="both"/>
        <w:rPr>
          <w:rFonts w:ascii="Times New Roman" w:eastAsia="Calibri" w:hAnsi="Times New Roman" w:cs="Times New Roman"/>
          <w:sz w:val="28"/>
          <w:szCs w:val="28"/>
        </w:rPr>
      </w:pPr>
      <w:r w:rsidRPr="00686477">
        <w:rPr>
          <w:rFonts w:ascii="Times New Roman" w:eastAsia="Calibri" w:hAnsi="Times New Roman" w:cs="Times New Roman"/>
          <w:sz w:val="28"/>
          <w:szCs w:val="28"/>
        </w:rPr>
        <w:t xml:space="preserve">Бюджетные ассигнования на реализацию инвестиционных проектов государственной и муниципальной собственности на 2020 год предусмотрены 4 главным распорядителям, из которых наибольший объем планируется </w:t>
      </w:r>
      <w:r w:rsidRPr="00686477">
        <w:rPr>
          <w:rFonts w:ascii="Times New Roman" w:eastAsia="Calibri" w:hAnsi="Times New Roman" w:cs="Times New Roman"/>
          <w:i/>
          <w:sz w:val="28"/>
          <w:szCs w:val="28"/>
        </w:rPr>
        <w:t>минстрою области</w:t>
      </w:r>
      <w:r w:rsidRPr="00686477">
        <w:rPr>
          <w:rFonts w:ascii="Times New Roman" w:eastAsia="Calibri" w:hAnsi="Times New Roman" w:cs="Times New Roman"/>
          <w:b/>
          <w:i/>
          <w:sz w:val="28"/>
          <w:szCs w:val="28"/>
        </w:rPr>
        <w:t xml:space="preserve"> </w:t>
      </w:r>
      <w:r w:rsidRPr="00686477">
        <w:rPr>
          <w:rFonts w:ascii="Times New Roman" w:eastAsia="Calibri" w:hAnsi="Times New Roman" w:cs="Times New Roman"/>
          <w:sz w:val="28"/>
          <w:szCs w:val="28"/>
        </w:rPr>
        <w:t xml:space="preserve">(5 789 824,8 тыс. рублей, или 93,7% общего объема бюджетных ассигнований по проекту ОАИП) и </w:t>
      </w:r>
      <w:r w:rsidRPr="00686477">
        <w:rPr>
          <w:rFonts w:ascii="Times New Roman" w:eastAsia="Calibri" w:hAnsi="Times New Roman" w:cs="Times New Roman"/>
          <w:i/>
          <w:sz w:val="28"/>
          <w:szCs w:val="28"/>
        </w:rPr>
        <w:t>минобразованию области</w:t>
      </w:r>
      <w:r w:rsidRPr="00686477">
        <w:rPr>
          <w:rFonts w:ascii="Times New Roman" w:eastAsia="Calibri" w:hAnsi="Times New Roman" w:cs="Times New Roman"/>
          <w:sz w:val="28"/>
          <w:szCs w:val="28"/>
        </w:rPr>
        <w:t xml:space="preserve"> – 4 468,6 тыс. рублей, или 6,0% общего объема бюджетных ассигнований по проекту ОАИП). Наибольшая доля ассигнований на реализацию инвестиционных проектов ОАИП на 2021 и 2022 годы (государственной и муниципальной собственности) предусмотрена </w:t>
      </w:r>
      <w:r w:rsidRPr="00686477">
        <w:rPr>
          <w:rFonts w:ascii="Times New Roman" w:eastAsia="Calibri" w:hAnsi="Times New Roman" w:cs="Times New Roman"/>
          <w:i/>
          <w:sz w:val="28"/>
          <w:szCs w:val="28"/>
        </w:rPr>
        <w:t>минстрою области</w:t>
      </w:r>
      <w:r w:rsidRPr="00686477">
        <w:rPr>
          <w:rFonts w:ascii="Times New Roman" w:eastAsia="Calibri" w:hAnsi="Times New Roman" w:cs="Times New Roman"/>
          <w:sz w:val="28"/>
          <w:szCs w:val="28"/>
        </w:rPr>
        <w:t xml:space="preserve"> (97,8% и 100,0% общего объема проекта ОАИП соответственно).</w:t>
      </w:r>
    </w:p>
    <w:p w:rsidR="009A4BBB" w:rsidRPr="00686477" w:rsidRDefault="009A4BBB" w:rsidP="008200CB">
      <w:pPr>
        <w:overflowPunct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0"/>
        </w:rPr>
        <w:t xml:space="preserve">В 2020 году планируется предоставление </w:t>
      </w:r>
      <w:r w:rsidRPr="00686477">
        <w:rPr>
          <w:rFonts w:ascii="Times New Roman" w:eastAsia="Times New Roman" w:hAnsi="Times New Roman" w:cs="Times New Roman"/>
          <w:sz w:val="28"/>
          <w:szCs w:val="28"/>
        </w:rPr>
        <w:t xml:space="preserve">субсидий бюджетам муниципальных районов (городских округов) на софинансирование капитальных вложений в 118 объектов муниципальной собственности в рамках реализации </w:t>
      </w:r>
      <w:r w:rsidRPr="00686477">
        <w:rPr>
          <w:rFonts w:ascii="Times New Roman" w:eastAsia="Times New Roman" w:hAnsi="Times New Roman" w:cs="Times New Roman"/>
          <w:sz w:val="28"/>
          <w:szCs w:val="28"/>
        </w:rPr>
        <w:lastRenderedPageBreak/>
        <w:t>8 госпрограмм, на общую сумму 4 115 424,3 тыс. рублей (нераспределенный объем в сумме 204,0 тыс. рублей). В соответствии с условиями предоставления субсидий на осуществление инвестиций в объекты муниципальной собственности предполагается софинансирование объектов из средств соответствующих муниципальных бюджетов. В рамках госпрограммы «Развитие системы образования Оренбургской области» планируется предоставление субсидий на софинансирование капитальных вложений по 12 объектам инвестирования (дошкольные образовательные учреждения, в том числе ПИР) на общую сумму 1 179 978,4 тыс. рублей. В рамках госпрограммы «Содействие созданию новых мест с целью ликвидации второй смены в общеобразовательных организациях Оренбургской области в соответствии с прогнозируемой потребностью и современными условиями обучения» планируется предоставление субсидий по 5 объектам инвестирования (школы) на общую сумму 1 196 171,7 тыс. рублей, в том числе приобретение 1 нежилого отдельно стоящего здания с целью создания новых мест в общеобразовательных организациях на сумму 215 673,5 тыс. рублей (с.Река Дема Пономаревского района).</w:t>
      </w:r>
    </w:p>
    <w:p w:rsidR="009A4BBB" w:rsidRPr="00686477" w:rsidRDefault="009A4BBB" w:rsidP="008200CB">
      <w:pPr>
        <w:overflowPunct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0"/>
        </w:rPr>
        <w:t xml:space="preserve">В 2021 году планируется предоставление </w:t>
      </w:r>
      <w:r w:rsidRPr="00686477">
        <w:rPr>
          <w:rFonts w:ascii="Times New Roman" w:eastAsia="Times New Roman" w:hAnsi="Times New Roman" w:cs="Times New Roman"/>
          <w:sz w:val="28"/>
          <w:szCs w:val="28"/>
        </w:rPr>
        <w:t>субсидий бюджетам муниципальных районов (городских округов) на софинансирование капитальных вложений в 86 объектов муниципальной собственности в рамках реализации 7 госпрограмм на общую сумму 3 951 292,1 тыс. рублей (нераспределенный объем средств отсутствует).</w:t>
      </w:r>
    </w:p>
    <w:p w:rsidR="009A4BBB" w:rsidRPr="00686477" w:rsidRDefault="009A4BBB" w:rsidP="008200CB">
      <w:pPr>
        <w:overflowPunct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0"/>
        </w:rPr>
        <w:t xml:space="preserve">В 2022 году планируется предоставление </w:t>
      </w:r>
      <w:r w:rsidRPr="00686477">
        <w:rPr>
          <w:rFonts w:ascii="Times New Roman" w:eastAsia="Times New Roman" w:hAnsi="Times New Roman" w:cs="Times New Roman"/>
          <w:sz w:val="28"/>
          <w:szCs w:val="28"/>
        </w:rPr>
        <w:t>субсидий бюджетам муниципальных районов (городских округов) на софинансирование капитальных вложений в 63 объекта муниципальной собственности в рамках реализации 6</w:t>
      </w:r>
      <w:r w:rsidR="000023D7"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госпрограмм на общую сумму 1 269 098,1 тыс. рублей (нераспределенный объем средств в сумме 90 050,5 тыс. рублей).</w:t>
      </w:r>
    </w:p>
    <w:p w:rsidR="009A4BBB" w:rsidRPr="00686477" w:rsidRDefault="009A4BBB" w:rsidP="008200CB">
      <w:pPr>
        <w:spacing w:after="0" w:line="240" w:lineRule="auto"/>
        <w:ind w:firstLine="709"/>
        <w:jc w:val="both"/>
        <w:rPr>
          <w:rFonts w:ascii="Times New Roman" w:eastAsia="Times New Roman" w:hAnsi="Times New Roman" w:cs="Times New Roman"/>
          <w:sz w:val="28"/>
          <w:szCs w:val="20"/>
        </w:rPr>
      </w:pPr>
      <w:r w:rsidRPr="00686477">
        <w:rPr>
          <w:rFonts w:ascii="Times New Roman" w:eastAsia="Times New Roman" w:hAnsi="Times New Roman" w:cs="Times New Roman"/>
          <w:sz w:val="28"/>
          <w:szCs w:val="20"/>
        </w:rPr>
        <w:t>Кроме этого, в рамках реализации госпрограммы «Стимулирование развития жилищного строительства в Оренбургской области» предварительно планируется на 2020</w:t>
      </w:r>
      <w:r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0"/>
        </w:rPr>
        <w:t>2022 годы предоставление субсидии 12</w:t>
      </w:r>
      <w:r w:rsidR="002B19DC" w:rsidRPr="00686477">
        <w:rPr>
          <w:rFonts w:ascii="Times New Roman" w:eastAsia="Times New Roman" w:hAnsi="Times New Roman" w:cs="Times New Roman"/>
          <w:sz w:val="28"/>
          <w:szCs w:val="20"/>
        </w:rPr>
        <w:t> </w:t>
      </w:r>
      <w:r w:rsidRPr="00686477">
        <w:rPr>
          <w:rFonts w:ascii="Times New Roman" w:eastAsia="Times New Roman" w:hAnsi="Times New Roman" w:cs="Times New Roman"/>
          <w:sz w:val="28"/>
          <w:szCs w:val="20"/>
        </w:rPr>
        <w:t>муниципальным районам (городским округам) в общей сумме 953 023,7</w:t>
      </w:r>
      <w:r w:rsidR="002B19DC" w:rsidRPr="00686477">
        <w:rPr>
          <w:rFonts w:ascii="Times New Roman" w:eastAsia="Times New Roman" w:hAnsi="Times New Roman" w:cs="Times New Roman"/>
          <w:sz w:val="28"/>
          <w:szCs w:val="20"/>
        </w:rPr>
        <w:t> </w:t>
      </w:r>
      <w:r w:rsidRPr="00686477">
        <w:rPr>
          <w:rFonts w:ascii="Times New Roman" w:eastAsia="Times New Roman" w:hAnsi="Times New Roman" w:cs="Times New Roman"/>
          <w:sz w:val="28"/>
          <w:szCs w:val="20"/>
        </w:rPr>
        <w:t>тыс. рублей в рамках реализации подпрограммы «Переселение граждан из аварийного жилищного фонда Оренбургской области», в том числе: на софинасирование капитальных вложений в объекты муниципальной собственности – 400 000,0 тыс. рублей; на софинансирование капитальных вложений в объекты муниципальной собственности для обеспечения мероприятий по переселению граждан из аварийного жилищного фонда, в том числе переселению граждан из аварийного жилищного фонда с учетом необходимости развития малоэтажного жилищного строительства, с привлечением финансовой поддержки за счет средств Фонда содействия реформированию жилищно-коммунального хозяйства – 553 023,7 тыс. рублей.</w:t>
      </w:r>
    </w:p>
    <w:p w:rsidR="009A4BBB" w:rsidRPr="00686477" w:rsidRDefault="009A4BBB" w:rsidP="008200CB">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u w:val="single"/>
        </w:rPr>
      </w:pPr>
      <w:r w:rsidRPr="00686477">
        <w:rPr>
          <w:rFonts w:ascii="Times New Roman" w:eastAsia="Times New Roman" w:hAnsi="Times New Roman" w:cs="Times New Roman"/>
          <w:sz w:val="28"/>
          <w:szCs w:val="28"/>
          <w:u w:val="single"/>
        </w:rPr>
        <w:t>Проведенным анализом установлено, что отдельные объекты капитального строительства государственной собственности, включенные в О</w:t>
      </w:r>
      <w:r w:rsidR="00A530B1" w:rsidRPr="00686477">
        <w:rPr>
          <w:rFonts w:ascii="Times New Roman" w:eastAsia="Times New Roman" w:hAnsi="Times New Roman" w:cs="Times New Roman"/>
          <w:sz w:val="28"/>
          <w:szCs w:val="28"/>
          <w:u w:val="single"/>
        </w:rPr>
        <w:t>А</w:t>
      </w:r>
      <w:r w:rsidRPr="00686477">
        <w:rPr>
          <w:rFonts w:ascii="Times New Roman" w:eastAsia="Times New Roman" w:hAnsi="Times New Roman" w:cs="Times New Roman"/>
          <w:sz w:val="28"/>
          <w:szCs w:val="28"/>
          <w:u w:val="single"/>
        </w:rPr>
        <w:t>ИП 2019–2021 годов с переходящим сроком окончания их строительства</w:t>
      </w:r>
      <w:r w:rsidR="000A14BD" w:rsidRPr="00686477">
        <w:rPr>
          <w:rFonts w:ascii="Times New Roman" w:eastAsia="Times New Roman" w:hAnsi="Times New Roman" w:cs="Times New Roman"/>
          <w:sz w:val="28"/>
          <w:szCs w:val="28"/>
          <w:u w:val="single"/>
        </w:rPr>
        <w:t xml:space="preserve"> </w:t>
      </w:r>
      <w:r w:rsidRPr="00686477">
        <w:rPr>
          <w:rFonts w:ascii="Times New Roman" w:eastAsia="Times New Roman" w:hAnsi="Times New Roman" w:cs="Times New Roman"/>
          <w:sz w:val="28"/>
          <w:szCs w:val="28"/>
          <w:u w:val="single"/>
        </w:rPr>
        <w:lastRenderedPageBreak/>
        <w:t>не отражены в</w:t>
      </w:r>
      <w:r w:rsidR="000A14BD" w:rsidRPr="00686477">
        <w:rPr>
          <w:rFonts w:ascii="Times New Roman" w:eastAsia="Times New Roman" w:hAnsi="Times New Roman" w:cs="Times New Roman"/>
          <w:sz w:val="28"/>
          <w:szCs w:val="28"/>
          <w:u w:val="single"/>
        </w:rPr>
        <w:t xml:space="preserve"> </w:t>
      </w:r>
      <w:r w:rsidRPr="00686477">
        <w:rPr>
          <w:rFonts w:ascii="Times New Roman" w:eastAsia="Times New Roman" w:hAnsi="Times New Roman" w:cs="Times New Roman"/>
          <w:sz w:val="28"/>
          <w:szCs w:val="28"/>
          <w:u w:val="single"/>
        </w:rPr>
        <w:t>ОАИП на 2020–2022 годы, в том числе по разделам: «Национальная экономика» – 2 объекта (государственный архив Оренбургской области в г. Оренбурге; строительство автомобильной дороги подъезд к с. Пашкино от автомобильной дороги Бобровка-Малое Алпаево в Северном районе); «Здравоохранение» – 1 объект (операционный корпус ГБУЗ «ООКБ»).</w:t>
      </w:r>
    </w:p>
    <w:p w:rsidR="009A4BBB" w:rsidRPr="00686477" w:rsidRDefault="009A4BBB" w:rsidP="008200CB">
      <w:pPr>
        <w:overflowPunct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Счетной палатой области на основании дополнительно представленной минстроем области информации проведен анализ состояния объемов незавершенного строительства по стройкам и объектам государственной собственности Оренбургской области. По состоянию на 01.10.2019 числится 110</w:t>
      </w:r>
      <w:r w:rsidR="000023D7"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объектов незавершенного строительства с общим объемом ранее произведенных затрат на строительство и проектирование в сумме 2 417 238,1 тыс. рублей, из которых:</w:t>
      </w:r>
    </w:p>
    <w:p w:rsidR="009A4BBB" w:rsidRPr="00686477" w:rsidRDefault="009A4BBB" w:rsidP="008200CB">
      <w:pPr>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объекты незавершенного строительства, включенные в проект ОАИП на 2020–2022 годы, – 36 объектов, из них по разделам «Национальная экономика» – 35 объектов, «Социальная политика» – 1 объект. Планируемый лимит капитальных вложений, включенный в проект ОАИП 2020–2022 годов</w:t>
      </w:r>
      <w:r w:rsidR="00BF0748"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 составляет 6 766 786,5 тыс. рублей, в том числе по разделам: «Национальная экономика» на сумму 2 537 453,6 тыс. рублей, «Здравоохранение» на сумму 4 229 332,9 тыс. рублей;</w:t>
      </w:r>
    </w:p>
    <w:p w:rsidR="009A4BBB" w:rsidRPr="00686477" w:rsidRDefault="009A4BBB" w:rsidP="008200CB">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u w:val="single"/>
        </w:rPr>
      </w:pPr>
      <w:r w:rsidRPr="00686477">
        <w:rPr>
          <w:rFonts w:ascii="Times New Roman" w:eastAsia="Times New Roman" w:hAnsi="Times New Roman" w:cs="Times New Roman"/>
          <w:sz w:val="28"/>
          <w:szCs w:val="28"/>
        </w:rPr>
        <w:t xml:space="preserve">- объекты незавершенного строительства, по которым не принято решение по срокам начала строительства (реконструкции) – 12 объектов с объемом ранее произведенных затрат 84 231,8 тыс. рублей, из них по разделам «Национальная экономика» – 5 объектов на сумму 39 153,8 тыс. рублей, «Культура, кинематография» – 1 объект на сумму 17 670,0 тыс. рублей, «Здравоохранение» – 1 объект на сумму 10 253,9 тыс. рублей, «Социальная политика» – 3 объекта на сумму 8 516,7 тыс. рублей, «Физическая культура и спорт» – 2 объекта на сумму 8 637,4 тыс. рублей. </w:t>
      </w:r>
      <w:r w:rsidRPr="00686477">
        <w:rPr>
          <w:rFonts w:ascii="Times New Roman" w:eastAsia="Times New Roman" w:hAnsi="Times New Roman" w:cs="Times New Roman"/>
          <w:sz w:val="28"/>
          <w:szCs w:val="28"/>
          <w:u w:val="single"/>
        </w:rPr>
        <w:t>По представленной информации потребность в лимитах капитальных вложений для начала или завершения строительства (реконструкции) данных объектов составляет 3 119 211,3 тыс. рублей.</w:t>
      </w:r>
    </w:p>
    <w:p w:rsidR="009A4BBB" w:rsidRPr="00686477" w:rsidRDefault="009A4BBB" w:rsidP="008200CB">
      <w:pPr>
        <w:widowControl w:val="0"/>
        <w:spacing w:after="0" w:line="240" w:lineRule="auto"/>
        <w:ind w:firstLine="709"/>
        <w:jc w:val="both"/>
        <w:rPr>
          <w:rFonts w:ascii="Times New Roman" w:eastAsia="Times New Roman" w:hAnsi="Times New Roman" w:cs="Times New Roman"/>
          <w:sz w:val="24"/>
          <w:szCs w:val="24"/>
        </w:rPr>
      </w:pPr>
    </w:p>
    <w:p w:rsidR="00D018DA" w:rsidRPr="00686477" w:rsidRDefault="00D018DA" w:rsidP="008200CB">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ДЕФИЦИТ ОБЛАСТНОГО БЮДЖЕТА </w:t>
      </w:r>
    </w:p>
    <w:p w:rsidR="00D018DA" w:rsidRPr="00686477" w:rsidRDefault="00D018DA" w:rsidP="008200CB">
      <w:pPr>
        <w:widowControl w:val="0"/>
        <w:autoSpaceDE w:val="0"/>
        <w:autoSpaceDN w:val="0"/>
        <w:adjustRightInd w:val="0"/>
        <w:spacing w:after="0" w:line="240" w:lineRule="auto"/>
        <w:ind w:firstLine="709"/>
        <w:jc w:val="center"/>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ГОСУДАРСТВЕННЫЙ ВНУТРЕННИЙ ДОЛГ</w:t>
      </w:r>
    </w:p>
    <w:p w:rsidR="00AE1C68" w:rsidRPr="00686477" w:rsidRDefault="00AE1C68" w:rsidP="008200CB">
      <w:pPr>
        <w:widowControl w:val="0"/>
        <w:autoSpaceDE w:val="0"/>
        <w:autoSpaceDN w:val="0"/>
        <w:adjustRightInd w:val="0"/>
        <w:spacing w:after="0" w:line="240" w:lineRule="auto"/>
        <w:ind w:firstLine="709"/>
        <w:jc w:val="center"/>
        <w:rPr>
          <w:rFonts w:ascii="Times New Roman" w:eastAsia="Times New Roman" w:hAnsi="Times New Roman" w:cs="Times New Roman"/>
          <w:b/>
          <w:sz w:val="24"/>
          <w:szCs w:val="24"/>
        </w:rPr>
      </w:pPr>
    </w:p>
    <w:p w:rsidR="00AE1C68" w:rsidRPr="00686477" w:rsidRDefault="00AE1C68" w:rsidP="008200CB">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Для формирования источников финансирования дефицита областного бюджета минфином области разработана и утверждена приказом от 18.10.2016 № 164 Методика прогнозирования поступлений по источникам финансирования дефицита областного бюджета, главным администратором которых является минфин области.</w:t>
      </w:r>
    </w:p>
    <w:p w:rsidR="00AE1C68" w:rsidRPr="00686477" w:rsidRDefault="00AE1C68" w:rsidP="008200CB">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Методикой </w:t>
      </w:r>
      <w:r w:rsidR="00711166" w:rsidRPr="00686477">
        <w:rPr>
          <w:rFonts w:ascii="Times New Roman" w:eastAsia="Times New Roman" w:hAnsi="Times New Roman" w:cs="Times New Roman"/>
          <w:sz w:val="28"/>
          <w:szCs w:val="28"/>
        </w:rPr>
        <w:t xml:space="preserve">прогнозирования поступлений по источникам финансирования дефицита областного бюджета </w:t>
      </w:r>
      <w:r w:rsidRPr="00686477">
        <w:rPr>
          <w:rFonts w:ascii="Times New Roman" w:eastAsia="Times New Roman" w:hAnsi="Times New Roman" w:cs="Times New Roman"/>
          <w:sz w:val="28"/>
          <w:szCs w:val="28"/>
        </w:rPr>
        <w:t>определены параметры прогнозирования поступлений по источникам финансирования дефицита областного бюджета, перечень поступлений по источникам финансирования дефицита областного бюджета, порядок расчета прогнозного объема поступлений.</w:t>
      </w:r>
    </w:p>
    <w:p w:rsidR="00AE1C68" w:rsidRPr="00686477" w:rsidRDefault="00AE1C68" w:rsidP="008200C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lastRenderedPageBreak/>
        <w:t>Статьей 1 Законопроекта на 2020–2022 годы запланирован дефицит областного бюджета в размере 6 450 073,1 тыс. рублей на 2020 год, 1 192 201,2 тыс. рублей и 3 146 321,4 тыс. рублей на 2021 и 2022 годы.</w:t>
      </w:r>
    </w:p>
    <w:p w:rsidR="00AE1C68" w:rsidRPr="00686477" w:rsidRDefault="00AE1C68" w:rsidP="008200CB">
      <w:pPr>
        <w:widowControl w:val="0"/>
        <w:autoSpaceDE w:val="0"/>
        <w:autoSpaceDN w:val="0"/>
        <w:adjustRightInd w:val="0"/>
        <w:spacing w:after="0" w:line="240" w:lineRule="auto"/>
        <w:ind w:firstLine="709"/>
        <w:jc w:val="both"/>
        <w:rPr>
          <w:b/>
          <w:sz w:val="28"/>
          <w:szCs w:val="28"/>
        </w:rPr>
      </w:pPr>
      <w:r w:rsidRPr="00686477">
        <w:rPr>
          <w:rFonts w:ascii="Times New Roman" w:eastAsia="Times New Roman" w:hAnsi="Times New Roman" w:cs="Times New Roman"/>
          <w:sz w:val="28"/>
          <w:szCs w:val="28"/>
        </w:rPr>
        <w:t xml:space="preserve">Показатели дефицита областного бюджета в разрезе источников финансирования на 2019–2022 годы приведены в приложении </w:t>
      </w:r>
      <w:r w:rsidR="004030AB" w:rsidRPr="00686477">
        <w:rPr>
          <w:rFonts w:ascii="Times New Roman" w:eastAsia="Times New Roman" w:hAnsi="Times New Roman" w:cs="Times New Roman"/>
          <w:sz w:val="28"/>
          <w:szCs w:val="28"/>
        </w:rPr>
        <w:t>10</w:t>
      </w:r>
      <w:r w:rsidRPr="00686477">
        <w:rPr>
          <w:rFonts w:ascii="Times New Roman" w:eastAsia="Times New Roman" w:hAnsi="Times New Roman" w:cs="Times New Roman"/>
          <w:sz w:val="28"/>
          <w:szCs w:val="28"/>
        </w:rPr>
        <w:t xml:space="preserve"> к </w:t>
      </w:r>
      <w:r w:rsidR="004C33F1" w:rsidRPr="00686477">
        <w:rPr>
          <w:rFonts w:ascii="Times New Roman" w:eastAsia="Times New Roman" w:hAnsi="Times New Roman" w:cs="Times New Roman"/>
          <w:sz w:val="28"/>
          <w:szCs w:val="28"/>
        </w:rPr>
        <w:t>заключению</w:t>
      </w:r>
      <w:r w:rsidRPr="00686477">
        <w:rPr>
          <w:rFonts w:ascii="Times New Roman" w:eastAsia="Times New Roman" w:hAnsi="Times New Roman" w:cs="Times New Roman"/>
          <w:sz w:val="28"/>
          <w:szCs w:val="28"/>
        </w:rPr>
        <w:t xml:space="preserve"> и в таблице </w:t>
      </w:r>
      <w:r w:rsidR="004030AB" w:rsidRPr="00686477">
        <w:rPr>
          <w:rFonts w:ascii="Times New Roman" w:eastAsia="Times New Roman" w:hAnsi="Times New Roman" w:cs="Times New Roman"/>
          <w:sz w:val="28"/>
          <w:szCs w:val="28"/>
        </w:rPr>
        <w:t>52</w:t>
      </w:r>
      <w:r w:rsidRPr="00686477">
        <w:rPr>
          <w:rFonts w:ascii="Times New Roman" w:eastAsia="Times New Roman" w:hAnsi="Times New Roman" w:cs="Times New Roman"/>
          <w:sz w:val="28"/>
          <w:szCs w:val="28"/>
        </w:rPr>
        <w:t>.</w:t>
      </w:r>
      <w:r w:rsidRPr="00686477">
        <w:rPr>
          <w:b/>
          <w:sz w:val="28"/>
          <w:szCs w:val="28"/>
        </w:rPr>
        <w:t xml:space="preserve"> </w:t>
      </w:r>
    </w:p>
    <w:p w:rsidR="00AE1C68" w:rsidRPr="00686477" w:rsidRDefault="00AE1C68" w:rsidP="008200CB">
      <w:pPr>
        <w:widowControl w:val="0"/>
        <w:spacing w:after="0" w:line="240" w:lineRule="auto"/>
        <w:ind w:firstLine="709"/>
        <w:jc w:val="right"/>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Таблица </w:t>
      </w:r>
      <w:r w:rsidR="004030AB" w:rsidRPr="00686477">
        <w:rPr>
          <w:rFonts w:ascii="Times New Roman" w:eastAsia="Times New Roman" w:hAnsi="Times New Roman" w:cs="Times New Roman"/>
          <w:sz w:val="28"/>
          <w:szCs w:val="28"/>
        </w:rPr>
        <w:t>52</w:t>
      </w:r>
    </w:p>
    <w:p w:rsidR="00AE1C68" w:rsidRPr="00686477" w:rsidRDefault="00AE1C68" w:rsidP="008200CB">
      <w:pPr>
        <w:widowControl w:val="0"/>
        <w:spacing w:after="0" w:line="240" w:lineRule="auto"/>
        <w:ind w:firstLine="709"/>
        <w:jc w:val="right"/>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(тыс. рублей)</w:t>
      </w:r>
    </w:p>
    <w:tbl>
      <w:tblPr>
        <w:tblW w:w="9566" w:type="dxa"/>
        <w:tblLayout w:type="fixed"/>
        <w:tblCellMar>
          <w:left w:w="30" w:type="dxa"/>
          <w:right w:w="30" w:type="dxa"/>
        </w:tblCellMar>
        <w:tblLook w:val="0000" w:firstRow="0" w:lastRow="0" w:firstColumn="0" w:lastColumn="0" w:noHBand="0" w:noVBand="0"/>
      </w:tblPr>
      <w:tblGrid>
        <w:gridCol w:w="4141"/>
        <w:gridCol w:w="1418"/>
        <w:gridCol w:w="1275"/>
        <w:gridCol w:w="1418"/>
        <w:gridCol w:w="1314"/>
      </w:tblGrid>
      <w:tr w:rsidR="00AE1C68" w:rsidRPr="00686477" w:rsidTr="000449A5">
        <w:trPr>
          <w:trHeight w:val="20"/>
          <w:tblHeader/>
        </w:trPr>
        <w:tc>
          <w:tcPr>
            <w:tcW w:w="4141" w:type="dxa"/>
            <w:vMerge w:val="restart"/>
            <w:tcBorders>
              <w:top w:val="single" w:sz="4" w:space="0" w:color="auto"/>
              <w:left w:val="single" w:sz="4" w:space="0" w:color="auto"/>
              <w:bottom w:val="single" w:sz="4" w:space="0" w:color="auto"/>
              <w:right w:val="single" w:sz="4" w:space="0" w:color="auto"/>
            </w:tcBorders>
          </w:tcPr>
          <w:p w:rsidR="00AE1C68" w:rsidRPr="00686477" w:rsidRDefault="00AE1C68" w:rsidP="000449A5">
            <w:pPr>
              <w:autoSpaceDE w:val="0"/>
              <w:autoSpaceDN w:val="0"/>
              <w:adjustRightInd w:val="0"/>
              <w:spacing w:after="0" w:line="240" w:lineRule="auto"/>
              <w:jc w:val="center"/>
              <w:rPr>
                <w:rFonts w:ascii="Times New Roman" w:hAnsi="Times New Roman" w:cs="Times New Roman"/>
                <w:sz w:val="24"/>
                <w:szCs w:val="24"/>
              </w:rPr>
            </w:pPr>
            <w:r w:rsidRPr="00686477">
              <w:rPr>
                <w:rFonts w:ascii="Times New Roman" w:hAnsi="Times New Roman" w:cs="Times New Roman"/>
                <w:sz w:val="24"/>
                <w:szCs w:val="24"/>
              </w:rPr>
              <w:t>Наименование показателя</w:t>
            </w:r>
          </w:p>
        </w:tc>
        <w:tc>
          <w:tcPr>
            <w:tcW w:w="1418" w:type="dxa"/>
            <w:vMerge w:val="restart"/>
            <w:tcBorders>
              <w:top w:val="single" w:sz="6" w:space="0" w:color="auto"/>
              <w:left w:val="single" w:sz="4" w:space="0" w:color="auto"/>
              <w:right w:val="single" w:sz="6" w:space="0" w:color="auto"/>
            </w:tcBorders>
          </w:tcPr>
          <w:p w:rsidR="00AE1C68" w:rsidRPr="00686477" w:rsidRDefault="00AE1C68" w:rsidP="000449A5">
            <w:pPr>
              <w:autoSpaceDE w:val="0"/>
              <w:autoSpaceDN w:val="0"/>
              <w:adjustRightInd w:val="0"/>
              <w:spacing w:after="0" w:line="240" w:lineRule="auto"/>
              <w:jc w:val="center"/>
              <w:rPr>
                <w:rFonts w:ascii="Times New Roman" w:hAnsi="Times New Roman" w:cs="Times New Roman"/>
                <w:sz w:val="24"/>
                <w:szCs w:val="24"/>
              </w:rPr>
            </w:pPr>
            <w:r w:rsidRPr="00686477">
              <w:rPr>
                <w:rFonts w:ascii="Times New Roman" w:hAnsi="Times New Roman" w:cs="Times New Roman"/>
                <w:sz w:val="24"/>
                <w:szCs w:val="24"/>
              </w:rPr>
              <w:t>Закон</w:t>
            </w:r>
          </w:p>
          <w:p w:rsidR="00AE1C68" w:rsidRPr="00686477" w:rsidRDefault="00AE1C68" w:rsidP="000449A5">
            <w:pPr>
              <w:autoSpaceDE w:val="0"/>
              <w:autoSpaceDN w:val="0"/>
              <w:adjustRightInd w:val="0"/>
              <w:spacing w:after="0" w:line="240" w:lineRule="auto"/>
              <w:jc w:val="center"/>
              <w:rPr>
                <w:rFonts w:ascii="Times New Roman" w:hAnsi="Times New Roman" w:cs="Times New Roman"/>
                <w:sz w:val="24"/>
                <w:szCs w:val="24"/>
              </w:rPr>
            </w:pPr>
            <w:r w:rsidRPr="00686477">
              <w:rPr>
                <w:rFonts w:ascii="Times New Roman" w:hAnsi="Times New Roman" w:cs="Times New Roman"/>
                <w:sz w:val="24"/>
                <w:szCs w:val="24"/>
              </w:rPr>
              <w:t>на 2019 год</w:t>
            </w:r>
          </w:p>
        </w:tc>
        <w:tc>
          <w:tcPr>
            <w:tcW w:w="4007" w:type="dxa"/>
            <w:gridSpan w:val="3"/>
            <w:tcBorders>
              <w:top w:val="single" w:sz="6" w:space="0" w:color="auto"/>
              <w:left w:val="single" w:sz="6" w:space="0" w:color="auto"/>
              <w:bottom w:val="single" w:sz="6" w:space="0" w:color="auto"/>
              <w:right w:val="single" w:sz="6" w:space="0" w:color="auto"/>
            </w:tcBorders>
          </w:tcPr>
          <w:p w:rsidR="00AE1C68" w:rsidRPr="00686477" w:rsidRDefault="00AE1C68" w:rsidP="000449A5">
            <w:pPr>
              <w:autoSpaceDE w:val="0"/>
              <w:autoSpaceDN w:val="0"/>
              <w:adjustRightInd w:val="0"/>
              <w:spacing w:after="0" w:line="240" w:lineRule="auto"/>
              <w:jc w:val="center"/>
              <w:rPr>
                <w:rFonts w:ascii="Times New Roman" w:hAnsi="Times New Roman" w:cs="Times New Roman"/>
                <w:sz w:val="24"/>
                <w:szCs w:val="24"/>
              </w:rPr>
            </w:pPr>
            <w:r w:rsidRPr="00686477">
              <w:rPr>
                <w:rFonts w:ascii="Times New Roman" w:hAnsi="Times New Roman" w:cs="Times New Roman"/>
                <w:sz w:val="24"/>
                <w:szCs w:val="24"/>
              </w:rPr>
              <w:t>Законопроект</w:t>
            </w:r>
          </w:p>
        </w:tc>
      </w:tr>
      <w:tr w:rsidR="00AE1C68" w:rsidRPr="00686477" w:rsidTr="000449A5">
        <w:trPr>
          <w:trHeight w:val="20"/>
          <w:tblHeader/>
        </w:trPr>
        <w:tc>
          <w:tcPr>
            <w:tcW w:w="4141" w:type="dxa"/>
            <w:vMerge/>
            <w:tcBorders>
              <w:top w:val="single" w:sz="4" w:space="0" w:color="auto"/>
              <w:left w:val="single" w:sz="4" w:space="0" w:color="auto"/>
              <w:bottom w:val="single" w:sz="4" w:space="0" w:color="auto"/>
              <w:right w:val="single" w:sz="4" w:space="0" w:color="auto"/>
            </w:tcBorders>
          </w:tcPr>
          <w:p w:rsidR="00AE1C68" w:rsidRPr="00686477" w:rsidRDefault="00AE1C68" w:rsidP="000449A5">
            <w:pPr>
              <w:autoSpaceDE w:val="0"/>
              <w:autoSpaceDN w:val="0"/>
              <w:adjustRightInd w:val="0"/>
              <w:spacing w:after="0" w:line="240" w:lineRule="auto"/>
              <w:jc w:val="center"/>
              <w:rPr>
                <w:rFonts w:ascii="Times New Roman" w:hAnsi="Times New Roman" w:cs="Times New Roman"/>
                <w:sz w:val="24"/>
                <w:szCs w:val="24"/>
              </w:rPr>
            </w:pPr>
          </w:p>
        </w:tc>
        <w:tc>
          <w:tcPr>
            <w:tcW w:w="1418" w:type="dxa"/>
            <w:vMerge/>
            <w:tcBorders>
              <w:left w:val="single" w:sz="4" w:space="0" w:color="auto"/>
              <w:bottom w:val="single" w:sz="6" w:space="0" w:color="auto"/>
              <w:right w:val="single" w:sz="6" w:space="0" w:color="auto"/>
            </w:tcBorders>
          </w:tcPr>
          <w:p w:rsidR="00AE1C68" w:rsidRPr="00686477" w:rsidRDefault="00AE1C68" w:rsidP="000449A5">
            <w:pPr>
              <w:autoSpaceDE w:val="0"/>
              <w:autoSpaceDN w:val="0"/>
              <w:adjustRightInd w:val="0"/>
              <w:spacing w:after="0" w:line="240" w:lineRule="auto"/>
              <w:jc w:val="center"/>
              <w:rPr>
                <w:rFonts w:ascii="Times New Roman" w:hAnsi="Times New Roman" w:cs="Times New Roman"/>
                <w:sz w:val="24"/>
                <w:szCs w:val="24"/>
              </w:rPr>
            </w:pPr>
          </w:p>
        </w:tc>
        <w:tc>
          <w:tcPr>
            <w:tcW w:w="1275" w:type="dxa"/>
            <w:tcBorders>
              <w:top w:val="single" w:sz="6" w:space="0" w:color="auto"/>
              <w:left w:val="single" w:sz="6" w:space="0" w:color="auto"/>
              <w:bottom w:val="single" w:sz="6" w:space="0" w:color="auto"/>
              <w:right w:val="single" w:sz="6" w:space="0" w:color="auto"/>
            </w:tcBorders>
          </w:tcPr>
          <w:p w:rsidR="00AE1C68" w:rsidRPr="00686477" w:rsidRDefault="00AE1C68" w:rsidP="000449A5">
            <w:pPr>
              <w:autoSpaceDE w:val="0"/>
              <w:autoSpaceDN w:val="0"/>
              <w:adjustRightInd w:val="0"/>
              <w:spacing w:after="0" w:line="240" w:lineRule="auto"/>
              <w:jc w:val="center"/>
              <w:rPr>
                <w:rFonts w:ascii="Times New Roman" w:hAnsi="Times New Roman" w:cs="Times New Roman"/>
                <w:sz w:val="24"/>
                <w:szCs w:val="24"/>
              </w:rPr>
            </w:pPr>
            <w:r w:rsidRPr="00686477">
              <w:rPr>
                <w:rFonts w:ascii="Times New Roman" w:hAnsi="Times New Roman" w:cs="Times New Roman"/>
                <w:sz w:val="24"/>
                <w:szCs w:val="24"/>
              </w:rPr>
              <w:t>2020 год</w:t>
            </w:r>
          </w:p>
        </w:tc>
        <w:tc>
          <w:tcPr>
            <w:tcW w:w="1418" w:type="dxa"/>
            <w:tcBorders>
              <w:top w:val="single" w:sz="2" w:space="0" w:color="000000"/>
              <w:left w:val="single" w:sz="2" w:space="0" w:color="000000"/>
              <w:bottom w:val="single" w:sz="2" w:space="0" w:color="000000"/>
              <w:right w:val="single" w:sz="6" w:space="0" w:color="auto"/>
            </w:tcBorders>
          </w:tcPr>
          <w:p w:rsidR="00AE1C68" w:rsidRPr="00686477" w:rsidRDefault="00AE1C68" w:rsidP="000449A5">
            <w:pPr>
              <w:autoSpaceDE w:val="0"/>
              <w:autoSpaceDN w:val="0"/>
              <w:adjustRightInd w:val="0"/>
              <w:spacing w:after="0" w:line="240" w:lineRule="auto"/>
              <w:jc w:val="center"/>
              <w:rPr>
                <w:rFonts w:ascii="Times New Roman" w:hAnsi="Times New Roman" w:cs="Times New Roman"/>
                <w:sz w:val="24"/>
                <w:szCs w:val="24"/>
              </w:rPr>
            </w:pPr>
            <w:r w:rsidRPr="00686477">
              <w:rPr>
                <w:rFonts w:ascii="Times New Roman" w:hAnsi="Times New Roman" w:cs="Times New Roman"/>
                <w:sz w:val="24"/>
                <w:szCs w:val="24"/>
              </w:rPr>
              <w:t>2021 год</w:t>
            </w:r>
          </w:p>
        </w:tc>
        <w:tc>
          <w:tcPr>
            <w:tcW w:w="1314" w:type="dxa"/>
            <w:tcBorders>
              <w:top w:val="single" w:sz="2" w:space="0" w:color="000000"/>
              <w:left w:val="single" w:sz="2" w:space="0" w:color="000000"/>
              <w:bottom w:val="single" w:sz="2" w:space="0" w:color="000000"/>
              <w:right w:val="single" w:sz="6" w:space="0" w:color="auto"/>
            </w:tcBorders>
          </w:tcPr>
          <w:p w:rsidR="00AE1C68" w:rsidRPr="00686477" w:rsidRDefault="00AE1C68" w:rsidP="000449A5">
            <w:pPr>
              <w:autoSpaceDE w:val="0"/>
              <w:autoSpaceDN w:val="0"/>
              <w:adjustRightInd w:val="0"/>
              <w:spacing w:after="0" w:line="240" w:lineRule="auto"/>
              <w:jc w:val="center"/>
              <w:rPr>
                <w:rFonts w:ascii="Times New Roman" w:hAnsi="Times New Roman" w:cs="Times New Roman"/>
                <w:sz w:val="24"/>
                <w:szCs w:val="24"/>
              </w:rPr>
            </w:pPr>
            <w:r w:rsidRPr="00686477">
              <w:rPr>
                <w:rFonts w:ascii="Times New Roman" w:hAnsi="Times New Roman" w:cs="Times New Roman"/>
                <w:sz w:val="24"/>
                <w:szCs w:val="24"/>
              </w:rPr>
              <w:t>2022 год</w:t>
            </w:r>
          </w:p>
        </w:tc>
      </w:tr>
      <w:tr w:rsidR="00AE1C68" w:rsidRPr="00686477" w:rsidTr="000449A5">
        <w:trPr>
          <w:trHeight w:val="20"/>
          <w:tblHeader/>
        </w:trPr>
        <w:tc>
          <w:tcPr>
            <w:tcW w:w="4141" w:type="dxa"/>
            <w:tcBorders>
              <w:top w:val="single" w:sz="4" w:space="0" w:color="auto"/>
              <w:left w:val="single" w:sz="6" w:space="0" w:color="auto"/>
              <w:bottom w:val="single" w:sz="6" w:space="0" w:color="auto"/>
              <w:right w:val="single" w:sz="6" w:space="0" w:color="auto"/>
            </w:tcBorders>
          </w:tcPr>
          <w:p w:rsidR="00AE1C68" w:rsidRPr="00686477" w:rsidRDefault="00AE1C68" w:rsidP="000449A5">
            <w:pPr>
              <w:autoSpaceDE w:val="0"/>
              <w:autoSpaceDN w:val="0"/>
              <w:adjustRightInd w:val="0"/>
              <w:spacing w:after="0" w:line="240" w:lineRule="auto"/>
              <w:jc w:val="center"/>
              <w:rPr>
                <w:rFonts w:ascii="Times New Roman" w:hAnsi="Times New Roman" w:cs="Times New Roman"/>
                <w:sz w:val="16"/>
                <w:szCs w:val="16"/>
              </w:rPr>
            </w:pPr>
            <w:r w:rsidRPr="00686477">
              <w:rPr>
                <w:rFonts w:ascii="Times New Roman" w:hAnsi="Times New Roman" w:cs="Times New Roman"/>
                <w:sz w:val="16"/>
                <w:szCs w:val="16"/>
              </w:rPr>
              <w:t>1</w:t>
            </w:r>
          </w:p>
        </w:tc>
        <w:tc>
          <w:tcPr>
            <w:tcW w:w="1418" w:type="dxa"/>
            <w:tcBorders>
              <w:top w:val="single" w:sz="6" w:space="0" w:color="auto"/>
              <w:left w:val="single" w:sz="6" w:space="0" w:color="auto"/>
              <w:bottom w:val="single" w:sz="6" w:space="0" w:color="auto"/>
              <w:right w:val="single" w:sz="6" w:space="0" w:color="auto"/>
            </w:tcBorders>
          </w:tcPr>
          <w:p w:rsidR="00AE1C68" w:rsidRPr="00686477" w:rsidRDefault="00AE1C68" w:rsidP="000449A5">
            <w:pPr>
              <w:autoSpaceDE w:val="0"/>
              <w:autoSpaceDN w:val="0"/>
              <w:adjustRightInd w:val="0"/>
              <w:spacing w:after="0" w:line="240" w:lineRule="auto"/>
              <w:jc w:val="center"/>
              <w:rPr>
                <w:rFonts w:ascii="Times New Roman" w:hAnsi="Times New Roman" w:cs="Times New Roman"/>
                <w:sz w:val="16"/>
                <w:szCs w:val="16"/>
              </w:rPr>
            </w:pPr>
            <w:r w:rsidRPr="00686477">
              <w:rPr>
                <w:rFonts w:ascii="Times New Roman" w:hAnsi="Times New Roman" w:cs="Times New Roman"/>
                <w:sz w:val="16"/>
                <w:szCs w:val="16"/>
              </w:rPr>
              <w:t>2</w:t>
            </w:r>
          </w:p>
        </w:tc>
        <w:tc>
          <w:tcPr>
            <w:tcW w:w="1275" w:type="dxa"/>
            <w:tcBorders>
              <w:top w:val="single" w:sz="6" w:space="0" w:color="auto"/>
              <w:left w:val="single" w:sz="6" w:space="0" w:color="auto"/>
              <w:bottom w:val="single" w:sz="6" w:space="0" w:color="auto"/>
              <w:right w:val="single" w:sz="6" w:space="0" w:color="auto"/>
            </w:tcBorders>
          </w:tcPr>
          <w:p w:rsidR="00AE1C68" w:rsidRPr="00686477" w:rsidRDefault="00AE1C68" w:rsidP="000449A5">
            <w:pPr>
              <w:autoSpaceDE w:val="0"/>
              <w:autoSpaceDN w:val="0"/>
              <w:adjustRightInd w:val="0"/>
              <w:spacing w:after="0" w:line="240" w:lineRule="auto"/>
              <w:jc w:val="center"/>
              <w:rPr>
                <w:rFonts w:ascii="Times New Roman" w:hAnsi="Times New Roman" w:cs="Times New Roman"/>
                <w:sz w:val="16"/>
                <w:szCs w:val="16"/>
              </w:rPr>
            </w:pPr>
            <w:r w:rsidRPr="00686477">
              <w:rPr>
                <w:rFonts w:ascii="Times New Roman" w:hAnsi="Times New Roman" w:cs="Times New Roman"/>
                <w:sz w:val="16"/>
                <w:szCs w:val="16"/>
              </w:rPr>
              <w:t>3</w:t>
            </w:r>
          </w:p>
        </w:tc>
        <w:tc>
          <w:tcPr>
            <w:tcW w:w="1418" w:type="dxa"/>
            <w:tcBorders>
              <w:top w:val="single" w:sz="2" w:space="0" w:color="000000"/>
              <w:left w:val="single" w:sz="2" w:space="0" w:color="000000"/>
              <w:bottom w:val="single" w:sz="2" w:space="0" w:color="000000"/>
              <w:right w:val="single" w:sz="6" w:space="0" w:color="auto"/>
            </w:tcBorders>
          </w:tcPr>
          <w:p w:rsidR="00AE1C68" w:rsidRPr="00686477" w:rsidRDefault="00AE1C68" w:rsidP="000449A5">
            <w:pPr>
              <w:autoSpaceDE w:val="0"/>
              <w:autoSpaceDN w:val="0"/>
              <w:adjustRightInd w:val="0"/>
              <w:spacing w:after="0" w:line="240" w:lineRule="auto"/>
              <w:jc w:val="center"/>
              <w:rPr>
                <w:rFonts w:ascii="Times New Roman" w:hAnsi="Times New Roman" w:cs="Times New Roman"/>
                <w:sz w:val="16"/>
                <w:szCs w:val="16"/>
              </w:rPr>
            </w:pPr>
            <w:r w:rsidRPr="00686477">
              <w:rPr>
                <w:rFonts w:ascii="Times New Roman" w:hAnsi="Times New Roman" w:cs="Times New Roman"/>
                <w:sz w:val="16"/>
                <w:szCs w:val="16"/>
              </w:rPr>
              <w:t>4</w:t>
            </w:r>
          </w:p>
        </w:tc>
        <w:tc>
          <w:tcPr>
            <w:tcW w:w="1314" w:type="dxa"/>
            <w:tcBorders>
              <w:top w:val="single" w:sz="2" w:space="0" w:color="000000"/>
              <w:left w:val="single" w:sz="2" w:space="0" w:color="000000"/>
              <w:bottom w:val="single" w:sz="2" w:space="0" w:color="000000"/>
              <w:right w:val="single" w:sz="6" w:space="0" w:color="auto"/>
            </w:tcBorders>
          </w:tcPr>
          <w:p w:rsidR="00AE1C68" w:rsidRPr="00686477" w:rsidRDefault="00AE1C68" w:rsidP="000449A5">
            <w:pPr>
              <w:autoSpaceDE w:val="0"/>
              <w:autoSpaceDN w:val="0"/>
              <w:adjustRightInd w:val="0"/>
              <w:spacing w:after="0" w:line="240" w:lineRule="auto"/>
              <w:jc w:val="center"/>
              <w:rPr>
                <w:rFonts w:ascii="Times New Roman" w:hAnsi="Times New Roman" w:cs="Times New Roman"/>
                <w:sz w:val="16"/>
                <w:szCs w:val="16"/>
              </w:rPr>
            </w:pPr>
            <w:r w:rsidRPr="00686477">
              <w:rPr>
                <w:rFonts w:ascii="Times New Roman" w:hAnsi="Times New Roman" w:cs="Times New Roman"/>
                <w:sz w:val="16"/>
                <w:szCs w:val="16"/>
              </w:rPr>
              <w:t>5</w:t>
            </w:r>
          </w:p>
        </w:tc>
      </w:tr>
      <w:tr w:rsidR="00AE1C68" w:rsidRPr="00686477" w:rsidTr="000449A5">
        <w:trPr>
          <w:trHeight w:val="20"/>
        </w:trPr>
        <w:tc>
          <w:tcPr>
            <w:tcW w:w="4141" w:type="dxa"/>
            <w:tcBorders>
              <w:top w:val="single" w:sz="6" w:space="0" w:color="auto"/>
              <w:left w:val="single" w:sz="6" w:space="0" w:color="auto"/>
              <w:bottom w:val="single" w:sz="6" w:space="0" w:color="auto"/>
              <w:right w:val="single" w:sz="6" w:space="0" w:color="auto"/>
            </w:tcBorders>
          </w:tcPr>
          <w:p w:rsidR="00AE1C68" w:rsidRPr="00686477" w:rsidRDefault="00AE1C68" w:rsidP="000449A5">
            <w:pPr>
              <w:autoSpaceDE w:val="0"/>
              <w:autoSpaceDN w:val="0"/>
              <w:adjustRightInd w:val="0"/>
              <w:spacing w:after="0" w:line="240" w:lineRule="auto"/>
              <w:rPr>
                <w:rFonts w:ascii="Times New Roman" w:hAnsi="Times New Roman" w:cs="Times New Roman"/>
                <w:bCs/>
                <w:sz w:val="24"/>
                <w:szCs w:val="24"/>
              </w:rPr>
            </w:pPr>
            <w:r w:rsidRPr="00686477">
              <w:rPr>
                <w:rFonts w:ascii="Times New Roman" w:hAnsi="Times New Roman" w:cs="Times New Roman"/>
                <w:bCs/>
                <w:sz w:val="24"/>
                <w:szCs w:val="24"/>
              </w:rPr>
              <w:t>Ценные бумаги</w:t>
            </w:r>
          </w:p>
        </w:tc>
        <w:tc>
          <w:tcPr>
            <w:tcW w:w="1418" w:type="dxa"/>
            <w:tcBorders>
              <w:top w:val="single" w:sz="6" w:space="0" w:color="auto"/>
              <w:left w:val="single" w:sz="6" w:space="0" w:color="auto"/>
              <w:bottom w:val="single" w:sz="6" w:space="0" w:color="auto"/>
              <w:right w:val="single" w:sz="6" w:space="0" w:color="auto"/>
            </w:tcBorders>
          </w:tcPr>
          <w:p w:rsidR="00AE1C68" w:rsidRPr="00686477" w:rsidRDefault="00AE1C68" w:rsidP="000449A5">
            <w:pPr>
              <w:autoSpaceDE w:val="0"/>
              <w:autoSpaceDN w:val="0"/>
              <w:adjustRightInd w:val="0"/>
              <w:spacing w:after="0" w:line="240" w:lineRule="auto"/>
              <w:jc w:val="right"/>
              <w:rPr>
                <w:rFonts w:ascii="Times New Roman" w:hAnsi="Times New Roman" w:cs="Times New Roman"/>
                <w:bCs/>
                <w:sz w:val="24"/>
                <w:szCs w:val="24"/>
              </w:rPr>
            </w:pPr>
            <w:r w:rsidRPr="00686477">
              <w:rPr>
                <w:rFonts w:ascii="Times New Roman" w:hAnsi="Times New Roman" w:cs="Times New Roman"/>
                <w:bCs/>
                <w:sz w:val="24"/>
                <w:szCs w:val="24"/>
              </w:rPr>
              <w:t>-1 859 845,1</w:t>
            </w:r>
          </w:p>
        </w:tc>
        <w:tc>
          <w:tcPr>
            <w:tcW w:w="1275" w:type="dxa"/>
            <w:tcBorders>
              <w:top w:val="single" w:sz="6" w:space="0" w:color="auto"/>
              <w:left w:val="single" w:sz="6" w:space="0" w:color="auto"/>
              <w:bottom w:val="single" w:sz="6" w:space="0" w:color="auto"/>
              <w:right w:val="single" w:sz="6" w:space="0" w:color="auto"/>
            </w:tcBorders>
          </w:tcPr>
          <w:p w:rsidR="00AE1C68" w:rsidRPr="00686477" w:rsidRDefault="00AE1C68" w:rsidP="000449A5">
            <w:pPr>
              <w:autoSpaceDE w:val="0"/>
              <w:autoSpaceDN w:val="0"/>
              <w:adjustRightInd w:val="0"/>
              <w:spacing w:after="0" w:line="240" w:lineRule="auto"/>
              <w:jc w:val="right"/>
              <w:rPr>
                <w:rFonts w:ascii="Times New Roman" w:hAnsi="Times New Roman" w:cs="Times New Roman"/>
                <w:bCs/>
                <w:sz w:val="24"/>
                <w:szCs w:val="24"/>
              </w:rPr>
            </w:pPr>
            <w:r w:rsidRPr="00686477">
              <w:rPr>
                <w:rFonts w:ascii="Times New Roman" w:hAnsi="Times New Roman" w:cs="Times New Roman"/>
                <w:bCs/>
                <w:sz w:val="24"/>
                <w:szCs w:val="24"/>
              </w:rPr>
              <w:t>5 060 103,3</w:t>
            </w:r>
          </w:p>
        </w:tc>
        <w:tc>
          <w:tcPr>
            <w:tcW w:w="1418" w:type="dxa"/>
            <w:tcBorders>
              <w:top w:val="single" w:sz="2" w:space="0" w:color="000000"/>
              <w:left w:val="single" w:sz="2" w:space="0" w:color="000000"/>
              <w:bottom w:val="single" w:sz="2" w:space="0" w:color="000000"/>
              <w:right w:val="single" w:sz="6" w:space="0" w:color="auto"/>
            </w:tcBorders>
          </w:tcPr>
          <w:p w:rsidR="00AE1C68" w:rsidRPr="00686477" w:rsidRDefault="00AE1C68" w:rsidP="000449A5">
            <w:pPr>
              <w:autoSpaceDE w:val="0"/>
              <w:autoSpaceDN w:val="0"/>
              <w:adjustRightInd w:val="0"/>
              <w:spacing w:after="0" w:line="240" w:lineRule="auto"/>
              <w:jc w:val="right"/>
              <w:rPr>
                <w:rFonts w:ascii="Times New Roman" w:hAnsi="Times New Roman" w:cs="Times New Roman"/>
                <w:bCs/>
                <w:sz w:val="24"/>
                <w:szCs w:val="24"/>
              </w:rPr>
            </w:pPr>
            <w:r w:rsidRPr="00686477">
              <w:rPr>
                <w:rFonts w:ascii="Times New Roman" w:hAnsi="Times New Roman" w:cs="Times New Roman"/>
                <w:bCs/>
                <w:sz w:val="24"/>
                <w:szCs w:val="24"/>
              </w:rPr>
              <w:t>1 280 051,6</w:t>
            </w:r>
          </w:p>
        </w:tc>
        <w:tc>
          <w:tcPr>
            <w:tcW w:w="1314" w:type="dxa"/>
            <w:tcBorders>
              <w:top w:val="single" w:sz="2" w:space="0" w:color="000000"/>
              <w:left w:val="single" w:sz="2" w:space="0" w:color="000000"/>
              <w:bottom w:val="single" w:sz="2" w:space="0" w:color="000000"/>
              <w:right w:val="single" w:sz="6" w:space="0" w:color="auto"/>
            </w:tcBorders>
          </w:tcPr>
          <w:p w:rsidR="00AE1C68" w:rsidRPr="00686477" w:rsidRDefault="00AE1C68" w:rsidP="000449A5">
            <w:pPr>
              <w:autoSpaceDE w:val="0"/>
              <w:autoSpaceDN w:val="0"/>
              <w:adjustRightInd w:val="0"/>
              <w:spacing w:after="0" w:line="240" w:lineRule="auto"/>
              <w:jc w:val="right"/>
              <w:rPr>
                <w:rFonts w:ascii="Times New Roman" w:hAnsi="Times New Roman" w:cs="Times New Roman"/>
                <w:bCs/>
                <w:sz w:val="24"/>
                <w:szCs w:val="24"/>
              </w:rPr>
            </w:pPr>
            <w:r w:rsidRPr="00686477">
              <w:rPr>
                <w:rFonts w:ascii="Times New Roman" w:hAnsi="Times New Roman" w:cs="Times New Roman"/>
                <w:bCs/>
                <w:sz w:val="24"/>
                <w:szCs w:val="24"/>
              </w:rPr>
              <w:t>4 000 000,0</w:t>
            </w:r>
          </w:p>
        </w:tc>
      </w:tr>
      <w:tr w:rsidR="00AE1C68" w:rsidRPr="00686477" w:rsidTr="000449A5">
        <w:trPr>
          <w:trHeight w:val="20"/>
        </w:trPr>
        <w:tc>
          <w:tcPr>
            <w:tcW w:w="4141" w:type="dxa"/>
            <w:tcBorders>
              <w:top w:val="single" w:sz="6" w:space="0" w:color="auto"/>
              <w:left w:val="single" w:sz="6" w:space="0" w:color="auto"/>
              <w:bottom w:val="single" w:sz="6" w:space="0" w:color="auto"/>
              <w:right w:val="single" w:sz="6" w:space="0" w:color="auto"/>
            </w:tcBorders>
          </w:tcPr>
          <w:p w:rsidR="00AE1C68" w:rsidRPr="00686477" w:rsidRDefault="00AE1C68" w:rsidP="000449A5">
            <w:pPr>
              <w:autoSpaceDE w:val="0"/>
              <w:autoSpaceDN w:val="0"/>
              <w:adjustRightInd w:val="0"/>
              <w:spacing w:after="0" w:line="240" w:lineRule="auto"/>
              <w:rPr>
                <w:rFonts w:ascii="Times New Roman" w:hAnsi="Times New Roman" w:cs="Times New Roman"/>
                <w:bCs/>
                <w:sz w:val="24"/>
                <w:szCs w:val="24"/>
              </w:rPr>
            </w:pPr>
            <w:r w:rsidRPr="00686477">
              <w:rPr>
                <w:rFonts w:ascii="Times New Roman" w:hAnsi="Times New Roman" w:cs="Times New Roman"/>
                <w:bCs/>
                <w:sz w:val="24"/>
                <w:szCs w:val="24"/>
              </w:rPr>
              <w:t>Кредиты, от кредитных организаций</w:t>
            </w:r>
          </w:p>
        </w:tc>
        <w:tc>
          <w:tcPr>
            <w:tcW w:w="1418" w:type="dxa"/>
            <w:tcBorders>
              <w:top w:val="single" w:sz="6" w:space="0" w:color="auto"/>
              <w:left w:val="single" w:sz="6" w:space="0" w:color="auto"/>
              <w:bottom w:val="single" w:sz="6" w:space="0" w:color="auto"/>
              <w:right w:val="single" w:sz="6" w:space="0" w:color="auto"/>
            </w:tcBorders>
          </w:tcPr>
          <w:p w:rsidR="00AE1C68" w:rsidRPr="00686477" w:rsidRDefault="00AE1C68" w:rsidP="000449A5">
            <w:pPr>
              <w:autoSpaceDE w:val="0"/>
              <w:autoSpaceDN w:val="0"/>
              <w:adjustRightInd w:val="0"/>
              <w:spacing w:after="0" w:line="240" w:lineRule="auto"/>
              <w:jc w:val="right"/>
              <w:rPr>
                <w:rFonts w:ascii="Times New Roman" w:hAnsi="Times New Roman" w:cs="Times New Roman"/>
                <w:bCs/>
                <w:sz w:val="24"/>
                <w:szCs w:val="24"/>
              </w:rPr>
            </w:pPr>
            <w:r w:rsidRPr="00686477">
              <w:rPr>
                <w:rFonts w:ascii="Times New Roman" w:hAnsi="Times New Roman" w:cs="Times New Roman"/>
                <w:bCs/>
                <w:sz w:val="24"/>
                <w:szCs w:val="24"/>
              </w:rPr>
              <w:t>0,0</w:t>
            </w:r>
          </w:p>
        </w:tc>
        <w:tc>
          <w:tcPr>
            <w:tcW w:w="1275" w:type="dxa"/>
            <w:tcBorders>
              <w:top w:val="single" w:sz="6" w:space="0" w:color="auto"/>
              <w:left w:val="single" w:sz="6" w:space="0" w:color="auto"/>
              <w:bottom w:val="single" w:sz="6" w:space="0" w:color="auto"/>
              <w:right w:val="single" w:sz="6" w:space="0" w:color="auto"/>
            </w:tcBorders>
          </w:tcPr>
          <w:p w:rsidR="00AE1C68" w:rsidRPr="00686477" w:rsidRDefault="00AE1C68" w:rsidP="000449A5">
            <w:pPr>
              <w:autoSpaceDE w:val="0"/>
              <w:autoSpaceDN w:val="0"/>
              <w:adjustRightInd w:val="0"/>
              <w:spacing w:after="0" w:line="240" w:lineRule="auto"/>
              <w:jc w:val="right"/>
              <w:rPr>
                <w:rFonts w:ascii="Times New Roman" w:hAnsi="Times New Roman" w:cs="Times New Roman"/>
                <w:bCs/>
                <w:sz w:val="24"/>
                <w:szCs w:val="24"/>
              </w:rPr>
            </w:pPr>
            <w:r w:rsidRPr="00686477">
              <w:rPr>
                <w:rFonts w:ascii="Times New Roman" w:hAnsi="Times New Roman" w:cs="Times New Roman"/>
                <w:bCs/>
                <w:sz w:val="24"/>
                <w:szCs w:val="24"/>
              </w:rPr>
              <w:t>600 000,0</w:t>
            </w:r>
          </w:p>
        </w:tc>
        <w:tc>
          <w:tcPr>
            <w:tcW w:w="1418" w:type="dxa"/>
            <w:tcBorders>
              <w:top w:val="single" w:sz="2" w:space="0" w:color="000000"/>
              <w:left w:val="single" w:sz="2" w:space="0" w:color="000000"/>
              <w:bottom w:val="single" w:sz="2" w:space="0" w:color="000000"/>
              <w:right w:val="single" w:sz="6" w:space="0" w:color="auto"/>
            </w:tcBorders>
          </w:tcPr>
          <w:p w:rsidR="00AE1C68" w:rsidRPr="00686477" w:rsidRDefault="00AE1C68" w:rsidP="000449A5">
            <w:pPr>
              <w:autoSpaceDE w:val="0"/>
              <w:autoSpaceDN w:val="0"/>
              <w:adjustRightInd w:val="0"/>
              <w:spacing w:after="0" w:line="240" w:lineRule="auto"/>
              <w:jc w:val="right"/>
              <w:rPr>
                <w:rFonts w:ascii="Times New Roman" w:hAnsi="Times New Roman" w:cs="Times New Roman"/>
                <w:bCs/>
                <w:sz w:val="24"/>
                <w:szCs w:val="24"/>
              </w:rPr>
            </w:pPr>
            <w:r w:rsidRPr="00686477">
              <w:rPr>
                <w:rFonts w:ascii="Times New Roman" w:hAnsi="Times New Roman" w:cs="Times New Roman"/>
                <w:bCs/>
                <w:sz w:val="24"/>
                <w:szCs w:val="24"/>
              </w:rPr>
              <w:t>600 000,0</w:t>
            </w:r>
          </w:p>
        </w:tc>
        <w:tc>
          <w:tcPr>
            <w:tcW w:w="1314" w:type="dxa"/>
            <w:tcBorders>
              <w:top w:val="single" w:sz="2" w:space="0" w:color="000000"/>
              <w:left w:val="single" w:sz="2" w:space="0" w:color="000000"/>
              <w:bottom w:val="single" w:sz="2" w:space="0" w:color="000000"/>
              <w:right w:val="single" w:sz="6" w:space="0" w:color="auto"/>
            </w:tcBorders>
          </w:tcPr>
          <w:p w:rsidR="00AE1C68" w:rsidRPr="00686477" w:rsidRDefault="00AE1C68" w:rsidP="000449A5">
            <w:pPr>
              <w:autoSpaceDE w:val="0"/>
              <w:autoSpaceDN w:val="0"/>
              <w:adjustRightInd w:val="0"/>
              <w:spacing w:after="0" w:line="240" w:lineRule="auto"/>
              <w:jc w:val="right"/>
              <w:rPr>
                <w:rFonts w:ascii="Times New Roman" w:hAnsi="Times New Roman" w:cs="Times New Roman"/>
                <w:bCs/>
                <w:sz w:val="24"/>
                <w:szCs w:val="24"/>
              </w:rPr>
            </w:pPr>
            <w:r w:rsidRPr="00686477">
              <w:rPr>
                <w:rFonts w:ascii="Times New Roman" w:hAnsi="Times New Roman" w:cs="Times New Roman"/>
                <w:bCs/>
                <w:sz w:val="24"/>
                <w:szCs w:val="24"/>
              </w:rPr>
              <w:t>400 000,0</w:t>
            </w:r>
          </w:p>
        </w:tc>
      </w:tr>
      <w:tr w:rsidR="00AE1C68" w:rsidRPr="00686477" w:rsidTr="000449A5">
        <w:trPr>
          <w:trHeight w:val="20"/>
        </w:trPr>
        <w:tc>
          <w:tcPr>
            <w:tcW w:w="4141" w:type="dxa"/>
            <w:tcBorders>
              <w:top w:val="single" w:sz="6" w:space="0" w:color="auto"/>
              <w:left w:val="single" w:sz="6" w:space="0" w:color="auto"/>
              <w:bottom w:val="single" w:sz="6" w:space="0" w:color="auto"/>
              <w:right w:val="single" w:sz="6" w:space="0" w:color="auto"/>
            </w:tcBorders>
          </w:tcPr>
          <w:p w:rsidR="00AE1C68" w:rsidRPr="00686477" w:rsidRDefault="00AE1C68" w:rsidP="000449A5">
            <w:pPr>
              <w:autoSpaceDE w:val="0"/>
              <w:autoSpaceDN w:val="0"/>
              <w:adjustRightInd w:val="0"/>
              <w:spacing w:after="0" w:line="240" w:lineRule="auto"/>
              <w:rPr>
                <w:rFonts w:ascii="Times New Roman" w:hAnsi="Times New Roman" w:cs="Times New Roman"/>
                <w:bCs/>
                <w:sz w:val="24"/>
                <w:szCs w:val="24"/>
              </w:rPr>
            </w:pPr>
            <w:r w:rsidRPr="00686477">
              <w:rPr>
                <w:rFonts w:ascii="Times New Roman" w:hAnsi="Times New Roman" w:cs="Times New Roman"/>
                <w:bCs/>
                <w:sz w:val="24"/>
                <w:szCs w:val="24"/>
              </w:rPr>
              <w:t>Бюджетные кредиты</w:t>
            </w:r>
          </w:p>
        </w:tc>
        <w:tc>
          <w:tcPr>
            <w:tcW w:w="1418" w:type="dxa"/>
            <w:tcBorders>
              <w:top w:val="single" w:sz="6" w:space="0" w:color="auto"/>
              <w:left w:val="single" w:sz="6" w:space="0" w:color="auto"/>
              <w:bottom w:val="single" w:sz="6" w:space="0" w:color="auto"/>
              <w:right w:val="single" w:sz="6" w:space="0" w:color="auto"/>
            </w:tcBorders>
          </w:tcPr>
          <w:p w:rsidR="00AE1C68" w:rsidRPr="00686477" w:rsidRDefault="00AE1C68" w:rsidP="000449A5">
            <w:pPr>
              <w:autoSpaceDE w:val="0"/>
              <w:autoSpaceDN w:val="0"/>
              <w:adjustRightInd w:val="0"/>
              <w:spacing w:after="0" w:line="240" w:lineRule="auto"/>
              <w:jc w:val="right"/>
              <w:rPr>
                <w:rFonts w:ascii="Times New Roman" w:hAnsi="Times New Roman" w:cs="Times New Roman"/>
                <w:bCs/>
                <w:sz w:val="24"/>
                <w:szCs w:val="24"/>
              </w:rPr>
            </w:pPr>
            <w:r w:rsidRPr="00686477">
              <w:rPr>
                <w:rFonts w:ascii="Times New Roman" w:hAnsi="Times New Roman" w:cs="Times New Roman"/>
                <w:bCs/>
                <w:sz w:val="24"/>
                <w:szCs w:val="24"/>
              </w:rPr>
              <w:t>-492 533,7</w:t>
            </w:r>
          </w:p>
        </w:tc>
        <w:tc>
          <w:tcPr>
            <w:tcW w:w="1275" w:type="dxa"/>
            <w:tcBorders>
              <w:top w:val="single" w:sz="6" w:space="0" w:color="auto"/>
              <w:left w:val="single" w:sz="6" w:space="0" w:color="auto"/>
              <w:bottom w:val="single" w:sz="6" w:space="0" w:color="auto"/>
              <w:right w:val="single" w:sz="6" w:space="0" w:color="auto"/>
            </w:tcBorders>
          </w:tcPr>
          <w:p w:rsidR="00AE1C68" w:rsidRPr="00686477" w:rsidRDefault="00AE1C68" w:rsidP="000449A5">
            <w:pPr>
              <w:autoSpaceDE w:val="0"/>
              <w:autoSpaceDN w:val="0"/>
              <w:adjustRightInd w:val="0"/>
              <w:spacing w:after="0" w:line="240" w:lineRule="auto"/>
              <w:jc w:val="right"/>
              <w:rPr>
                <w:rFonts w:ascii="Times New Roman" w:hAnsi="Times New Roman" w:cs="Times New Roman"/>
                <w:bCs/>
                <w:sz w:val="24"/>
                <w:szCs w:val="24"/>
              </w:rPr>
            </w:pPr>
            <w:r w:rsidRPr="00686477">
              <w:rPr>
                <w:rFonts w:ascii="Times New Roman" w:hAnsi="Times New Roman" w:cs="Times New Roman"/>
                <w:bCs/>
                <w:sz w:val="24"/>
                <w:szCs w:val="24"/>
              </w:rPr>
              <w:t>-837 002,4</w:t>
            </w:r>
          </w:p>
        </w:tc>
        <w:tc>
          <w:tcPr>
            <w:tcW w:w="1418" w:type="dxa"/>
            <w:tcBorders>
              <w:top w:val="single" w:sz="2" w:space="0" w:color="000000"/>
              <w:left w:val="single" w:sz="2" w:space="0" w:color="000000"/>
              <w:bottom w:val="single" w:sz="2" w:space="0" w:color="000000"/>
              <w:right w:val="single" w:sz="6" w:space="0" w:color="auto"/>
            </w:tcBorders>
          </w:tcPr>
          <w:p w:rsidR="00AE1C68" w:rsidRPr="00686477" w:rsidRDefault="00AE1C68" w:rsidP="000449A5">
            <w:pPr>
              <w:autoSpaceDE w:val="0"/>
              <w:autoSpaceDN w:val="0"/>
              <w:adjustRightInd w:val="0"/>
              <w:spacing w:after="0" w:line="240" w:lineRule="auto"/>
              <w:jc w:val="right"/>
              <w:rPr>
                <w:rFonts w:ascii="Times New Roman" w:hAnsi="Times New Roman" w:cs="Times New Roman"/>
                <w:bCs/>
                <w:sz w:val="24"/>
                <w:szCs w:val="24"/>
              </w:rPr>
            </w:pPr>
            <w:r w:rsidRPr="00686477">
              <w:rPr>
                <w:rFonts w:ascii="Times New Roman" w:hAnsi="Times New Roman" w:cs="Times New Roman"/>
                <w:bCs/>
                <w:sz w:val="24"/>
                <w:szCs w:val="24"/>
              </w:rPr>
              <w:t>-1 443 021,8</w:t>
            </w:r>
          </w:p>
        </w:tc>
        <w:tc>
          <w:tcPr>
            <w:tcW w:w="1314" w:type="dxa"/>
            <w:tcBorders>
              <w:top w:val="single" w:sz="2" w:space="0" w:color="000000"/>
              <w:left w:val="single" w:sz="2" w:space="0" w:color="000000"/>
              <w:bottom w:val="single" w:sz="2" w:space="0" w:color="000000"/>
              <w:right w:val="single" w:sz="6" w:space="0" w:color="auto"/>
            </w:tcBorders>
          </w:tcPr>
          <w:p w:rsidR="00AE1C68" w:rsidRPr="00686477" w:rsidRDefault="00AE1C68" w:rsidP="000449A5">
            <w:pPr>
              <w:autoSpaceDE w:val="0"/>
              <w:autoSpaceDN w:val="0"/>
              <w:adjustRightInd w:val="0"/>
              <w:spacing w:after="0" w:line="240" w:lineRule="auto"/>
              <w:jc w:val="right"/>
              <w:rPr>
                <w:rFonts w:ascii="Times New Roman" w:hAnsi="Times New Roman" w:cs="Times New Roman"/>
                <w:bCs/>
                <w:sz w:val="24"/>
                <w:szCs w:val="24"/>
              </w:rPr>
            </w:pPr>
            <w:r w:rsidRPr="00686477">
              <w:rPr>
                <w:rFonts w:ascii="Times New Roman" w:hAnsi="Times New Roman" w:cs="Times New Roman"/>
                <w:bCs/>
                <w:sz w:val="24"/>
                <w:szCs w:val="24"/>
              </w:rPr>
              <w:t>-1 443 021,8</w:t>
            </w:r>
          </w:p>
        </w:tc>
      </w:tr>
      <w:tr w:rsidR="00AE1C68" w:rsidRPr="00686477" w:rsidTr="000449A5">
        <w:trPr>
          <w:trHeight w:val="20"/>
        </w:trPr>
        <w:tc>
          <w:tcPr>
            <w:tcW w:w="4141" w:type="dxa"/>
            <w:tcBorders>
              <w:top w:val="single" w:sz="6" w:space="0" w:color="auto"/>
              <w:left w:val="single" w:sz="6" w:space="0" w:color="auto"/>
              <w:bottom w:val="single" w:sz="6" w:space="0" w:color="auto"/>
              <w:right w:val="single" w:sz="6" w:space="0" w:color="auto"/>
            </w:tcBorders>
          </w:tcPr>
          <w:p w:rsidR="00AE1C68" w:rsidRPr="00686477" w:rsidRDefault="00AE1C68" w:rsidP="000449A5">
            <w:pPr>
              <w:autoSpaceDE w:val="0"/>
              <w:autoSpaceDN w:val="0"/>
              <w:adjustRightInd w:val="0"/>
              <w:spacing w:after="0" w:line="240" w:lineRule="auto"/>
              <w:rPr>
                <w:rFonts w:ascii="Times New Roman" w:hAnsi="Times New Roman" w:cs="Times New Roman"/>
                <w:bCs/>
                <w:sz w:val="24"/>
                <w:szCs w:val="24"/>
              </w:rPr>
            </w:pPr>
            <w:r w:rsidRPr="00686477">
              <w:rPr>
                <w:rFonts w:ascii="Times New Roman" w:hAnsi="Times New Roman" w:cs="Times New Roman"/>
                <w:bCs/>
                <w:sz w:val="24"/>
                <w:szCs w:val="24"/>
              </w:rPr>
              <w:t>Изменение остатков</w:t>
            </w:r>
          </w:p>
        </w:tc>
        <w:tc>
          <w:tcPr>
            <w:tcW w:w="1418" w:type="dxa"/>
            <w:tcBorders>
              <w:top w:val="single" w:sz="6" w:space="0" w:color="auto"/>
              <w:left w:val="single" w:sz="6" w:space="0" w:color="auto"/>
              <w:bottom w:val="single" w:sz="6" w:space="0" w:color="auto"/>
              <w:right w:val="single" w:sz="6" w:space="0" w:color="auto"/>
            </w:tcBorders>
          </w:tcPr>
          <w:p w:rsidR="00AE1C68" w:rsidRPr="00686477" w:rsidRDefault="00AE1C68" w:rsidP="000449A5">
            <w:pPr>
              <w:autoSpaceDE w:val="0"/>
              <w:autoSpaceDN w:val="0"/>
              <w:adjustRightInd w:val="0"/>
              <w:spacing w:after="0" w:line="240" w:lineRule="auto"/>
              <w:jc w:val="right"/>
              <w:rPr>
                <w:rFonts w:ascii="Times New Roman" w:hAnsi="Times New Roman" w:cs="Times New Roman"/>
                <w:bCs/>
                <w:sz w:val="24"/>
                <w:szCs w:val="24"/>
              </w:rPr>
            </w:pPr>
            <w:r w:rsidRPr="00686477">
              <w:rPr>
                <w:rFonts w:ascii="Times New Roman" w:hAnsi="Times New Roman" w:cs="Times New Roman"/>
                <w:bCs/>
                <w:sz w:val="24"/>
                <w:szCs w:val="24"/>
              </w:rPr>
              <w:t>7 195 127,7</w:t>
            </w:r>
          </w:p>
        </w:tc>
        <w:tc>
          <w:tcPr>
            <w:tcW w:w="1275" w:type="dxa"/>
            <w:tcBorders>
              <w:top w:val="single" w:sz="6" w:space="0" w:color="auto"/>
              <w:left w:val="single" w:sz="6" w:space="0" w:color="auto"/>
              <w:bottom w:val="single" w:sz="6" w:space="0" w:color="auto"/>
              <w:right w:val="single" w:sz="6" w:space="0" w:color="auto"/>
            </w:tcBorders>
          </w:tcPr>
          <w:p w:rsidR="00AE1C68" w:rsidRPr="00686477" w:rsidRDefault="00AE1C68" w:rsidP="000449A5">
            <w:pPr>
              <w:autoSpaceDE w:val="0"/>
              <w:autoSpaceDN w:val="0"/>
              <w:adjustRightInd w:val="0"/>
              <w:spacing w:after="0" w:line="240" w:lineRule="auto"/>
              <w:jc w:val="right"/>
              <w:rPr>
                <w:rFonts w:ascii="Times New Roman" w:hAnsi="Times New Roman" w:cs="Times New Roman"/>
                <w:bCs/>
                <w:sz w:val="24"/>
                <w:szCs w:val="24"/>
              </w:rPr>
            </w:pPr>
            <w:r w:rsidRPr="00686477">
              <w:rPr>
                <w:rFonts w:ascii="Times New Roman" w:hAnsi="Times New Roman" w:cs="Times New Roman"/>
                <w:bCs/>
                <w:sz w:val="24"/>
                <w:szCs w:val="24"/>
              </w:rPr>
              <w:t>1 689 900,2</w:t>
            </w:r>
          </w:p>
        </w:tc>
        <w:tc>
          <w:tcPr>
            <w:tcW w:w="1418" w:type="dxa"/>
            <w:tcBorders>
              <w:top w:val="single" w:sz="2" w:space="0" w:color="000000"/>
              <w:left w:val="single" w:sz="2" w:space="0" w:color="000000"/>
              <w:bottom w:val="single" w:sz="2" w:space="0" w:color="000000"/>
              <w:right w:val="single" w:sz="6" w:space="0" w:color="auto"/>
            </w:tcBorders>
          </w:tcPr>
          <w:p w:rsidR="00AE1C68" w:rsidRPr="00686477" w:rsidRDefault="00AE1C68" w:rsidP="000449A5">
            <w:pPr>
              <w:autoSpaceDE w:val="0"/>
              <w:autoSpaceDN w:val="0"/>
              <w:adjustRightInd w:val="0"/>
              <w:spacing w:after="0" w:line="240" w:lineRule="auto"/>
              <w:jc w:val="right"/>
              <w:rPr>
                <w:rFonts w:ascii="Times New Roman" w:hAnsi="Times New Roman" w:cs="Times New Roman"/>
                <w:bCs/>
                <w:sz w:val="24"/>
                <w:szCs w:val="24"/>
              </w:rPr>
            </w:pPr>
            <w:r w:rsidRPr="00686477">
              <w:rPr>
                <w:rFonts w:ascii="Times New Roman" w:hAnsi="Times New Roman" w:cs="Times New Roman"/>
                <w:bCs/>
                <w:sz w:val="24"/>
                <w:szCs w:val="24"/>
              </w:rPr>
              <w:t>693 171,4</w:t>
            </w:r>
          </w:p>
        </w:tc>
        <w:tc>
          <w:tcPr>
            <w:tcW w:w="1314" w:type="dxa"/>
            <w:tcBorders>
              <w:top w:val="single" w:sz="2" w:space="0" w:color="000000"/>
              <w:left w:val="single" w:sz="2" w:space="0" w:color="000000"/>
              <w:bottom w:val="single" w:sz="2" w:space="0" w:color="000000"/>
              <w:right w:val="single" w:sz="6" w:space="0" w:color="auto"/>
            </w:tcBorders>
          </w:tcPr>
          <w:p w:rsidR="00AE1C68" w:rsidRPr="00686477" w:rsidRDefault="00AE1C68" w:rsidP="000449A5">
            <w:pPr>
              <w:autoSpaceDE w:val="0"/>
              <w:autoSpaceDN w:val="0"/>
              <w:adjustRightInd w:val="0"/>
              <w:spacing w:after="0" w:line="240" w:lineRule="auto"/>
              <w:jc w:val="right"/>
              <w:rPr>
                <w:rFonts w:ascii="Times New Roman" w:hAnsi="Times New Roman" w:cs="Times New Roman"/>
                <w:bCs/>
                <w:sz w:val="24"/>
                <w:szCs w:val="24"/>
              </w:rPr>
            </w:pPr>
            <w:r w:rsidRPr="00686477">
              <w:rPr>
                <w:rFonts w:ascii="Times New Roman" w:hAnsi="Times New Roman" w:cs="Times New Roman"/>
                <w:bCs/>
                <w:sz w:val="24"/>
                <w:szCs w:val="24"/>
              </w:rPr>
              <w:t>172 343,2</w:t>
            </w:r>
          </w:p>
        </w:tc>
      </w:tr>
      <w:tr w:rsidR="00AE1C68" w:rsidRPr="00686477" w:rsidTr="000449A5">
        <w:trPr>
          <w:trHeight w:val="20"/>
        </w:trPr>
        <w:tc>
          <w:tcPr>
            <w:tcW w:w="4141" w:type="dxa"/>
            <w:tcBorders>
              <w:top w:val="single" w:sz="6" w:space="0" w:color="auto"/>
              <w:left w:val="single" w:sz="6" w:space="0" w:color="auto"/>
              <w:bottom w:val="single" w:sz="6" w:space="0" w:color="auto"/>
              <w:right w:val="single" w:sz="6" w:space="0" w:color="auto"/>
            </w:tcBorders>
          </w:tcPr>
          <w:p w:rsidR="00AE1C68" w:rsidRPr="00686477" w:rsidRDefault="00AE1C68" w:rsidP="000449A5">
            <w:pPr>
              <w:autoSpaceDE w:val="0"/>
              <w:autoSpaceDN w:val="0"/>
              <w:adjustRightInd w:val="0"/>
              <w:spacing w:after="0" w:line="240" w:lineRule="auto"/>
              <w:rPr>
                <w:rFonts w:ascii="Times New Roman" w:hAnsi="Times New Roman" w:cs="Times New Roman"/>
                <w:bCs/>
                <w:sz w:val="24"/>
                <w:szCs w:val="24"/>
              </w:rPr>
            </w:pPr>
            <w:r w:rsidRPr="00686477">
              <w:rPr>
                <w:rFonts w:ascii="Times New Roman" w:hAnsi="Times New Roman" w:cs="Times New Roman"/>
                <w:bCs/>
                <w:sz w:val="24"/>
                <w:szCs w:val="24"/>
              </w:rPr>
              <w:t>Иные источники финансирования дефицита бюджета</w:t>
            </w:r>
          </w:p>
        </w:tc>
        <w:tc>
          <w:tcPr>
            <w:tcW w:w="1418" w:type="dxa"/>
            <w:tcBorders>
              <w:top w:val="single" w:sz="6" w:space="0" w:color="auto"/>
              <w:left w:val="single" w:sz="6" w:space="0" w:color="auto"/>
              <w:bottom w:val="single" w:sz="6" w:space="0" w:color="auto"/>
              <w:right w:val="single" w:sz="6" w:space="0" w:color="auto"/>
            </w:tcBorders>
          </w:tcPr>
          <w:p w:rsidR="00AE1C68" w:rsidRPr="00686477" w:rsidRDefault="00AE1C68" w:rsidP="000449A5">
            <w:pPr>
              <w:autoSpaceDE w:val="0"/>
              <w:autoSpaceDN w:val="0"/>
              <w:adjustRightInd w:val="0"/>
              <w:spacing w:after="0" w:line="240" w:lineRule="auto"/>
              <w:jc w:val="right"/>
              <w:rPr>
                <w:rFonts w:ascii="Times New Roman" w:hAnsi="Times New Roman" w:cs="Times New Roman"/>
                <w:bCs/>
                <w:sz w:val="24"/>
                <w:szCs w:val="24"/>
              </w:rPr>
            </w:pPr>
            <w:r w:rsidRPr="00686477">
              <w:rPr>
                <w:rFonts w:ascii="Times New Roman" w:hAnsi="Times New Roman" w:cs="Times New Roman"/>
                <w:bCs/>
                <w:sz w:val="24"/>
                <w:szCs w:val="24"/>
              </w:rPr>
              <w:t>-134 346,0</w:t>
            </w:r>
          </w:p>
        </w:tc>
        <w:tc>
          <w:tcPr>
            <w:tcW w:w="1275" w:type="dxa"/>
            <w:tcBorders>
              <w:top w:val="single" w:sz="6" w:space="0" w:color="auto"/>
              <w:left w:val="single" w:sz="6" w:space="0" w:color="auto"/>
              <w:bottom w:val="single" w:sz="6" w:space="0" w:color="auto"/>
              <w:right w:val="single" w:sz="6" w:space="0" w:color="auto"/>
            </w:tcBorders>
          </w:tcPr>
          <w:p w:rsidR="00AE1C68" w:rsidRPr="00686477" w:rsidRDefault="00AE1C68" w:rsidP="000449A5">
            <w:pPr>
              <w:autoSpaceDE w:val="0"/>
              <w:autoSpaceDN w:val="0"/>
              <w:adjustRightInd w:val="0"/>
              <w:spacing w:after="0" w:line="240" w:lineRule="auto"/>
              <w:jc w:val="right"/>
              <w:rPr>
                <w:rFonts w:ascii="Times New Roman" w:hAnsi="Times New Roman" w:cs="Times New Roman"/>
                <w:bCs/>
                <w:sz w:val="24"/>
                <w:szCs w:val="24"/>
              </w:rPr>
            </w:pPr>
            <w:r w:rsidRPr="00686477">
              <w:rPr>
                <w:rFonts w:ascii="Times New Roman" w:hAnsi="Times New Roman" w:cs="Times New Roman"/>
                <w:bCs/>
                <w:sz w:val="24"/>
                <w:szCs w:val="24"/>
              </w:rPr>
              <w:t>-62 928,0</w:t>
            </w:r>
          </w:p>
        </w:tc>
        <w:tc>
          <w:tcPr>
            <w:tcW w:w="1418" w:type="dxa"/>
            <w:tcBorders>
              <w:top w:val="single" w:sz="2" w:space="0" w:color="000000"/>
              <w:left w:val="single" w:sz="2" w:space="0" w:color="000000"/>
              <w:bottom w:val="single" w:sz="2" w:space="0" w:color="000000"/>
              <w:right w:val="single" w:sz="6" w:space="0" w:color="auto"/>
            </w:tcBorders>
          </w:tcPr>
          <w:p w:rsidR="00AE1C68" w:rsidRPr="00686477" w:rsidRDefault="00AE1C68" w:rsidP="000449A5">
            <w:pPr>
              <w:autoSpaceDE w:val="0"/>
              <w:autoSpaceDN w:val="0"/>
              <w:adjustRightInd w:val="0"/>
              <w:spacing w:after="0" w:line="240" w:lineRule="auto"/>
              <w:jc w:val="right"/>
              <w:rPr>
                <w:rFonts w:ascii="Times New Roman" w:hAnsi="Times New Roman" w:cs="Times New Roman"/>
                <w:bCs/>
                <w:sz w:val="24"/>
                <w:szCs w:val="24"/>
              </w:rPr>
            </w:pPr>
            <w:r w:rsidRPr="00686477">
              <w:rPr>
                <w:rFonts w:ascii="Times New Roman" w:hAnsi="Times New Roman" w:cs="Times New Roman"/>
                <w:bCs/>
                <w:sz w:val="24"/>
                <w:szCs w:val="24"/>
              </w:rPr>
              <w:t>62 000,0</w:t>
            </w:r>
          </w:p>
        </w:tc>
        <w:tc>
          <w:tcPr>
            <w:tcW w:w="1314" w:type="dxa"/>
            <w:tcBorders>
              <w:top w:val="single" w:sz="2" w:space="0" w:color="000000"/>
              <w:left w:val="single" w:sz="2" w:space="0" w:color="000000"/>
              <w:bottom w:val="single" w:sz="2" w:space="0" w:color="000000"/>
              <w:right w:val="single" w:sz="6" w:space="0" w:color="auto"/>
            </w:tcBorders>
          </w:tcPr>
          <w:p w:rsidR="00AE1C68" w:rsidRPr="00686477" w:rsidRDefault="00AE1C68" w:rsidP="000449A5">
            <w:pPr>
              <w:autoSpaceDE w:val="0"/>
              <w:autoSpaceDN w:val="0"/>
              <w:adjustRightInd w:val="0"/>
              <w:spacing w:after="0" w:line="240" w:lineRule="auto"/>
              <w:jc w:val="right"/>
              <w:rPr>
                <w:rFonts w:ascii="Times New Roman" w:hAnsi="Times New Roman" w:cs="Times New Roman"/>
                <w:bCs/>
                <w:sz w:val="24"/>
                <w:szCs w:val="24"/>
              </w:rPr>
            </w:pPr>
            <w:r w:rsidRPr="00686477">
              <w:rPr>
                <w:rFonts w:ascii="Times New Roman" w:hAnsi="Times New Roman" w:cs="Times New Roman"/>
                <w:bCs/>
                <w:sz w:val="24"/>
                <w:szCs w:val="24"/>
              </w:rPr>
              <w:t>17 000,0</w:t>
            </w:r>
          </w:p>
        </w:tc>
      </w:tr>
      <w:tr w:rsidR="00AE1C68" w:rsidRPr="00686477" w:rsidTr="000449A5">
        <w:trPr>
          <w:trHeight w:val="20"/>
        </w:trPr>
        <w:tc>
          <w:tcPr>
            <w:tcW w:w="4141" w:type="dxa"/>
            <w:tcBorders>
              <w:top w:val="single" w:sz="6" w:space="0" w:color="auto"/>
              <w:left w:val="single" w:sz="6" w:space="0" w:color="auto"/>
              <w:bottom w:val="single" w:sz="6" w:space="0" w:color="auto"/>
              <w:right w:val="single" w:sz="6" w:space="0" w:color="auto"/>
            </w:tcBorders>
            <w:shd w:val="clear" w:color="auto" w:fill="EEECE1" w:themeFill="background2"/>
          </w:tcPr>
          <w:p w:rsidR="00AE1C68" w:rsidRPr="00686477" w:rsidRDefault="00AE1C68" w:rsidP="000449A5">
            <w:pPr>
              <w:autoSpaceDE w:val="0"/>
              <w:autoSpaceDN w:val="0"/>
              <w:adjustRightInd w:val="0"/>
              <w:spacing w:after="0" w:line="240" w:lineRule="auto"/>
              <w:rPr>
                <w:rFonts w:ascii="Times New Roman" w:hAnsi="Times New Roman" w:cs="Times New Roman"/>
                <w:b/>
                <w:bCs/>
                <w:sz w:val="24"/>
                <w:szCs w:val="24"/>
              </w:rPr>
            </w:pPr>
            <w:r w:rsidRPr="00686477">
              <w:rPr>
                <w:rFonts w:ascii="Times New Roman" w:hAnsi="Times New Roman" w:cs="Times New Roman"/>
                <w:b/>
                <w:bCs/>
                <w:sz w:val="24"/>
                <w:szCs w:val="24"/>
              </w:rPr>
              <w:t>Итого дефицит</w:t>
            </w:r>
          </w:p>
        </w:tc>
        <w:tc>
          <w:tcPr>
            <w:tcW w:w="1418" w:type="dxa"/>
            <w:tcBorders>
              <w:top w:val="single" w:sz="6" w:space="0" w:color="auto"/>
              <w:left w:val="single" w:sz="6" w:space="0" w:color="auto"/>
              <w:bottom w:val="single" w:sz="6" w:space="0" w:color="auto"/>
              <w:right w:val="single" w:sz="6" w:space="0" w:color="auto"/>
            </w:tcBorders>
            <w:shd w:val="clear" w:color="auto" w:fill="EEECE1" w:themeFill="background2"/>
          </w:tcPr>
          <w:p w:rsidR="00AE1C68" w:rsidRPr="00686477" w:rsidRDefault="00AE1C68" w:rsidP="000449A5">
            <w:pPr>
              <w:autoSpaceDE w:val="0"/>
              <w:autoSpaceDN w:val="0"/>
              <w:adjustRightInd w:val="0"/>
              <w:spacing w:after="0" w:line="240" w:lineRule="auto"/>
              <w:jc w:val="right"/>
              <w:rPr>
                <w:rFonts w:ascii="Times New Roman" w:hAnsi="Times New Roman" w:cs="Times New Roman"/>
                <w:b/>
                <w:bCs/>
                <w:sz w:val="24"/>
                <w:szCs w:val="24"/>
              </w:rPr>
            </w:pPr>
            <w:r w:rsidRPr="00686477">
              <w:rPr>
                <w:rFonts w:ascii="Times New Roman" w:hAnsi="Times New Roman" w:cs="Times New Roman"/>
                <w:b/>
                <w:bCs/>
                <w:sz w:val="24"/>
                <w:szCs w:val="24"/>
              </w:rPr>
              <w:t>4 708 402,9</w:t>
            </w:r>
          </w:p>
        </w:tc>
        <w:tc>
          <w:tcPr>
            <w:tcW w:w="1275" w:type="dxa"/>
            <w:tcBorders>
              <w:top w:val="single" w:sz="6" w:space="0" w:color="auto"/>
              <w:left w:val="single" w:sz="6" w:space="0" w:color="auto"/>
              <w:bottom w:val="single" w:sz="6" w:space="0" w:color="auto"/>
              <w:right w:val="single" w:sz="6" w:space="0" w:color="auto"/>
            </w:tcBorders>
            <w:shd w:val="clear" w:color="auto" w:fill="EEECE1" w:themeFill="background2"/>
          </w:tcPr>
          <w:p w:rsidR="00AE1C68" w:rsidRPr="00686477" w:rsidRDefault="00AE1C68" w:rsidP="000449A5">
            <w:pPr>
              <w:autoSpaceDE w:val="0"/>
              <w:autoSpaceDN w:val="0"/>
              <w:adjustRightInd w:val="0"/>
              <w:spacing w:after="0" w:line="240" w:lineRule="auto"/>
              <w:jc w:val="right"/>
              <w:rPr>
                <w:rFonts w:ascii="Times New Roman" w:hAnsi="Times New Roman" w:cs="Times New Roman"/>
                <w:b/>
                <w:bCs/>
                <w:sz w:val="24"/>
                <w:szCs w:val="24"/>
              </w:rPr>
            </w:pPr>
            <w:r w:rsidRPr="00686477">
              <w:rPr>
                <w:rFonts w:ascii="Times New Roman" w:hAnsi="Times New Roman" w:cs="Times New Roman"/>
                <w:b/>
                <w:bCs/>
                <w:sz w:val="24"/>
                <w:szCs w:val="24"/>
              </w:rPr>
              <w:t>6 450 073,1</w:t>
            </w:r>
          </w:p>
        </w:tc>
        <w:tc>
          <w:tcPr>
            <w:tcW w:w="1418" w:type="dxa"/>
            <w:tcBorders>
              <w:top w:val="single" w:sz="2" w:space="0" w:color="000000"/>
              <w:left w:val="single" w:sz="2" w:space="0" w:color="000000"/>
              <w:bottom w:val="single" w:sz="2" w:space="0" w:color="000000"/>
              <w:right w:val="single" w:sz="6" w:space="0" w:color="auto"/>
            </w:tcBorders>
            <w:shd w:val="clear" w:color="auto" w:fill="EEECE1" w:themeFill="background2"/>
          </w:tcPr>
          <w:p w:rsidR="00AE1C68" w:rsidRPr="00686477" w:rsidRDefault="00AE1C68" w:rsidP="000449A5">
            <w:pPr>
              <w:autoSpaceDE w:val="0"/>
              <w:autoSpaceDN w:val="0"/>
              <w:adjustRightInd w:val="0"/>
              <w:spacing w:after="0" w:line="240" w:lineRule="auto"/>
              <w:jc w:val="right"/>
              <w:rPr>
                <w:rFonts w:ascii="Times New Roman" w:hAnsi="Times New Roman" w:cs="Times New Roman"/>
                <w:b/>
                <w:bCs/>
                <w:sz w:val="24"/>
                <w:szCs w:val="24"/>
              </w:rPr>
            </w:pPr>
            <w:r w:rsidRPr="00686477">
              <w:rPr>
                <w:rFonts w:ascii="Times New Roman" w:hAnsi="Times New Roman" w:cs="Times New Roman"/>
                <w:b/>
                <w:bCs/>
                <w:sz w:val="24"/>
                <w:szCs w:val="24"/>
              </w:rPr>
              <w:t>1 192 201,2</w:t>
            </w:r>
          </w:p>
        </w:tc>
        <w:tc>
          <w:tcPr>
            <w:tcW w:w="1314" w:type="dxa"/>
            <w:tcBorders>
              <w:top w:val="single" w:sz="2" w:space="0" w:color="000000"/>
              <w:left w:val="single" w:sz="2" w:space="0" w:color="000000"/>
              <w:bottom w:val="single" w:sz="2" w:space="0" w:color="000000"/>
              <w:right w:val="single" w:sz="6" w:space="0" w:color="auto"/>
            </w:tcBorders>
            <w:shd w:val="clear" w:color="auto" w:fill="EEECE1" w:themeFill="background2"/>
          </w:tcPr>
          <w:p w:rsidR="00AE1C68" w:rsidRPr="00686477" w:rsidRDefault="00AE1C68" w:rsidP="000449A5">
            <w:pPr>
              <w:autoSpaceDE w:val="0"/>
              <w:autoSpaceDN w:val="0"/>
              <w:adjustRightInd w:val="0"/>
              <w:spacing w:after="0" w:line="240" w:lineRule="auto"/>
              <w:jc w:val="right"/>
              <w:rPr>
                <w:rFonts w:ascii="Times New Roman" w:hAnsi="Times New Roman" w:cs="Times New Roman"/>
                <w:b/>
                <w:bCs/>
                <w:sz w:val="24"/>
                <w:szCs w:val="24"/>
              </w:rPr>
            </w:pPr>
            <w:r w:rsidRPr="00686477">
              <w:rPr>
                <w:rFonts w:ascii="Times New Roman" w:hAnsi="Times New Roman" w:cs="Times New Roman"/>
                <w:b/>
                <w:bCs/>
                <w:sz w:val="24"/>
                <w:szCs w:val="24"/>
              </w:rPr>
              <w:t>3 146 321,4</w:t>
            </w:r>
          </w:p>
        </w:tc>
      </w:tr>
    </w:tbl>
    <w:p w:rsidR="00B20153" w:rsidRDefault="00B20153" w:rsidP="008200CB">
      <w:pPr>
        <w:widowControl w:val="0"/>
        <w:spacing w:after="0" w:line="240" w:lineRule="auto"/>
        <w:ind w:firstLine="709"/>
        <w:jc w:val="both"/>
        <w:rPr>
          <w:rFonts w:ascii="TimesNewRomanPSMT" w:eastAsia="Times New Roman" w:hAnsi="TimesNewRomanPSMT" w:cs="TimesNewRomanPSMT"/>
          <w:sz w:val="28"/>
          <w:szCs w:val="28"/>
        </w:rPr>
      </w:pPr>
    </w:p>
    <w:p w:rsidR="00AE1C68" w:rsidRPr="00686477" w:rsidRDefault="00AE1C68" w:rsidP="008200CB">
      <w:pPr>
        <w:widowControl w:val="0"/>
        <w:spacing w:after="0" w:line="240" w:lineRule="auto"/>
        <w:ind w:firstLine="709"/>
        <w:jc w:val="both"/>
        <w:rPr>
          <w:rFonts w:ascii="TimesNewRomanPSMT" w:eastAsia="Times New Roman" w:hAnsi="TimesNewRomanPSMT" w:cs="TimesNewRomanPSMT"/>
          <w:sz w:val="28"/>
          <w:szCs w:val="28"/>
        </w:rPr>
      </w:pPr>
      <w:r w:rsidRPr="00686477">
        <w:rPr>
          <w:rFonts w:ascii="TimesNewRomanPSMT" w:eastAsia="Times New Roman" w:hAnsi="TimesNewRomanPSMT" w:cs="TimesNewRomanPSMT"/>
          <w:sz w:val="28"/>
          <w:szCs w:val="28"/>
        </w:rPr>
        <w:t>Анализ структуры источников финансирования дефицита областного бюджета показывает, что основным источником в 2020</w:t>
      </w:r>
      <w:r w:rsidRPr="00686477">
        <w:rPr>
          <w:rFonts w:ascii="Times New Roman" w:eastAsia="Times New Roman" w:hAnsi="Times New Roman" w:cs="Times New Roman"/>
          <w:sz w:val="28"/>
          <w:szCs w:val="28"/>
        </w:rPr>
        <w:t>–</w:t>
      </w:r>
      <w:r w:rsidRPr="00686477">
        <w:rPr>
          <w:rFonts w:ascii="TimesNewRomanPSMT" w:eastAsia="Times New Roman" w:hAnsi="TimesNewRomanPSMT" w:cs="TimesNewRomanPSMT"/>
          <w:sz w:val="28"/>
          <w:szCs w:val="28"/>
        </w:rPr>
        <w:t>2022 годах являются государственные заимствования, среди которых основную долю составляют ценные бумаги.</w:t>
      </w:r>
    </w:p>
    <w:p w:rsidR="00AE1C68" w:rsidRPr="00686477" w:rsidRDefault="00AE1C68" w:rsidP="008200CB">
      <w:pPr>
        <w:widowControl w:val="0"/>
        <w:autoSpaceDE w:val="0"/>
        <w:autoSpaceDN w:val="0"/>
        <w:adjustRightInd w:val="0"/>
        <w:spacing w:after="0" w:line="240" w:lineRule="auto"/>
        <w:ind w:firstLine="709"/>
        <w:jc w:val="both"/>
        <w:rPr>
          <w:rFonts w:ascii="Times New Roman" w:eastAsia="Times New Roman" w:hAnsi="Times New Roman" w:cs="Times New Roman"/>
          <w:bCs/>
          <w:sz w:val="28"/>
          <w:szCs w:val="28"/>
        </w:rPr>
      </w:pPr>
      <w:r w:rsidRPr="00686477">
        <w:rPr>
          <w:rFonts w:ascii="Times New Roman" w:eastAsia="Times New Roman" w:hAnsi="Times New Roman" w:cs="Times New Roman"/>
          <w:sz w:val="28"/>
          <w:szCs w:val="28"/>
        </w:rPr>
        <w:t>Объем предусмотренных бюджетом расходов соответствует суммарному объему доходов бюджета и поступлений источников финансирования его дефицита, уменьшенных на суммы выплат из бюджета, связанных с источниками финансирования дефицита бюджета и изменением остатков на счетах по учету средств бюджетов, что соответствует статье 33 Бюджетного кодекса РФ.</w:t>
      </w:r>
      <w:r w:rsidRPr="00686477">
        <w:rPr>
          <w:rFonts w:ascii="Times New Roman" w:eastAsia="Times New Roman" w:hAnsi="Times New Roman" w:cs="Times New Roman"/>
          <w:b/>
          <w:bCs/>
          <w:sz w:val="28"/>
          <w:szCs w:val="28"/>
        </w:rPr>
        <w:t xml:space="preserve"> </w:t>
      </w:r>
    </w:p>
    <w:p w:rsidR="000F5E93" w:rsidRPr="00686477" w:rsidRDefault="000F5E93" w:rsidP="008200CB">
      <w:pPr>
        <w:widowControl w:val="0"/>
        <w:spacing w:after="0" w:line="240" w:lineRule="auto"/>
        <w:ind w:firstLine="709"/>
        <w:jc w:val="both"/>
        <w:rPr>
          <w:rFonts w:ascii="Times New Roman" w:eastAsia="Times New Roman" w:hAnsi="Times New Roman" w:cs="Times New Roman"/>
          <w:bCs/>
          <w:sz w:val="28"/>
          <w:szCs w:val="28"/>
        </w:rPr>
      </w:pPr>
      <w:r w:rsidRPr="00686477">
        <w:rPr>
          <w:rFonts w:ascii="Times New Roman" w:eastAsia="Times New Roman" w:hAnsi="Times New Roman" w:cs="Times New Roman"/>
          <w:bCs/>
          <w:sz w:val="28"/>
          <w:szCs w:val="28"/>
        </w:rPr>
        <w:t xml:space="preserve">Статьей 10 Законопроекта предлагаются к утверждению источники внутреннего финансирования дефицита областного бюджета и согласно приложению 8 к Законопроекту запланированы в следующих размерах: 6 450 073,1 тыс. рублей на 2020 год, 1 192 201,2 тыс. рублей и 3 146 321,4 тыс. рублей на 2021 и 2022 годы соответственно, что согласуется со статьей 1 Законопроекта. </w:t>
      </w:r>
    </w:p>
    <w:p w:rsidR="00AE1C68" w:rsidRPr="00686477" w:rsidRDefault="00AE1C68" w:rsidP="008200CB">
      <w:pPr>
        <w:widowControl w:val="0"/>
        <w:spacing w:after="0" w:line="240" w:lineRule="auto"/>
        <w:ind w:firstLine="709"/>
        <w:jc w:val="right"/>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Таблица </w:t>
      </w:r>
      <w:r w:rsidR="004030AB" w:rsidRPr="00686477">
        <w:rPr>
          <w:rFonts w:ascii="Times New Roman" w:eastAsia="Times New Roman" w:hAnsi="Times New Roman" w:cs="Times New Roman"/>
          <w:sz w:val="28"/>
          <w:szCs w:val="28"/>
        </w:rPr>
        <w:t>53</w:t>
      </w:r>
    </w:p>
    <w:p w:rsidR="00AE1C68" w:rsidRPr="00686477" w:rsidRDefault="00AE1C68" w:rsidP="008200CB">
      <w:pPr>
        <w:widowControl w:val="0"/>
        <w:spacing w:after="0" w:line="240" w:lineRule="auto"/>
        <w:ind w:firstLine="709"/>
        <w:jc w:val="center"/>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Динамика источников внутреннего финансирования дефицита областного бюджета на период 2019–2022 годы</w:t>
      </w:r>
    </w:p>
    <w:p w:rsidR="00AE1C68" w:rsidRPr="00686477" w:rsidRDefault="00AE1C68" w:rsidP="00AE1C68">
      <w:pPr>
        <w:widowControl w:val="0"/>
        <w:spacing w:after="0" w:line="240" w:lineRule="auto"/>
        <w:ind w:firstLine="567"/>
        <w:jc w:val="right"/>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(тыс. рублей)</w:t>
      </w:r>
    </w:p>
    <w:tbl>
      <w:tblPr>
        <w:tblW w:w="9433" w:type="dxa"/>
        <w:tblInd w:w="93" w:type="dxa"/>
        <w:tblLayout w:type="fixed"/>
        <w:tblCellMar>
          <w:left w:w="28" w:type="dxa"/>
          <w:right w:w="28" w:type="dxa"/>
        </w:tblCellMar>
        <w:tblLook w:val="04A0" w:firstRow="1" w:lastRow="0" w:firstColumn="1" w:lastColumn="0" w:noHBand="0" w:noVBand="1"/>
      </w:tblPr>
      <w:tblGrid>
        <w:gridCol w:w="1636"/>
        <w:gridCol w:w="1134"/>
        <w:gridCol w:w="1134"/>
        <w:gridCol w:w="1134"/>
        <w:gridCol w:w="1134"/>
        <w:gridCol w:w="1134"/>
        <w:gridCol w:w="1134"/>
        <w:gridCol w:w="993"/>
      </w:tblGrid>
      <w:tr w:rsidR="00AE1C68" w:rsidRPr="00686477" w:rsidTr="0059540E">
        <w:trPr>
          <w:trHeight w:val="20"/>
          <w:tblHeader/>
        </w:trPr>
        <w:tc>
          <w:tcPr>
            <w:tcW w:w="1636"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AE1C68" w:rsidRPr="00686477" w:rsidRDefault="00AE1C68" w:rsidP="000449A5">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Наименование показателя</w:t>
            </w:r>
          </w:p>
        </w:tc>
        <w:tc>
          <w:tcPr>
            <w:tcW w:w="1134"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AE1C68" w:rsidRPr="00686477" w:rsidRDefault="00AE1C68" w:rsidP="000449A5">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Закон на 2019 год</w:t>
            </w:r>
          </w:p>
        </w:tc>
        <w:tc>
          <w:tcPr>
            <w:tcW w:w="3402" w:type="dxa"/>
            <w:gridSpan w:val="3"/>
            <w:tcBorders>
              <w:top w:val="single" w:sz="4" w:space="0" w:color="auto"/>
              <w:left w:val="nil"/>
              <w:bottom w:val="single" w:sz="4" w:space="0" w:color="auto"/>
              <w:right w:val="single" w:sz="4" w:space="0" w:color="000000"/>
            </w:tcBorders>
            <w:shd w:val="clear" w:color="auto" w:fill="auto"/>
            <w:hideMark/>
          </w:tcPr>
          <w:p w:rsidR="00AE1C68" w:rsidRPr="00686477" w:rsidRDefault="00AE1C68" w:rsidP="000449A5">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Законопроект</w:t>
            </w:r>
          </w:p>
        </w:tc>
        <w:tc>
          <w:tcPr>
            <w:tcW w:w="3261" w:type="dxa"/>
            <w:gridSpan w:val="3"/>
            <w:tcBorders>
              <w:top w:val="single" w:sz="4" w:space="0" w:color="auto"/>
              <w:left w:val="nil"/>
              <w:bottom w:val="single" w:sz="4" w:space="0" w:color="auto"/>
              <w:right w:val="single" w:sz="4" w:space="0" w:color="000000"/>
            </w:tcBorders>
            <w:shd w:val="clear" w:color="auto" w:fill="auto"/>
            <w:hideMark/>
          </w:tcPr>
          <w:p w:rsidR="00AE1C68" w:rsidRPr="00686477" w:rsidRDefault="00AE1C68" w:rsidP="000449A5">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Отклонения к предыдущему году</w:t>
            </w:r>
          </w:p>
        </w:tc>
      </w:tr>
      <w:tr w:rsidR="00AE1C68" w:rsidRPr="00686477" w:rsidTr="0059540E">
        <w:trPr>
          <w:trHeight w:val="20"/>
          <w:tblHeader/>
        </w:trPr>
        <w:tc>
          <w:tcPr>
            <w:tcW w:w="1636" w:type="dxa"/>
            <w:vMerge/>
            <w:tcBorders>
              <w:top w:val="single" w:sz="4" w:space="0" w:color="auto"/>
              <w:left w:val="single" w:sz="4" w:space="0" w:color="auto"/>
              <w:bottom w:val="single" w:sz="4" w:space="0" w:color="auto"/>
              <w:right w:val="single" w:sz="4" w:space="0" w:color="auto"/>
            </w:tcBorders>
            <w:vAlign w:val="center"/>
            <w:hideMark/>
          </w:tcPr>
          <w:p w:rsidR="00AE1C68" w:rsidRPr="00686477" w:rsidRDefault="00AE1C68" w:rsidP="000449A5">
            <w:pPr>
              <w:spacing w:after="0" w:line="240" w:lineRule="auto"/>
              <w:rPr>
                <w:rFonts w:ascii="Times New Roman" w:eastAsia="Times New Roman" w:hAnsi="Times New Roman" w:cs="Times New Roman"/>
                <w:sz w:val="16"/>
                <w:szCs w:val="16"/>
              </w:rPr>
            </w:pPr>
          </w:p>
        </w:tc>
        <w:tc>
          <w:tcPr>
            <w:tcW w:w="1134" w:type="dxa"/>
            <w:vMerge/>
            <w:tcBorders>
              <w:top w:val="single" w:sz="4" w:space="0" w:color="auto"/>
              <w:left w:val="single" w:sz="4" w:space="0" w:color="auto"/>
              <w:bottom w:val="single" w:sz="4" w:space="0" w:color="000000"/>
              <w:right w:val="single" w:sz="4" w:space="0" w:color="auto"/>
            </w:tcBorders>
            <w:vAlign w:val="center"/>
            <w:hideMark/>
          </w:tcPr>
          <w:p w:rsidR="00AE1C68" w:rsidRPr="00686477" w:rsidRDefault="00AE1C68" w:rsidP="000449A5">
            <w:pPr>
              <w:spacing w:after="0" w:line="240" w:lineRule="auto"/>
              <w:rPr>
                <w:rFonts w:ascii="Times New Roman" w:eastAsia="Times New Roman" w:hAnsi="Times New Roman" w:cs="Times New Roman"/>
                <w:sz w:val="16"/>
                <w:szCs w:val="16"/>
              </w:rPr>
            </w:pPr>
          </w:p>
        </w:tc>
        <w:tc>
          <w:tcPr>
            <w:tcW w:w="1134"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2020 год</w:t>
            </w:r>
          </w:p>
        </w:tc>
        <w:tc>
          <w:tcPr>
            <w:tcW w:w="1134"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2021 год</w:t>
            </w:r>
          </w:p>
        </w:tc>
        <w:tc>
          <w:tcPr>
            <w:tcW w:w="1134"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2022 год</w:t>
            </w:r>
          </w:p>
        </w:tc>
        <w:tc>
          <w:tcPr>
            <w:tcW w:w="1134" w:type="dxa"/>
            <w:tcBorders>
              <w:top w:val="nil"/>
              <w:left w:val="nil"/>
              <w:bottom w:val="single" w:sz="4" w:space="0" w:color="auto"/>
              <w:right w:val="single" w:sz="4" w:space="0" w:color="auto"/>
            </w:tcBorders>
            <w:shd w:val="clear" w:color="auto" w:fill="auto"/>
            <w:hideMark/>
          </w:tcPr>
          <w:p w:rsidR="00AE1C68" w:rsidRPr="00686477" w:rsidRDefault="00AE1C68" w:rsidP="000449A5">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2020 год</w:t>
            </w:r>
          </w:p>
        </w:tc>
        <w:tc>
          <w:tcPr>
            <w:tcW w:w="1134" w:type="dxa"/>
            <w:tcBorders>
              <w:top w:val="nil"/>
              <w:left w:val="nil"/>
              <w:bottom w:val="single" w:sz="4" w:space="0" w:color="auto"/>
              <w:right w:val="single" w:sz="4" w:space="0" w:color="auto"/>
            </w:tcBorders>
            <w:shd w:val="clear" w:color="auto" w:fill="auto"/>
            <w:hideMark/>
          </w:tcPr>
          <w:p w:rsidR="00AE1C68" w:rsidRPr="00686477" w:rsidRDefault="00AE1C68" w:rsidP="000449A5">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2021 год</w:t>
            </w:r>
          </w:p>
        </w:tc>
        <w:tc>
          <w:tcPr>
            <w:tcW w:w="993" w:type="dxa"/>
            <w:tcBorders>
              <w:top w:val="nil"/>
              <w:left w:val="nil"/>
              <w:bottom w:val="single" w:sz="4" w:space="0" w:color="auto"/>
              <w:right w:val="single" w:sz="4" w:space="0" w:color="auto"/>
            </w:tcBorders>
            <w:shd w:val="clear" w:color="auto" w:fill="auto"/>
            <w:hideMark/>
          </w:tcPr>
          <w:p w:rsidR="00AE1C68" w:rsidRPr="00686477" w:rsidRDefault="00AE1C68" w:rsidP="000449A5">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2022 год</w:t>
            </w:r>
          </w:p>
        </w:tc>
      </w:tr>
      <w:tr w:rsidR="00AE1C68" w:rsidRPr="00686477" w:rsidTr="0059540E">
        <w:trPr>
          <w:trHeight w:val="20"/>
          <w:tblHeader/>
        </w:trPr>
        <w:tc>
          <w:tcPr>
            <w:tcW w:w="1636" w:type="dxa"/>
            <w:tcBorders>
              <w:top w:val="nil"/>
              <w:left w:val="single" w:sz="4" w:space="0" w:color="auto"/>
              <w:bottom w:val="single" w:sz="4" w:space="0" w:color="auto"/>
              <w:right w:val="single" w:sz="4" w:space="0" w:color="auto"/>
            </w:tcBorders>
            <w:shd w:val="clear" w:color="auto" w:fill="auto"/>
            <w:hideMark/>
          </w:tcPr>
          <w:p w:rsidR="00AE1C68" w:rsidRPr="00686477" w:rsidRDefault="00AE1C68" w:rsidP="000449A5">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w:t>
            </w:r>
          </w:p>
        </w:tc>
        <w:tc>
          <w:tcPr>
            <w:tcW w:w="1134" w:type="dxa"/>
            <w:tcBorders>
              <w:top w:val="nil"/>
              <w:left w:val="nil"/>
              <w:bottom w:val="single" w:sz="4" w:space="0" w:color="auto"/>
              <w:right w:val="single" w:sz="4" w:space="0" w:color="auto"/>
            </w:tcBorders>
            <w:shd w:val="clear" w:color="auto" w:fill="auto"/>
            <w:hideMark/>
          </w:tcPr>
          <w:p w:rsidR="00AE1C68" w:rsidRPr="00686477" w:rsidRDefault="00AE1C68" w:rsidP="000449A5">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w:t>
            </w:r>
          </w:p>
        </w:tc>
        <w:tc>
          <w:tcPr>
            <w:tcW w:w="1134"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3</w:t>
            </w:r>
          </w:p>
        </w:tc>
        <w:tc>
          <w:tcPr>
            <w:tcW w:w="1134"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4</w:t>
            </w:r>
          </w:p>
        </w:tc>
        <w:tc>
          <w:tcPr>
            <w:tcW w:w="1134"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5</w:t>
            </w:r>
          </w:p>
        </w:tc>
        <w:tc>
          <w:tcPr>
            <w:tcW w:w="1134" w:type="dxa"/>
            <w:tcBorders>
              <w:top w:val="nil"/>
              <w:left w:val="nil"/>
              <w:bottom w:val="single" w:sz="4" w:space="0" w:color="auto"/>
              <w:right w:val="single" w:sz="4" w:space="0" w:color="auto"/>
            </w:tcBorders>
            <w:shd w:val="clear" w:color="auto" w:fill="auto"/>
            <w:hideMark/>
          </w:tcPr>
          <w:p w:rsidR="00AE1C68" w:rsidRPr="00686477" w:rsidRDefault="00AE1C68" w:rsidP="000449A5">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6</w:t>
            </w:r>
          </w:p>
        </w:tc>
        <w:tc>
          <w:tcPr>
            <w:tcW w:w="1134" w:type="dxa"/>
            <w:tcBorders>
              <w:top w:val="nil"/>
              <w:left w:val="nil"/>
              <w:bottom w:val="single" w:sz="4" w:space="0" w:color="auto"/>
              <w:right w:val="single" w:sz="4" w:space="0" w:color="auto"/>
            </w:tcBorders>
            <w:shd w:val="clear" w:color="auto" w:fill="auto"/>
            <w:hideMark/>
          </w:tcPr>
          <w:p w:rsidR="00AE1C68" w:rsidRPr="00686477" w:rsidRDefault="00AE1C68" w:rsidP="000449A5">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7</w:t>
            </w:r>
          </w:p>
        </w:tc>
        <w:tc>
          <w:tcPr>
            <w:tcW w:w="993" w:type="dxa"/>
            <w:tcBorders>
              <w:top w:val="nil"/>
              <w:left w:val="nil"/>
              <w:bottom w:val="single" w:sz="4" w:space="0" w:color="auto"/>
              <w:right w:val="single" w:sz="4" w:space="0" w:color="auto"/>
            </w:tcBorders>
            <w:shd w:val="clear" w:color="auto" w:fill="auto"/>
            <w:hideMark/>
          </w:tcPr>
          <w:p w:rsidR="00AE1C68" w:rsidRPr="00686477" w:rsidRDefault="00AE1C68" w:rsidP="000449A5">
            <w:pPr>
              <w:spacing w:after="0" w:line="240" w:lineRule="auto"/>
              <w:jc w:val="center"/>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8</w:t>
            </w:r>
          </w:p>
        </w:tc>
      </w:tr>
      <w:tr w:rsidR="00AE1C68" w:rsidRPr="00686477" w:rsidTr="000449A5">
        <w:trPr>
          <w:trHeight w:val="20"/>
        </w:trPr>
        <w:tc>
          <w:tcPr>
            <w:tcW w:w="1636" w:type="dxa"/>
            <w:tcBorders>
              <w:top w:val="nil"/>
              <w:left w:val="single" w:sz="4" w:space="0" w:color="auto"/>
              <w:bottom w:val="single" w:sz="4" w:space="0" w:color="auto"/>
              <w:right w:val="single" w:sz="4" w:space="0" w:color="auto"/>
            </w:tcBorders>
            <w:shd w:val="clear" w:color="auto" w:fill="auto"/>
            <w:hideMark/>
          </w:tcPr>
          <w:p w:rsidR="00AE1C68" w:rsidRPr="00686477" w:rsidRDefault="00AE1C68" w:rsidP="000449A5">
            <w:pPr>
              <w:spacing w:after="0" w:line="240" w:lineRule="auto"/>
              <w:rPr>
                <w:rFonts w:ascii="Times New Roman" w:eastAsia="Times New Roman" w:hAnsi="Times New Roman" w:cs="Times New Roman"/>
                <w:b/>
                <w:bCs/>
                <w:sz w:val="16"/>
                <w:szCs w:val="16"/>
              </w:rPr>
            </w:pPr>
            <w:r w:rsidRPr="00686477">
              <w:rPr>
                <w:rFonts w:ascii="Times New Roman" w:eastAsia="Times New Roman" w:hAnsi="Times New Roman" w:cs="Times New Roman"/>
                <w:b/>
                <w:bCs/>
                <w:sz w:val="16"/>
                <w:szCs w:val="16"/>
              </w:rPr>
              <w:t>Ценные бумаги</w:t>
            </w:r>
          </w:p>
        </w:tc>
        <w:tc>
          <w:tcPr>
            <w:tcW w:w="1134" w:type="dxa"/>
            <w:tcBorders>
              <w:top w:val="nil"/>
              <w:left w:val="nil"/>
              <w:bottom w:val="single" w:sz="4" w:space="0" w:color="auto"/>
              <w:right w:val="single" w:sz="4" w:space="0" w:color="auto"/>
            </w:tcBorders>
            <w:shd w:val="clear" w:color="auto" w:fill="auto"/>
            <w:hideMark/>
          </w:tcPr>
          <w:p w:rsidR="00AE1C68" w:rsidRPr="00686477" w:rsidRDefault="00AE1C68" w:rsidP="000449A5">
            <w:pPr>
              <w:spacing w:after="0" w:line="240" w:lineRule="auto"/>
              <w:jc w:val="right"/>
              <w:rPr>
                <w:rFonts w:ascii="Times New Roman" w:eastAsia="Times New Roman" w:hAnsi="Times New Roman" w:cs="Times New Roman"/>
                <w:b/>
                <w:bCs/>
                <w:sz w:val="16"/>
                <w:szCs w:val="16"/>
              </w:rPr>
            </w:pPr>
            <w:r w:rsidRPr="00686477">
              <w:rPr>
                <w:rFonts w:ascii="Times New Roman" w:eastAsia="Times New Roman" w:hAnsi="Times New Roman" w:cs="Times New Roman"/>
                <w:b/>
                <w:bCs/>
                <w:sz w:val="16"/>
                <w:szCs w:val="16"/>
              </w:rPr>
              <w:t>-1 859 845,1</w:t>
            </w:r>
          </w:p>
        </w:tc>
        <w:tc>
          <w:tcPr>
            <w:tcW w:w="1134"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b/>
                <w:bCs/>
                <w:sz w:val="16"/>
                <w:szCs w:val="16"/>
              </w:rPr>
            </w:pPr>
            <w:r w:rsidRPr="00686477">
              <w:rPr>
                <w:rFonts w:ascii="Times New Roman" w:eastAsia="Times New Roman" w:hAnsi="Times New Roman" w:cs="Times New Roman"/>
                <w:b/>
                <w:bCs/>
                <w:sz w:val="16"/>
                <w:szCs w:val="16"/>
              </w:rPr>
              <w:t>5 060 103,3</w:t>
            </w:r>
          </w:p>
        </w:tc>
        <w:tc>
          <w:tcPr>
            <w:tcW w:w="1134"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b/>
                <w:bCs/>
                <w:sz w:val="16"/>
                <w:szCs w:val="16"/>
              </w:rPr>
            </w:pPr>
            <w:r w:rsidRPr="00686477">
              <w:rPr>
                <w:rFonts w:ascii="Times New Roman" w:eastAsia="Times New Roman" w:hAnsi="Times New Roman" w:cs="Times New Roman"/>
                <w:b/>
                <w:bCs/>
                <w:sz w:val="16"/>
                <w:szCs w:val="16"/>
              </w:rPr>
              <w:t>1 280 051,6</w:t>
            </w:r>
          </w:p>
        </w:tc>
        <w:tc>
          <w:tcPr>
            <w:tcW w:w="1134"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b/>
                <w:bCs/>
                <w:sz w:val="16"/>
                <w:szCs w:val="16"/>
              </w:rPr>
            </w:pPr>
            <w:r w:rsidRPr="00686477">
              <w:rPr>
                <w:rFonts w:ascii="Times New Roman" w:eastAsia="Times New Roman" w:hAnsi="Times New Roman" w:cs="Times New Roman"/>
                <w:b/>
                <w:bCs/>
                <w:sz w:val="16"/>
                <w:szCs w:val="16"/>
              </w:rPr>
              <w:t>4 000 000,0</w:t>
            </w:r>
          </w:p>
        </w:tc>
        <w:tc>
          <w:tcPr>
            <w:tcW w:w="1134"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b/>
                <w:bCs/>
                <w:sz w:val="16"/>
                <w:szCs w:val="16"/>
              </w:rPr>
            </w:pPr>
            <w:r w:rsidRPr="00686477">
              <w:rPr>
                <w:rFonts w:ascii="Times New Roman" w:eastAsia="Times New Roman" w:hAnsi="Times New Roman" w:cs="Times New Roman"/>
                <w:b/>
                <w:bCs/>
                <w:sz w:val="16"/>
                <w:szCs w:val="16"/>
              </w:rPr>
              <w:t>6 919 948,4</w:t>
            </w:r>
          </w:p>
        </w:tc>
        <w:tc>
          <w:tcPr>
            <w:tcW w:w="1134"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b/>
                <w:bCs/>
                <w:sz w:val="16"/>
                <w:szCs w:val="16"/>
              </w:rPr>
            </w:pPr>
            <w:r w:rsidRPr="00686477">
              <w:rPr>
                <w:rFonts w:ascii="Times New Roman" w:eastAsia="Times New Roman" w:hAnsi="Times New Roman" w:cs="Times New Roman"/>
                <w:b/>
                <w:bCs/>
                <w:sz w:val="16"/>
                <w:szCs w:val="16"/>
              </w:rPr>
              <w:t>-3 780 051,7</w:t>
            </w:r>
          </w:p>
        </w:tc>
        <w:tc>
          <w:tcPr>
            <w:tcW w:w="993"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b/>
                <w:bCs/>
                <w:sz w:val="16"/>
                <w:szCs w:val="16"/>
              </w:rPr>
            </w:pPr>
            <w:r w:rsidRPr="00686477">
              <w:rPr>
                <w:rFonts w:ascii="Times New Roman" w:eastAsia="Times New Roman" w:hAnsi="Times New Roman" w:cs="Times New Roman"/>
                <w:b/>
                <w:bCs/>
                <w:sz w:val="16"/>
                <w:szCs w:val="16"/>
              </w:rPr>
              <w:t>2 719 948,4</w:t>
            </w:r>
          </w:p>
        </w:tc>
      </w:tr>
      <w:tr w:rsidR="00AE1C68" w:rsidRPr="00686477" w:rsidTr="000449A5">
        <w:trPr>
          <w:trHeight w:val="20"/>
        </w:trPr>
        <w:tc>
          <w:tcPr>
            <w:tcW w:w="1636" w:type="dxa"/>
            <w:tcBorders>
              <w:top w:val="nil"/>
              <w:left w:val="single" w:sz="4" w:space="0" w:color="auto"/>
              <w:bottom w:val="single" w:sz="4" w:space="0" w:color="auto"/>
              <w:right w:val="single" w:sz="4" w:space="0" w:color="auto"/>
            </w:tcBorders>
            <w:shd w:val="clear" w:color="auto" w:fill="auto"/>
            <w:hideMark/>
          </w:tcPr>
          <w:p w:rsidR="00AE1C68" w:rsidRPr="00686477" w:rsidRDefault="00AE1C68" w:rsidP="000449A5">
            <w:pPr>
              <w:spacing w:after="0" w:line="240" w:lineRule="auto"/>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размещено</w:t>
            </w:r>
          </w:p>
        </w:tc>
        <w:tc>
          <w:tcPr>
            <w:tcW w:w="1134" w:type="dxa"/>
            <w:tcBorders>
              <w:top w:val="nil"/>
              <w:left w:val="nil"/>
              <w:bottom w:val="single" w:sz="4" w:space="0" w:color="auto"/>
              <w:right w:val="single" w:sz="4" w:space="0" w:color="auto"/>
            </w:tcBorders>
            <w:shd w:val="clear" w:color="auto" w:fill="auto"/>
            <w:hideMark/>
          </w:tcPr>
          <w:p w:rsidR="00AE1C68" w:rsidRPr="00686477" w:rsidRDefault="00AE1C68" w:rsidP="000449A5">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2 000 000,0</w:t>
            </w:r>
          </w:p>
        </w:tc>
        <w:tc>
          <w:tcPr>
            <w:tcW w:w="1134"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5 500 000,0</w:t>
            </w:r>
          </w:p>
        </w:tc>
        <w:tc>
          <w:tcPr>
            <w:tcW w:w="1134"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2 500 000,0</w:t>
            </w:r>
          </w:p>
        </w:tc>
        <w:tc>
          <w:tcPr>
            <w:tcW w:w="1134"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5 000 000,0</w:t>
            </w:r>
          </w:p>
        </w:tc>
        <w:tc>
          <w:tcPr>
            <w:tcW w:w="1134"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3 500 000,0</w:t>
            </w:r>
          </w:p>
        </w:tc>
        <w:tc>
          <w:tcPr>
            <w:tcW w:w="1134"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-3 000 000,0</w:t>
            </w:r>
          </w:p>
        </w:tc>
        <w:tc>
          <w:tcPr>
            <w:tcW w:w="993"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2 500 000,0</w:t>
            </w:r>
          </w:p>
        </w:tc>
      </w:tr>
      <w:tr w:rsidR="00AE1C68" w:rsidRPr="00686477" w:rsidTr="000449A5">
        <w:trPr>
          <w:trHeight w:val="20"/>
        </w:trPr>
        <w:tc>
          <w:tcPr>
            <w:tcW w:w="1636" w:type="dxa"/>
            <w:tcBorders>
              <w:top w:val="nil"/>
              <w:left w:val="single" w:sz="4" w:space="0" w:color="auto"/>
              <w:bottom w:val="single" w:sz="4" w:space="0" w:color="auto"/>
              <w:right w:val="single" w:sz="4" w:space="0" w:color="auto"/>
            </w:tcBorders>
            <w:shd w:val="clear" w:color="auto" w:fill="auto"/>
            <w:hideMark/>
          </w:tcPr>
          <w:p w:rsidR="00AE1C68" w:rsidRPr="00686477" w:rsidRDefault="00AE1C68" w:rsidP="000449A5">
            <w:pPr>
              <w:spacing w:after="0" w:line="240" w:lineRule="auto"/>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погашено</w:t>
            </w:r>
          </w:p>
        </w:tc>
        <w:tc>
          <w:tcPr>
            <w:tcW w:w="1134" w:type="dxa"/>
            <w:tcBorders>
              <w:top w:val="nil"/>
              <w:left w:val="nil"/>
              <w:bottom w:val="single" w:sz="4" w:space="0" w:color="auto"/>
              <w:right w:val="single" w:sz="4" w:space="0" w:color="auto"/>
            </w:tcBorders>
            <w:shd w:val="clear" w:color="auto" w:fill="auto"/>
            <w:hideMark/>
          </w:tcPr>
          <w:p w:rsidR="00AE1C68" w:rsidRPr="00686477" w:rsidRDefault="00AE1C68" w:rsidP="000449A5">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-3 859 845,1</w:t>
            </w:r>
          </w:p>
        </w:tc>
        <w:tc>
          <w:tcPr>
            <w:tcW w:w="1134"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-439 896,7</w:t>
            </w:r>
          </w:p>
        </w:tc>
        <w:tc>
          <w:tcPr>
            <w:tcW w:w="1134"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-1 219 948,4</w:t>
            </w:r>
          </w:p>
        </w:tc>
        <w:tc>
          <w:tcPr>
            <w:tcW w:w="1134"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-1 000 000,0</w:t>
            </w:r>
          </w:p>
        </w:tc>
        <w:tc>
          <w:tcPr>
            <w:tcW w:w="1134"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3 419 948,4</w:t>
            </w:r>
          </w:p>
        </w:tc>
        <w:tc>
          <w:tcPr>
            <w:tcW w:w="1134"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-780 051,7</w:t>
            </w:r>
          </w:p>
        </w:tc>
        <w:tc>
          <w:tcPr>
            <w:tcW w:w="993"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219 948,4</w:t>
            </w:r>
          </w:p>
        </w:tc>
      </w:tr>
      <w:tr w:rsidR="00AE1C68" w:rsidRPr="00686477" w:rsidTr="000449A5">
        <w:trPr>
          <w:trHeight w:val="20"/>
        </w:trPr>
        <w:tc>
          <w:tcPr>
            <w:tcW w:w="1636" w:type="dxa"/>
            <w:tcBorders>
              <w:top w:val="nil"/>
              <w:left w:val="single" w:sz="4" w:space="0" w:color="auto"/>
              <w:bottom w:val="single" w:sz="4" w:space="0" w:color="auto"/>
              <w:right w:val="single" w:sz="4" w:space="0" w:color="auto"/>
            </w:tcBorders>
            <w:shd w:val="clear" w:color="auto" w:fill="auto"/>
            <w:hideMark/>
          </w:tcPr>
          <w:p w:rsidR="00AE1C68" w:rsidRPr="00686477" w:rsidRDefault="00AE1C68" w:rsidP="001B40B1">
            <w:pPr>
              <w:spacing w:after="0" w:line="240" w:lineRule="auto"/>
              <w:rPr>
                <w:rFonts w:ascii="Times New Roman" w:eastAsia="Times New Roman" w:hAnsi="Times New Roman" w:cs="Times New Roman"/>
                <w:b/>
                <w:bCs/>
                <w:sz w:val="16"/>
                <w:szCs w:val="16"/>
              </w:rPr>
            </w:pPr>
            <w:r w:rsidRPr="00686477">
              <w:rPr>
                <w:rFonts w:ascii="Times New Roman" w:eastAsia="Times New Roman" w:hAnsi="Times New Roman" w:cs="Times New Roman"/>
                <w:b/>
                <w:bCs/>
                <w:sz w:val="16"/>
                <w:szCs w:val="16"/>
              </w:rPr>
              <w:t>Кредиты от кредитных организаций</w:t>
            </w:r>
          </w:p>
        </w:tc>
        <w:tc>
          <w:tcPr>
            <w:tcW w:w="1134" w:type="dxa"/>
            <w:tcBorders>
              <w:top w:val="nil"/>
              <w:left w:val="nil"/>
              <w:bottom w:val="single" w:sz="4" w:space="0" w:color="auto"/>
              <w:right w:val="single" w:sz="4" w:space="0" w:color="auto"/>
            </w:tcBorders>
            <w:shd w:val="clear" w:color="auto" w:fill="auto"/>
            <w:hideMark/>
          </w:tcPr>
          <w:p w:rsidR="00AE1C68" w:rsidRPr="00686477" w:rsidRDefault="00AE1C68" w:rsidP="000449A5">
            <w:pPr>
              <w:spacing w:after="0" w:line="240" w:lineRule="auto"/>
              <w:jc w:val="right"/>
              <w:rPr>
                <w:rFonts w:ascii="Times New Roman" w:eastAsia="Times New Roman" w:hAnsi="Times New Roman" w:cs="Times New Roman"/>
                <w:b/>
                <w:bCs/>
                <w:sz w:val="16"/>
                <w:szCs w:val="16"/>
              </w:rPr>
            </w:pPr>
            <w:r w:rsidRPr="00686477">
              <w:rPr>
                <w:rFonts w:ascii="Times New Roman" w:eastAsia="Times New Roman" w:hAnsi="Times New Roman" w:cs="Times New Roman"/>
                <w:b/>
                <w:bCs/>
                <w:sz w:val="16"/>
                <w:szCs w:val="16"/>
              </w:rPr>
              <w:t>0,0</w:t>
            </w:r>
          </w:p>
        </w:tc>
        <w:tc>
          <w:tcPr>
            <w:tcW w:w="1134"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b/>
                <w:bCs/>
                <w:sz w:val="16"/>
                <w:szCs w:val="16"/>
              </w:rPr>
            </w:pPr>
            <w:r w:rsidRPr="00686477">
              <w:rPr>
                <w:rFonts w:ascii="Times New Roman" w:eastAsia="Times New Roman" w:hAnsi="Times New Roman" w:cs="Times New Roman"/>
                <w:b/>
                <w:bCs/>
                <w:sz w:val="16"/>
                <w:szCs w:val="16"/>
              </w:rPr>
              <w:t>600 000,0</w:t>
            </w:r>
          </w:p>
        </w:tc>
        <w:tc>
          <w:tcPr>
            <w:tcW w:w="1134"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b/>
                <w:bCs/>
                <w:sz w:val="16"/>
                <w:szCs w:val="16"/>
              </w:rPr>
            </w:pPr>
            <w:r w:rsidRPr="00686477">
              <w:rPr>
                <w:rFonts w:ascii="Times New Roman" w:eastAsia="Times New Roman" w:hAnsi="Times New Roman" w:cs="Times New Roman"/>
                <w:b/>
                <w:bCs/>
                <w:sz w:val="16"/>
                <w:szCs w:val="16"/>
              </w:rPr>
              <w:t>600 000,0</w:t>
            </w:r>
          </w:p>
        </w:tc>
        <w:tc>
          <w:tcPr>
            <w:tcW w:w="1134"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b/>
                <w:bCs/>
                <w:sz w:val="16"/>
                <w:szCs w:val="16"/>
              </w:rPr>
            </w:pPr>
            <w:r w:rsidRPr="00686477">
              <w:rPr>
                <w:rFonts w:ascii="Times New Roman" w:eastAsia="Times New Roman" w:hAnsi="Times New Roman" w:cs="Times New Roman"/>
                <w:b/>
                <w:bCs/>
                <w:sz w:val="16"/>
                <w:szCs w:val="16"/>
              </w:rPr>
              <w:t>400 000,0</w:t>
            </w:r>
          </w:p>
        </w:tc>
        <w:tc>
          <w:tcPr>
            <w:tcW w:w="1134"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b/>
                <w:bCs/>
                <w:sz w:val="16"/>
                <w:szCs w:val="16"/>
              </w:rPr>
            </w:pPr>
            <w:r w:rsidRPr="00686477">
              <w:rPr>
                <w:rFonts w:ascii="Times New Roman" w:eastAsia="Times New Roman" w:hAnsi="Times New Roman" w:cs="Times New Roman"/>
                <w:b/>
                <w:bCs/>
                <w:sz w:val="16"/>
                <w:szCs w:val="16"/>
              </w:rPr>
              <w:t>600 000,0</w:t>
            </w:r>
          </w:p>
        </w:tc>
        <w:tc>
          <w:tcPr>
            <w:tcW w:w="1134"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b/>
                <w:bCs/>
                <w:sz w:val="16"/>
                <w:szCs w:val="16"/>
              </w:rPr>
            </w:pPr>
            <w:r w:rsidRPr="00686477">
              <w:rPr>
                <w:rFonts w:ascii="Times New Roman" w:eastAsia="Times New Roman" w:hAnsi="Times New Roman" w:cs="Times New Roman"/>
                <w:b/>
                <w:bCs/>
                <w:sz w:val="16"/>
                <w:szCs w:val="16"/>
              </w:rPr>
              <w:t>0,0</w:t>
            </w:r>
          </w:p>
        </w:tc>
        <w:tc>
          <w:tcPr>
            <w:tcW w:w="993"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b/>
                <w:bCs/>
                <w:sz w:val="16"/>
                <w:szCs w:val="16"/>
              </w:rPr>
            </w:pPr>
            <w:r w:rsidRPr="00686477">
              <w:rPr>
                <w:rFonts w:ascii="Times New Roman" w:eastAsia="Times New Roman" w:hAnsi="Times New Roman" w:cs="Times New Roman"/>
                <w:b/>
                <w:bCs/>
                <w:sz w:val="16"/>
                <w:szCs w:val="16"/>
              </w:rPr>
              <w:t>-200 000,0</w:t>
            </w:r>
          </w:p>
        </w:tc>
      </w:tr>
      <w:tr w:rsidR="00AE1C68" w:rsidRPr="00686477" w:rsidTr="000449A5">
        <w:trPr>
          <w:trHeight w:val="20"/>
        </w:trPr>
        <w:tc>
          <w:tcPr>
            <w:tcW w:w="1636" w:type="dxa"/>
            <w:tcBorders>
              <w:top w:val="nil"/>
              <w:left w:val="single" w:sz="4" w:space="0" w:color="auto"/>
              <w:bottom w:val="single" w:sz="4" w:space="0" w:color="auto"/>
              <w:right w:val="single" w:sz="4" w:space="0" w:color="auto"/>
            </w:tcBorders>
            <w:shd w:val="clear" w:color="auto" w:fill="auto"/>
            <w:hideMark/>
          </w:tcPr>
          <w:p w:rsidR="00AE1C68" w:rsidRPr="00686477" w:rsidRDefault="00AE1C68" w:rsidP="000449A5">
            <w:pPr>
              <w:spacing w:after="0" w:line="240" w:lineRule="auto"/>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привлечено</w:t>
            </w:r>
          </w:p>
        </w:tc>
        <w:tc>
          <w:tcPr>
            <w:tcW w:w="1134" w:type="dxa"/>
            <w:tcBorders>
              <w:top w:val="nil"/>
              <w:left w:val="nil"/>
              <w:bottom w:val="single" w:sz="4" w:space="0" w:color="auto"/>
              <w:right w:val="single" w:sz="4" w:space="0" w:color="auto"/>
            </w:tcBorders>
            <w:shd w:val="clear" w:color="auto" w:fill="auto"/>
            <w:hideMark/>
          </w:tcPr>
          <w:p w:rsidR="00AE1C68" w:rsidRPr="00686477" w:rsidRDefault="00AE1C68" w:rsidP="000449A5">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10 000 000,0</w:t>
            </w:r>
          </w:p>
        </w:tc>
        <w:tc>
          <w:tcPr>
            <w:tcW w:w="1134"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8 000 000,0</w:t>
            </w:r>
          </w:p>
        </w:tc>
        <w:tc>
          <w:tcPr>
            <w:tcW w:w="1134"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6 000 000,0</w:t>
            </w:r>
          </w:p>
        </w:tc>
        <w:tc>
          <w:tcPr>
            <w:tcW w:w="1134"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6 000 000,0</w:t>
            </w:r>
          </w:p>
        </w:tc>
        <w:tc>
          <w:tcPr>
            <w:tcW w:w="1134"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-2 000 000,0</w:t>
            </w:r>
          </w:p>
        </w:tc>
        <w:tc>
          <w:tcPr>
            <w:tcW w:w="1134"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-2 000 000,0</w:t>
            </w:r>
          </w:p>
        </w:tc>
        <w:tc>
          <w:tcPr>
            <w:tcW w:w="993"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0,0</w:t>
            </w:r>
          </w:p>
        </w:tc>
      </w:tr>
      <w:tr w:rsidR="00AE1C68" w:rsidRPr="00686477" w:rsidTr="000449A5">
        <w:trPr>
          <w:trHeight w:val="20"/>
        </w:trPr>
        <w:tc>
          <w:tcPr>
            <w:tcW w:w="1636" w:type="dxa"/>
            <w:tcBorders>
              <w:top w:val="nil"/>
              <w:left w:val="single" w:sz="4" w:space="0" w:color="auto"/>
              <w:bottom w:val="single" w:sz="4" w:space="0" w:color="auto"/>
              <w:right w:val="single" w:sz="4" w:space="0" w:color="auto"/>
            </w:tcBorders>
            <w:shd w:val="clear" w:color="auto" w:fill="auto"/>
            <w:hideMark/>
          </w:tcPr>
          <w:p w:rsidR="00AE1C68" w:rsidRPr="00686477" w:rsidRDefault="00AE1C68" w:rsidP="000449A5">
            <w:pPr>
              <w:spacing w:after="0" w:line="240" w:lineRule="auto"/>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погашено</w:t>
            </w:r>
          </w:p>
        </w:tc>
        <w:tc>
          <w:tcPr>
            <w:tcW w:w="1134" w:type="dxa"/>
            <w:tcBorders>
              <w:top w:val="nil"/>
              <w:left w:val="nil"/>
              <w:bottom w:val="single" w:sz="4" w:space="0" w:color="auto"/>
              <w:right w:val="single" w:sz="4" w:space="0" w:color="auto"/>
            </w:tcBorders>
            <w:shd w:val="clear" w:color="auto" w:fill="auto"/>
            <w:hideMark/>
          </w:tcPr>
          <w:p w:rsidR="00AE1C68" w:rsidRPr="00686477" w:rsidRDefault="00AE1C68" w:rsidP="000449A5">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-10 000 000,0</w:t>
            </w:r>
          </w:p>
        </w:tc>
        <w:tc>
          <w:tcPr>
            <w:tcW w:w="1134"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-7 400 000,0</w:t>
            </w:r>
          </w:p>
        </w:tc>
        <w:tc>
          <w:tcPr>
            <w:tcW w:w="1134"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-5 400 000,0</w:t>
            </w:r>
          </w:p>
        </w:tc>
        <w:tc>
          <w:tcPr>
            <w:tcW w:w="1134"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-5 600 000,0</w:t>
            </w:r>
          </w:p>
        </w:tc>
        <w:tc>
          <w:tcPr>
            <w:tcW w:w="1134"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2 600 000,0</w:t>
            </w:r>
          </w:p>
        </w:tc>
        <w:tc>
          <w:tcPr>
            <w:tcW w:w="1134"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2 000 000,0</w:t>
            </w:r>
          </w:p>
        </w:tc>
        <w:tc>
          <w:tcPr>
            <w:tcW w:w="993"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-200 000,0</w:t>
            </w:r>
          </w:p>
        </w:tc>
      </w:tr>
      <w:tr w:rsidR="00AE1C68" w:rsidRPr="00686477" w:rsidTr="000449A5">
        <w:trPr>
          <w:trHeight w:val="20"/>
        </w:trPr>
        <w:tc>
          <w:tcPr>
            <w:tcW w:w="1636" w:type="dxa"/>
            <w:tcBorders>
              <w:top w:val="nil"/>
              <w:left w:val="single" w:sz="4" w:space="0" w:color="auto"/>
              <w:bottom w:val="single" w:sz="4" w:space="0" w:color="auto"/>
              <w:right w:val="single" w:sz="4" w:space="0" w:color="auto"/>
            </w:tcBorders>
            <w:shd w:val="clear" w:color="auto" w:fill="auto"/>
            <w:hideMark/>
          </w:tcPr>
          <w:p w:rsidR="00AE1C68" w:rsidRPr="00686477" w:rsidRDefault="00AE1C68" w:rsidP="000449A5">
            <w:pPr>
              <w:spacing w:after="0" w:line="240" w:lineRule="auto"/>
              <w:rPr>
                <w:rFonts w:ascii="Times New Roman" w:eastAsia="Times New Roman" w:hAnsi="Times New Roman" w:cs="Times New Roman"/>
                <w:b/>
                <w:bCs/>
                <w:sz w:val="16"/>
                <w:szCs w:val="16"/>
              </w:rPr>
            </w:pPr>
            <w:r w:rsidRPr="00686477">
              <w:rPr>
                <w:rFonts w:ascii="Times New Roman" w:eastAsia="Times New Roman" w:hAnsi="Times New Roman" w:cs="Times New Roman"/>
                <w:b/>
                <w:bCs/>
                <w:sz w:val="16"/>
                <w:szCs w:val="16"/>
              </w:rPr>
              <w:t>Бюджетные кредиты</w:t>
            </w:r>
          </w:p>
        </w:tc>
        <w:tc>
          <w:tcPr>
            <w:tcW w:w="1134" w:type="dxa"/>
            <w:tcBorders>
              <w:top w:val="nil"/>
              <w:left w:val="nil"/>
              <w:bottom w:val="single" w:sz="4" w:space="0" w:color="auto"/>
              <w:right w:val="single" w:sz="4" w:space="0" w:color="auto"/>
            </w:tcBorders>
            <w:shd w:val="clear" w:color="auto" w:fill="auto"/>
            <w:hideMark/>
          </w:tcPr>
          <w:p w:rsidR="00AE1C68" w:rsidRPr="00686477" w:rsidRDefault="00AE1C68" w:rsidP="000449A5">
            <w:pPr>
              <w:spacing w:after="0" w:line="240" w:lineRule="auto"/>
              <w:jc w:val="right"/>
              <w:rPr>
                <w:rFonts w:ascii="Times New Roman" w:eastAsia="Times New Roman" w:hAnsi="Times New Roman" w:cs="Times New Roman"/>
                <w:b/>
                <w:bCs/>
                <w:sz w:val="16"/>
                <w:szCs w:val="16"/>
              </w:rPr>
            </w:pPr>
            <w:r w:rsidRPr="00686477">
              <w:rPr>
                <w:rFonts w:ascii="Times New Roman" w:eastAsia="Times New Roman" w:hAnsi="Times New Roman" w:cs="Times New Roman"/>
                <w:b/>
                <w:bCs/>
                <w:sz w:val="16"/>
                <w:szCs w:val="16"/>
              </w:rPr>
              <w:t>-492 533,7</w:t>
            </w:r>
          </w:p>
        </w:tc>
        <w:tc>
          <w:tcPr>
            <w:tcW w:w="1134"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b/>
                <w:bCs/>
                <w:sz w:val="16"/>
                <w:szCs w:val="16"/>
              </w:rPr>
            </w:pPr>
            <w:r w:rsidRPr="00686477">
              <w:rPr>
                <w:rFonts w:ascii="Times New Roman" w:eastAsia="Times New Roman" w:hAnsi="Times New Roman" w:cs="Times New Roman"/>
                <w:b/>
                <w:bCs/>
                <w:sz w:val="16"/>
                <w:szCs w:val="16"/>
              </w:rPr>
              <w:t>-837 002,4</w:t>
            </w:r>
          </w:p>
        </w:tc>
        <w:tc>
          <w:tcPr>
            <w:tcW w:w="1134"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b/>
                <w:bCs/>
                <w:sz w:val="16"/>
                <w:szCs w:val="16"/>
              </w:rPr>
            </w:pPr>
            <w:r w:rsidRPr="00686477">
              <w:rPr>
                <w:rFonts w:ascii="Times New Roman" w:eastAsia="Times New Roman" w:hAnsi="Times New Roman" w:cs="Times New Roman"/>
                <w:b/>
                <w:bCs/>
                <w:sz w:val="16"/>
                <w:szCs w:val="16"/>
              </w:rPr>
              <w:t>-1 443 021,8</w:t>
            </w:r>
          </w:p>
        </w:tc>
        <w:tc>
          <w:tcPr>
            <w:tcW w:w="1134"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b/>
                <w:bCs/>
                <w:sz w:val="16"/>
                <w:szCs w:val="16"/>
              </w:rPr>
            </w:pPr>
            <w:r w:rsidRPr="00686477">
              <w:rPr>
                <w:rFonts w:ascii="Times New Roman" w:eastAsia="Times New Roman" w:hAnsi="Times New Roman" w:cs="Times New Roman"/>
                <w:b/>
                <w:bCs/>
                <w:sz w:val="16"/>
                <w:szCs w:val="16"/>
              </w:rPr>
              <w:t>-1 443 021,8</w:t>
            </w:r>
          </w:p>
        </w:tc>
        <w:tc>
          <w:tcPr>
            <w:tcW w:w="1134"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b/>
                <w:bCs/>
                <w:sz w:val="16"/>
                <w:szCs w:val="16"/>
              </w:rPr>
            </w:pPr>
            <w:r w:rsidRPr="00686477">
              <w:rPr>
                <w:rFonts w:ascii="Times New Roman" w:eastAsia="Times New Roman" w:hAnsi="Times New Roman" w:cs="Times New Roman"/>
                <w:b/>
                <w:bCs/>
                <w:sz w:val="16"/>
                <w:szCs w:val="16"/>
              </w:rPr>
              <w:t>-344 468,7</w:t>
            </w:r>
          </w:p>
        </w:tc>
        <w:tc>
          <w:tcPr>
            <w:tcW w:w="1134"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b/>
                <w:bCs/>
                <w:sz w:val="16"/>
                <w:szCs w:val="16"/>
              </w:rPr>
            </w:pPr>
            <w:r w:rsidRPr="00686477">
              <w:rPr>
                <w:rFonts w:ascii="Times New Roman" w:eastAsia="Times New Roman" w:hAnsi="Times New Roman" w:cs="Times New Roman"/>
                <w:b/>
                <w:bCs/>
                <w:sz w:val="16"/>
                <w:szCs w:val="16"/>
              </w:rPr>
              <w:t>-606 019,4</w:t>
            </w:r>
          </w:p>
        </w:tc>
        <w:tc>
          <w:tcPr>
            <w:tcW w:w="993"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b/>
                <w:bCs/>
                <w:sz w:val="16"/>
                <w:szCs w:val="16"/>
              </w:rPr>
            </w:pPr>
            <w:r w:rsidRPr="00686477">
              <w:rPr>
                <w:rFonts w:ascii="Times New Roman" w:eastAsia="Times New Roman" w:hAnsi="Times New Roman" w:cs="Times New Roman"/>
                <w:b/>
                <w:bCs/>
                <w:sz w:val="16"/>
                <w:szCs w:val="16"/>
              </w:rPr>
              <w:t>0,0</w:t>
            </w:r>
          </w:p>
        </w:tc>
      </w:tr>
      <w:tr w:rsidR="00AE1C68" w:rsidRPr="00686477" w:rsidTr="000449A5">
        <w:trPr>
          <w:trHeight w:val="20"/>
        </w:trPr>
        <w:tc>
          <w:tcPr>
            <w:tcW w:w="1636" w:type="dxa"/>
            <w:tcBorders>
              <w:top w:val="nil"/>
              <w:left w:val="single" w:sz="4" w:space="0" w:color="auto"/>
              <w:bottom w:val="single" w:sz="4" w:space="0" w:color="auto"/>
              <w:right w:val="single" w:sz="4" w:space="0" w:color="auto"/>
            </w:tcBorders>
            <w:shd w:val="clear" w:color="auto" w:fill="auto"/>
            <w:hideMark/>
          </w:tcPr>
          <w:p w:rsidR="00AE1C68" w:rsidRPr="00686477" w:rsidRDefault="00AE1C68" w:rsidP="000449A5">
            <w:pPr>
              <w:spacing w:after="0" w:line="240" w:lineRule="auto"/>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lastRenderedPageBreak/>
              <w:t>привлечено</w:t>
            </w:r>
          </w:p>
        </w:tc>
        <w:tc>
          <w:tcPr>
            <w:tcW w:w="1134" w:type="dxa"/>
            <w:tcBorders>
              <w:top w:val="nil"/>
              <w:left w:val="nil"/>
              <w:bottom w:val="single" w:sz="4" w:space="0" w:color="auto"/>
              <w:right w:val="single" w:sz="4" w:space="0" w:color="auto"/>
            </w:tcBorders>
            <w:shd w:val="clear" w:color="auto" w:fill="auto"/>
            <w:hideMark/>
          </w:tcPr>
          <w:p w:rsidR="00AE1C68" w:rsidRPr="00686477" w:rsidRDefault="00AE1C68" w:rsidP="000449A5">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6 037 150,0</w:t>
            </w:r>
          </w:p>
        </w:tc>
        <w:tc>
          <w:tcPr>
            <w:tcW w:w="1134"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6 000 000,0</w:t>
            </w:r>
          </w:p>
        </w:tc>
        <w:tc>
          <w:tcPr>
            <w:tcW w:w="1134"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0,0</w:t>
            </w:r>
          </w:p>
        </w:tc>
        <w:tc>
          <w:tcPr>
            <w:tcW w:w="1134"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0,0</w:t>
            </w:r>
          </w:p>
        </w:tc>
        <w:tc>
          <w:tcPr>
            <w:tcW w:w="1134"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-37 150,0</w:t>
            </w:r>
          </w:p>
        </w:tc>
        <w:tc>
          <w:tcPr>
            <w:tcW w:w="1134"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-6 000 000,0</w:t>
            </w:r>
          </w:p>
        </w:tc>
        <w:tc>
          <w:tcPr>
            <w:tcW w:w="993"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0,0</w:t>
            </w:r>
          </w:p>
        </w:tc>
      </w:tr>
      <w:tr w:rsidR="00AE1C68" w:rsidRPr="00686477" w:rsidTr="000449A5">
        <w:trPr>
          <w:trHeight w:val="20"/>
        </w:trPr>
        <w:tc>
          <w:tcPr>
            <w:tcW w:w="1636" w:type="dxa"/>
            <w:tcBorders>
              <w:top w:val="nil"/>
              <w:left w:val="single" w:sz="4" w:space="0" w:color="auto"/>
              <w:bottom w:val="single" w:sz="4" w:space="0" w:color="auto"/>
              <w:right w:val="single" w:sz="4" w:space="0" w:color="auto"/>
            </w:tcBorders>
            <w:shd w:val="clear" w:color="auto" w:fill="auto"/>
            <w:hideMark/>
          </w:tcPr>
          <w:p w:rsidR="00AE1C68" w:rsidRPr="00686477" w:rsidRDefault="00AE1C68" w:rsidP="000449A5">
            <w:pPr>
              <w:spacing w:after="0" w:line="240" w:lineRule="auto"/>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погашено</w:t>
            </w:r>
          </w:p>
        </w:tc>
        <w:tc>
          <w:tcPr>
            <w:tcW w:w="1134" w:type="dxa"/>
            <w:tcBorders>
              <w:top w:val="nil"/>
              <w:left w:val="nil"/>
              <w:bottom w:val="single" w:sz="4" w:space="0" w:color="auto"/>
              <w:right w:val="single" w:sz="4" w:space="0" w:color="auto"/>
            </w:tcBorders>
            <w:shd w:val="clear" w:color="auto" w:fill="auto"/>
            <w:hideMark/>
          </w:tcPr>
          <w:p w:rsidR="00AE1C68" w:rsidRPr="00686477" w:rsidRDefault="00AE1C68" w:rsidP="000449A5">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-6 529 683,7</w:t>
            </w:r>
          </w:p>
        </w:tc>
        <w:tc>
          <w:tcPr>
            <w:tcW w:w="1134"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-6 837 002,4</w:t>
            </w:r>
          </w:p>
        </w:tc>
        <w:tc>
          <w:tcPr>
            <w:tcW w:w="1134"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-1 443 021,8</w:t>
            </w:r>
          </w:p>
        </w:tc>
        <w:tc>
          <w:tcPr>
            <w:tcW w:w="1134"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-1 443 021,8</w:t>
            </w:r>
          </w:p>
        </w:tc>
        <w:tc>
          <w:tcPr>
            <w:tcW w:w="1134"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-307 318,7</w:t>
            </w:r>
          </w:p>
        </w:tc>
        <w:tc>
          <w:tcPr>
            <w:tcW w:w="1134"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5 393 980,6</w:t>
            </w:r>
          </w:p>
        </w:tc>
        <w:tc>
          <w:tcPr>
            <w:tcW w:w="993"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0,0</w:t>
            </w:r>
          </w:p>
        </w:tc>
      </w:tr>
      <w:tr w:rsidR="00AE1C68" w:rsidRPr="00686477" w:rsidTr="000449A5">
        <w:trPr>
          <w:trHeight w:val="20"/>
        </w:trPr>
        <w:tc>
          <w:tcPr>
            <w:tcW w:w="1636" w:type="dxa"/>
            <w:tcBorders>
              <w:top w:val="nil"/>
              <w:left w:val="single" w:sz="4" w:space="0" w:color="auto"/>
              <w:bottom w:val="single" w:sz="4" w:space="0" w:color="auto"/>
              <w:right w:val="single" w:sz="4" w:space="0" w:color="auto"/>
            </w:tcBorders>
            <w:shd w:val="clear" w:color="auto" w:fill="auto"/>
            <w:hideMark/>
          </w:tcPr>
          <w:p w:rsidR="00AE1C68" w:rsidRPr="00686477" w:rsidRDefault="00AE1C68" w:rsidP="000449A5">
            <w:pPr>
              <w:spacing w:after="0" w:line="240" w:lineRule="auto"/>
              <w:rPr>
                <w:rFonts w:ascii="Times New Roman" w:eastAsia="Times New Roman" w:hAnsi="Times New Roman" w:cs="Times New Roman"/>
                <w:b/>
                <w:bCs/>
                <w:sz w:val="16"/>
                <w:szCs w:val="16"/>
              </w:rPr>
            </w:pPr>
            <w:r w:rsidRPr="00686477">
              <w:rPr>
                <w:rFonts w:ascii="Times New Roman" w:eastAsia="Times New Roman" w:hAnsi="Times New Roman" w:cs="Times New Roman"/>
                <w:b/>
                <w:bCs/>
                <w:sz w:val="16"/>
                <w:szCs w:val="16"/>
              </w:rPr>
              <w:t>Изменение остатков</w:t>
            </w:r>
          </w:p>
        </w:tc>
        <w:tc>
          <w:tcPr>
            <w:tcW w:w="1134" w:type="dxa"/>
            <w:tcBorders>
              <w:top w:val="nil"/>
              <w:left w:val="nil"/>
              <w:bottom w:val="single" w:sz="4" w:space="0" w:color="auto"/>
              <w:right w:val="single" w:sz="4" w:space="0" w:color="auto"/>
            </w:tcBorders>
            <w:shd w:val="clear" w:color="auto" w:fill="auto"/>
            <w:hideMark/>
          </w:tcPr>
          <w:p w:rsidR="00AE1C68" w:rsidRPr="00686477" w:rsidRDefault="00AE1C68" w:rsidP="000449A5">
            <w:pPr>
              <w:spacing w:after="0" w:line="240" w:lineRule="auto"/>
              <w:jc w:val="right"/>
              <w:rPr>
                <w:rFonts w:ascii="Times New Roman" w:eastAsia="Times New Roman" w:hAnsi="Times New Roman" w:cs="Times New Roman"/>
                <w:b/>
                <w:bCs/>
                <w:sz w:val="16"/>
                <w:szCs w:val="16"/>
              </w:rPr>
            </w:pPr>
            <w:r w:rsidRPr="00686477">
              <w:rPr>
                <w:rFonts w:ascii="Times New Roman" w:eastAsia="Times New Roman" w:hAnsi="Times New Roman" w:cs="Times New Roman"/>
                <w:b/>
                <w:bCs/>
                <w:sz w:val="16"/>
                <w:szCs w:val="16"/>
              </w:rPr>
              <w:t>7 195 127,7</w:t>
            </w:r>
          </w:p>
        </w:tc>
        <w:tc>
          <w:tcPr>
            <w:tcW w:w="1134"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b/>
                <w:bCs/>
                <w:sz w:val="16"/>
                <w:szCs w:val="16"/>
              </w:rPr>
            </w:pPr>
            <w:r w:rsidRPr="00686477">
              <w:rPr>
                <w:rFonts w:ascii="Times New Roman" w:eastAsia="Times New Roman" w:hAnsi="Times New Roman" w:cs="Times New Roman"/>
                <w:b/>
                <w:bCs/>
                <w:sz w:val="16"/>
                <w:szCs w:val="16"/>
              </w:rPr>
              <w:t>1 689 900,2</w:t>
            </w:r>
          </w:p>
        </w:tc>
        <w:tc>
          <w:tcPr>
            <w:tcW w:w="1134"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b/>
                <w:bCs/>
                <w:sz w:val="16"/>
                <w:szCs w:val="16"/>
              </w:rPr>
            </w:pPr>
            <w:r w:rsidRPr="00686477">
              <w:rPr>
                <w:rFonts w:ascii="Times New Roman" w:eastAsia="Times New Roman" w:hAnsi="Times New Roman" w:cs="Times New Roman"/>
                <w:b/>
                <w:bCs/>
                <w:sz w:val="16"/>
                <w:szCs w:val="16"/>
              </w:rPr>
              <w:t>693 171,4</w:t>
            </w:r>
          </w:p>
        </w:tc>
        <w:tc>
          <w:tcPr>
            <w:tcW w:w="1134"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b/>
                <w:bCs/>
                <w:sz w:val="16"/>
                <w:szCs w:val="16"/>
              </w:rPr>
            </w:pPr>
            <w:r w:rsidRPr="00686477">
              <w:rPr>
                <w:rFonts w:ascii="Times New Roman" w:eastAsia="Times New Roman" w:hAnsi="Times New Roman" w:cs="Times New Roman"/>
                <w:b/>
                <w:bCs/>
                <w:sz w:val="16"/>
                <w:szCs w:val="16"/>
              </w:rPr>
              <w:t>172 343,2</w:t>
            </w:r>
          </w:p>
        </w:tc>
        <w:tc>
          <w:tcPr>
            <w:tcW w:w="1134"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b/>
                <w:bCs/>
                <w:sz w:val="16"/>
                <w:szCs w:val="16"/>
              </w:rPr>
            </w:pPr>
            <w:r w:rsidRPr="00686477">
              <w:rPr>
                <w:rFonts w:ascii="Times New Roman" w:eastAsia="Times New Roman" w:hAnsi="Times New Roman" w:cs="Times New Roman"/>
                <w:b/>
                <w:bCs/>
                <w:sz w:val="16"/>
                <w:szCs w:val="16"/>
              </w:rPr>
              <w:t>-5 505 227,5</w:t>
            </w:r>
          </w:p>
        </w:tc>
        <w:tc>
          <w:tcPr>
            <w:tcW w:w="1134"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b/>
                <w:bCs/>
                <w:sz w:val="16"/>
                <w:szCs w:val="16"/>
              </w:rPr>
            </w:pPr>
            <w:r w:rsidRPr="00686477">
              <w:rPr>
                <w:rFonts w:ascii="Times New Roman" w:eastAsia="Times New Roman" w:hAnsi="Times New Roman" w:cs="Times New Roman"/>
                <w:b/>
                <w:bCs/>
                <w:sz w:val="16"/>
                <w:szCs w:val="16"/>
              </w:rPr>
              <w:t>-996 728,8</w:t>
            </w:r>
          </w:p>
        </w:tc>
        <w:tc>
          <w:tcPr>
            <w:tcW w:w="993"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b/>
                <w:bCs/>
                <w:sz w:val="16"/>
                <w:szCs w:val="16"/>
              </w:rPr>
            </w:pPr>
            <w:r w:rsidRPr="00686477">
              <w:rPr>
                <w:rFonts w:ascii="Times New Roman" w:eastAsia="Times New Roman" w:hAnsi="Times New Roman" w:cs="Times New Roman"/>
                <w:b/>
                <w:bCs/>
                <w:sz w:val="16"/>
                <w:szCs w:val="16"/>
              </w:rPr>
              <w:t>-520 828,2</w:t>
            </w:r>
          </w:p>
        </w:tc>
      </w:tr>
      <w:tr w:rsidR="00AE1C68" w:rsidRPr="00686477" w:rsidTr="000449A5">
        <w:trPr>
          <w:trHeight w:val="20"/>
        </w:trPr>
        <w:tc>
          <w:tcPr>
            <w:tcW w:w="1636" w:type="dxa"/>
            <w:tcBorders>
              <w:top w:val="nil"/>
              <w:left w:val="single" w:sz="4" w:space="0" w:color="auto"/>
              <w:bottom w:val="nil"/>
              <w:right w:val="single" w:sz="4" w:space="0" w:color="auto"/>
            </w:tcBorders>
            <w:shd w:val="clear" w:color="auto" w:fill="auto"/>
            <w:hideMark/>
          </w:tcPr>
          <w:p w:rsidR="00AE1C68" w:rsidRPr="00686477" w:rsidRDefault="00AE1C68" w:rsidP="000449A5">
            <w:pPr>
              <w:spacing w:after="0" w:line="240" w:lineRule="auto"/>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увеличение остатков</w:t>
            </w:r>
          </w:p>
        </w:tc>
        <w:tc>
          <w:tcPr>
            <w:tcW w:w="1134" w:type="dxa"/>
            <w:tcBorders>
              <w:top w:val="nil"/>
              <w:left w:val="nil"/>
              <w:bottom w:val="nil"/>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-132 829 979,3</w:t>
            </w:r>
          </w:p>
        </w:tc>
        <w:tc>
          <w:tcPr>
            <w:tcW w:w="1134"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-117 011 102,2</w:t>
            </w:r>
          </w:p>
        </w:tc>
        <w:tc>
          <w:tcPr>
            <w:tcW w:w="1134"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-110 447 310,0</w:t>
            </w:r>
          </w:p>
        </w:tc>
        <w:tc>
          <w:tcPr>
            <w:tcW w:w="1134"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-110 486 757,1</w:t>
            </w:r>
          </w:p>
        </w:tc>
        <w:tc>
          <w:tcPr>
            <w:tcW w:w="1134"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15 818 877,1</w:t>
            </w:r>
          </w:p>
        </w:tc>
        <w:tc>
          <w:tcPr>
            <w:tcW w:w="1134"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6 563 792,2</w:t>
            </w:r>
          </w:p>
        </w:tc>
        <w:tc>
          <w:tcPr>
            <w:tcW w:w="993"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-39 447,1</w:t>
            </w:r>
          </w:p>
        </w:tc>
      </w:tr>
      <w:tr w:rsidR="00AE1C68" w:rsidRPr="00686477" w:rsidTr="000449A5">
        <w:trPr>
          <w:trHeight w:val="20"/>
        </w:trPr>
        <w:tc>
          <w:tcPr>
            <w:tcW w:w="1636" w:type="dxa"/>
            <w:tcBorders>
              <w:top w:val="single" w:sz="4" w:space="0" w:color="auto"/>
              <w:left w:val="single" w:sz="4" w:space="0" w:color="auto"/>
              <w:bottom w:val="nil"/>
              <w:right w:val="single" w:sz="4" w:space="0" w:color="auto"/>
            </w:tcBorders>
            <w:shd w:val="clear" w:color="auto" w:fill="auto"/>
            <w:hideMark/>
          </w:tcPr>
          <w:p w:rsidR="00AE1C68" w:rsidRPr="00686477" w:rsidRDefault="00AE1C68" w:rsidP="000449A5">
            <w:pPr>
              <w:spacing w:after="0" w:line="240" w:lineRule="auto"/>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уменьшение остатков</w:t>
            </w:r>
          </w:p>
        </w:tc>
        <w:tc>
          <w:tcPr>
            <w:tcW w:w="1134" w:type="dxa"/>
            <w:tcBorders>
              <w:top w:val="single" w:sz="4" w:space="0" w:color="auto"/>
              <w:left w:val="nil"/>
              <w:bottom w:val="nil"/>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140 025 107,0</w:t>
            </w:r>
          </w:p>
        </w:tc>
        <w:tc>
          <w:tcPr>
            <w:tcW w:w="1134"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118 701 002,4</w:t>
            </w:r>
          </w:p>
        </w:tc>
        <w:tc>
          <w:tcPr>
            <w:tcW w:w="1134"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111 140 481,4</w:t>
            </w:r>
          </w:p>
        </w:tc>
        <w:tc>
          <w:tcPr>
            <w:tcW w:w="1134"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110 659 100,3</w:t>
            </w:r>
          </w:p>
        </w:tc>
        <w:tc>
          <w:tcPr>
            <w:tcW w:w="1134"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-21 324 104,6</w:t>
            </w:r>
          </w:p>
        </w:tc>
        <w:tc>
          <w:tcPr>
            <w:tcW w:w="1134"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-7 560 521,0</w:t>
            </w:r>
          </w:p>
        </w:tc>
        <w:tc>
          <w:tcPr>
            <w:tcW w:w="993"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sz w:val="16"/>
                <w:szCs w:val="16"/>
              </w:rPr>
            </w:pPr>
            <w:r w:rsidRPr="00686477">
              <w:rPr>
                <w:rFonts w:ascii="Times New Roman" w:eastAsia="Times New Roman" w:hAnsi="Times New Roman" w:cs="Times New Roman"/>
                <w:sz w:val="16"/>
                <w:szCs w:val="16"/>
              </w:rPr>
              <w:t>-481 381,1</w:t>
            </w:r>
          </w:p>
        </w:tc>
      </w:tr>
      <w:tr w:rsidR="00AE1C68" w:rsidRPr="00686477" w:rsidTr="000449A5">
        <w:trPr>
          <w:trHeight w:val="20"/>
        </w:trPr>
        <w:tc>
          <w:tcPr>
            <w:tcW w:w="1636" w:type="dxa"/>
            <w:tcBorders>
              <w:top w:val="single" w:sz="4" w:space="0" w:color="auto"/>
              <w:left w:val="single" w:sz="4" w:space="0" w:color="auto"/>
              <w:bottom w:val="nil"/>
              <w:right w:val="single" w:sz="4" w:space="0" w:color="auto"/>
            </w:tcBorders>
            <w:shd w:val="clear" w:color="auto" w:fill="auto"/>
            <w:hideMark/>
          </w:tcPr>
          <w:p w:rsidR="00AE1C68" w:rsidRPr="00686477" w:rsidRDefault="00AE1C68" w:rsidP="000449A5">
            <w:pPr>
              <w:spacing w:after="0" w:line="240" w:lineRule="auto"/>
              <w:rPr>
                <w:rFonts w:ascii="Times New Roman" w:eastAsia="Times New Roman" w:hAnsi="Times New Roman" w:cs="Times New Roman"/>
                <w:b/>
                <w:bCs/>
                <w:sz w:val="16"/>
                <w:szCs w:val="16"/>
              </w:rPr>
            </w:pPr>
            <w:r w:rsidRPr="00686477">
              <w:rPr>
                <w:rFonts w:ascii="Times New Roman" w:eastAsia="Times New Roman" w:hAnsi="Times New Roman" w:cs="Times New Roman"/>
                <w:b/>
                <w:bCs/>
                <w:sz w:val="16"/>
                <w:szCs w:val="16"/>
              </w:rPr>
              <w:t>Иные источники финансирования дефицита бюджета</w:t>
            </w:r>
          </w:p>
        </w:tc>
        <w:tc>
          <w:tcPr>
            <w:tcW w:w="1134" w:type="dxa"/>
            <w:tcBorders>
              <w:top w:val="single" w:sz="4" w:space="0" w:color="auto"/>
              <w:left w:val="nil"/>
              <w:bottom w:val="nil"/>
              <w:right w:val="single" w:sz="4" w:space="0" w:color="auto"/>
            </w:tcBorders>
            <w:shd w:val="clear" w:color="auto" w:fill="auto"/>
            <w:hideMark/>
          </w:tcPr>
          <w:p w:rsidR="00AE1C68" w:rsidRPr="00686477" w:rsidRDefault="00AE1C68" w:rsidP="000449A5">
            <w:pPr>
              <w:spacing w:after="0" w:line="240" w:lineRule="auto"/>
              <w:jc w:val="right"/>
              <w:rPr>
                <w:rFonts w:ascii="Times New Roman" w:eastAsia="Times New Roman" w:hAnsi="Times New Roman" w:cs="Times New Roman"/>
                <w:b/>
                <w:bCs/>
                <w:sz w:val="16"/>
                <w:szCs w:val="16"/>
              </w:rPr>
            </w:pPr>
            <w:r w:rsidRPr="00686477">
              <w:rPr>
                <w:rFonts w:ascii="Times New Roman" w:eastAsia="Times New Roman" w:hAnsi="Times New Roman" w:cs="Times New Roman"/>
                <w:b/>
                <w:bCs/>
                <w:sz w:val="16"/>
                <w:szCs w:val="16"/>
              </w:rPr>
              <w:t>-134 346,0</w:t>
            </w:r>
          </w:p>
        </w:tc>
        <w:tc>
          <w:tcPr>
            <w:tcW w:w="1134"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b/>
                <w:bCs/>
                <w:sz w:val="16"/>
                <w:szCs w:val="16"/>
              </w:rPr>
            </w:pPr>
            <w:r w:rsidRPr="00686477">
              <w:rPr>
                <w:rFonts w:ascii="Times New Roman" w:eastAsia="Times New Roman" w:hAnsi="Times New Roman" w:cs="Times New Roman"/>
                <w:b/>
                <w:bCs/>
                <w:sz w:val="16"/>
                <w:szCs w:val="16"/>
              </w:rPr>
              <w:t>-62 928,0</w:t>
            </w:r>
          </w:p>
        </w:tc>
        <w:tc>
          <w:tcPr>
            <w:tcW w:w="1134"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b/>
                <w:bCs/>
                <w:sz w:val="16"/>
                <w:szCs w:val="16"/>
              </w:rPr>
            </w:pPr>
            <w:r w:rsidRPr="00686477">
              <w:rPr>
                <w:rFonts w:ascii="Times New Roman" w:eastAsia="Times New Roman" w:hAnsi="Times New Roman" w:cs="Times New Roman"/>
                <w:b/>
                <w:bCs/>
                <w:sz w:val="16"/>
                <w:szCs w:val="16"/>
              </w:rPr>
              <w:t>62 000,0</w:t>
            </w:r>
          </w:p>
        </w:tc>
        <w:tc>
          <w:tcPr>
            <w:tcW w:w="1134"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b/>
                <w:bCs/>
                <w:sz w:val="16"/>
                <w:szCs w:val="16"/>
              </w:rPr>
            </w:pPr>
            <w:r w:rsidRPr="00686477">
              <w:rPr>
                <w:rFonts w:ascii="Times New Roman" w:eastAsia="Times New Roman" w:hAnsi="Times New Roman" w:cs="Times New Roman"/>
                <w:b/>
                <w:bCs/>
                <w:sz w:val="16"/>
                <w:szCs w:val="16"/>
              </w:rPr>
              <w:t>17 000,0</w:t>
            </w:r>
          </w:p>
        </w:tc>
        <w:tc>
          <w:tcPr>
            <w:tcW w:w="1134"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b/>
                <w:bCs/>
                <w:sz w:val="16"/>
                <w:szCs w:val="16"/>
              </w:rPr>
            </w:pPr>
            <w:r w:rsidRPr="00686477">
              <w:rPr>
                <w:rFonts w:ascii="Times New Roman" w:eastAsia="Times New Roman" w:hAnsi="Times New Roman" w:cs="Times New Roman"/>
                <w:b/>
                <w:bCs/>
                <w:sz w:val="16"/>
                <w:szCs w:val="16"/>
              </w:rPr>
              <w:t>71 418,0</w:t>
            </w:r>
          </w:p>
        </w:tc>
        <w:tc>
          <w:tcPr>
            <w:tcW w:w="1134"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b/>
                <w:bCs/>
                <w:sz w:val="16"/>
                <w:szCs w:val="16"/>
              </w:rPr>
            </w:pPr>
            <w:r w:rsidRPr="00686477">
              <w:rPr>
                <w:rFonts w:ascii="Times New Roman" w:eastAsia="Times New Roman" w:hAnsi="Times New Roman" w:cs="Times New Roman"/>
                <w:b/>
                <w:bCs/>
                <w:sz w:val="16"/>
                <w:szCs w:val="16"/>
              </w:rPr>
              <w:t>124 928,0</w:t>
            </w:r>
          </w:p>
        </w:tc>
        <w:tc>
          <w:tcPr>
            <w:tcW w:w="993"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b/>
                <w:bCs/>
                <w:sz w:val="16"/>
                <w:szCs w:val="16"/>
              </w:rPr>
            </w:pPr>
            <w:r w:rsidRPr="00686477">
              <w:rPr>
                <w:rFonts w:ascii="Times New Roman" w:eastAsia="Times New Roman" w:hAnsi="Times New Roman" w:cs="Times New Roman"/>
                <w:b/>
                <w:bCs/>
                <w:sz w:val="16"/>
                <w:szCs w:val="16"/>
              </w:rPr>
              <w:t>-45 000,0</w:t>
            </w:r>
          </w:p>
        </w:tc>
      </w:tr>
      <w:tr w:rsidR="00AE1C68" w:rsidRPr="00686477" w:rsidTr="000449A5">
        <w:trPr>
          <w:trHeight w:val="20"/>
        </w:trPr>
        <w:tc>
          <w:tcPr>
            <w:tcW w:w="1636" w:type="dxa"/>
            <w:tcBorders>
              <w:top w:val="single" w:sz="4" w:space="0" w:color="auto"/>
              <w:left w:val="single" w:sz="4" w:space="0" w:color="auto"/>
              <w:bottom w:val="single" w:sz="4" w:space="0" w:color="auto"/>
              <w:right w:val="single" w:sz="4" w:space="0" w:color="auto"/>
            </w:tcBorders>
            <w:shd w:val="clear" w:color="000000" w:fill="EEECE1"/>
            <w:hideMark/>
          </w:tcPr>
          <w:p w:rsidR="00AE1C68" w:rsidRPr="00686477" w:rsidRDefault="00AE1C68" w:rsidP="000449A5">
            <w:pPr>
              <w:spacing w:after="0" w:line="240" w:lineRule="auto"/>
              <w:rPr>
                <w:rFonts w:ascii="Times New Roman" w:eastAsia="Times New Roman" w:hAnsi="Times New Roman" w:cs="Times New Roman"/>
                <w:b/>
                <w:bCs/>
                <w:sz w:val="16"/>
                <w:szCs w:val="16"/>
              </w:rPr>
            </w:pPr>
            <w:r w:rsidRPr="00686477">
              <w:rPr>
                <w:rFonts w:ascii="Times New Roman" w:eastAsia="Times New Roman" w:hAnsi="Times New Roman" w:cs="Times New Roman"/>
                <w:b/>
                <w:bCs/>
                <w:sz w:val="16"/>
                <w:szCs w:val="16"/>
              </w:rPr>
              <w:t>Итого дефицит</w:t>
            </w:r>
          </w:p>
        </w:tc>
        <w:tc>
          <w:tcPr>
            <w:tcW w:w="1134" w:type="dxa"/>
            <w:tcBorders>
              <w:top w:val="single" w:sz="4" w:space="0" w:color="auto"/>
              <w:left w:val="nil"/>
              <w:bottom w:val="single" w:sz="4" w:space="0" w:color="auto"/>
              <w:right w:val="single" w:sz="4" w:space="0" w:color="auto"/>
            </w:tcBorders>
            <w:shd w:val="clear" w:color="000000" w:fill="EEECE1"/>
            <w:hideMark/>
          </w:tcPr>
          <w:p w:rsidR="00AE1C68" w:rsidRPr="00686477" w:rsidRDefault="00AE1C68" w:rsidP="000449A5">
            <w:pPr>
              <w:spacing w:after="0" w:line="240" w:lineRule="auto"/>
              <w:jc w:val="right"/>
              <w:rPr>
                <w:rFonts w:ascii="Times New Roman" w:eastAsia="Times New Roman" w:hAnsi="Times New Roman" w:cs="Times New Roman"/>
                <w:b/>
                <w:bCs/>
                <w:sz w:val="16"/>
                <w:szCs w:val="16"/>
              </w:rPr>
            </w:pPr>
            <w:r w:rsidRPr="00686477">
              <w:rPr>
                <w:rFonts w:ascii="Times New Roman" w:eastAsia="Times New Roman" w:hAnsi="Times New Roman" w:cs="Times New Roman"/>
                <w:b/>
                <w:bCs/>
                <w:sz w:val="16"/>
                <w:szCs w:val="16"/>
              </w:rPr>
              <w:t>4 708 402,9</w:t>
            </w:r>
          </w:p>
        </w:tc>
        <w:tc>
          <w:tcPr>
            <w:tcW w:w="1134" w:type="dxa"/>
            <w:tcBorders>
              <w:top w:val="nil"/>
              <w:left w:val="nil"/>
              <w:bottom w:val="single" w:sz="4" w:space="0" w:color="auto"/>
              <w:right w:val="single" w:sz="4" w:space="0" w:color="auto"/>
            </w:tcBorders>
            <w:shd w:val="clear" w:color="000000" w:fill="EEECE1"/>
            <w:hideMark/>
          </w:tcPr>
          <w:p w:rsidR="00AE1C68" w:rsidRPr="00686477" w:rsidRDefault="00AE1C68" w:rsidP="000449A5">
            <w:pPr>
              <w:spacing w:after="0" w:line="240" w:lineRule="auto"/>
              <w:jc w:val="right"/>
              <w:rPr>
                <w:rFonts w:ascii="Times New Roman" w:eastAsia="Times New Roman" w:hAnsi="Times New Roman" w:cs="Times New Roman"/>
                <w:b/>
                <w:bCs/>
                <w:sz w:val="16"/>
                <w:szCs w:val="16"/>
              </w:rPr>
            </w:pPr>
            <w:r w:rsidRPr="00686477">
              <w:rPr>
                <w:rFonts w:ascii="Times New Roman" w:eastAsia="Times New Roman" w:hAnsi="Times New Roman" w:cs="Times New Roman"/>
                <w:b/>
                <w:bCs/>
                <w:sz w:val="16"/>
                <w:szCs w:val="16"/>
              </w:rPr>
              <w:t>6 450 073,1</w:t>
            </w:r>
          </w:p>
        </w:tc>
        <w:tc>
          <w:tcPr>
            <w:tcW w:w="1134" w:type="dxa"/>
            <w:tcBorders>
              <w:top w:val="nil"/>
              <w:left w:val="nil"/>
              <w:bottom w:val="single" w:sz="4" w:space="0" w:color="auto"/>
              <w:right w:val="single" w:sz="4" w:space="0" w:color="auto"/>
            </w:tcBorders>
            <w:shd w:val="clear" w:color="auto" w:fill="EEECE1" w:themeFill="background2"/>
            <w:hideMark/>
          </w:tcPr>
          <w:p w:rsidR="00AE1C68" w:rsidRPr="00686477" w:rsidRDefault="00AE1C68" w:rsidP="000449A5">
            <w:pPr>
              <w:spacing w:after="0" w:line="240" w:lineRule="auto"/>
              <w:jc w:val="right"/>
              <w:rPr>
                <w:rFonts w:ascii="Times New Roman" w:eastAsia="Times New Roman" w:hAnsi="Times New Roman" w:cs="Times New Roman"/>
                <w:b/>
                <w:bCs/>
                <w:sz w:val="16"/>
                <w:szCs w:val="16"/>
              </w:rPr>
            </w:pPr>
            <w:r w:rsidRPr="00686477">
              <w:rPr>
                <w:rFonts w:ascii="Times New Roman" w:eastAsia="Times New Roman" w:hAnsi="Times New Roman" w:cs="Times New Roman"/>
                <w:b/>
                <w:bCs/>
                <w:sz w:val="16"/>
                <w:szCs w:val="16"/>
              </w:rPr>
              <w:t>1 192 201,2</w:t>
            </w:r>
          </w:p>
        </w:tc>
        <w:tc>
          <w:tcPr>
            <w:tcW w:w="1134" w:type="dxa"/>
            <w:tcBorders>
              <w:top w:val="nil"/>
              <w:left w:val="nil"/>
              <w:bottom w:val="single" w:sz="4" w:space="0" w:color="auto"/>
              <w:right w:val="single" w:sz="4" w:space="0" w:color="auto"/>
            </w:tcBorders>
            <w:shd w:val="clear" w:color="auto" w:fill="EEECE1" w:themeFill="background2"/>
            <w:hideMark/>
          </w:tcPr>
          <w:p w:rsidR="00AE1C68" w:rsidRPr="00686477" w:rsidRDefault="00AE1C68" w:rsidP="000449A5">
            <w:pPr>
              <w:spacing w:after="0" w:line="240" w:lineRule="auto"/>
              <w:jc w:val="right"/>
              <w:rPr>
                <w:rFonts w:ascii="Times New Roman" w:eastAsia="Times New Roman" w:hAnsi="Times New Roman" w:cs="Times New Roman"/>
                <w:b/>
                <w:bCs/>
                <w:sz w:val="16"/>
                <w:szCs w:val="16"/>
              </w:rPr>
            </w:pPr>
            <w:r w:rsidRPr="00686477">
              <w:rPr>
                <w:rFonts w:ascii="Times New Roman" w:eastAsia="Times New Roman" w:hAnsi="Times New Roman" w:cs="Times New Roman"/>
                <w:b/>
                <w:bCs/>
                <w:sz w:val="16"/>
                <w:szCs w:val="16"/>
              </w:rPr>
              <w:t>3 146 321,4</w:t>
            </w:r>
          </w:p>
        </w:tc>
        <w:tc>
          <w:tcPr>
            <w:tcW w:w="1134" w:type="dxa"/>
            <w:tcBorders>
              <w:top w:val="nil"/>
              <w:left w:val="nil"/>
              <w:bottom w:val="single" w:sz="4" w:space="0" w:color="auto"/>
              <w:right w:val="single" w:sz="4" w:space="0" w:color="auto"/>
            </w:tcBorders>
            <w:shd w:val="clear" w:color="auto" w:fill="EEECE1" w:themeFill="background2"/>
            <w:noWrap/>
            <w:hideMark/>
          </w:tcPr>
          <w:p w:rsidR="00AE1C68" w:rsidRPr="00686477" w:rsidRDefault="00AE1C68" w:rsidP="000449A5">
            <w:pPr>
              <w:spacing w:after="0" w:line="240" w:lineRule="auto"/>
              <w:jc w:val="right"/>
              <w:rPr>
                <w:rFonts w:ascii="Times New Roman" w:eastAsia="Times New Roman" w:hAnsi="Times New Roman" w:cs="Times New Roman"/>
                <w:b/>
                <w:bCs/>
                <w:sz w:val="16"/>
                <w:szCs w:val="16"/>
              </w:rPr>
            </w:pPr>
            <w:r w:rsidRPr="00686477">
              <w:rPr>
                <w:rFonts w:ascii="Times New Roman" w:eastAsia="Times New Roman" w:hAnsi="Times New Roman" w:cs="Times New Roman"/>
                <w:b/>
                <w:bCs/>
                <w:sz w:val="16"/>
                <w:szCs w:val="16"/>
              </w:rPr>
              <w:t>1 741 670,2</w:t>
            </w:r>
          </w:p>
        </w:tc>
        <w:tc>
          <w:tcPr>
            <w:tcW w:w="1134" w:type="dxa"/>
            <w:tcBorders>
              <w:top w:val="nil"/>
              <w:left w:val="nil"/>
              <w:bottom w:val="single" w:sz="4" w:space="0" w:color="auto"/>
              <w:right w:val="single" w:sz="4" w:space="0" w:color="auto"/>
            </w:tcBorders>
            <w:shd w:val="clear" w:color="auto" w:fill="EEECE1" w:themeFill="background2"/>
            <w:noWrap/>
            <w:hideMark/>
          </w:tcPr>
          <w:p w:rsidR="00AE1C68" w:rsidRPr="00686477" w:rsidRDefault="00AE1C68" w:rsidP="000449A5">
            <w:pPr>
              <w:spacing w:after="0" w:line="240" w:lineRule="auto"/>
              <w:jc w:val="right"/>
              <w:rPr>
                <w:rFonts w:ascii="Times New Roman" w:eastAsia="Times New Roman" w:hAnsi="Times New Roman" w:cs="Times New Roman"/>
                <w:b/>
                <w:bCs/>
                <w:sz w:val="16"/>
                <w:szCs w:val="16"/>
              </w:rPr>
            </w:pPr>
            <w:r w:rsidRPr="00686477">
              <w:rPr>
                <w:rFonts w:ascii="Times New Roman" w:eastAsia="Times New Roman" w:hAnsi="Times New Roman" w:cs="Times New Roman"/>
                <w:b/>
                <w:bCs/>
                <w:sz w:val="16"/>
                <w:szCs w:val="16"/>
              </w:rPr>
              <w:t>-5 257 871,9</w:t>
            </w:r>
          </w:p>
        </w:tc>
        <w:tc>
          <w:tcPr>
            <w:tcW w:w="993" w:type="dxa"/>
            <w:tcBorders>
              <w:top w:val="nil"/>
              <w:left w:val="nil"/>
              <w:bottom w:val="single" w:sz="4" w:space="0" w:color="auto"/>
              <w:right w:val="single" w:sz="4" w:space="0" w:color="auto"/>
            </w:tcBorders>
            <w:shd w:val="clear" w:color="auto" w:fill="EEECE1" w:themeFill="background2"/>
            <w:noWrap/>
            <w:hideMark/>
          </w:tcPr>
          <w:p w:rsidR="00AE1C68" w:rsidRPr="00686477" w:rsidRDefault="00AE1C68" w:rsidP="000449A5">
            <w:pPr>
              <w:spacing w:after="0" w:line="240" w:lineRule="auto"/>
              <w:jc w:val="right"/>
              <w:rPr>
                <w:rFonts w:ascii="Times New Roman" w:eastAsia="Times New Roman" w:hAnsi="Times New Roman" w:cs="Times New Roman"/>
                <w:b/>
                <w:bCs/>
                <w:sz w:val="16"/>
                <w:szCs w:val="16"/>
              </w:rPr>
            </w:pPr>
            <w:r w:rsidRPr="00686477">
              <w:rPr>
                <w:rFonts w:ascii="Times New Roman" w:eastAsia="Times New Roman" w:hAnsi="Times New Roman" w:cs="Times New Roman"/>
                <w:b/>
                <w:bCs/>
                <w:sz w:val="16"/>
                <w:szCs w:val="16"/>
              </w:rPr>
              <w:t>1 954 120,2</w:t>
            </w:r>
          </w:p>
        </w:tc>
      </w:tr>
    </w:tbl>
    <w:p w:rsidR="00AE1C68" w:rsidRPr="00234A04" w:rsidRDefault="00AE1C68" w:rsidP="00AE1C68">
      <w:pPr>
        <w:widowControl w:val="0"/>
        <w:spacing w:after="0" w:line="240" w:lineRule="auto"/>
        <w:ind w:firstLine="567"/>
        <w:jc w:val="right"/>
        <w:rPr>
          <w:rFonts w:ascii="Times New Roman" w:eastAsia="Times New Roman" w:hAnsi="Times New Roman" w:cs="Times New Roman"/>
          <w:sz w:val="10"/>
          <w:szCs w:val="10"/>
        </w:rPr>
      </w:pPr>
    </w:p>
    <w:p w:rsidR="00AE1C68" w:rsidRPr="00686477" w:rsidRDefault="00AE1C68" w:rsidP="00B20153">
      <w:pPr>
        <w:widowControl w:val="0"/>
        <w:spacing w:after="4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b/>
          <w:sz w:val="28"/>
          <w:szCs w:val="28"/>
        </w:rPr>
        <w:t xml:space="preserve">Государственные ценные бумаги Оренбургской области </w:t>
      </w:r>
      <w:r w:rsidRPr="00686477">
        <w:rPr>
          <w:rFonts w:ascii="Times New Roman" w:eastAsia="Times New Roman" w:hAnsi="Times New Roman" w:cs="Times New Roman"/>
          <w:sz w:val="28"/>
          <w:szCs w:val="28"/>
        </w:rPr>
        <w:t>запланированы в 2020–2022 годах в сумме 5 060 103,3 тыс. рублей, 1 280 051,6 тыс. рублей и 4 000 000,0 тыс. рублей (размещение – 5 500 000,0 тыс. рублей, 2 500 000,0 тыс. рублей, 5 000 000,0 тыс. рублей, погашение в сумме 439 896,7 тыс. рублей, 1 219 948,4 тыс. рублей и 1 000 000,0 тыс. рублей соответственно).</w:t>
      </w:r>
    </w:p>
    <w:p w:rsidR="00AE1C68" w:rsidRPr="00686477" w:rsidRDefault="00AE1C68" w:rsidP="00B20153">
      <w:pPr>
        <w:widowControl w:val="0"/>
        <w:spacing w:after="4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b/>
          <w:sz w:val="28"/>
          <w:szCs w:val="28"/>
        </w:rPr>
        <w:t>Кредиты кредитных организаций в валюте Российской Федерации</w:t>
      </w:r>
      <w:r w:rsidRPr="00686477">
        <w:rPr>
          <w:rFonts w:ascii="Times New Roman" w:eastAsia="Times New Roman" w:hAnsi="Times New Roman" w:cs="Times New Roman"/>
          <w:sz w:val="28"/>
          <w:szCs w:val="28"/>
        </w:rPr>
        <w:t xml:space="preserve"> в 2020 году запланированы в сумме 600 000,0 тыс. рублей (получение 8 000 000,0 тыс. рублей, погашение 7 400 000,0 тыс. рублей), в 2021–2022 годах 600 000,0 тыс. рублей и 400 000,0 тыс. рублей (получение 6 000 000,0 тыс. рублей каждый год, погашение 5 400 000,0 тыс. рублей и 5 600 000,0 тыс. рублей соответственно). </w:t>
      </w:r>
    </w:p>
    <w:p w:rsidR="00AE1C68" w:rsidRPr="00686477" w:rsidRDefault="00AE1C68" w:rsidP="00B20153">
      <w:pPr>
        <w:widowControl w:val="0"/>
        <w:spacing w:after="4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b/>
          <w:sz w:val="28"/>
          <w:szCs w:val="28"/>
        </w:rPr>
        <w:t xml:space="preserve">Бюджетные кредиты от других бюджетов бюджетной системы Российской Федерации </w:t>
      </w:r>
      <w:r w:rsidRPr="00686477">
        <w:rPr>
          <w:rFonts w:ascii="Times New Roman" w:eastAsia="Times New Roman" w:hAnsi="Times New Roman" w:cs="Times New Roman"/>
          <w:sz w:val="28"/>
          <w:szCs w:val="28"/>
        </w:rPr>
        <w:t>в 2020–2022 годах запланированы со знаком минус в сумме 837 002,4 тыс. рублей, 1 443 021,8 тыс. рублей, 1 443 021,8 тыс. рублей соответственно.</w:t>
      </w:r>
    </w:p>
    <w:p w:rsidR="00AE1C68" w:rsidRPr="00686477" w:rsidRDefault="00AE1C68" w:rsidP="00B20153">
      <w:pPr>
        <w:widowControl w:val="0"/>
        <w:spacing w:after="40" w:line="240" w:lineRule="auto"/>
        <w:ind w:firstLine="709"/>
        <w:jc w:val="both"/>
        <w:rPr>
          <w:rFonts w:ascii="Times New Roman" w:eastAsia="Times New Roman" w:hAnsi="Times New Roman" w:cs="Times New Roman"/>
          <w:bCs/>
          <w:sz w:val="28"/>
          <w:szCs w:val="28"/>
        </w:rPr>
      </w:pPr>
      <w:r w:rsidRPr="00686477">
        <w:rPr>
          <w:rFonts w:ascii="Times New Roman" w:eastAsia="Times New Roman" w:hAnsi="Times New Roman" w:cs="Times New Roman"/>
          <w:bCs/>
          <w:sz w:val="28"/>
          <w:szCs w:val="28"/>
        </w:rPr>
        <w:t xml:space="preserve">Информация о планируемом получении и погашении бюджетных кредитов представлена в таблице </w:t>
      </w:r>
      <w:r w:rsidR="004030AB" w:rsidRPr="00686477">
        <w:rPr>
          <w:rFonts w:ascii="Times New Roman" w:eastAsia="Times New Roman" w:hAnsi="Times New Roman" w:cs="Times New Roman"/>
          <w:bCs/>
          <w:sz w:val="28"/>
          <w:szCs w:val="28"/>
        </w:rPr>
        <w:t>54</w:t>
      </w:r>
      <w:r w:rsidRPr="00686477">
        <w:rPr>
          <w:rFonts w:ascii="Times New Roman" w:eastAsia="Times New Roman" w:hAnsi="Times New Roman" w:cs="Times New Roman"/>
          <w:bCs/>
          <w:sz w:val="28"/>
          <w:szCs w:val="28"/>
        </w:rPr>
        <w:t>.</w:t>
      </w:r>
    </w:p>
    <w:p w:rsidR="00AE1C68" w:rsidRPr="00686477" w:rsidRDefault="00AE1C68" w:rsidP="00AE1C68">
      <w:pPr>
        <w:widowControl w:val="0"/>
        <w:spacing w:after="0" w:line="240" w:lineRule="auto"/>
        <w:ind w:firstLine="567"/>
        <w:jc w:val="right"/>
        <w:rPr>
          <w:rFonts w:ascii="Times New Roman" w:eastAsia="Times New Roman" w:hAnsi="Times New Roman" w:cs="Times New Roman"/>
          <w:bCs/>
          <w:sz w:val="28"/>
          <w:szCs w:val="28"/>
        </w:rPr>
      </w:pPr>
      <w:r w:rsidRPr="00686477">
        <w:rPr>
          <w:rFonts w:ascii="Times New Roman" w:eastAsia="Times New Roman" w:hAnsi="Times New Roman" w:cs="Times New Roman"/>
          <w:bCs/>
          <w:sz w:val="28"/>
          <w:szCs w:val="28"/>
        </w:rPr>
        <w:t xml:space="preserve">Таблица </w:t>
      </w:r>
      <w:r w:rsidR="004030AB" w:rsidRPr="00686477">
        <w:rPr>
          <w:rFonts w:ascii="Times New Roman" w:eastAsia="Times New Roman" w:hAnsi="Times New Roman" w:cs="Times New Roman"/>
          <w:bCs/>
          <w:sz w:val="28"/>
          <w:szCs w:val="28"/>
        </w:rPr>
        <w:t>54</w:t>
      </w:r>
    </w:p>
    <w:p w:rsidR="00AE1C68" w:rsidRPr="00686477" w:rsidRDefault="00AE1C68" w:rsidP="00AE1C68">
      <w:pPr>
        <w:widowControl w:val="0"/>
        <w:spacing w:after="0" w:line="240" w:lineRule="auto"/>
        <w:ind w:firstLine="567"/>
        <w:jc w:val="right"/>
        <w:rPr>
          <w:rFonts w:ascii="Times New Roman" w:eastAsia="Times New Roman" w:hAnsi="Times New Roman" w:cs="Times New Roman"/>
          <w:bCs/>
          <w:sz w:val="28"/>
          <w:szCs w:val="28"/>
        </w:rPr>
      </w:pPr>
      <w:r w:rsidRPr="00686477">
        <w:rPr>
          <w:rFonts w:ascii="Times New Roman" w:eastAsia="Times New Roman" w:hAnsi="Times New Roman" w:cs="Times New Roman"/>
          <w:bCs/>
          <w:sz w:val="28"/>
          <w:szCs w:val="28"/>
        </w:rPr>
        <w:t>(тыс. рублей)</w:t>
      </w:r>
    </w:p>
    <w:tbl>
      <w:tblPr>
        <w:tblW w:w="9515" w:type="dxa"/>
        <w:tblInd w:w="91" w:type="dxa"/>
        <w:tblLook w:val="04A0" w:firstRow="1" w:lastRow="0" w:firstColumn="1" w:lastColumn="0" w:noHBand="0" w:noVBand="1"/>
      </w:tblPr>
      <w:tblGrid>
        <w:gridCol w:w="4900"/>
        <w:gridCol w:w="1496"/>
        <w:gridCol w:w="1559"/>
        <w:gridCol w:w="1560"/>
      </w:tblGrid>
      <w:tr w:rsidR="00AE1C68" w:rsidRPr="00686477" w:rsidTr="000449A5">
        <w:trPr>
          <w:trHeight w:val="20"/>
          <w:tblHeader/>
        </w:trPr>
        <w:tc>
          <w:tcPr>
            <w:tcW w:w="4900" w:type="dxa"/>
            <w:tcBorders>
              <w:top w:val="single" w:sz="4" w:space="0" w:color="auto"/>
              <w:left w:val="single" w:sz="4" w:space="0" w:color="auto"/>
              <w:bottom w:val="single" w:sz="4" w:space="0" w:color="auto"/>
              <w:right w:val="single" w:sz="4" w:space="0" w:color="auto"/>
            </w:tcBorders>
            <w:shd w:val="clear" w:color="auto" w:fill="auto"/>
            <w:noWrap/>
            <w:hideMark/>
          </w:tcPr>
          <w:p w:rsidR="00AE1C68" w:rsidRPr="00686477" w:rsidRDefault="00AE1C68" w:rsidP="000449A5">
            <w:pPr>
              <w:widowControl w:val="0"/>
              <w:spacing w:after="0" w:line="240" w:lineRule="auto"/>
              <w:rPr>
                <w:rFonts w:ascii="Times New Roman" w:eastAsia="Times New Roman" w:hAnsi="Times New Roman" w:cs="Times New Roman"/>
                <w:sz w:val="24"/>
                <w:szCs w:val="24"/>
              </w:rPr>
            </w:pPr>
          </w:p>
        </w:tc>
        <w:tc>
          <w:tcPr>
            <w:tcW w:w="1496" w:type="dxa"/>
            <w:tcBorders>
              <w:top w:val="single" w:sz="4" w:space="0" w:color="auto"/>
              <w:left w:val="single" w:sz="4" w:space="0" w:color="auto"/>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center"/>
              <w:rPr>
                <w:rFonts w:ascii="Times New Roman" w:eastAsia="Times New Roman" w:hAnsi="Times New Roman" w:cs="Times New Roman"/>
                <w:iCs/>
                <w:sz w:val="24"/>
                <w:szCs w:val="24"/>
              </w:rPr>
            </w:pPr>
            <w:r w:rsidRPr="00686477">
              <w:rPr>
                <w:rFonts w:ascii="Times New Roman" w:eastAsia="Times New Roman" w:hAnsi="Times New Roman" w:cs="Times New Roman"/>
                <w:iCs/>
                <w:sz w:val="24"/>
                <w:szCs w:val="24"/>
              </w:rPr>
              <w:t>2020 год</w:t>
            </w:r>
          </w:p>
        </w:tc>
        <w:tc>
          <w:tcPr>
            <w:tcW w:w="1559" w:type="dxa"/>
            <w:tcBorders>
              <w:top w:val="single" w:sz="4" w:space="0" w:color="auto"/>
              <w:left w:val="single" w:sz="4" w:space="0" w:color="auto"/>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center"/>
              <w:rPr>
                <w:rFonts w:ascii="Times New Roman" w:eastAsia="Times New Roman" w:hAnsi="Times New Roman" w:cs="Times New Roman"/>
                <w:iCs/>
                <w:sz w:val="24"/>
                <w:szCs w:val="24"/>
              </w:rPr>
            </w:pPr>
            <w:r w:rsidRPr="00686477">
              <w:rPr>
                <w:rFonts w:ascii="Times New Roman" w:eastAsia="Times New Roman" w:hAnsi="Times New Roman" w:cs="Times New Roman"/>
                <w:iCs/>
                <w:sz w:val="24"/>
                <w:szCs w:val="24"/>
              </w:rPr>
              <w:t>2021 год</w:t>
            </w:r>
          </w:p>
        </w:tc>
        <w:tc>
          <w:tcPr>
            <w:tcW w:w="1560" w:type="dxa"/>
            <w:tcBorders>
              <w:top w:val="single" w:sz="4" w:space="0" w:color="auto"/>
              <w:left w:val="single" w:sz="4" w:space="0" w:color="auto"/>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center"/>
              <w:rPr>
                <w:rFonts w:ascii="Times New Roman" w:eastAsia="Times New Roman" w:hAnsi="Times New Roman" w:cs="Times New Roman"/>
                <w:iCs/>
                <w:sz w:val="24"/>
                <w:szCs w:val="24"/>
              </w:rPr>
            </w:pPr>
            <w:r w:rsidRPr="00686477">
              <w:rPr>
                <w:rFonts w:ascii="Times New Roman" w:eastAsia="Times New Roman" w:hAnsi="Times New Roman" w:cs="Times New Roman"/>
                <w:iCs/>
                <w:sz w:val="24"/>
                <w:szCs w:val="24"/>
              </w:rPr>
              <w:t>2022 год</w:t>
            </w:r>
          </w:p>
        </w:tc>
      </w:tr>
      <w:tr w:rsidR="00AE1C68" w:rsidRPr="00686477" w:rsidTr="000449A5">
        <w:trPr>
          <w:trHeight w:val="20"/>
        </w:trPr>
        <w:tc>
          <w:tcPr>
            <w:tcW w:w="4900" w:type="dxa"/>
            <w:tcBorders>
              <w:top w:val="single" w:sz="4" w:space="0" w:color="auto"/>
              <w:left w:val="single" w:sz="4" w:space="0" w:color="auto"/>
              <w:bottom w:val="single" w:sz="4" w:space="0" w:color="auto"/>
              <w:right w:val="single" w:sz="4" w:space="0" w:color="auto"/>
            </w:tcBorders>
            <w:shd w:val="clear" w:color="auto" w:fill="auto"/>
            <w:hideMark/>
          </w:tcPr>
          <w:p w:rsidR="00AE1C68" w:rsidRPr="00686477" w:rsidRDefault="00AE1C68" w:rsidP="000449A5">
            <w:pPr>
              <w:widowControl w:val="0"/>
              <w:spacing w:after="0" w:line="240" w:lineRule="auto"/>
              <w:jc w:val="both"/>
              <w:rPr>
                <w:rFonts w:ascii="Times New Roman" w:eastAsia="Times New Roman" w:hAnsi="Times New Roman" w:cs="Times New Roman"/>
                <w:b/>
                <w:bCs/>
                <w:sz w:val="24"/>
                <w:szCs w:val="24"/>
              </w:rPr>
            </w:pPr>
            <w:r w:rsidRPr="00686477">
              <w:rPr>
                <w:rFonts w:ascii="Times New Roman" w:eastAsia="Times New Roman" w:hAnsi="Times New Roman" w:cs="Times New Roman"/>
                <w:b/>
                <w:bCs/>
                <w:sz w:val="24"/>
                <w:szCs w:val="24"/>
              </w:rPr>
              <w:t>Бюджетные кредиты от других бюджетов бюджетной системы Российской Федерации</w:t>
            </w:r>
          </w:p>
        </w:tc>
        <w:tc>
          <w:tcPr>
            <w:tcW w:w="1496" w:type="dxa"/>
            <w:tcBorders>
              <w:top w:val="single" w:sz="4" w:space="0" w:color="auto"/>
              <w:left w:val="nil"/>
              <w:bottom w:val="single" w:sz="4" w:space="0" w:color="auto"/>
              <w:right w:val="single" w:sz="4" w:space="0" w:color="auto"/>
            </w:tcBorders>
            <w:shd w:val="clear" w:color="auto" w:fill="auto"/>
            <w:hideMark/>
          </w:tcPr>
          <w:p w:rsidR="00AE1C68" w:rsidRPr="00686477" w:rsidRDefault="00AE1C68" w:rsidP="000449A5">
            <w:pPr>
              <w:widowControl w:val="0"/>
              <w:spacing w:after="0" w:line="240" w:lineRule="auto"/>
              <w:jc w:val="right"/>
              <w:rPr>
                <w:rFonts w:ascii="Times New Roman" w:eastAsia="Times New Roman" w:hAnsi="Times New Roman" w:cs="Times New Roman"/>
                <w:b/>
                <w:bCs/>
                <w:sz w:val="24"/>
                <w:szCs w:val="24"/>
              </w:rPr>
            </w:pPr>
            <w:r w:rsidRPr="00686477">
              <w:rPr>
                <w:rFonts w:ascii="Times New Roman" w:eastAsia="Times New Roman" w:hAnsi="Times New Roman" w:cs="Times New Roman"/>
                <w:b/>
                <w:bCs/>
                <w:sz w:val="24"/>
                <w:szCs w:val="24"/>
              </w:rPr>
              <w:t>-837 002,4</w:t>
            </w:r>
          </w:p>
        </w:tc>
        <w:tc>
          <w:tcPr>
            <w:tcW w:w="1559" w:type="dxa"/>
            <w:tcBorders>
              <w:top w:val="single" w:sz="4" w:space="0" w:color="auto"/>
              <w:left w:val="nil"/>
              <w:bottom w:val="single" w:sz="4" w:space="0" w:color="auto"/>
              <w:right w:val="single" w:sz="4" w:space="0" w:color="auto"/>
            </w:tcBorders>
            <w:shd w:val="clear" w:color="auto" w:fill="auto"/>
            <w:hideMark/>
          </w:tcPr>
          <w:p w:rsidR="00AE1C68" w:rsidRPr="00686477" w:rsidRDefault="00AE1C68" w:rsidP="000449A5">
            <w:pPr>
              <w:widowControl w:val="0"/>
              <w:spacing w:after="0" w:line="240" w:lineRule="auto"/>
              <w:jc w:val="right"/>
              <w:rPr>
                <w:rFonts w:ascii="Times New Roman" w:eastAsia="Times New Roman" w:hAnsi="Times New Roman" w:cs="Times New Roman"/>
                <w:b/>
                <w:bCs/>
                <w:sz w:val="24"/>
                <w:szCs w:val="24"/>
              </w:rPr>
            </w:pPr>
            <w:r w:rsidRPr="00686477">
              <w:rPr>
                <w:rFonts w:ascii="Times New Roman" w:eastAsia="Times New Roman" w:hAnsi="Times New Roman" w:cs="Times New Roman"/>
                <w:b/>
                <w:bCs/>
                <w:sz w:val="24"/>
                <w:szCs w:val="24"/>
              </w:rPr>
              <w:t>-1 443 021,8</w:t>
            </w:r>
          </w:p>
        </w:tc>
        <w:tc>
          <w:tcPr>
            <w:tcW w:w="1560" w:type="dxa"/>
            <w:tcBorders>
              <w:top w:val="single" w:sz="4" w:space="0" w:color="auto"/>
              <w:left w:val="nil"/>
              <w:bottom w:val="single" w:sz="4" w:space="0" w:color="auto"/>
              <w:right w:val="single" w:sz="4" w:space="0" w:color="auto"/>
            </w:tcBorders>
            <w:shd w:val="clear" w:color="auto" w:fill="auto"/>
            <w:hideMark/>
          </w:tcPr>
          <w:p w:rsidR="00AE1C68" w:rsidRPr="00686477" w:rsidRDefault="00AE1C68" w:rsidP="000449A5">
            <w:pPr>
              <w:widowControl w:val="0"/>
              <w:spacing w:after="0" w:line="240" w:lineRule="auto"/>
              <w:jc w:val="right"/>
              <w:rPr>
                <w:rFonts w:ascii="Times New Roman" w:eastAsia="Times New Roman" w:hAnsi="Times New Roman" w:cs="Times New Roman"/>
                <w:b/>
                <w:bCs/>
                <w:sz w:val="24"/>
                <w:szCs w:val="24"/>
              </w:rPr>
            </w:pPr>
            <w:r w:rsidRPr="00686477">
              <w:rPr>
                <w:rFonts w:ascii="Times New Roman" w:eastAsia="Times New Roman" w:hAnsi="Times New Roman" w:cs="Times New Roman"/>
                <w:b/>
                <w:bCs/>
                <w:sz w:val="24"/>
                <w:szCs w:val="24"/>
              </w:rPr>
              <w:t>-1 443 021,8</w:t>
            </w:r>
          </w:p>
        </w:tc>
      </w:tr>
      <w:tr w:rsidR="00AE1C68" w:rsidRPr="00686477" w:rsidTr="000449A5">
        <w:trPr>
          <w:trHeight w:val="20"/>
        </w:trPr>
        <w:tc>
          <w:tcPr>
            <w:tcW w:w="4900" w:type="dxa"/>
            <w:tcBorders>
              <w:top w:val="nil"/>
              <w:left w:val="single" w:sz="4" w:space="0" w:color="auto"/>
              <w:bottom w:val="single" w:sz="4" w:space="0" w:color="auto"/>
              <w:right w:val="single" w:sz="4" w:space="0" w:color="auto"/>
            </w:tcBorders>
            <w:shd w:val="clear" w:color="auto" w:fill="auto"/>
            <w:hideMark/>
          </w:tcPr>
          <w:p w:rsidR="00AE1C68" w:rsidRPr="00686477" w:rsidRDefault="00AE1C68" w:rsidP="000449A5">
            <w:pPr>
              <w:widowControl w:val="0"/>
              <w:spacing w:after="0" w:line="240" w:lineRule="auto"/>
              <w:jc w:val="both"/>
              <w:rPr>
                <w:rFonts w:ascii="Times New Roman" w:eastAsia="Times New Roman" w:hAnsi="Times New Roman" w:cs="Times New Roman"/>
                <w:sz w:val="24"/>
                <w:szCs w:val="24"/>
              </w:rPr>
            </w:pPr>
            <w:r w:rsidRPr="00686477">
              <w:rPr>
                <w:rFonts w:ascii="Times New Roman" w:eastAsia="Times New Roman" w:hAnsi="Times New Roman" w:cs="Times New Roman"/>
                <w:iCs/>
                <w:sz w:val="24"/>
                <w:szCs w:val="24"/>
              </w:rPr>
              <w:t>получение бюджетных кредитов, из них:</w:t>
            </w:r>
          </w:p>
        </w:tc>
        <w:tc>
          <w:tcPr>
            <w:tcW w:w="1496" w:type="dxa"/>
            <w:tcBorders>
              <w:top w:val="nil"/>
              <w:left w:val="nil"/>
              <w:bottom w:val="single" w:sz="4" w:space="0" w:color="auto"/>
              <w:right w:val="single" w:sz="4" w:space="0" w:color="auto"/>
            </w:tcBorders>
            <w:shd w:val="clear" w:color="auto" w:fill="auto"/>
            <w:hideMark/>
          </w:tcPr>
          <w:p w:rsidR="00AE1C68" w:rsidRPr="00686477" w:rsidRDefault="00AE1C68" w:rsidP="000449A5">
            <w:pPr>
              <w:widowControl w:val="0"/>
              <w:spacing w:after="0" w:line="240" w:lineRule="auto"/>
              <w:jc w:val="right"/>
              <w:rPr>
                <w:rFonts w:ascii="Times New Roman" w:eastAsia="Times New Roman" w:hAnsi="Times New Roman" w:cs="Times New Roman"/>
                <w:bCs/>
                <w:sz w:val="24"/>
                <w:szCs w:val="24"/>
              </w:rPr>
            </w:pPr>
            <w:r w:rsidRPr="00686477">
              <w:rPr>
                <w:rFonts w:ascii="Times New Roman" w:eastAsia="Times New Roman" w:hAnsi="Times New Roman" w:cs="Times New Roman"/>
                <w:bCs/>
                <w:sz w:val="24"/>
                <w:szCs w:val="24"/>
              </w:rPr>
              <w:t>6 000 000,0 </w:t>
            </w:r>
          </w:p>
        </w:tc>
        <w:tc>
          <w:tcPr>
            <w:tcW w:w="1559" w:type="dxa"/>
            <w:tcBorders>
              <w:top w:val="nil"/>
              <w:left w:val="nil"/>
              <w:bottom w:val="single" w:sz="4" w:space="0" w:color="auto"/>
              <w:right w:val="single" w:sz="4" w:space="0" w:color="auto"/>
            </w:tcBorders>
            <w:shd w:val="clear" w:color="auto" w:fill="auto"/>
            <w:hideMark/>
          </w:tcPr>
          <w:p w:rsidR="00AE1C68" w:rsidRPr="00686477" w:rsidRDefault="00AE1C68" w:rsidP="000449A5">
            <w:pPr>
              <w:widowControl w:val="0"/>
              <w:spacing w:after="0" w:line="240" w:lineRule="auto"/>
              <w:jc w:val="right"/>
              <w:rPr>
                <w:rFonts w:ascii="Times New Roman" w:eastAsia="Times New Roman" w:hAnsi="Times New Roman" w:cs="Times New Roman"/>
                <w:bCs/>
                <w:sz w:val="24"/>
                <w:szCs w:val="24"/>
              </w:rPr>
            </w:pPr>
            <w:r w:rsidRPr="00686477">
              <w:rPr>
                <w:rFonts w:ascii="Times New Roman" w:eastAsia="Times New Roman" w:hAnsi="Times New Roman" w:cs="Times New Roman"/>
                <w:bCs/>
                <w:sz w:val="24"/>
                <w:szCs w:val="24"/>
              </w:rPr>
              <w:t> </w:t>
            </w:r>
          </w:p>
        </w:tc>
        <w:tc>
          <w:tcPr>
            <w:tcW w:w="1560" w:type="dxa"/>
            <w:tcBorders>
              <w:top w:val="nil"/>
              <w:left w:val="nil"/>
              <w:bottom w:val="single" w:sz="4" w:space="0" w:color="auto"/>
              <w:right w:val="single" w:sz="4" w:space="0" w:color="auto"/>
            </w:tcBorders>
            <w:shd w:val="clear" w:color="auto" w:fill="auto"/>
            <w:hideMark/>
          </w:tcPr>
          <w:p w:rsidR="00AE1C68" w:rsidRPr="00686477" w:rsidRDefault="00AE1C68" w:rsidP="000449A5">
            <w:pPr>
              <w:widowControl w:val="0"/>
              <w:spacing w:after="0" w:line="240" w:lineRule="auto"/>
              <w:jc w:val="right"/>
              <w:rPr>
                <w:rFonts w:ascii="Times New Roman" w:eastAsia="Times New Roman" w:hAnsi="Times New Roman" w:cs="Times New Roman"/>
                <w:bCs/>
                <w:sz w:val="24"/>
                <w:szCs w:val="24"/>
              </w:rPr>
            </w:pPr>
          </w:p>
        </w:tc>
      </w:tr>
      <w:tr w:rsidR="00AE1C68" w:rsidRPr="00686477" w:rsidTr="000449A5">
        <w:trPr>
          <w:trHeight w:val="20"/>
        </w:trPr>
        <w:tc>
          <w:tcPr>
            <w:tcW w:w="4900" w:type="dxa"/>
            <w:tcBorders>
              <w:top w:val="nil"/>
              <w:left w:val="single" w:sz="4" w:space="0" w:color="auto"/>
              <w:bottom w:val="single" w:sz="4" w:space="0" w:color="auto"/>
              <w:right w:val="single" w:sz="4" w:space="0" w:color="auto"/>
            </w:tcBorders>
            <w:shd w:val="clear" w:color="auto" w:fill="auto"/>
            <w:hideMark/>
          </w:tcPr>
          <w:p w:rsidR="00AE1C68" w:rsidRPr="00686477" w:rsidRDefault="00AE1C68" w:rsidP="000449A5">
            <w:pPr>
              <w:widowControl w:val="0"/>
              <w:spacing w:after="0" w:line="240" w:lineRule="auto"/>
              <w:jc w:val="both"/>
              <w:rPr>
                <w:rFonts w:ascii="Times New Roman" w:eastAsia="Times New Roman" w:hAnsi="Times New Roman" w:cs="Times New Roman"/>
                <w:i/>
                <w:iCs/>
                <w:sz w:val="24"/>
                <w:szCs w:val="24"/>
              </w:rPr>
            </w:pPr>
            <w:r w:rsidRPr="00686477">
              <w:rPr>
                <w:rFonts w:ascii="Times New Roman" w:eastAsia="Times New Roman" w:hAnsi="Times New Roman" w:cs="Times New Roman"/>
                <w:i/>
                <w:iCs/>
                <w:sz w:val="24"/>
                <w:szCs w:val="24"/>
              </w:rPr>
              <w:t xml:space="preserve">на пополнение остатков средств на счетах </w:t>
            </w:r>
          </w:p>
        </w:tc>
        <w:tc>
          <w:tcPr>
            <w:tcW w:w="1496" w:type="dxa"/>
            <w:tcBorders>
              <w:top w:val="nil"/>
              <w:left w:val="nil"/>
              <w:bottom w:val="single" w:sz="4" w:space="0" w:color="auto"/>
              <w:right w:val="single" w:sz="4" w:space="0" w:color="auto"/>
            </w:tcBorders>
            <w:shd w:val="clear" w:color="auto" w:fill="auto"/>
            <w:hideMark/>
          </w:tcPr>
          <w:p w:rsidR="00AE1C68" w:rsidRPr="00686477" w:rsidRDefault="00AE1C68" w:rsidP="000449A5">
            <w:pPr>
              <w:widowControl w:val="0"/>
              <w:spacing w:after="0" w:line="240" w:lineRule="auto"/>
              <w:jc w:val="right"/>
              <w:rPr>
                <w:rFonts w:ascii="Times New Roman" w:eastAsia="Times New Roman" w:hAnsi="Times New Roman" w:cs="Times New Roman"/>
                <w:bCs/>
                <w:i/>
                <w:sz w:val="24"/>
                <w:szCs w:val="24"/>
              </w:rPr>
            </w:pPr>
            <w:r w:rsidRPr="00686477">
              <w:rPr>
                <w:rFonts w:ascii="Times New Roman" w:eastAsia="Times New Roman" w:hAnsi="Times New Roman" w:cs="Times New Roman"/>
                <w:bCs/>
                <w:i/>
                <w:sz w:val="24"/>
                <w:szCs w:val="24"/>
              </w:rPr>
              <w:t>6 000 000,0 </w:t>
            </w:r>
          </w:p>
        </w:tc>
        <w:tc>
          <w:tcPr>
            <w:tcW w:w="1559" w:type="dxa"/>
            <w:tcBorders>
              <w:top w:val="nil"/>
              <w:left w:val="nil"/>
              <w:bottom w:val="single" w:sz="4" w:space="0" w:color="auto"/>
              <w:right w:val="single" w:sz="4" w:space="0" w:color="auto"/>
            </w:tcBorders>
            <w:shd w:val="clear" w:color="auto" w:fill="auto"/>
            <w:hideMark/>
          </w:tcPr>
          <w:p w:rsidR="00AE1C68" w:rsidRPr="00686477" w:rsidRDefault="00AE1C68" w:rsidP="000449A5">
            <w:pPr>
              <w:widowControl w:val="0"/>
              <w:spacing w:after="0" w:line="240" w:lineRule="auto"/>
              <w:jc w:val="right"/>
              <w:rPr>
                <w:rFonts w:ascii="Times New Roman" w:eastAsia="Times New Roman" w:hAnsi="Times New Roman" w:cs="Times New Roman"/>
                <w:bCs/>
                <w:sz w:val="24"/>
                <w:szCs w:val="24"/>
              </w:rPr>
            </w:pPr>
            <w:r w:rsidRPr="00686477">
              <w:rPr>
                <w:rFonts w:ascii="Times New Roman" w:eastAsia="Times New Roman" w:hAnsi="Times New Roman" w:cs="Times New Roman"/>
                <w:bCs/>
                <w:sz w:val="24"/>
                <w:szCs w:val="24"/>
              </w:rPr>
              <w:t> </w:t>
            </w:r>
          </w:p>
        </w:tc>
        <w:tc>
          <w:tcPr>
            <w:tcW w:w="1560" w:type="dxa"/>
            <w:tcBorders>
              <w:top w:val="nil"/>
              <w:left w:val="nil"/>
              <w:bottom w:val="single" w:sz="4" w:space="0" w:color="auto"/>
              <w:right w:val="single" w:sz="4" w:space="0" w:color="auto"/>
            </w:tcBorders>
            <w:shd w:val="clear" w:color="auto" w:fill="auto"/>
            <w:hideMark/>
          </w:tcPr>
          <w:p w:rsidR="00AE1C68" w:rsidRPr="00686477" w:rsidRDefault="00AE1C68" w:rsidP="000449A5">
            <w:pPr>
              <w:widowControl w:val="0"/>
              <w:spacing w:after="0" w:line="240" w:lineRule="auto"/>
              <w:jc w:val="right"/>
              <w:rPr>
                <w:rFonts w:ascii="Times New Roman" w:eastAsia="Times New Roman" w:hAnsi="Times New Roman" w:cs="Times New Roman"/>
                <w:bCs/>
                <w:sz w:val="24"/>
                <w:szCs w:val="24"/>
              </w:rPr>
            </w:pPr>
          </w:p>
        </w:tc>
      </w:tr>
      <w:tr w:rsidR="00AE1C68" w:rsidRPr="00686477" w:rsidTr="000449A5">
        <w:trPr>
          <w:trHeight w:val="20"/>
        </w:trPr>
        <w:tc>
          <w:tcPr>
            <w:tcW w:w="4900" w:type="dxa"/>
            <w:tcBorders>
              <w:top w:val="nil"/>
              <w:left w:val="single" w:sz="4" w:space="0" w:color="auto"/>
              <w:bottom w:val="single" w:sz="4" w:space="0" w:color="auto"/>
              <w:right w:val="single" w:sz="4" w:space="0" w:color="auto"/>
            </w:tcBorders>
            <w:shd w:val="clear" w:color="auto" w:fill="auto"/>
            <w:hideMark/>
          </w:tcPr>
          <w:p w:rsidR="00AE1C68" w:rsidRPr="00686477" w:rsidRDefault="00AE1C68" w:rsidP="000449A5">
            <w:pPr>
              <w:widowControl w:val="0"/>
              <w:spacing w:after="0" w:line="240" w:lineRule="auto"/>
              <w:jc w:val="both"/>
              <w:rPr>
                <w:rFonts w:ascii="Times New Roman" w:eastAsia="Times New Roman" w:hAnsi="Times New Roman" w:cs="Times New Roman"/>
                <w:sz w:val="24"/>
                <w:szCs w:val="24"/>
              </w:rPr>
            </w:pPr>
            <w:r w:rsidRPr="00686477">
              <w:rPr>
                <w:rFonts w:ascii="Times New Roman" w:eastAsia="Times New Roman" w:hAnsi="Times New Roman" w:cs="Times New Roman"/>
                <w:iCs/>
                <w:sz w:val="24"/>
                <w:szCs w:val="24"/>
              </w:rPr>
              <w:t>погашение бюджетных кредитов, из них:</w:t>
            </w:r>
          </w:p>
        </w:tc>
        <w:tc>
          <w:tcPr>
            <w:tcW w:w="1496" w:type="dxa"/>
            <w:tcBorders>
              <w:top w:val="nil"/>
              <w:left w:val="nil"/>
              <w:bottom w:val="single" w:sz="4" w:space="0" w:color="auto"/>
              <w:right w:val="single" w:sz="4" w:space="0" w:color="auto"/>
            </w:tcBorders>
            <w:shd w:val="clear" w:color="auto" w:fill="auto"/>
            <w:hideMark/>
          </w:tcPr>
          <w:p w:rsidR="00AE1C68" w:rsidRPr="00686477" w:rsidRDefault="00AE1C68" w:rsidP="000449A5">
            <w:pPr>
              <w:widowControl w:val="0"/>
              <w:spacing w:after="0" w:line="240" w:lineRule="auto"/>
              <w:jc w:val="right"/>
              <w:rPr>
                <w:rFonts w:ascii="Times New Roman" w:eastAsia="Times New Roman" w:hAnsi="Times New Roman" w:cs="Times New Roman"/>
                <w:bCs/>
                <w:sz w:val="24"/>
                <w:szCs w:val="24"/>
              </w:rPr>
            </w:pPr>
            <w:r w:rsidRPr="00686477">
              <w:rPr>
                <w:rFonts w:ascii="Times New Roman" w:eastAsia="Times New Roman" w:hAnsi="Times New Roman" w:cs="Times New Roman"/>
                <w:bCs/>
                <w:sz w:val="24"/>
                <w:szCs w:val="24"/>
              </w:rPr>
              <w:t>-6 837 002,4</w:t>
            </w:r>
          </w:p>
        </w:tc>
        <w:tc>
          <w:tcPr>
            <w:tcW w:w="1559" w:type="dxa"/>
            <w:tcBorders>
              <w:top w:val="nil"/>
              <w:left w:val="nil"/>
              <w:bottom w:val="single" w:sz="4" w:space="0" w:color="auto"/>
              <w:right w:val="single" w:sz="4" w:space="0" w:color="auto"/>
            </w:tcBorders>
            <w:shd w:val="clear" w:color="auto" w:fill="auto"/>
            <w:hideMark/>
          </w:tcPr>
          <w:p w:rsidR="00AE1C68" w:rsidRPr="00686477" w:rsidRDefault="00AE1C68" w:rsidP="000449A5">
            <w:pPr>
              <w:widowControl w:val="0"/>
              <w:spacing w:after="0" w:line="240" w:lineRule="auto"/>
              <w:jc w:val="right"/>
              <w:rPr>
                <w:rFonts w:ascii="Times New Roman" w:eastAsia="Times New Roman" w:hAnsi="Times New Roman" w:cs="Times New Roman"/>
                <w:bCs/>
                <w:sz w:val="24"/>
                <w:szCs w:val="24"/>
              </w:rPr>
            </w:pPr>
            <w:r w:rsidRPr="00686477">
              <w:rPr>
                <w:rFonts w:ascii="Times New Roman" w:eastAsia="Times New Roman" w:hAnsi="Times New Roman" w:cs="Times New Roman"/>
                <w:bCs/>
                <w:sz w:val="24"/>
                <w:szCs w:val="24"/>
              </w:rPr>
              <w:t>-1 443 021,8</w:t>
            </w:r>
          </w:p>
        </w:tc>
        <w:tc>
          <w:tcPr>
            <w:tcW w:w="1560" w:type="dxa"/>
            <w:tcBorders>
              <w:top w:val="nil"/>
              <w:left w:val="nil"/>
              <w:bottom w:val="single" w:sz="4" w:space="0" w:color="auto"/>
              <w:right w:val="single" w:sz="4" w:space="0" w:color="auto"/>
            </w:tcBorders>
            <w:shd w:val="clear" w:color="auto" w:fill="auto"/>
            <w:hideMark/>
          </w:tcPr>
          <w:p w:rsidR="00AE1C68" w:rsidRPr="00686477" w:rsidRDefault="00AE1C68" w:rsidP="000449A5">
            <w:pPr>
              <w:spacing w:after="0" w:line="240" w:lineRule="auto"/>
              <w:jc w:val="right"/>
              <w:rPr>
                <w:rFonts w:ascii="Times New Roman" w:eastAsia="Times New Roman" w:hAnsi="Times New Roman" w:cs="Times New Roman"/>
                <w:bCs/>
                <w:sz w:val="24"/>
                <w:szCs w:val="24"/>
              </w:rPr>
            </w:pPr>
            <w:r w:rsidRPr="00686477">
              <w:rPr>
                <w:rFonts w:ascii="Times New Roman" w:eastAsia="Times New Roman" w:hAnsi="Times New Roman" w:cs="Times New Roman"/>
                <w:bCs/>
                <w:sz w:val="24"/>
                <w:szCs w:val="24"/>
              </w:rPr>
              <w:t>-1 443 021,8</w:t>
            </w:r>
          </w:p>
        </w:tc>
      </w:tr>
      <w:tr w:rsidR="00AE1C68" w:rsidRPr="00686477" w:rsidTr="000449A5">
        <w:trPr>
          <w:trHeight w:val="20"/>
        </w:trPr>
        <w:tc>
          <w:tcPr>
            <w:tcW w:w="4900" w:type="dxa"/>
            <w:tcBorders>
              <w:top w:val="nil"/>
              <w:left w:val="single" w:sz="4" w:space="0" w:color="auto"/>
              <w:bottom w:val="single" w:sz="4" w:space="0" w:color="auto"/>
              <w:right w:val="single" w:sz="4" w:space="0" w:color="auto"/>
            </w:tcBorders>
            <w:shd w:val="clear" w:color="auto" w:fill="auto"/>
            <w:hideMark/>
          </w:tcPr>
          <w:p w:rsidR="00AE1C68" w:rsidRPr="00686477" w:rsidRDefault="00AE1C68" w:rsidP="000449A5">
            <w:pPr>
              <w:widowControl w:val="0"/>
              <w:spacing w:after="0" w:line="240" w:lineRule="auto"/>
              <w:jc w:val="both"/>
              <w:rPr>
                <w:rFonts w:ascii="Times New Roman" w:eastAsia="Times New Roman" w:hAnsi="Times New Roman" w:cs="Times New Roman"/>
                <w:i/>
                <w:iCs/>
                <w:sz w:val="24"/>
                <w:szCs w:val="24"/>
              </w:rPr>
            </w:pPr>
            <w:r w:rsidRPr="00686477">
              <w:rPr>
                <w:rFonts w:ascii="Times New Roman" w:eastAsia="Times New Roman" w:hAnsi="Times New Roman" w:cs="Times New Roman"/>
                <w:i/>
                <w:iCs/>
                <w:sz w:val="24"/>
                <w:szCs w:val="24"/>
              </w:rPr>
              <w:t xml:space="preserve">на пополнение остатков средств на счетах </w:t>
            </w:r>
          </w:p>
        </w:tc>
        <w:tc>
          <w:tcPr>
            <w:tcW w:w="1496" w:type="dxa"/>
            <w:tcBorders>
              <w:top w:val="nil"/>
              <w:left w:val="nil"/>
              <w:bottom w:val="single" w:sz="4" w:space="0" w:color="auto"/>
              <w:right w:val="single" w:sz="4" w:space="0" w:color="auto"/>
            </w:tcBorders>
            <w:shd w:val="clear" w:color="auto" w:fill="auto"/>
            <w:hideMark/>
          </w:tcPr>
          <w:p w:rsidR="00AE1C68" w:rsidRPr="00686477" w:rsidRDefault="00AE1C68" w:rsidP="000449A5">
            <w:pPr>
              <w:widowControl w:val="0"/>
              <w:spacing w:after="0" w:line="240" w:lineRule="auto"/>
              <w:jc w:val="right"/>
              <w:rPr>
                <w:rFonts w:ascii="Times New Roman" w:eastAsia="Times New Roman" w:hAnsi="Times New Roman" w:cs="Times New Roman"/>
                <w:bCs/>
                <w:i/>
                <w:sz w:val="24"/>
                <w:szCs w:val="24"/>
              </w:rPr>
            </w:pPr>
            <w:r w:rsidRPr="00686477">
              <w:rPr>
                <w:rFonts w:ascii="Times New Roman" w:eastAsia="Times New Roman" w:hAnsi="Times New Roman" w:cs="Times New Roman"/>
                <w:bCs/>
                <w:i/>
                <w:sz w:val="24"/>
                <w:szCs w:val="24"/>
              </w:rPr>
              <w:t>6 000 000,0 </w:t>
            </w:r>
          </w:p>
        </w:tc>
        <w:tc>
          <w:tcPr>
            <w:tcW w:w="1559" w:type="dxa"/>
            <w:tcBorders>
              <w:top w:val="nil"/>
              <w:left w:val="nil"/>
              <w:bottom w:val="single" w:sz="4" w:space="0" w:color="auto"/>
              <w:right w:val="single" w:sz="4" w:space="0" w:color="auto"/>
            </w:tcBorders>
            <w:shd w:val="clear" w:color="auto" w:fill="auto"/>
            <w:hideMark/>
          </w:tcPr>
          <w:p w:rsidR="00AE1C68" w:rsidRPr="00686477" w:rsidRDefault="00AE1C68" w:rsidP="000449A5">
            <w:pPr>
              <w:widowControl w:val="0"/>
              <w:spacing w:after="0" w:line="240" w:lineRule="auto"/>
              <w:jc w:val="right"/>
              <w:rPr>
                <w:rFonts w:ascii="Times New Roman" w:eastAsia="Times New Roman" w:hAnsi="Times New Roman" w:cs="Times New Roman"/>
                <w:bCs/>
                <w:sz w:val="24"/>
                <w:szCs w:val="24"/>
              </w:rPr>
            </w:pPr>
            <w:r w:rsidRPr="00686477">
              <w:rPr>
                <w:rFonts w:ascii="Times New Roman" w:eastAsia="Times New Roman" w:hAnsi="Times New Roman" w:cs="Times New Roman"/>
                <w:bCs/>
                <w:sz w:val="24"/>
                <w:szCs w:val="24"/>
              </w:rPr>
              <w:t> </w:t>
            </w:r>
          </w:p>
        </w:tc>
        <w:tc>
          <w:tcPr>
            <w:tcW w:w="1560" w:type="dxa"/>
            <w:tcBorders>
              <w:top w:val="nil"/>
              <w:left w:val="nil"/>
              <w:bottom w:val="single" w:sz="4" w:space="0" w:color="auto"/>
              <w:right w:val="single" w:sz="4" w:space="0" w:color="auto"/>
            </w:tcBorders>
            <w:shd w:val="clear" w:color="auto" w:fill="auto"/>
            <w:hideMark/>
          </w:tcPr>
          <w:p w:rsidR="00AE1C68" w:rsidRPr="00686477" w:rsidRDefault="00AE1C68" w:rsidP="000449A5">
            <w:pPr>
              <w:widowControl w:val="0"/>
              <w:spacing w:after="0" w:line="240" w:lineRule="auto"/>
              <w:jc w:val="right"/>
              <w:rPr>
                <w:rFonts w:ascii="Times New Roman" w:eastAsia="Times New Roman" w:hAnsi="Times New Roman" w:cs="Times New Roman"/>
                <w:bCs/>
                <w:sz w:val="24"/>
                <w:szCs w:val="24"/>
              </w:rPr>
            </w:pPr>
          </w:p>
        </w:tc>
      </w:tr>
      <w:tr w:rsidR="00AE1C68" w:rsidRPr="00686477" w:rsidTr="000449A5">
        <w:trPr>
          <w:trHeight w:val="20"/>
        </w:trPr>
        <w:tc>
          <w:tcPr>
            <w:tcW w:w="4900" w:type="dxa"/>
            <w:tcBorders>
              <w:top w:val="nil"/>
              <w:left w:val="single" w:sz="4" w:space="0" w:color="auto"/>
              <w:bottom w:val="single" w:sz="4" w:space="0" w:color="auto"/>
              <w:right w:val="single" w:sz="4" w:space="0" w:color="auto"/>
            </w:tcBorders>
            <w:shd w:val="clear" w:color="auto" w:fill="auto"/>
            <w:hideMark/>
          </w:tcPr>
          <w:p w:rsidR="00AE1C68" w:rsidRPr="00686477" w:rsidRDefault="00AE1C68" w:rsidP="000449A5">
            <w:pPr>
              <w:widowControl w:val="0"/>
              <w:spacing w:after="0" w:line="240" w:lineRule="auto"/>
              <w:jc w:val="both"/>
              <w:rPr>
                <w:rFonts w:ascii="Times New Roman" w:eastAsia="Times New Roman" w:hAnsi="Times New Roman" w:cs="Times New Roman"/>
                <w:i/>
                <w:iCs/>
                <w:sz w:val="24"/>
                <w:szCs w:val="24"/>
              </w:rPr>
            </w:pPr>
            <w:r w:rsidRPr="00686477">
              <w:rPr>
                <w:rFonts w:ascii="Times New Roman" w:eastAsia="Times New Roman" w:hAnsi="Times New Roman" w:cs="Times New Roman"/>
                <w:i/>
                <w:sz w:val="24"/>
                <w:szCs w:val="24"/>
              </w:rPr>
              <w:t>мировые соглашения о реструктуризации задолженности перед федеральным бюджетом (ОАО «НОСТА»)</w:t>
            </w:r>
          </w:p>
        </w:tc>
        <w:tc>
          <w:tcPr>
            <w:tcW w:w="1496" w:type="dxa"/>
            <w:tcBorders>
              <w:top w:val="nil"/>
              <w:left w:val="nil"/>
              <w:bottom w:val="single" w:sz="4" w:space="0" w:color="auto"/>
              <w:right w:val="single" w:sz="4" w:space="0" w:color="auto"/>
            </w:tcBorders>
            <w:shd w:val="clear" w:color="auto" w:fill="auto"/>
            <w:hideMark/>
          </w:tcPr>
          <w:p w:rsidR="00AE1C68" w:rsidRPr="00686477" w:rsidRDefault="00AE1C68" w:rsidP="000449A5">
            <w:pPr>
              <w:widowControl w:val="0"/>
              <w:spacing w:after="0" w:line="240" w:lineRule="auto"/>
              <w:jc w:val="right"/>
              <w:rPr>
                <w:rFonts w:ascii="Times New Roman" w:eastAsia="Times New Roman" w:hAnsi="Times New Roman" w:cs="Times New Roman"/>
                <w:bCs/>
                <w:i/>
                <w:sz w:val="24"/>
                <w:szCs w:val="24"/>
              </w:rPr>
            </w:pPr>
            <w:r w:rsidRPr="00686477">
              <w:rPr>
                <w:rFonts w:ascii="Times New Roman" w:eastAsia="Times New Roman" w:hAnsi="Times New Roman" w:cs="Times New Roman"/>
                <w:bCs/>
                <w:i/>
                <w:sz w:val="24"/>
                <w:szCs w:val="24"/>
              </w:rPr>
              <w:t>-230 983,0</w:t>
            </w:r>
          </w:p>
        </w:tc>
        <w:tc>
          <w:tcPr>
            <w:tcW w:w="1559" w:type="dxa"/>
            <w:tcBorders>
              <w:top w:val="nil"/>
              <w:left w:val="nil"/>
              <w:bottom w:val="single" w:sz="4" w:space="0" w:color="auto"/>
              <w:right w:val="single" w:sz="4" w:space="0" w:color="auto"/>
            </w:tcBorders>
            <w:shd w:val="clear" w:color="auto" w:fill="auto"/>
            <w:hideMark/>
          </w:tcPr>
          <w:p w:rsidR="00AE1C68" w:rsidRPr="00686477" w:rsidRDefault="00AE1C68" w:rsidP="000449A5">
            <w:pPr>
              <w:widowControl w:val="0"/>
              <w:spacing w:after="0" w:line="240" w:lineRule="auto"/>
              <w:jc w:val="right"/>
              <w:rPr>
                <w:rFonts w:ascii="Times New Roman" w:eastAsia="Times New Roman" w:hAnsi="Times New Roman" w:cs="Times New Roman"/>
                <w:bCs/>
                <w:i/>
                <w:sz w:val="24"/>
                <w:szCs w:val="24"/>
              </w:rPr>
            </w:pPr>
            <w:r w:rsidRPr="00686477">
              <w:rPr>
                <w:rFonts w:ascii="Times New Roman" w:eastAsia="Times New Roman" w:hAnsi="Times New Roman" w:cs="Times New Roman"/>
                <w:bCs/>
                <w:i/>
                <w:sz w:val="24"/>
                <w:szCs w:val="24"/>
              </w:rPr>
              <w:t>-230 983,0</w:t>
            </w:r>
          </w:p>
        </w:tc>
        <w:tc>
          <w:tcPr>
            <w:tcW w:w="1560" w:type="dxa"/>
            <w:tcBorders>
              <w:top w:val="nil"/>
              <w:left w:val="nil"/>
              <w:bottom w:val="single" w:sz="4" w:space="0" w:color="auto"/>
              <w:right w:val="single" w:sz="4" w:space="0" w:color="auto"/>
            </w:tcBorders>
            <w:shd w:val="clear" w:color="auto" w:fill="auto"/>
            <w:hideMark/>
          </w:tcPr>
          <w:p w:rsidR="00AE1C68" w:rsidRPr="00686477" w:rsidRDefault="00AE1C68" w:rsidP="000449A5">
            <w:pPr>
              <w:widowControl w:val="0"/>
              <w:spacing w:after="0" w:line="240" w:lineRule="auto"/>
              <w:jc w:val="right"/>
              <w:rPr>
                <w:rFonts w:ascii="Times New Roman" w:eastAsia="Times New Roman" w:hAnsi="Times New Roman" w:cs="Times New Roman"/>
                <w:bCs/>
                <w:i/>
                <w:sz w:val="24"/>
                <w:szCs w:val="24"/>
              </w:rPr>
            </w:pPr>
            <w:r w:rsidRPr="00686477">
              <w:rPr>
                <w:rFonts w:ascii="Times New Roman" w:eastAsia="Times New Roman" w:hAnsi="Times New Roman" w:cs="Times New Roman"/>
                <w:bCs/>
                <w:i/>
                <w:sz w:val="24"/>
                <w:szCs w:val="24"/>
              </w:rPr>
              <w:t>-230 983,0</w:t>
            </w:r>
          </w:p>
        </w:tc>
      </w:tr>
      <w:tr w:rsidR="00AE1C68" w:rsidRPr="00686477" w:rsidTr="000449A5">
        <w:trPr>
          <w:trHeight w:val="20"/>
        </w:trPr>
        <w:tc>
          <w:tcPr>
            <w:tcW w:w="4900" w:type="dxa"/>
            <w:tcBorders>
              <w:top w:val="nil"/>
              <w:left w:val="single" w:sz="4" w:space="0" w:color="auto"/>
              <w:bottom w:val="single" w:sz="4" w:space="0" w:color="auto"/>
              <w:right w:val="single" w:sz="4" w:space="0" w:color="auto"/>
            </w:tcBorders>
            <w:shd w:val="clear" w:color="auto" w:fill="auto"/>
            <w:hideMark/>
          </w:tcPr>
          <w:p w:rsidR="00AE1C68" w:rsidRPr="00686477" w:rsidRDefault="00AE1C68" w:rsidP="000449A5">
            <w:pPr>
              <w:widowControl w:val="0"/>
              <w:spacing w:after="0" w:line="240" w:lineRule="auto"/>
              <w:jc w:val="both"/>
              <w:rPr>
                <w:rFonts w:ascii="Times New Roman" w:eastAsia="Times New Roman" w:hAnsi="Times New Roman" w:cs="Times New Roman"/>
                <w:i/>
                <w:iCs/>
                <w:sz w:val="24"/>
                <w:szCs w:val="24"/>
              </w:rPr>
            </w:pPr>
            <w:r w:rsidRPr="00686477">
              <w:rPr>
                <w:rFonts w:ascii="Times New Roman" w:eastAsia="Times New Roman" w:hAnsi="Times New Roman" w:cs="Times New Roman"/>
                <w:i/>
                <w:sz w:val="24"/>
                <w:szCs w:val="24"/>
              </w:rPr>
              <w:t>на частичное покрытие дефицита бюджета</w:t>
            </w:r>
          </w:p>
        </w:tc>
        <w:tc>
          <w:tcPr>
            <w:tcW w:w="1496" w:type="dxa"/>
            <w:tcBorders>
              <w:top w:val="nil"/>
              <w:left w:val="nil"/>
              <w:bottom w:val="single" w:sz="4" w:space="0" w:color="auto"/>
              <w:right w:val="single" w:sz="4" w:space="0" w:color="auto"/>
            </w:tcBorders>
            <w:shd w:val="clear" w:color="auto" w:fill="auto"/>
            <w:hideMark/>
          </w:tcPr>
          <w:p w:rsidR="00AE1C68" w:rsidRPr="00686477" w:rsidRDefault="00AE1C68" w:rsidP="000449A5">
            <w:pPr>
              <w:widowControl w:val="0"/>
              <w:spacing w:after="0" w:line="240" w:lineRule="auto"/>
              <w:jc w:val="right"/>
              <w:rPr>
                <w:rFonts w:ascii="Times New Roman" w:eastAsia="Times New Roman" w:hAnsi="Times New Roman" w:cs="Times New Roman"/>
                <w:bCs/>
                <w:i/>
                <w:sz w:val="24"/>
                <w:szCs w:val="24"/>
              </w:rPr>
            </w:pPr>
            <w:r w:rsidRPr="00686477">
              <w:rPr>
                <w:rFonts w:ascii="Times New Roman" w:eastAsia="Times New Roman" w:hAnsi="Times New Roman" w:cs="Times New Roman"/>
                <w:bCs/>
                <w:i/>
                <w:sz w:val="24"/>
                <w:szCs w:val="24"/>
              </w:rPr>
              <w:t>-606 019,4</w:t>
            </w:r>
          </w:p>
        </w:tc>
        <w:tc>
          <w:tcPr>
            <w:tcW w:w="1559" w:type="dxa"/>
            <w:tcBorders>
              <w:top w:val="nil"/>
              <w:left w:val="nil"/>
              <w:bottom w:val="single" w:sz="4" w:space="0" w:color="auto"/>
              <w:right w:val="single" w:sz="4" w:space="0" w:color="auto"/>
            </w:tcBorders>
            <w:shd w:val="clear" w:color="auto" w:fill="auto"/>
            <w:hideMark/>
          </w:tcPr>
          <w:p w:rsidR="00AE1C68" w:rsidRPr="00686477" w:rsidRDefault="00AE1C68" w:rsidP="000449A5">
            <w:pPr>
              <w:widowControl w:val="0"/>
              <w:spacing w:after="0" w:line="240" w:lineRule="auto"/>
              <w:jc w:val="right"/>
              <w:rPr>
                <w:rFonts w:ascii="Times New Roman" w:eastAsia="Times New Roman" w:hAnsi="Times New Roman" w:cs="Times New Roman"/>
                <w:bCs/>
                <w:i/>
                <w:sz w:val="24"/>
                <w:szCs w:val="24"/>
              </w:rPr>
            </w:pPr>
            <w:r w:rsidRPr="00686477">
              <w:rPr>
                <w:rFonts w:ascii="Times New Roman" w:eastAsia="Times New Roman" w:hAnsi="Times New Roman" w:cs="Times New Roman"/>
                <w:bCs/>
                <w:i/>
                <w:sz w:val="24"/>
                <w:szCs w:val="24"/>
              </w:rPr>
              <w:t>-1 212 038,8</w:t>
            </w:r>
          </w:p>
        </w:tc>
        <w:tc>
          <w:tcPr>
            <w:tcW w:w="1560" w:type="dxa"/>
            <w:tcBorders>
              <w:top w:val="nil"/>
              <w:left w:val="nil"/>
              <w:bottom w:val="single" w:sz="4" w:space="0" w:color="auto"/>
              <w:right w:val="single" w:sz="4" w:space="0" w:color="auto"/>
            </w:tcBorders>
            <w:shd w:val="clear" w:color="auto" w:fill="auto"/>
            <w:hideMark/>
          </w:tcPr>
          <w:p w:rsidR="00AE1C68" w:rsidRPr="00686477" w:rsidRDefault="00AE1C68" w:rsidP="000449A5">
            <w:pPr>
              <w:spacing w:after="0" w:line="240" w:lineRule="auto"/>
              <w:jc w:val="right"/>
              <w:rPr>
                <w:rFonts w:ascii="Times New Roman" w:eastAsia="Times New Roman" w:hAnsi="Times New Roman" w:cs="Times New Roman"/>
                <w:bCs/>
                <w:i/>
                <w:sz w:val="24"/>
                <w:szCs w:val="24"/>
              </w:rPr>
            </w:pPr>
            <w:r w:rsidRPr="00686477">
              <w:rPr>
                <w:rFonts w:ascii="Times New Roman" w:eastAsia="Times New Roman" w:hAnsi="Times New Roman" w:cs="Times New Roman"/>
                <w:bCs/>
                <w:i/>
                <w:sz w:val="24"/>
                <w:szCs w:val="24"/>
              </w:rPr>
              <w:t>-1 212 038,8</w:t>
            </w:r>
          </w:p>
          <w:p w:rsidR="00AE1C68" w:rsidRPr="00686477" w:rsidRDefault="00AE1C68" w:rsidP="000449A5">
            <w:pPr>
              <w:widowControl w:val="0"/>
              <w:spacing w:after="0" w:line="240" w:lineRule="auto"/>
              <w:jc w:val="right"/>
              <w:rPr>
                <w:rFonts w:ascii="Times New Roman" w:eastAsia="Times New Roman" w:hAnsi="Times New Roman" w:cs="Times New Roman"/>
                <w:bCs/>
                <w:i/>
                <w:sz w:val="24"/>
                <w:szCs w:val="24"/>
              </w:rPr>
            </w:pPr>
          </w:p>
        </w:tc>
      </w:tr>
    </w:tbl>
    <w:p w:rsidR="00B20153" w:rsidRDefault="00B20153" w:rsidP="008200CB">
      <w:pPr>
        <w:widowControl w:val="0"/>
        <w:autoSpaceDE w:val="0"/>
        <w:autoSpaceDN w:val="0"/>
        <w:adjustRightInd w:val="0"/>
        <w:spacing w:after="0" w:line="240" w:lineRule="auto"/>
        <w:ind w:firstLine="709"/>
        <w:jc w:val="both"/>
        <w:rPr>
          <w:rFonts w:ascii="Times New Roman" w:hAnsi="Times New Roman" w:cs="Times New Roman"/>
          <w:bCs/>
          <w:sz w:val="28"/>
          <w:szCs w:val="28"/>
        </w:rPr>
      </w:pPr>
    </w:p>
    <w:p w:rsidR="00B20153" w:rsidRDefault="00B20153" w:rsidP="008200CB">
      <w:pPr>
        <w:widowControl w:val="0"/>
        <w:autoSpaceDE w:val="0"/>
        <w:autoSpaceDN w:val="0"/>
        <w:adjustRightInd w:val="0"/>
        <w:spacing w:after="0" w:line="240" w:lineRule="auto"/>
        <w:ind w:firstLine="709"/>
        <w:jc w:val="both"/>
        <w:rPr>
          <w:rFonts w:ascii="Times New Roman" w:hAnsi="Times New Roman" w:cs="Times New Roman"/>
          <w:bCs/>
          <w:sz w:val="28"/>
          <w:szCs w:val="28"/>
        </w:rPr>
      </w:pPr>
    </w:p>
    <w:p w:rsidR="00AE1C68" w:rsidRPr="00686477" w:rsidRDefault="00AE1C68" w:rsidP="00B20153">
      <w:pPr>
        <w:widowControl w:val="0"/>
        <w:autoSpaceDE w:val="0"/>
        <w:autoSpaceDN w:val="0"/>
        <w:adjustRightInd w:val="0"/>
        <w:spacing w:after="40" w:line="240" w:lineRule="auto"/>
        <w:ind w:firstLine="709"/>
        <w:jc w:val="both"/>
        <w:rPr>
          <w:rFonts w:ascii="Times New Roman" w:hAnsi="Times New Roman" w:cs="Times New Roman"/>
          <w:bCs/>
          <w:sz w:val="28"/>
          <w:szCs w:val="28"/>
        </w:rPr>
      </w:pPr>
      <w:r w:rsidRPr="00686477">
        <w:rPr>
          <w:rFonts w:ascii="Times New Roman" w:hAnsi="Times New Roman" w:cs="Times New Roman"/>
          <w:bCs/>
          <w:sz w:val="28"/>
          <w:szCs w:val="28"/>
        </w:rPr>
        <w:t>Бюджетные кредиты на пополнение остатков средств на счетах бюджетов субъектов</w:t>
      </w:r>
      <w:r w:rsidRPr="00686477">
        <w:rPr>
          <w:rFonts w:ascii="Times New Roman" w:hAnsi="Times New Roman" w:cs="Times New Roman"/>
          <w:b/>
          <w:bCs/>
          <w:sz w:val="28"/>
          <w:szCs w:val="28"/>
        </w:rPr>
        <w:t xml:space="preserve"> </w:t>
      </w:r>
      <w:r w:rsidRPr="00686477">
        <w:rPr>
          <w:rFonts w:ascii="Times New Roman" w:hAnsi="Times New Roman" w:cs="Times New Roman"/>
          <w:bCs/>
          <w:sz w:val="28"/>
          <w:szCs w:val="28"/>
        </w:rPr>
        <w:t xml:space="preserve">запланированы в размере, не превышающем одной двенадцатой утвержденного законом о бюджете на соответствующий финансовый год </w:t>
      </w:r>
      <w:r w:rsidRPr="00686477">
        <w:rPr>
          <w:rFonts w:ascii="Times New Roman" w:hAnsi="Times New Roman" w:cs="Times New Roman"/>
          <w:bCs/>
          <w:sz w:val="28"/>
          <w:szCs w:val="28"/>
        </w:rPr>
        <w:lastRenderedPageBreak/>
        <w:t xml:space="preserve">объема доходов областного бюджета, за исключением субсидий, субвенций и иных межбюджетных трансфертов, имеющих целевое назначение, что соответствует статье 93.6 Бюджетного кодекса РФ. </w:t>
      </w:r>
    </w:p>
    <w:p w:rsidR="00AE1C68" w:rsidRPr="00686477" w:rsidRDefault="00AE1C68" w:rsidP="00B20153">
      <w:pPr>
        <w:widowControl w:val="0"/>
        <w:spacing w:after="4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b/>
          <w:sz w:val="28"/>
          <w:szCs w:val="28"/>
        </w:rPr>
        <w:t xml:space="preserve">Изменение остатков средств на счетах по учету средств бюджета </w:t>
      </w:r>
      <w:r w:rsidRPr="00686477">
        <w:rPr>
          <w:rFonts w:ascii="Times New Roman" w:eastAsia="Times New Roman" w:hAnsi="Times New Roman" w:cs="Times New Roman"/>
          <w:sz w:val="28"/>
          <w:szCs w:val="28"/>
        </w:rPr>
        <w:t xml:space="preserve">в 2020 году запланировано в сумме 1 689 900,2 тыс. рублей (увеличение остатков средств бюджета </w:t>
      </w:r>
      <w:r w:rsidR="003B70FA" w:rsidRPr="00686477">
        <w:rPr>
          <w:rFonts w:ascii="Times New Roman" w:eastAsia="Times New Roman" w:hAnsi="Times New Roman" w:cs="Times New Roman"/>
          <w:sz w:val="28"/>
          <w:szCs w:val="28"/>
        </w:rPr>
        <w:t xml:space="preserve">в сумме </w:t>
      </w:r>
      <w:r w:rsidRPr="00686477">
        <w:rPr>
          <w:rFonts w:ascii="Times New Roman" w:eastAsia="Times New Roman" w:hAnsi="Times New Roman" w:cs="Times New Roman"/>
          <w:sz w:val="28"/>
          <w:szCs w:val="28"/>
        </w:rPr>
        <w:t xml:space="preserve">117 011 102,2 тыс. рублей со знаком «минус», уменьшение остатков средств бюджета </w:t>
      </w:r>
      <w:r w:rsidR="003B70FA" w:rsidRPr="00686477">
        <w:rPr>
          <w:rFonts w:ascii="Times New Roman" w:eastAsia="Times New Roman" w:hAnsi="Times New Roman" w:cs="Times New Roman"/>
          <w:sz w:val="28"/>
          <w:szCs w:val="28"/>
        </w:rPr>
        <w:t xml:space="preserve">в сумме </w:t>
      </w:r>
      <w:r w:rsidRPr="00686477">
        <w:rPr>
          <w:rFonts w:ascii="Times New Roman" w:eastAsia="Times New Roman" w:hAnsi="Times New Roman" w:cs="Times New Roman"/>
          <w:sz w:val="28"/>
          <w:szCs w:val="28"/>
        </w:rPr>
        <w:t>118 701 002,4 тыс. рублей), в 2021–2022 годах 693 171,4 тыс. рублей и 172 343,2 тыс. рублей (увеличение остатков средств бюджета в сумме 110 447 310,0 тыс. рублей со знаком «минус» и 110 486 757,1 тыс. рублей со знаком «минус», уменьшение остатков средств бюджета в сумме 111 140 481,4 тыс. рублей и 110 659 100,3 тыс. рублей соответственно).</w:t>
      </w:r>
    </w:p>
    <w:p w:rsidR="00AE1C68" w:rsidRPr="00686477" w:rsidRDefault="00AE1C68" w:rsidP="00B20153">
      <w:pPr>
        <w:widowControl w:val="0"/>
        <w:spacing w:after="4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По коду</w:t>
      </w:r>
      <w:r w:rsidRPr="00686477">
        <w:rPr>
          <w:rFonts w:ascii="Times New Roman" w:eastAsia="Times New Roman" w:hAnsi="Times New Roman" w:cs="Times New Roman"/>
          <w:b/>
          <w:bCs/>
          <w:sz w:val="28"/>
          <w:szCs w:val="28"/>
        </w:rPr>
        <w:t xml:space="preserve"> «Иные источники внутреннего финансирования дефицитов бюджетов» </w:t>
      </w:r>
      <w:r w:rsidRPr="00686477">
        <w:rPr>
          <w:rFonts w:ascii="Times New Roman" w:eastAsia="Times New Roman" w:hAnsi="Times New Roman" w:cs="Times New Roman"/>
          <w:sz w:val="28"/>
          <w:szCs w:val="28"/>
        </w:rPr>
        <w:t>на финансирование дефицита областного бюджета планируется направить средства в 2020 году в сумме 62 928,0 тыс. рублей со знаком «минус», в 2021 году – 62 000,0 тыс. рублей, в 2022 году – 17 000,0 тыс. рублей.</w:t>
      </w:r>
    </w:p>
    <w:p w:rsidR="00AE1C68" w:rsidRPr="00686477" w:rsidRDefault="00AE1C68" w:rsidP="00B20153">
      <w:pPr>
        <w:widowControl w:val="0"/>
        <w:spacing w:after="4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Информация о планируемом получении и погашении иных источников внутреннего финансирования дефицитов бюджетов приведена в таблице </w:t>
      </w:r>
      <w:r w:rsidR="004030AB" w:rsidRPr="00686477">
        <w:rPr>
          <w:rFonts w:ascii="Times New Roman" w:eastAsia="Times New Roman" w:hAnsi="Times New Roman" w:cs="Times New Roman"/>
          <w:sz w:val="28"/>
          <w:szCs w:val="28"/>
        </w:rPr>
        <w:t>55</w:t>
      </w:r>
      <w:r w:rsidRPr="00686477">
        <w:rPr>
          <w:rFonts w:ascii="Times New Roman" w:eastAsia="Times New Roman" w:hAnsi="Times New Roman" w:cs="Times New Roman"/>
          <w:sz w:val="28"/>
          <w:szCs w:val="28"/>
        </w:rPr>
        <w:t>.</w:t>
      </w:r>
    </w:p>
    <w:p w:rsidR="00AE1C68" w:rsidRPr="00686477" w:rsidRDefault="00AE1C68" w:rsidP="008200CB">
      <w:pPr>
        <w:widowControl w:val="0"/>
        <w:spacing w:after="0" w:line="240" w:lineRule="auto"/>
        <w:ind w:firstLine="709"/>
        <w:jc w:val="right"/>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Таблица </w:t>
      </w:r>
      <w:r w:rsidR="004030AB" w:rsidRPr="00686477">
        <w:rPr>
          <w:rFonts w:ascii="Times New Roman" w:eastAsia="Times New Roman" w:hAnsi="Times New Roman" w:cs="Times New Roman"/>
          <w:sz w:val="28"/>
          <w:szCs w:val="28"/>
        </w:rPr>
        <w:t>5</w:t>
      </w:r>
      <w:r w:rsidR="007D3EDB" w:rsidRPr="00686477">
        <w:rPr>
          <w:rFonts w:ascii="Times New Roman" w:eastAsia="Times New Roman" w:hAnsi="Times New Roman" w:cs="Times New Roman"/>
          <w:sz w:val="28"/>
          <w:szCs w:val="28"/>
        </w:rPr>
        <w:t>5</w:t>
      </w:r>
    </w:p>
    <w:p w:rsidR="00AE1C68" w:rsidRPr="00686477" w:rsidRDefault="00AE1C68" w:rsidP="008200CB">
      <w:pPr>
        <w:widowControl w:val="0"/>
        <w:spacing w:after="0" w:line="240" w:lineRule="auto"/>
        <w:ind w:firstLine="709"/>
        <w:jc w:val="right"/>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(тыс. рублей)</w:t>
      </w:r>
    </w:p>
    <w:tbl>
      <w:tblPr>
        <w:tblW w:w="940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2"/>
        <w:gridCol w:w="1417"/>
        <w:gridCol w:w="1276"/>
        <w:gridCol w:w="1305"/>
      </w:tblGrid>
      <w:tr w:rsidR="00AE1C68" w:rsidRPr="00686477" w:rsidTr="000449A5">
        <w:trPr>
          <w:trHeight w:val="20"/>
          <w:tblHeader/>
        </w:trPr>
        <w:tc>
          <w:tcPr>
            <w:tcW w:w="5402" w:type="dxa"/>
            <w:shd w:val="clear" w:color="auto" w:fill="auto"/>
            <w:hideMark/>
          </w:tcPr>
          <w:p w:rsidR="00AE1C68" w:rsidRPr="00686477" w:rsidRDefault="00AE1C68" w:rsidP="000449A5">
            <w:pPr>
              <w:spacing w:after="0" w:line="240" w:lineRule="auto"/>
              <w:jc w:val="both"/>
              <w:rPr>
                <w:rFonts w:ascii="Times New Roman" w:eastAsia="Times New Roman" w:hAnsi="Times New Roman" w:cs="Times New Roman"/>
                <w:i/>
                <w:iCs/>
                <w:sz w:val="24"/>
                <w:szCs w:val="24"/>
              </w:rPr>
            </w:pPr>
            <w:r w:rsidRPr="00686477">
              <w:rPr>
                <w:rFonts w:ascii="Times New Roman" w:eastAsia="Times New Roman" w:hAnsi="Times New Roman" w:cs="Times New Roman"/>
                <w:i/>
                <w:iCs/>
                <w:sz w:val="24"/>
                <w:szCs w:val="24"/>
              </w:rPr>
              <w:t> </w:t>
            </w:r>
          </w:p>
        </w:tc>
        <w:tc>
          <w:tcPr>
            <w:tcW w:w="1417" w:type="dxa"/>
            <w:shd w:val="clear" w:color="auto" w:fill="auto"/>
            <w:hideMark/>
          </w:tcPr>
          <w:p w:rsidR="00AE1C68" w:rsidRPr="00686477" w:rsidRDefault="00AE1C68" w:rsidP="000449A5">
            <w:pPr>
              <w:spacing w:after="0" w:line="240" w:lineRule="auto"/>
              <w:jc w:val="center"/>
              <w:rPr>
                <w:rFonts w:ascii="Times New Roman" w:eastAsia="Times New Roman" w:hAnsi="Times New Roman" w:cs="Times New Roman"/>
                <w:i/>
                <w:iCs/>
                <w:sz w:val="24"/>
                <w:szCs w:val="24"/>
              </w:rPr>
            </w:pPr>
            <w:r w:rsidRPr="00686477">
              <w:rPr>
                <w:rFonts w:ascii="Times New Roman" w:eastAsia="Times New Roman" w:hAnsi="Times New Roman" w:cs="Times New Roman"/>
                <w:i/>
                <w:iCs/>
                <w:sz w:val="24"/>
                <w:szCs w:val="24"/>
              </w:rPr>
              <w:t>2020 год</w:t>
            </w:r>
          </w:p>
        </w:tc>
        <w:tc>
          <w:tcPr>
            <w:tcW w:w="1276" w:type="dxa"/>
            <w:shd w:val="clear" w:color="auto" w:fill="auto"/>
            <w:hideMark/>
          </w:tcPr>
          <w:p w:rsidR="00AE1C68" w:rsidRPr="00686477" w:rsidRDefault="00AE1C68" w:rsidP="000449A5">
            <w:pPr>
              <w:spacing w:after="0" w:line="240" w:lineRule="auto"/>
              <w:jc w:val="center"/>
              <w:rPr>
                <w:rFonts w:ascii="Times New Roman" w:eastAsia="Times New Roman" w:hAnsi="Times New Roman" w:cs="Times New Roman"/>
                <w:i/>
                <w:iCs/>
                <w:sz w:val="24"/>
                <w:szCs w:val="24"/>
              </w:rPr>
            </w:pPr>
            <w:r w:rsidRPr="00686477">
              <w:rPr>
                <w:rFonts w:ascii="Times New Roman" w:eastAsia="Times New Roman" w:hAnsi="Times New Roman" w:cs="Times New Roman"/>
                <w:i/>
                <w:iCs/>
                <w:sz w:val="24"/>
                <w:szCs w:val="24"/>
              </w:rPr>
              <w:t>2021 год</w:t>
            </w:r>
          </w:p>
        </w:tc>
        <w:tc>
          <w:tcPr>
            <w:tcW w:w="1305" w:type="dxa"/>
            <w:shd w:val="clear" w:color="auto" w:fill="auto"/>
            <w:hideMark/>
          </w:tcPr>
          <w:p w:rsidR="00AE1C68" w:rsidRPr="00686477" w:rsidRDefault="00AE1C68" w:rsidP="000449A5">
            <w:pPr>
              <w:spacing w:after="0" w:line="240" w:lineRule="auto"/>
              <w:jc w:val="center"/>
              <w:rPr>
                <w:rFonts w:ascii="Times New Roman" w:eastAsia="Times New Roman" w:hAnsi="Times New Roman" w:cs="Times New Roman"/>
                <w:i/>
                <w:iCs/>
                <w:sz w:val="24"/>
                <w:szCs w:val="24"/>
              </w:rPr>
            </w:pPr>
            <w:r w:rsidRPr="00686477">
              <w:rPr>
                <w:rFonts w:ascii="Times New Roman" w:eastAsia="Times New Roman" w:hAnsi="Times New Roman" w:cs="Times New Roman"/>
                <w:i/>
                <w:iCs/>
                <w:sz w:val="24"/>
                <w:szCs w:val="24"/>
              </w:rPr>
              <w:t>2022 год</w:t>
            </w:r>
          </w:p>
        </w:tc>
      </w:tr>
      <w:tr w:rsidR="00AE1C68" w:rsidRPr="00686477" w:rsidTr="000449A5">
        <w:trPr>
          <w:trHeight w:val="20"/>
        </w:trPr>
        <w:tc>
          <w:tcPr>
            <w:tcW w:w="5402" w:type="dxa"/>
            <w:shd w:val="clear" w:color="auto" w:fill="auto"/>
            <w:hideMark/>
          </w:tcPr>
          <w:p w:rsidR="00AE1C68" w:rsidRPr="00686477" w:rsidRDefault="00AE1C68" w:rsidP="000449A5">
            <w:pPr>
              <w:spacing w:after="0" w:line="240" w:lineRule="auto"/>
              <w:jc w:val="both"/>
              <w:rPr>
                <w:rFonts w:ascii="Times New Roman" w:eastAsia="Times New Roman" w:hAnsi="Times New Roman" w:cs="Times New Roman"/>
                <w:b/>
                <w:bCs/>
                <w:sz w:val="24"/>
                <w:szCs w:val="24"/>
              </w:rPr>
            </w:pPr>
            <w:r w:rsidRPr="00686477">
              <w:rPr>
                <w:rFonts w:ascii="Times New Roman" w:eastAsia="Times New Roman" w:hAnsi="Times New Roman" w:cs="Times New Roman"/>
                <w:b/>
                <w:bCs/>
                <w:sz w:val="24"/>
                <w:szCs w:val="24"/>
              </w:rPr>
              <w:t>Иные источники внутреннего финансирования дефицитов бюджетов</w:t>
            </w:r>
          </w:p>
        </w:tc>
        <w:tc>
          <w:tcPr>
            <w:tcW w:w="1417" w:type="dxa"/>
            <w:shd w:val="clear" w:color="auto" w:fill="auto"/>
            <w:hideMark/>
          </w:tcPr>
          <w:p w:rsidR="00AE1C68" w:rsidRPr="00686477" w:rsidRDefault="00AE1C68" w:rsidP="000449A5">
            <w:pPr>
              <w:spacing w:after="0" w:line="240" w:lineRule="auto"/>
              <w:jc w:val="right"/>
              <w:rPr>
                <w:rFonts w:ascii="Times New Roman" w:eastAsia="Times New Roman" w:hAnsi="Times New Roman" w:cs="Times New Roman"/>
                <w:b/>
                <w:bCs/>
                <w:sz w:val="24"/>
                <w:szCs w:val="24"/>
              </w:rPr>
            </w:pPr>
            <w:r w:rsidRPr="00686477">
              <w:rPr>
                <w:rFonts w:ascii="Times New Roman" w:eastAsia="Times New Roman" w:hAnsi="Times New Roman" w:cs="Times New Roman"/>
                <w:b/>
                <w:bCs/>
                <w:sz w:val="24"/>
                <w:szCs w:val="24"/>
              </w:rPr>
              <w:t>-62 928,0</w:t>
            </w:r>
          </w:p>
        </w:tc>
        <w:tc>
          <w:tcPr>
            <w:tcW w:w="1276" w:type="dxa"/>
            <w:shd w:val="clear" w:color="auto" w:fill="auto"/>
            <w:hideMark/>
          </w:tcPr>
          <w:p w:rsidR="00AE1C68" w:rsidRPr="00686477" w:rsidRDefault="00AE1C68" w:rsidP="000449A5">
            <w:pPr>
              <w:spacing w:after="0" w:line="240" w:lineRule="auto"/>
              <w:jc w:val="right"/>
              <w:rPr>
                <w:rFonts w:ascii="Times New Roman" w:eastAsia="Times New Roman" w:hAnsi="Times New Roman" w:cs="Times New Roman"/>
                <w:b/>
                <w:bCs/>
                <w:sz w:val="24"/>
                <w:szCs w:val="24"/>
              </w:rPr>
            </w:pPr>
            <w:r w:rsidRPr="00686477">
              <w:rPr>
                <w:rFonts w:ascii="Times New Roman" w:eastAsia="Times New Roman" w:hAnsi="Times New Roman" w:cs="Times New Roman"/>
                <w:b/>
                <w:bCs/>
                <w:sz w:val="24"/>
                <w:szCs w:val="24"/>
              </w:rPr>
              <w:t>62 000,0</w:t>
            </w:r>
          </w:p>
        </w:tc>
        <w:tc>
          <w:tcPr>
            <w:tcW w:w="1305" w:type="dxa"/>
            <w:shd w:val="clear" w:color="auto" w:fill="auto"/>
            <w:hideMark/>
          </w:tcPr>
          <w:p w:rsidR="00AE1C68" w:rsidRPr="00686477" w:rsidRDefault="00AE1C68" w:rsidP="000449A5">
            <w:pPr>
              <w:spacing w:after="0" w:line="240" w:lineRule="auto"/>
              <w:jc w:val="right"/>
              <w:rPr>
                <w:rFonts w:ascii="Times New Roman" w:eastAsia="Times New Roman" w:hAnsi="Times New Roman" w:cs="Times New Roman"/>
                <w:b/>
                <w:bCs/>
                <w:sz w:val="24"/>
                <w:szCs w:val="24"/>
              </w:rPr>
            </w:pPr>
            <w:r w:rsidRPr="00686477">
              <w:rPr>
                <w:rFonts w:ascii="Times New Roman" w:eastAsia="Times New Roman" w:hAnsi="Times New Roman" w:cs="Times New Roman"/>
                <w:b/>
                <w:bCs/>
                <w:sz w:val="24"/>
                <w:szCs w:val="24"/>
              </w:rPr>
              <w:t>17 000,0</w:t>
            </w:r>
          </w:p>
        </w:tc>
      </w:tr>
      <w:tr w:rsidR="00AE1C68" w:rsidRPr="00686477" w:rsidTr="000449A5">
        <w:trPr>
          <w:trHeight w:val="20"/>
        </w:trPr>
        <w:tc>
          <w:tcPr>
            <w:tcW w:w="5402" w:type="dxa"/>
            <w:shd w:val="clear" w:color="000000" w:fill="FFFFFF"/>
            <w:hideMark/>
          </w:tcPr>
          <w:p w:rsidR="00AE1C68" w:rsidRPr="00686477" w:rsidRDefault="00AE1C68" w:rsidP="000449A5">
            <w:pPr>
              <w:spacing w:after="0" w:line="240" w:lineRule="auto"/>
              <w:jc w:val="both"/>
              <w:rPr>
                <w:rFonts w:ascii="Times New Roman" w:eastAsia="Times New Roman" w:hAnsi="Times New Roman" w:cs="Times New Roman"/>
                <w:b/>
                <w:sz w:val="24"/>
                <w:szCs w:val="24"/>
              </w:rPr>
            </w:pPr>
            <w:r w:rsidRPr="00686477">
              <w:rPr>
                <w:rFonts w:ascii="Times New Roman" w:eastAsia="Times New Roman" w:hAnsi="Times New Roman" w:cs="Times New Roman"/>
                <w:b/>
                <w:sz w:val="24"/>
                <w:szCs w:val="24"/>
              </w:rPr>
              <w:t>средства от продажи акций и иных форм участия в капитале, находящихся в собственности субъектов Российской Федерации</w:t>
            </w:r>
          </w:p>
        </w:tc>
        <w:tc>
          <w:tcPr>
            <w:tcW w:w="1417" w:type="dxa"/>
            <w:shd w:val="clear" w:color="000000" w:fill="FFFFFF"/>
            <w:hideMark/>
          </w:tcPr>
          <w:p w:rsidR="00AE1C68" w:rsidRPr="00686477" w:rsidRDefault="00AE1C68" w:rsidP="000449A5">
            <w:pPr>
              <w:spacing w:after="0" w:line="240" w:lineRule="auto"/>
              <w:jc w:val="right"/>
              <w:rPr>
                <w:rFonts w:ascii="Times New Roman" w:eastAsia="Times New Roman" w:hAnsi="Times New Roman" w:cs="Times New Roman"/>
                <w:b/>
                <w:sz w:val="24"/>
                <w:szCs w:val="24"/>
              </w:rPr>
            </w:pPr>
            <w:r w:rsidRPr="00686477">
              <w:rPr>
                <w:rFonts w:ascii="Times New Roman" w:eastAsia="Times New Roman" w:hAnsi="Times New Roman" w:cs="Times New Roman"/>
                <w:b/>
                <w:sz w:val="24"/>
                <w:szCs w:val="24"/>
              </w:rPr>
              <w:t>4 820,0</w:t>
            </w:r>
          </w:p>
        </w:tc>
        <w:tc>
          <w:tcPr>
            <w:tcW w:w="1276" w:type="dxa"/>
            <w:shd w:val="clear" w:color="000000" w:fill="FFFFFF"/>
            <w:hideMark/>
          </w:tcPr>
          <w:p w:rsidR="00AE1C68" w:rsidRPr="00686477" w:rsidRDefault="00AE1C68" w:rsidP="000449A5">
            <w:pPr>
              <w:spacing w:after="0" w:line="240" w:lineRule="auto"/>
              <w:rPr>
                <w:rFonts w:ascii="Calibri" w:eastAsia="Times New Roman" w:hAnsi="Calibri" w:cs="Times New Roman"/>
                <w:b/>
              </w:rPr>
            </w:pPr>
            <w:r w:rsidRPr="00686477">
              <w:rPr>
                <w:rFonts w:ascii="Calibri" w:eastAsia="Times New Roman" w:hAnsi="Calibri" w:cs="Times New Roman"/>
                <w:b/>
              </w:rPr>
              <w:t> </w:t>
            </w:r>
          </w:p>
        </w:tc>
        <w:tc>
          <w:tcPr>
            <w:tcW w:w="1305" w:type="dxa"/>
            <w:shd w:val="clear" w:color="000000" w:fill="FFFFFF"/>
            <w:hideMark/>
          </w:tcPr>
          <w:p w:rsidR="00AE1C68" w:rsidRPr="00686477" w:rsidRDefault="00AE1C68" w:rsidP="000449A5">
            <w:pPr>
              <w:spacing w:after="0" w:line="240" w:lineRule="auto"/>
              <w:rPr>
                <w:rFonts w:ascii="Calibri" w:eastAsia="Times New Roman" w:hAnsi="Calibri" w:cs="Times New Roman"/>
                <w:b/>
              </w:rPr>
            </w:pPr>
            <w:r w:rsidRPr="00686477">
              <w:rPr>
                <w:rFonts w:ascii="Calibri" w:eastAsia="Times New Roman" w:hAnsi="Calibri" w:cs="Times New Roman"/>
                <w:b/>
              </w:rPr>
              <w:t> </w:t>
            </w:r>
          </w:p>
        </w:tc>
      </w:tr>
      <w:tr w:rsidR="00AE1C68" w:rsidRPr="00686477" w:rsidTr="000449A5">
        <w:trPr>
          <w:trHeight w:val="20"/>
        </w:trPr>
        <w:tc>
          <w:tcPr>
            <w:tcW w:w="5402" w:type="dxa"/>
            <w:shd w:val="clear" w:color="000000" w:fill="FFFFFF"/>
            <w:hideMark/>
          </w:tcPr>
          <w:p w:rsidR="00AE1C68" w:rsidRPr="00686477" w:rsidRDefault="00AE1C68" w:rsidP="000449A5">
            <w:pPr>
              <w:spacing w:after="0" w:line="240" w:lineRule="auto"/>
              <w:jc w:val="both"/>
              <w:rPr>
                <w:rFonts w:ascii="Times New Roman" w:eastAsia="Times New Roman" w:hAnsi="Times New Roman" w:cs="Times New Roman"/>
                <w:b/>
                <w:sz w:val="24"/>
                <w:szCs w:val="24"/>
              </w:rPr>
            </w:pPr>
            <w:r w:rsidRPr="00686477">
              <w:rPr>
                <w:rFonts w:ascii="Times New Roman" w:eastAsia="Times New Roman" w:hAnsi="Times New Roman" w:cs="Times New Roman"/>
                <w:b/>
                <w:sz w:val="24"/>
                <w:szCs w:val="24"/>
              </w:rPr>
              <w:t>бюджетные кредиты</w:t>
            </w:r>
          </w:p>
        </w:tc>
        <w:tc>
          <w:tcPr>
            <w:tcW w:w="1417" w:type="dxa"/>
            <w:shd w:val="clear" w:color="000000" w:fill="FFFFFF"/>
            <w:hideMark/>
          </w:tcPr>
          <w:p w:rsidR="00AE1C68" w:rsidRPr="00686477" w:rsidRDefault="00AE1C68" w:rsidP="000449A5">
            <w:pPr>
              <w:spacing w:after="0" w:line="240" w:lineRule="auto"/>
              <w:jc w:val="right"/>
              <w:rPr>
                <w:rFonts w:ascii="Times New Roman" w:eastAsia="Times New Roman" w:hAnsi="Times New Roman" w:cs="Times New Roman"/>
                <w:b/>
                <w:sz w:val="24"/>
                <w:szCs w:val="24"/>
              </w:rPr>
            </w:pPr>
            <w:r w:rsidRPr="00686477">
              <w:rPr>
                <w:rFonts w:ascii="Times New Roman" w:eastAsia="Times New Roman" w:hAnsi="Times New Roman" w:cs="Times New Roman"/>
                <w:b/>
                <w:sz w:val="24"/>
                <w:szCs w:val="24"/>
              </w:rPr>
              <w:t>-67 748,0</w:t>
            </w:r>
          </w:p>
        </w:tc>
        <w:tc>
          <w:tcPr>
            <w:tcW w:w="1276" w:type="dxa"/>
            <w:shd w:val="clear" w:color="000000" w:fill="FFFFFF"/>
            <w:hideMark/>
          </w:tcPr>
          <w:p w:rsidR="00AE1C68" w:rsidRPr="00686477" w:rsidRDefault="00AE1C68" w:rsidP="000449A5">
            <w:pPr>
              <w:spacing w:after="0" w:line="240" w:lineRule="auto"/>
              <w:jc w:val="right"/>
              <w:rPr>
                <w:rFonts w:ascii="Times New Roman" w:eastAsia="Times New Roman" w:hAnsi="Times New Roman" w:cs="Times New Roman"/>
                <w:b/>
                <w:sz w:val="24"/>
                <w:szCs w:val="24"/>
              </w:rPr>
            </w:pPr>
            <w:r w:rsidRPr="00686477">
              <w:rPr>
                <w:rFonts w:ascii="Times New Roman" w:eastAsia="Times New Roman" w:hAnsi="Times New Roman" w:cs="Times New Roman"/>
                <w:b/>
                <w:sz w:val="24"/>
                <w:szCs w:val="24"/>
              </w:rPr>
              <w:t>62 000,0</w:t>
            </w:r>
          </w:p>
        </w:tc>
        <w:tc>
          <w:tcPr>
            <w:tcW w:w="1305" w:type="dxa"/>
            <w:shd w:val="clear" w:color="000000" w:fill="FFFFFF"/>
            <w:hideMark/>
          </w:tcPr>
          <w:p w:rsidR="00AE1C68" w:rsidRPr="00686477" w:rsidRDefault="00AE1C68" w:rsidP="000449A5">
            <w:pPr>
              <w:spacing w:after="0" w:line="240" w:lineRule="auto"/>
              <w:jc w:val="right"/>
              <w:rPr>
                <w:rFonts w:ascii="Times New Roman" w:eastAsia="Times New Roman" w:hAnsi="Times New Roman" w:cs="Times New Roman"/>
                <w:b/>
                <w:sz w:val="24"/>
                <w:szCs w:val="24"/>
              </w:rPr>
            </w:pPr>
            <w:r w:rsidRPr="00686477">
              <w:rPr>
                <w:rFonts w:ascii="Times New Roman" w:eastAsia="Times New Roman" w:hAnsi="Times New Roman" w:cs="Times New Roman"/>
                <w:b/>
                <w:sz w:val="24"/>
                <w:szCs w:val="24"/>
              </w:rPr>
              <w:t>17 000,0</w:t>
            </w:r>
          </w:p>
        </w:tc>
      </w:tr>
      <w:tr w:rsidR="00AE1C68" w:rsidRPr="00686477" w:rsidTr="000449A5">
        <w:trPr>
          <w:trHeight w:val="20"/>
        </w:trPr>
        <w:tc>
          <w:tcPr>
            <w:tcW w:w="5402" w:type="dxa"/>
            <w:shd w:val="clear" w:color="000000" w:fill="FFFFFF"/>
            <w:hideMark/>
          </w:tcPr>
          <w:p w:rsidR="00AE1C68" w:rsidRPr="00686477" w:rsidRDefault="00AE1C68" w:rsidP="000449A5">
            <w:pPr>
              <w:spacing w:after="0" w:line="240" w:lineRule="auto"/>
              <w:jc w:val="both"/>
              <w:rPr>
                <w:rFonts w:ascii="Times New Roman" w:eastAsia="Times New Roman" w:hAnsi="Times New Roman" w:cs="Times New Roman"/>
                <w:sz w:val="24"/>
                <w:szCs w:val="24"/>
              </w:rPr>
            </w:pPr>
            <w:r w:rsidRPr="00686477">
              <w:rPr>
                <w:rFonts w:ascii="Times New Roman" w:eastAsia="Times New Roman" w:hAnsi="Times New Roman" w:cs="Times New Roman"/>
                <w:sz w:val="24"/>
                <w:szCs w:val="24"/>
              </w:rPr>
              <w:t>представление бюджетных кредитов, в том числе:</w:t>
            </w:r>
          </w:p>
        </w:tc>
        <w:tc>
          <w:tcPr>
            <w:tcW w:w="1417" w:type="dxa"/>
            <w:shd w:val="clear" w:color="000000" w:fill="FFFFFF"/>
            <w:hideMark/>
          </w:tcPr>
          <w:p w:rsidR="00AE1C68" w:rsidRPr="00686477" w:rsidRDefault="00AE1C68" w:rsidP="000449A5">
            <w:pPr>
              <w:spacing w:after="0" w:line="240" w:lineRule="auto"/>
              <w:jc w:val="right"/>
              <w:rPr>
                <w:rFonts w:ascii="Times New Roman" w:eastAsia="Times New Roman" w:hAnsi="Times New Roman" w:cs="Times New Roman"/>
                <w:sz w:val="24"/>
                <w:szCs w:val="24"/>
              </w:rPr>
            </w:pPr>
            <w:r w:rsidRPr="00686477">
              <w:rPr>
                <w:rFonts w:ascii="Times New Roman" w:eastAsia="Times New Roman" w:hAnsi="Times New Roman" w:cs="Times New Roman"/>
                <w:sz w:val="24"/>
                <w:szCs w:val="24"/>
              </w:rPr>
              <w:t>-300 000,0</w:t>
            </w:r>
          </w:p>
        </w:tc>
        <w:tc>
          <w:tcPr>
            <w:tcW w:w="1276" w:type="dxa"/>
            <w:shd w:val="clear" w:color="000000" w:fill="FFFFFF"/>
            <w:hideMark/>
          </w:tcPr>
          <w:p w:rsidR="00AE1C68" w:rsidRPr="00686477" w:rsidRDefault="00AE1C68" w:rsidP="000449A5">
            <w:pPr>
              <w:spacing w:after="0" w:line="240" w:lineRule="auto"/>
              <w:jc w:val="right"/>
              <w:rPr>
                <w:rFonts w:ascii="Times New Roman" w:eastAsia="Times New Roman" w:hAnsi="Times New Roman" w:cs="Times New Roman"/>
                <w:sz w:val="24"/>
                <w:szCs w:val="24"/>
              </w:rPr>
            </w:pPr>
            <w:r w:rsidRPr="00686477">
              <w:rPr>
                <w:rFonts w:ascii="Times New Roman" w:eastAsia="Times New Roman" w:hAnsi="Times New Roman" w:cs="Times New Roman"/>
                <w:sz w:val="24"/>
                <w:szCs w:val="24"/>
              </w:rPr>
              <w:t>-100 000,0</w:t>
            </w:r>
          </w:p>
        </w:tc>
        <w:tc>
          <w:tcPr>
            <w:tcW w:w="1305" w:type="dxa"/>
            <w:shd w:val="clear" w:color="000000" w:fill="FFFFFF"/>
            <w:hideMark/>
          </w:tcPr>
          <w:p w:rsidR="00AE1C68" w:rsidRPr="00686477" w:rsidRDefault="00AE1C68" w:rsidP="000449A5">
            <w:pPr>
              <w:spacing w:after="0" w:line="240" w:lineRule="auto"/>
              <w:jc w:val="right"/>
              <w:rPr>
                <w:rFonts w:ascii="Times New Roman" w:eastAsia="Times New Roman" w:hAnsi="Times New Roman" w:cs="Times New Roman"/>
                <w:sz w:val="24"/>
                <w:szCs w:val="24"/>
              </w:rPr>
            </w:pPr>
            <w:r w:rsidRPr="00686477">
              <w:rPr>
                <w:rFonts w:ascii="Times New Roman" w:eastAsia="Times New Roman" w:hAnsi="Times New Roman" w:cs="Times New Roman"/>
                <w:sz w:val="24"/>
                <w:szCs w:val="24"/>
              </w:rPr>
              <w:t>-100 000,0</w:t>
            </w:r>
          </w:p>
        </w:tc>
      </w:tr>
      <w:tr w:rsidR="00AE1C68" w:rsidRPr="00686477" w:rsidTr="000449A5">
        <w:trPr>
          <w:trHeight w:val="20"/>
        </w:trPr>
        <w:tc>
          <w:tcPr>
            <w:tcW w:w="5402" w:type="dxa"/>
            <w:shd w:val="clear" w:color="000000" w:fill="FFFFFF"/>
            <w:hideMark/>
          </w:tcPr>
          <w:p w:rsidR="00AE1C68" w:rsidRPr="00686477" w:rsidRDefault="00AE1C68" w:rsidP="000449A5">
            <w:pPr>
              <w:spacing w:after="0" w:line="240" w:lineRule="auto"/>
              <w:jc w:val="both"/>
              <w:rPr>
                <w:rFonts w:ascii="Times New Roman" w:eastAsia="Times New Roman" w:hAnsi="Times New Roman" w:cs="Times New Roman"/>
                <w:i/>
                <w:sz w:val="24"/>
                <w:szCs w:val="24"/>
              </w:rPr>
            </w:pPr>
            <w:r w:rsidRPr="00686477">
              <w:rPr>
                <w:rFonts w:ascii="Times New Roman" w:eastAsia="Times New Roman" w:hAnsi="Times New Roman" w:cs="Times New Roman"/>
                <w:i/>
                <w:sz w:val="24"/>
                <w:szCs w:val="24"/>
              </w:rPr>
              <w:t>для покрытия кассовых разрывов</w:t>
            </w:r>
          </w:p>
        </w:tc>
        <w:tc>
          <w:tcPr>
            <w:tcW w:w="1417" w:type="dxa"/>
            <w:shd w:val="clear" w:color="000000" w:fill="FFFFFF"/>
            <w:hideMark/>
          </w:tcPr>
          <w:p w:rsidR="00AE1C68" w:rsidRPr="00686477" w:rsidRDefault="00AE1C68" w:rsidP="000449A5">
            <w:pPr>
              <w:spacing w:after="0" w:line="240" w:lineRule="auto"/>
              <w:jc w:val="right"/>
              <w:rPr>
                <w:rFonts w:ascii="Times New Roman" w:eastAsia="Times New Roman" w:hAnsi="Times New Roman" w:cs="Times New Roman"/>
                <w:i/>
                <w:sz w:val="24"/>
                <w:szCs w:val="24"/>
              </w:rPr>
            </w:pPr>
            <w:r w:rsidRPr="00686477">
              <w:rPr>
                <w:rFonts w:ascii="Times New Roman" w:eastAsia="Times New Roman" w:hAnsi="Times New Roman" w:cs="Times New Roman"/>
                <w:i/>
                <w:sz w:val="24"/>
                <w:szCs w:val="24"/>
              </w:rPr>
              <w:t>-100 000,0</w:t>
            </w:r>
          </w:p>
        </w:tc>
        <w:tc>
          <w:tcPr>
            <w:tcW w:w="1276" w:type="dxa"/>
            <w:shd w:val="clear" w:color="000000" w:fill="FFFFFF"/>
            <w:hideMark/>
          </w:tcPr>
          <w:p w:rsidR="00AE1C68" w:rsidRPr="00686477" w:rsidRDefault="00AE1C68" w:rsidP="000449A5">
            <w:pPr>
              <w:spacing w:after="0" w:line="240" w:lineRule="auto"/>
              <w:jc w:val="right"/>
              <w:rPr>
                <w:rFonts w:ascii="Times New Roman" w:eastAsia="Times New Roman" w:hAnsi="Times New Roman" w:cs="Times New Roman"/>
                <w:i/>
                <w:sz w:val="24"/>
                <w:szCs w:val="24"/>
              </w:rPr>
            </w:pPr>
            <w:r w:rsidRPr="00686477">
              <w:rPr>
                <w:rFonts w:ascii="Times New Roman" w:eastAsia="Times New Roman" w:hAnsi="Times New Roman" w:cs="Times New Roman"/>
                <w:i/>
                <w:sz w:val="24"/>
                <w:szCs w:val="24"/>
              </w:rPr>
              <w:t>-100 000,0</w:t>
            </w:r>
          </w:p>
        </w:tc>
        <w:tc>
          <w:tcPr>
            <w:tcW w:w="1305" w:type="dxa"/>
            <w:shd w:val="clear" w:color="000000" w:fill="FFFFFF"/>
            <w:hideMark/>
          </w:tcPr>
          <w:p w:rsidR="00AE1C68" w:rsidRPr="00686477" w:rsidRDefault="00AE1C68" w:rsidP="000449A5">
            <w:pPr>
              <w:spacing w:after="0" w:line="240" w:lineRule="auto"/>
              <w:jc w:val="right"/>
              <w:rPr>
                <w:rFonts w:ascii="Times New Roman" w:eastAsia="Times New Roman" w:hAnsi="Times New Roman" w:cs="Times New Roman"/>
                <w:i/>
                <w:sz w:val="24"/>
                <w:szCs w:val="24"/>
              </w:rPr>
            </w:pPr>
            <w:r w:rsidRPr="00686477">
              <w:rPr>
                <w:rFonts w:ascii="Times New Roman" w:eastAsia="Times New Roman" w:hAnsi="Times New Roman" w:cs="Times New Roman"/>
                <w:i/>
                <w:sz w:val="24"/>
                <w:szCs w:val="24"/>
              </w:rPr>
              <w:t>-100 000,0</w:t>
            </w:r>
          </w:p>
        </w:tc>
      </w:tr>
      <w:tr w:rsidR="00AE1C68" w:rsidRPr="00686477" w:rsidTr="000449A5">
        <w:trPr>
          <w:trHeight w:val="20"/>
        </w:trPr>
        <w:tc>
          <w:tcPr>
            <w:tcW w:w="5402" w:type="dxa"/>
            <w:shd w:val="clear" w:color="000000" w:fill="FFFFFF"/>
            <w:hideMark/>
          </w:tcPr>
          <w:p w:rsidR="00AE1C68" w:rsidRPr="00686477" w:rsidRDefault="00AE1C68" w:rsidP="000449A5">
            <w:pPr>
              <w:spacing w:after="0" w:line="240" w:lineRule="auto"/>
              <w:jc w:val="both"/>
              <w:rPr>
                <w:rFonts w:ascii="Times New Roman" w:eastAsia="Times New Roman" w:hAnsi="Times New Roman" w:cs="Times New Roman"/>
                <w:i/>
                <w:sz w:val="24"/>
                <w:szCs w:val="24"/>
              </w:rPr>
            </w:pPr>
            <w:r w:rsidRPr="00686477">
              <w:rPr>
                <w:rFonts w:ascii="Times New Roman" w:eastAsia="Times New Roman" w:hAnsi="Times New Roman" w:cs="Times New Roman"/>
                <w:i/>
                <w:sz w:val="24"/>
                <w:szCs w:val="24"/>
              </w:rPr>
              <w:t>для частичного покрытия дефицитов бюджетов</w:t>
            </w:r>
          </w:p>
        </w:tc>
        <w:tc>
          <w:tcPr>
            <w:tcW w:w="1417" w:type="dxa"/>
            <w:shd w:val="clear" w:color="000000" w:fill="FFFFFF"/>
            <w:hideMark/>
          </w:tcPr>
          <w:p w:rsidR="00AE1C68" w:rsidRPr="00686477" w:rsidRDefault="00AE1C68" w:rsidP="000449A5">
            <w:pPr>
              <w:spacing w:after="0" w:line="240" w:lineRule="auto"/>
              <w:jc w:val="right"/>
              <w:rPr>
                <w:rFonts w:ascii="Times New Roman" w:eastAsia="Times New Roman" w:hAnsi="Times New Roman" w:cs="Times New Roman"/>
                <w:i/>
                <w:sz w:val="24"/>
                <w:szCs w:val="24"/>
              </w:rPr>
            </w:pPr>
            <w:r w:rsidRPr="00686477">
              <w:rPr>
                <w:rFonts w:ascii="Times New Roman" w:eastAsia="Times New Roman" w:hAnsi="Times New Roman" w:cs="Times New Roman"/>
                <w:i/>
                <w:sz w:val="24"/>
                <w:szCs w:val="24"/>
              </w:rPr>
              <w:t>-200 000,0</w:t>
            </w:r>
          </w:p>
        </w:tc>
        <w:tc>
          <w:tcPr>
            <w:tcW w:w="1276" w:type="dxa"/>
            <w:shd w:val="clear" w:color="000000" w:fill="FFFFFF"/>
            <w:hideMark/>
          </w:tcPr>
          <w:p w:rsidR="00AE1C68" w:rsidRPr="00686477" w:rsidRDefault="00AE1C68" w:rsidP="000449A5">
            <w:pPr>
              <w:spacing w:after="0" w:line="240" w:lineRule="auto"/>
              <w:jc w:val="right"/>
              <w:rPr>
                <w:rFonts w:ascii="Times New Roman" w:eastAsia="Times New Roman" w:hAnsi="Times New Roman" w:cs="Times New Roman"/>
                <w:i/>
                <w:sz w:val="24"/>
                <w:szCs w:val="24"/>
              </w:rPr>
            </w:pPr>
            <w:r w:rsidRPr="00686477">
              <w:rPr>
                <w:rFonts w:ascii="Times New Roman" w:eastAsia="Times New Roman" w:hAnsi="Times New Roman" w:cs="Times New Roman"/>
                <w:i/>
                <w:sz w:val="24"/>
                <w:szCs w:val="24"/>
              </w:rPr>
              <w:t>0,0</w:t>
            </w:r>
          </w:p>
        </w:tc>
        <w:tc>
          <w:tcPr>
            <w:tcW w:w="1305" w:type="dxa"/>
            <w:shd w:val="clear" w:color="000000" w:fill="FFFFFF"/>
            <w:hideMark/>
          </w:tcPr>
          <w:p w:rsidR="00AE1C68" w:rsidRPr="00686477" w:rsidRDefault="00AE1C68" w:rsidP="000449A5">
            <w:pPr>
              <w:spacing w:after="0" w:line="240" w:lineRule="auto"/>
              <w:jc w:val="right"/>
              <w:rPr>
                <w:rFonts w:ascii="Times New Roman" w:eastAsia="Times New Roman" w:hAnsi="Times New Roman" w:cs="Times New Roman"/>
                <w:i/>
                <w:sz w:val="24"/>
                <w:szCs w:val="24"/>
              </w:rPr>
            </w:pPr>
            <w:r w:rsidRPr="00686477">
              <w:rPr>
                <w:rFonts w:ascii="Times New Roman" w:eastAsia="Times New Roman" w:hAnsi="Times New Roman" w:cs="Times New Roman"/>
                <w:i/>
                <w:sz w:val="24"/>
                <w:szCs w:val="24"/>
              </w:rPr>
              <w:t>0,0</w:t>
            </w:r>
          </w:p>
        </w:tc>
      </w:tr>
      <w:tr w:rsidR="00AE1C68" w:rsidRPr="00686477" w:rsidTr="000449A5">
        <w:trPr>
          <w:trHeight w:val="20"/>
        </w:trPr>
        <w:tc>
          <w:tcPr>
            <w:tcW w:w="5402" w:type="dxa"/>
            <w:shd w:val="clear" w:color="000000" w:fill="FFFFFF"/>
            <w:hideMark/>
          </w:tcPr>
          <w:p w:rsidR="00AE1C68" w:rsidRPr="00686477" w:rsidRDefault="00AE1C68" w:rsidP="000449A5">
            <w:pPr>
              <w:spacing w:after="0" w:line="240" w:lineRule="auto"/>
              <w:jc w:val="both"/>
              <w:rPr>
                <w:rFonts w:ascii="Times New Roman" w:eastAsia="Times New Roman" w:hAnsi="Times New Roman" w:cs="Times New Roman"/>
                <w:sz w:val="24"/>
                <w:szCs w:val="24"/>
              </w:rPr>
            </w:pPr>
            <w:r w:rsidRPr="00686477">
              <w:rPr>
                <w:rFonts w:ascii="Times New Roman" w:eastAsia="Times New Roman" w:hAnsi="Times New Roman" w:cs="Times New Roman"/>
                <w:sz w:val="24"/>
                <w:szCs w:val="24"/>
              </w:rPr>
              <w:t>возврат бюджетных кредитов, в том числе:</w:t>
            </w:r>
          </w:p>
        </w:tc>
        <w:tc>
          <w:tcPr>
            <w:tcW w:w="1417" w:type="dxa"/>
            <w:shd w:val="clear" w:color="000000" w:fill="FFFFFF"/>
            <w:hideMark/>
          </w:tcPr>
          <w:p w:rsidR="00AE1C68" w:rsidRPr="00686477" w:rsidRDefault="00AE1C68" w:rsidP="000449A5">
            <w:pPr>
              <w:spacing w:after="0" w:line="240" w:lineRule="auto"/>
              <w:jc w:val="right"/>
              <w:rPr>
                <w:rFonts w:ascii="Times New Roman" w:eastAsia="Times New Roman" w:hAnsi="Times New Roman" w:cs="Times New Roman"/>
                <w:sz w:val="24"/>
                <w:szCs w:val="24"/>
              </w:rPr>
            </w:pPr>
            <w:r w:rsidRPr="00686477">
              <w:rPr>
                <w:rFonts w:ascii="Times New Roman" w:eastAsia="Times New Roman" w:hAnsi="Times New Roman" w:cs="Times New Roman"/>
                <w:sz w:val="24"/>
                <w:szCs w:val="24"/>
              </w:rPr>
              <w:t>232 252,0</w:t>
            </w:r>
          </w:p>
        </w:tc>
        <w:tc>
          <w:tcPr>
            <w:tcW w:w="1276" w:type="dxa"/>
            <w:shd w:val="clear" w:color="000000" w:fill="FFFFFF"/>
            <w:hideMark/>
          </w:tcPr>
          <w:p w:rsidR="00AE1C68" w:rsidRPr="00686477" w:rsidRDefault="00AE1C68" w:rsidP="000449A5">
            <w:pPr>
              <w:spacing w:after="0" w:line="240" w:lineRule="auto"/>
              <w:jc w:val="right"/>
              <w:rPr>
                <w:rFonts w:ascii="Times New Roman" w:eastAsia="Times New Roman" w:hAnsi="Times New Roman" w:cs="Times New Roman"/>
                <w:sz w:val="24"/>
                <w:szCs w:val="24"/>
              </w:rPr>
            </w:pPr>
            <w:r w:rsidRPr="00686477">
              <w:rPr>
                <w:rFonts w:ascii="Times New Roman" w:eastAsia="Times New Roman" w:hAnsi="Times New Roman" w:cs="Times New Roman"/>
                <w:sz w:val="24"/>
                <w:szCs w:val="24"/>
              </w:rPr>
              <w:t>162 000,0</w:t>
            </w:r>
          </w:p>
        </w:tc>
        <w:tc>
          <w:tcPr>
            <w:tcW w:w="1305" w:type="dxa"/>
            <w:shd w:val="clear" w:color="000000" w:fill="FFFFFF"/>
            <w:hideMark/>
          </w:tcPr>
          <w:p w:rsidR="00AE1C68" w:rsidRPr="00686477" w:rsidRDefault="00AE1C68" w:rsidP="000449A5">
            <w:pPr>
              <w:spacing w:after="0" w:line="240" w:lineRule="auto"/>
              <w:jc w:val="right"/>
              <w:rPr>
                <w:rFonts w:ascii="Times New Roman" w:eastAsia="Times New Roman" w:hAnsi="Times New Roman" w:cs="Times New Roman"/>
                <w:sz w:val="24"/>
                <w:szCs w:val="24"/>
              </w:rPr>
            </w:pPr>
            <w:r w:rsidRPr="00686477">
              <w:rPr>
                <w:rFonts w:ascii="Times New Roman" w:eastAsia="Times New Roman" w:hAnsi="Times New Roman" w:cs="Times New Roman"/>
                <w:sz w:val="24"/>
                <w:szCs w:val="24"/>
              </w:rPr>
              <w:t>117 000,0</w:t>
            </w:r>
          </w:p>
        </w:tc>
      </w:tr>
      <w:tr w:rsidR="00AE1C68" w:rsidRPr="00686477" w:rsidTr="000449A5">
        <w:trPr>
          <w:trHeight w:val="20"/>
        </w:trPr>
        <w:tc>
          <w:tcPr>
            <w:tcW w:w="5402" w:type="dxa"/>
            <w:shd w:val="clear" w:color="000000" w:fill="FFFFFF"/>
            <w:hideMark/>
          </w:tcPr>
          <w:p w:rsidR="00AE1C68" w:rsidRPr="00686477" w:rsidRDefault="00AE1C68" w:rsidP="000449A5">
            <w:pPr>
              <w:spacing w:after="0" w:line="240" w:lineRule="auto"/>
              <w:jc w:val="both"/>
              <w:rPr>
                <w:rFonts w:ascii="Times New Roman" w:eastAsia="Times New Roman" w:hAnsi="Times New Roman" w:cs="Times New Roman"/>
                <w:i/>
                <w:sz w:val="24"/>
                <w:szCs w:val="24"/>
              </w:rPr>
            </w:pPr>
            <w:r w:rsidRPr="00686477">
              <w:rPr>
                <w:rFonts w:ascii="Times New Roman" w:eastAsia="Times New Roman" w:hAnsi="Times New Roman" w:cs="Times New Roman"/>
                <w:i/>
                <w:sz w:val="24"/>
                <w:szCs w:val="24"/>
              </w:rPr>
              <w:t>бюджетные кредиты (бюджетные ссуды), предоставленные на обеспечение агропромышленного комплекса машиностроительной продукцией и приобретение племенного скота на основе договоров финансовой аренды (лизинга), возврат которых осуществляется юридическим лицом</w:t>
            </w:r>
          </w:p>
        </w:tc>
        <w:tc>
          <w:tcPr>
            <w:tcW w:w="1417" w:type="dxa"/>
            <w:shd w:val="clear" w:color="000000" w:fill="FFFFFF"/>
            <w:hideMark/>
          </w:tcPr>
          <w:p w:rsidR="00AE1C68" w:rsidRPr="00686477" w:rsidRDefault="00AE1C68" w:rsidP="000449A5">
            <w:pPr>
              <w:spacing w:after="0" w:line="240" w:lineRule="auto"/>
              <w:jc w:val="right"/>
              <w:rPr>
                <w:rFonts w:ascii="Times New Roman" w:eastAsia="Times New Roman" w:hAnsi="Times New Roman" w:cs="Times New Roman"/>
                <w:i/>
                <w:sz w:val="24"/>
                <w:szCs w:val="24"/>
              </w:rPr>
            </w:pPr>
            <w:r w:rsidRPr="00686477">
              <w:rPr>
                <w:rFonts w:ascii="Times New Roman" w:eastAsia="Times New Roman" w:hAnsi="Times New Roman" w:cs="Times New Roman"/>
                <w:i/>
                <w:sz w:val="24"/>
                <w:szCs w:val="24"/>
              </w:rPr>
              <w:t>775,0</w:t>
            </w:r>
          </w:p>
        </w:tc>
        <w:tc>
          <w:tcPr>
            <w:tcW w:w="1276" w:type="dxa"/>
            <w:shd w:val="clear" w:color="000000" w:fill="FFFFFF"/>
            <w:hideMark/>
          </w:tcPr>
          <w:p w:rsidR="00AE1C68" w:rsidRPr="00686477" w:rsidRDefault="00AE1C68" w:rsidP="000449A5">
            <w:pPr>
              <w:spacing w:after="0" w:line="240" w:lineRule="auto"/>
              <w:jc w:val="right"/>
              <w:rPr>
                <w:rFonts w:ascii="Times New Roman" w:eastAsia="Times New Roman" w:hAnsi="Times New Roman" w:cs="Times New Roman"/>
                <w:i/>
                <w:sz w:val="24"/>
                <w:szCs w:val="24"/>
              </w:rPr>
            </w:pPr>
            <w:r w:rsidRPr="00686477">
              <w:rPr>
                <w:rFonts w:ascii="Times New Roman" w:eastAsia="Times New Roman" w:hAnsi="Times New Roman" w:cs="Times New Roman"/>
                <w:i/>
                <w:sz w:val="24"/>
                <w:szCs w:val="24"/>
              </w:rPr>
              <w:t>0,0</w:t>
            </w:r>
          </w:p>
        </w:tc>
        <w:tc>
          <w:tcPr>
            <w:tcW w:w="1305" w:type="dxa"/>
            <w:shd w:val="clear" w:color="000000" w:fill="FFFFFF"/>
            <w:hideMark/>
          </w:tcPr>
          <w:p w:rsidR="00AE1C68" w:rsidRPr="00686477" w:rsidRDefault="00AE1C68" w:rsidP="000449A5">
            <w:pPr>
              <w:spacing w:after="0" w:line="240" w:lineRule="auto"/>
              <w:jc w:val="right"/>
              <w:rPr>
                <w:rFonts w:ascii="Times New Roman" w:eastAsia="Times New Roman" w:hAnsi="Times New Roman" w:cs="Times New Roman"/>
                <w:i/>
                <w:sz w:val="24"/>
                <w:szCs w:val="24"/>
              </w:rPr>
            </w:pPr>
            <w:r w:rsidRPr="00686477">
              <w:rPr>
                <w:rFonts w:ascii="Times New Roman" w:eastAsia="Times New Roman" w:hAnsi="Times New Roman" w:cs="Times New Roman"/>
                <w:i/>
                <w:sz w:val="24"/>
                <w:szCs w:val="24"/>
              </w:rPr>
              <w:t>0,0</w:t>
            </w:r>
          </w:p>
        </w:tc>
      </w:tr>
      <w:tr w:rsidR="00AE1C68" w:rsidRPr="00686477" w:rsidTr="000449A5">
        <w:trPr>
          <w:trHeight w:val="20"/>
        </w:trPr>
        <w:tc>
          <w:tcPr>
            <w:tcW w:w="5402" w:type="dxa"/>
            <w:shd w:val="clear" w:color="000000" w:fill="FFFFFF"/>
            <w:hideMark/>
          </w:tcPr>
          <w:p w:rsidR="00AE1C68" w:rsidRPr="00686477" w:rsidRDefault="00AE1C68" w:rsidP="000449A5">
            <w:pPr>
              <w:spacing w:after="0" w:line="240" w:lineRule="auto"/>
              <w:jc w:val="both"/>
              <w:rPr>
                <w:rFonts w:ascii="Times New Roman" w:eastAsia="Times New Roman" w:hAnsi="Times New Roman" w:cs="Times New Roman"/>
                <w:i/>
                <w:sz w:val="24"/>
                <w:szCs w:val="24"/>
              </w:rPr>
            </w:pPr>
            <w:r w:rsidRPr="00686477">
              <w:rPr>
                <w:rFonts w:ascii="Times New Roman" w:eastAsia="Times New Roman" w:hAnsi="Times New Roman" w:cs="Times New Roman"/>
                <w:i/>
                <w:sz w:val="24"/>
                <w:szCs w:val="24"/>
              </w:rPr>
              <w:t>бюджетные кредиты, предоставленные для покрытия временных кассовых разрывов, возникающих при исполнении бюджетом муниципальных районов (городских округов)</w:t>
            </w:r>
          </w:p>
        </w:tc>
        <w:tc>
          <w:tcPr>
            <w:tcW w:w="1417" w:type="dxa"/>
            <w:shd w:val="clear" w:color="000000" w:fill="FFFFFF"/>
            <w:hideMark/>
          </w:tcPr>
          <w:p w:rsidR="00AE1C68" w:rsidRPr="00686477" w:rsidRDefault="00AE1C68" w:rsidP="000449A5">
            <w:pPr>
              <w:spacing w:after="0" w:line="240" w:lineRule="auto"/>
              <w:jc w:val="right"/>
              <w:rPr>
                <w:rFonts w:ascii="Times New Roman" w:eastAsia="Times New Roman" w:hAnsi="Times New Roman" w:cs="Times New Roman"/>
                <w:i/>
                <w:sz w:val="24"/>
                <w:szCs w:val="24"/>
              </w:rPr>
            </w:pPr>
            <w:r w:rsidRPr="00686477">
              <w:rPr>
                <w:rFonts w:ascii="Times New Roman" w:eastAsia="Times New Roman" w:hAnsi="Times New Roman" w:cs="Times New Roman"/>
                <w:i/>
                <w:sz w:val="24"/>
                <w:szCs w:val="24"/>
              </w:rPr>
              <w:t>100 000,0</w:t>
            </w:r>
          </w:p>
        </w:tc>
        <w:tc>
          <w:tcPr>
            <w:tcW w:w="1276" w:type="dxa"/>
            <w:shd w:val="clear" w:color="000000" w:fill="FFFFFF"/>
            <w:hideMark/>
          </w:tcPr>
          <w:p w:rsidR="00AE1C68" w:rsidRPr="00686477" w:rsidRDefault="00AE1C68" w:rsidP="000449A5">
            <w:pPr>
              <w:spacing w:after="0" w:line="240" w:lineRule="auto"/>
              <w:jc w:val="right"/>
              <w:rPr>
                <w:rFonts w:ascii="Times New Roman" w:eastAsia="Times New Roman" w:hAnsi="Times New Roman" w:cs="Times New Roman"/>
                <w:i/>
                <w:sz w:val="24"/>
                <w:szCs w:val="24"/>
              </w:rPr>
            </w:pPr>
            <w:r w:rsidRPr="00686477">
              <w:rPr>
                <w:rFonts w:ascii="Times New Roman" w:eastAsia="Times New Roman" w:hAnsi="Times New Roman" w:cs="Times New Roman"/>
                <w:i/>
                <w:sz w:val="24"/>
                <w:szCs w:val="24"/>
              </w:rPr>
              <w:t>100 000,0</w:t>
            </w:r>
          </w:p>
        </w:tc>
        <w:tc>
          <w:tcPr>
            <w:tcW w:w="1305" w:type="dxa"/>
            <w:shd w:val="clear" w:color="000000" w:fill="FFFFFF"/>
            <w:hideMark/>
          </w:tcPr>
          <w:p w:rsidR="00AE1C68" w:rsidRPr="00686477" w:rsidRDefault="00AE1C68" w:rsidP="000449A5">
            <w:pPr>
              <w:spacing w:after="0" w:line="240" w:lineRule="auto"/>
              <w:jc w:val="right"/>
              <w:rPr>
                <w:rFonts w:ascii="Times New Roman" w:eastAsia="Times New Roman" w:hAnsi="Times New Roman" w:cs="Times New Roman"/>
                <w:i/>
                <w:sz w:val="24"/>
                <w:szCs w:val="24"/>
              </w:rPr>
            </w:pPr>
            <w:r w:rsidRPr="00686477">
              <w:rPr>
                <w:rFonts w:ascii="Times New Roman" w:eastAsia="Times New Roman" w:hAnsi="Times New Roman" w:cs="Times New Roman"/>
                <w:i/>
                <w:sz w:val="24"/>
                <w:szCs w:val="24"/>
              </w:rPr>
              <w:t>100 000,0</w:t>
            </w:r>
          </w:p>
        </w:tc>
      </w:tr>
      <w:tr w:rsidR="00AE1C68" w:rsidRPr="00686477" w:rsidTr="000449A5">
        <w:trPr>
          <w:trHeight w:val="20"/>
        </w:trPr>
        <w:tc>
          <w:tcPr>
            <w:tcW w:w="5402" w:type="dxa"/>
            <w:shd w:val="clear" w:color="000000" w:fill="FFFFFF"/>
            <w:hideMark/>
          </w:tcPr>
          <w:p w:rsidR="00AE1C68" w:rsidRPr="00686477" w:rsidRDefault="00AE1C68" w:rsidP="000449A5">
            <w:pPr>
              <w:spacing w:after="0" w:line="240" w:lineRule="auto"/>
              <w:jc w:val="both"/>
              <w:rPr>
                <w:rFonts w:ascii="Times New Roman" w:eastAsia="Times New Roman" w:hAnsi="Times New Roman" w:cs="Times New Roman"/>
                <w:i/>
                <w:sz w:val="24"/>
                <w:szCs w:val="24"/>
              </w:rPr>
            </w:pPr>
            <w:r w:rsidRPr="00686477">
              <w:rPr>
                <w:rFonts w:ascii="Times New Roman" w:eastAsia="Times New Roman" w:hAnsi="Times New Roman" w:cs="Times New Roman"/>
                <w:i/>
                <w:sz w:val="24"/>
                <w:szCs w:val="24"/>
              </w:rPr>
              <w:t>бюджетные кредиты, предоставленные для частичного покрытия дефицитов бюджетов, возврат которых осуществляется муниципальными районам (городскими округами)</w:t>
            </w:r>
          </w:p>
        </w:tc>
        <w:tc>
          <w:tcPr>
            <w:tcW w:w="1417" w:type="dxa"/>
            <w:shd w:val="clear" w:color="000000" w:fill="FFFFFF"/>
            <w:hideMark/>
          </w:tcPr>
          <w:p w:rsidR="00AE1C68" w:rsidRPr="00686477" w:rsidRDefault="00AE1C68" w:rsidP="000449A5">
            <w:pPr>
              <w:spacing w:after="0" w:line="240" w:lineRule="auto"/>
              <w:jc w:val="right"/>
              <w:rPr>
                <w:rFonts w:ascii="Times New Roman" w:eastAsia="Times New Roman" w:hAnsi="Times New Roman" w:cs="Times New Roman"/>
                <w:i/>
                <w:sz w:val="24"/>
                <w:szCs w:val="24"/>
              </w:rPr>
            </w:pPr>
            <w:r w:rsidRPr="00686477">
              <w:rPr>
                <w:rFonts w:ascii="Times New Roman" w:eastAsia="Times New Roman" w:hAnsi="Times New Roman" w:cs="Times New Roman"/>
                <w:i/>
                <w:sz w:val="24"/>
                <w:szCs w:val="24"/>
              </w:rPr>
              <w:t>131 477,0</w:t>
            </w:r>
          </w:p>
        </w:tc>
        <w:tc>
          <w:tcPr>
            <w:tcW w:w="1276" w:type="dxa"/>
            <w:shd w:val="clear" w:color="000000" w:fill="FFFFFF"/>
            <w:hideMark/>
          </w:tcPr>
          <w:p w:rsidR="00AE1C68" w:rsidRPr="00686477" w:rsidRDefault="00AE1C68" w:rsidP="000449A5">
            <w:pPr>
              <w:spacing w:after="0" w:line="240" w:lineRule="auto"/>
              <w:jc w:val="right"/>
              <w:rPr>
                <w:rFonts w:ascii="Times New Roman" w:eastAsia="Times New Roman" w:hAnsi="Times New Roman" w:cs="Times New Roman"/>
                <w:i/>
                <w:sz w:val="24"/>
                <w:szCs w:val="24"/>
              </w:rPr>
            </w:pPr>
            <w:r w:rsidRPr="00686477">
              <w:rPr>
                <w:rFonts w:ascii="Times New Roman" w:eastAsia="Times New Roman" w:hAnsi="Times New Roman" w:cs="Times New Roman"/>
                <w:i/>
                <w:sz w:val="24"/>
                <w:szCs w:val="24"/>
              </w:rPr>
              <w:t>62 000,0</w:t>
            </w:r>
          </w:p>
        </w:tc>
        <w:tc>
          <w:tcPr>
            <w:tcW w:w="1305" w:type="dxa"/>
            <w:shd w:val="clear" w:color="000000" w:fill="FFFFFF"/>
            <w:hideMark/>
          </w:tcPr>
          <w:p w:rsidR="00AE1C68" w:rsidRPr="00686477" w:rsidRDefault="00AE1C68" w:rsidP="000449A5">
            <w:pPr>
              <w:spacing w:after="0" w:line="240" w:lineRule="auto"/>
              <w:jc w:val="right"/>
              <w:rPr>
                <w:rFonts w:ascii="Times New Roman" w:eastAsia="Times New Roman" w:hAnsi="Times New Roman" w:cs="Times New Roman"/>
                <w:i/>
                <w:sz w:val="24"/>
                <w:szCs w:val="24"/>
              </w:rPr>
            </w:pPr>
            <w:r w:rsidRPr="00686477">
              <w:rPr>
                <w:rFonts w:ascii="Times New Roman" w:eastAsia="Times New Roman" w:hAnsi="Times New Roman" w:cs="Times New Roman"/>
                <w:i/>
                <w:sz w:val="24"/>
                <w:szCs w:val="24"/>
              </w:rPr>
              <w:t>17 000,0</w:t>
            </w:r>
          </w:p>
        </w:tc>
      </w:tr>
      <w:tr w:rsidR="00AE1C68" w:rsidRPr="00686477" w:rsidTr="000449A5">
        <w:trPr>
          <w:trHeight w:val="20"/>
        </w:trPr>
        <w:tc>
          <w:tcPr>
            <w:tcW w:w="5402" w:type="dxa"/>
            <w:shd w:val="clear" w:color="000000" w:fill="FFFFFF"/>
            <w:hideMark/>
          </w:tcPr>
          <w:p w:rsidR="00AE1C68" w:rsidRPr="00686477" w:rsidRDefault="00AE1C68" w:rsidP="000449A5">
            <w:pPr>
              <w:spacing w:after="0" w:line="240" w:lineRule="auto"/>
              <w:jc w:val="both"/>
              <w:rPr>
                <w:rFonts w:ascii="Times New Roman" w:eastAsia="Times New Roman" w:hAnsi="Times New Roman" w:cs="Times New Roman"/>
                <w:b/>
                <w:i/>
                <w:sz w:val="24"/>
                <w:szCs w:val="24"/>
              </w:rPr>
            </w:pPr>
            <w:r w:rsidRPr="00686477">
              <w:rPr>
                <w:rFonts w:ascii="Times New Roman" w:eastAsia="Times New Roman" w:hAnsi="Times New Roman" w:cs="Times New Roman"/>
                <w:b/>
                <w:sz w:val="24"/>
                <w:szCs w:val="24"/>
              </w:rPr>
              <w:t xml:space="preserve">операции по управлению остатками средств на </w:t>
            </w:r>
            <w:r w:rsidRPr="00686477">
              <w:rPr>
                <w:rFonts w:ascii="Times New Roman" w:eastAsia="Times New Roman" w:hAnsi="Times New Roman" w:cs="Times New Roman"/>
                <w:b/>
                <w:sz w:val="24"/>
                <w:szCs w:val="24"/>
              </w:rPr>
              <w:lastRenderedPageBreak/>
              <w:t>единых счетах бюджетов</w:t>
            </w:r>
          </w:p>
        </w:tc>
        <w:tc>
          <w:tcPr>
            <w:tcW w:w="1417" w:type="dxa"/>
            <w:shd w:val="clear" w:color="000000" w:fill="FFFFFF"/>
            <w:hideMark/>
          </w:tcPr>
          <w:p w:rsidR="00AE1C68" w:rsidRPr="00686477" w:rsidRDefault="00AE1C68" w:rsidP="000449A5">
            <w:pPr>
              <w:spacing w:after="0" w:line="240" w:lineRule="auto"/>
              <w:jc w:val="right"/>
              <w:rPr>
                <w:rFonts w:ascii="Times New Roman" w:eastAsia="Times New Roman" w:hAnsi="Times New Roman" w:cs="Times New Roman"/>
                <w:b/>
                <w:sz w:val="24"/>
                <w:szCs w:val="24"/>
              </w:rPr>
            </w:pPr>
            <w:r w:rsidRPr="00686477">
              <w:rPr>
                <w:rFonts w:ascii="Times New Roman" w:eastAsia="Times New Roman" w:hAnsi="Times New Roman" w:cs="Times New Roman"/>
                <w:b/>
                <w:sz w:val="24"/>
                <w:szCs w:val="24"/>
              </w:rPr>
              <w:lastRenderedPageBreak/>
              <w:t>0,0</w:t>
            </w:r>
          </w:p>
        </w:tc>
        <w:tc>
          <w:tcPr>
            <w:tcW w:w="1276" w:type="dxa"/>
            <w:shd w:val="clear" w:color="000000" w:fill="FFFFFF"/>
            <w:hideMark/>
          </w:tcPr>
          <w:p w:rsidR="00AE1C68" w:rsidRPr="00686477" w:rsidRDefault="00AE1C68" w:rsidP="000449A5">
            <w:pPr>
              <w:spacing w:after="0" w:line="240" w:lineRule="auto"/>
              <w:jc w:val="right"/>
              <w:rPr>
                <w:rFonts w:ascii="Times New Roman" w:eastAsia="Times New Roman" w:hAnsi="Times New Roman" w:cs="Times New Roman"/>
                <w:b/>
                <w:sz w:val="24"/>
                <w:szCs w:val="24"/>
              </w:rPr>
            </w:pPr>
            <w:r w:rsidRPr="00686477">
              <w:rPr>
                <w:rFonts w:ascii="Times New Roman" w:eastAsia="Times New Roman" w:hAnsi="Times New Roman" w:cs="Times New Roman"/>
                <w:b/>
                <w:sz w:val="24"/>
                <w:szCs w:val="24"/>
              </w:rPr>
              <w:t>0,0</w:t>
            </w:r>
          </w:p>
        </w:tc>
        <w:tc>
          <w:tcPr>
            <w:tcW w:w="1305" w:type="dxa"/>
            <w:shd w:val="clear" w:color="000000" w:fill="FFFFFF"/>
            <w:hideMark/>
          </w:tcPr>
          <w:p w:rsidR="00AE1C68" w:rsidRPr="00686477" w:rsidRDefault="00AE1C68" w:rsidP="000449A5">
            <w:pPr>
              <w:spacing w:after="0" w:line="240" w:lineRule="auto"/>
              <w:jc w:val="right"/>
              <w:rPr>
                <w:rFonts w:ascii="Times New Roman" w:eastAsia="Times New Roman" w:hAnsi="Times New Roman" w:cs="Times New Roman"/>
                <w:b/>
                <w:sz w:val="24"/>
                <w:szCs w:val="24"/>
              </w:rPr>
            </w:pPr>
            <w:r w:rsidRPr="00686477">
              <w:rPr>
                <w:rFonts w:ascii="Times New Roman" w:eastAsia="Times New Roman" w:hAnsi="Times New Roman" w:cs="Times New Roman"/>
                <w:b/>
                <w:sz w:val="24"/>
                <w:szCs w:val="24"/>
              </w:rPr>
              <w:t>0,0</w:t>
            </w:r>
          </w:p>
        </w:tc>
      </w:tr>
    </w:tbl>
    <w:p w:rsidR="00AE1C68" w:rsidRPr="00686477" w:rsidRDefault="00AE1C68" w:rsidP="00AE1C68">
      <w:pPr>
        <w:widowControl w:val="0"/>
        <w:autoSpaceDE w:val="0"/>
        <w:autoSpaceDN w:val="0"/>
        <w:adjustRightInd w:val="0"/>
        <w:spacing w:after="0" w:line="240" w:lineRule="auto"/>
        <w:ind w:firstLine="567"/>
        <w:jc w:val="both"/>
        <w:outlineLvl w:val="1"/>
        <w:rPr>
          <w:rFonts w:ascii="Times New Roman" w:eastAsia="Times New Roman" w:hAnsi="Times New Roman" w:cs="Times New Roman"/>
          <w:sz w:val="28"/>
          <w:szCs w:val="28"/>
        </w:rPr>
      </w:pPr>
    </w:p>
    <w:p w:rsidR="00AE1C68" w:rsidRPr="00686477" w:rsidRDefault="00AE1C68" w:rsidP="00D67B8C">
      <w:pPr>
        <w:widowControl w:val="0"/>
        <w:shd w:val="clear" w:color="auto" w:fill="FFFFFF"/>
        <w:autoSpaceDE w:val="0"/>
        <w:autoSpaceDN w:val="0"/>
        <w:adjustRightInd w:val="0"/>
        <w:spacing w:after="0" w:line="240" w:lineRule="auto"/>
        <w:ind w:firstLine="709"/>
        <w:jc w:val="both"/>
        <w:rPr>
          <w:rFonts w:ascii="Times New Roman" w:eastAsia="Times New Roman" w:hAnsi="Times New Roman" w:cs="Times New Roman"/>
          <w:sz w:val="28"/>
          <w:szCs w:val="20"/>
        </w:rPr>
      </w:pPr>
      <w:r w:rsidRPr="00686477">
        <w:rPr>
          <w:rFonts w:ascii="Times New Roman" w:eastAsia="Times New Roman" w:hAnsi="Times New Roman" w:cs="Times New Roman"/>
          <w:spacing w:val="-2"/>
          <w:sz w:val="28"/>
          <w:szCs w:val="14"/>
        </w:rPr>
        <w:t xml:space="preserve">Проект прогнозного плана (программы) приватизации государственного имущества, находящегося в собственности Оренбургской области, на 2020 год (приложение 22 </w:t>
      </w:r>
      <w:r w:rsidRPr="00686477">
        <w:rPr>
          <w:rFonts w:ascii="Times New Roman" w:eastAsia="Times New Roman" w:hAnsi="Times New Roman" w:cs="Times New Roman"/>
          <w:sz w:val="28"/>
          <w:szCs w:val="20"/>
        </w:rPr>
        <w:t xml:space="preserve">к </w:t>
      </w:r>
      <w:r w:rsidR="003B70FA" w:rsidRPr="00686477">
        <w:rPr>
          <w:rFonts w:ascii="Times New Roman" w:eastAsia="Times New Roman" w:hAnsi="Times New Roman" w:cs="Times New Roman"/>
          <w:sz w:val="28"/>
          <w:szCs w:val="20"/>
        </w:rPr>
        <w:t>Законопроекту</w:t>
      </w:r>
      <w:r w:rsidRPr="00686477">
        <w:rPr>
          <w:rFonts w:ascii="Times New Roman" w:eastAsia="Times New Roman" w:hAnsi="Times New Roman" w:cs="Times New Roman"/>
          <w:sz w:val="28"/>
          <w:szCs w:val="20"/>
        </w:rPr>
        <w:t>) предусматривает продолжение мероприятий по приватизации имущества, начатых в 2019 году:</w:t>
      </w:r>
    </w:p>
    <w:p w:rsidR="00AE1C68" w:rsidRPr="00686477" w:rsidRDefault="00AE1C68" w:rsidP="00D67B8C">
      <w:pPr>
        <w:widowControl w:val="0"/>
        <w:shd w:val="clear" w:color="auto" w:fill="FFFFFF"/>
        <w:autoSpaceDE w:val="0"/>
        <w:autoSpaceDN w:val="0"/>
        <w:adjustRightInd w:val="0"/>
        <w:spacing w:after="0" w:line="240" w:lineRule="auto"/>
        <w:ind w:firstLine="709"/>
        <w:jc w:val="both"/>
        <w:rPr>
          <w:rFonts w:ascii="Times New Roman" w:eastAsiaTheme="minorHAnsi" w:hAnsi="Times New Roman" w:cs="Times New Roman"/>
          <w:b/>
          <w:bCs/>
          <w:sz w:val="28"/>
          <w:szCs w:val="28"/>
          <w:lang w:eastAsia="en-US"/>
        </w:rPr>
      </w:pPr>
      <w:r w:rsidRPr="00686477">
        <w:rPr>
          <w:rFonts w:ascii="Times New Roman" w:eastAsia="Times New Roman" w:hAnsi="Times New Roman" w:cs="Times New Roman"/>
          <w:sz w:val="28"/>
          <w:szCs w:val="20"/>
        </w:rPr>
        <w:t>В 2020 году ожидается получение доходов от приватизации в общей сумме 4 820,0 тыс. рублей (стоимость акций АО «Газпром газораспределение Оренбург» и ОАО «Оренбургская ипотечно-жилищная корпорация»)</w:t>
      </w:r>
      <w:r w:rsidRPr="00686477">
        <w:rPr>
          <w:rFonts w:ascii="Times New Roman" w:eastAsia="Times New Roman" w:hAnsi="Times New Roman" w:cs="Times New Roman"/>
          <w:spacing w:val="-2"/>
          <w:sz w:val="28"/>
          <w:szCs w:val="28"/>
        </w:rPr>
        <w:t xml:space="preserve">. </w:t>
      </w:r>
    </w:p>
    <w:p w:rsidR="00AE1C68" w:rsidRPr="00686477" w:rsidRDefault="00AE1C68" w:rsidP="00D67B8C">
      <w:pPr>
        <w:widowControl w:val="0"/>
        <w:autoSpaceDE w:val="0"/>
        <w:autoSpaceDN w:val="0"/>
        <w:adjustRightInd w:val="0"/>
        <w:spacing w:after="0" w:line="240" w:lineRule="auto"/>
        <w:ind w:firstLine="709"/>
        <w:jc w:val="both"/>
        <w:outlineLvl w:val="1"/>
        <w:rPr>
          <w:rFonts w:ascii="Times New Roman" w:hAnsi="Times New Roman"/>
          <w:sz w:val="28"/>
          <w:szCs w:val="28"/>
        </w:rPr>
      </w:pPr>
      <w:r w:rsidRPr="00686477">
        <w:rPr>
          <w:rFonts w:ascii="Times New Roman" w:eastAsia="Times New Roman" w:hAnsi="Times New Roman" w:cs="Times New Roman"/>
          <w:sz w:val="28"/>
          <w:szCs w:val="28"/>
        </w:rPr>
        <w:t>Согласно статье 2</w:t>
      </w:r>
      <w:r w:rsidR="002E2C01" w:rsidRPr="00686477">
        <w:rPr>
          <w:rFonts w:ascii="Times New Roman" w:eastAsia="Times New Roman" w:hAnsi="Times New Roman" w:cs="Times New Roman"/>
          <w:sz w:val="28"/>
          <w:szCs w:val="28"/>
        </w:rPr>
        <w:t>4</w:t>
      </w:r>
      <w:r w:rsidRPr="00686477">
        <w:rPr>
          <w:rFonts w:ascii="Times New Roman" w:eastAsia="Times New Roman" w:hAnsi="Times New Roman" w:cs="Times New Roman"/>
          <w:b/>
          <w:sz w:val="28"/>
          <w:szCs w:val="28"/>
        </w:rPr>
        <w:t xml:space="preserve"> </w:t>
      </w:r>
      <w:r w:rsidRPr="00686477">
        <w:rPr>
          <w:rFonts w:ascii="Times New Roman" w:eastAsia="Times New Roman" w:hAnsi="Times New Roman" w:cs="Times New Roman"/>
          <w:sz w:val="28"/>
          <w:szCs w:val="28"/>
        </w:rPr>
        <w:t>Законопроекта в 2020–2022 годах</w:t>
      </w:r>
      <w:r w:rsidRPr="00686477">
        <w:rPr>
          <w:rFonts w:ascii="Times New Roman" w:eastAsia="Times New Roman" w:hAnsi="Times New Roman" w:cs="Times New Roman"/>
          <w:b/>
          <w:sz w:val="28"/>
          <w:szCs w:val="28"/>
        </w:rPr>
        <w:t xml:space="preserve"> </w:t>
      </w:r>
      <w:r w:rsidRPr="00686477">
        <w:rPr>
          <w:rFonts w:ascii="Times New Roman" w:eastAsia="Times New Roman" w:hAnsi="Times New Roman" w:cs="Times New Roman"/>
          <w:sz w:val="28"/>
          <w:szCs w:val="28"/>
        </w:rPr>
        <w:t xml:space="preserve">планируется </w:t>
      </w:r>
      <w:r w:rsidRPr="00686477">
        <w:rPr>
          <w:rFonts w:ascii="Times New Roman" w:hAnsi="Times New Roman"/>
          <w:sz w:val="28"/>
          <w:szCs w:val="28"/>
        </w:rPr>
        <w:t>предоставление из областного бюджета бюджетных кредитов бюджетам городских округов и муниципальных районов:</w:t>
      </w:r>
    </w:p>
    <w:p w:rsidR="00AE1C68" w:rsidRPr="00686477" w:rsidRDefault="00AE1C68" w:rsidP="00D67B8C">
      <w:pPr>
        <w:widowControl w:val="0"/>
        <w:autoSpaceDE w:val="0"/>
        <w:autoSpaceDN w:val="0"/>
        <w:adjustRightInd w:val="0"/>
        <w:spacing w:after="0" w:line="240" w:lineRule="auto"/>
        <w:ind w:firstLine="709"/>
        <w:jc w:val="both"/>
        <w:outlineLvl w:val="1"/>
        <w:rPr>
          <w:rFonts w:ascii="Times New Roman" w:hAnsi="Times New Roman"/>
          <w:sz w:val="28"/>
          <w:szCs w:val="28"/>
        </w:rPr>
      </w:pPr>
      <w:r w:rsidRPr="00686477">
        <w:rPr>
          <w:rFonts w:ascii="Times New Roman" w:hAnsi="Times New Roman"/>
          <w:sz w:val="28"/>
          <w:szCs w:val="28"/>
        </w:rPr>
        <w:t>для покрытия временных кассовых разрывов, возникающих при исполнении местных бюджетов, на срок, не выходящий за пределы финансового года, и в пределах бюджетных ассигнований, предусмотренных на эти цели по источникам финансирования дефицита областного бюджета, ежегодно в объеме не более 100 000,0 тыс. рублей:</w:t>
      </w:r>
    </w:p>
    <w:p w:rsidR="00AE1C68" w:rsidRPr="00686477" w:rsidRDefault="00AE1C68" w:rsidP="00D67B8C">
      <w:pPr>
        <w:pStyle w:val="afff"/>
        <w:widowControl w:val="0"/>
        <w:ind w:firstLine="709"/>
        <w:jc w:val="both"/>
        <w:rPr>
          <w:szCs w:val="28"/>
        </w:rPr>
      </w:pPr>
      <w:r w:rsidRPr="00686477">
        <w:rPr>
          <w:szCs w:val="28"/>
        </w:rPr>
        <w:t>для частичного покрытия дефицитов местных бюджетов предоставляются из областного бюджета на срок до трех лет в пределах бюджетных ассигнований в 2020 году в объеме не более 200 000,0 тыс. рублей;</w:t>
      </w:r>
    </w:p>
    <w:p w:rsidR="00AE1C68" w:rsidRPr="00686477" w:rsidRDefault="00AE1C68" w:rsidP="00D67B8C">
      <w:pPr>
        <w:pStyle w:val="afff"/>
        <w:widowControl w:val="0"/>
        <w:ind w:firstLine="709"/>
        <w:jc w:val="both"/>
        <w:rPr>
          <w:szCs w:val="28"/>
        </w:rPr>
      </w:pPr>
      <w:r w:rsidRPr="00686477">
        <w:rPr>
          <w:szCs w:val="28"/>
        </w:rPr>
        <w:t>плата за пользование указанными бюджетными кредитами</w:t>
      </w:r>
      <w:r w:rsidR="003B70FA" w:rsidRPr="00686477">
        <w:rPr>
          <w:szCs w:val="28"/>
        </w:rPr>
        <w:t xml:space="preserve"> </w:t>
      </w:r>
      <w:r w:rsidRPr="00686477">
        <w:rPr>
          <w:szCs w:val="28"/>
        </w:rPr>
        <w:t>устанавливается в размере 0,1 процента годовых;</w:t>
      </w:r>
    </w:p>
    <w:p w:rsidR="00AE1C68" w:rsidRPr="00686477" w:rsidRDefault="00AE1C68" w:rsidP="00D67B8C">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Требования статьи 95 Бюджетного кодекса РФ в части состава источников финансирования дефицита при формировании Законопроекта в основном соблюдены.</w:t>
      </w:r>
    </w:p>
    <w:p w:rsidR="00AE1C68" w:rsidRPr="00686477" w:rsidRDefault="00AE1C68" w:rsidP="00D67B8C">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Статьей </w:t>
      </w:r>
      <w:r w:rsidR="002E2C01" w:rsidRPr="00686477">
        <w:rPr>
          <w:rFonts w:ascii="Times New Roman" w:eastAsia="Times New Roman" w:hAnsi="Times New Roman" w:cs="Times New Roman"/>
          <w:sz w:val="28"/>
          <w:szCs w:val="28"/>
        </w:rPr>
        <w:t>29</w:t>
      </w:r>
      <w:r w:rsidRPr="00686477">
        <w:rPr>
          <w:rFonts w:ascii="Times New Roman" w:eastAsia="Times New Roman" w:hAnsi="Times New Roman" w:cs="Times New Roman"/>
          <w:sz w:val="28"/>
          <w:szCs w:val="28"/>
        </w:rPr>
        <w:t xml:space="preserve"> Законопроекта утверждается приложение 26 «Перечень главных администраторов источников финансирования дефицита областного бюджета на 2020 год и на плановый период 2021 и 2022 годов», согласно которому главными администраторами источников финансирования дефицита областного бюджета являются: минфин области; минприроды области (</w:t>
      </w:r>
      <w:r w:rsidR="003B70FA" w:rsidRPr="00686477">
        <w:rPr>
          <w:rFonts w:ascii="Times New Roman" w:eastAsia="Times New Roman" w:hAnsi="Times New Roman" w:cs="Times New Roman"/>
          <w:sz w:val="28"/>
          <w:szCs w:val="28"/>
        </w:rPr>
        <w:t>с</w:t>
      </w:r>
      <w:r w:rsidRPr="00686477">
        <w:rPr>
          <w:rFonts w:ascii="Times New Roman" w:eastAsia="Times New Roman" w:hAnsi="Times New Roman" w:cs="Times New Roman"/>
          <w:sz w:val="28"/>
          <w:szCs w:val="28"/>
        </w:rPr>
        <w:t>редства от продажи акций и иных форм участия в капитале, находящихся в собственности субъектов Российской Федерации), минсельхоз области (</w:t>
      </w:r>
      <w:r w:rsidR="003B70FA" w:rsidRPr="00686477">
        <w:rPr>
          <w:rFonts w:ascii="Times New Roman" w:eastAsia="Times New Roman" w:hAnsi="Times New Roman" w:cs="Times New Roman"/>
          <w:sz w:val="28"/>
          <w:szCs w:val="28"/>
        </w:rPr>
        <w:t>б</w:t>
      </w:r>
      <w:r w:rsidRPr="00686477">
        <w:rPr>
          <w:rFonts w:ascii="Times New Roman" w:eastAsia="Times New Roman" w:hAnsi="Times New Roman" w:cs="Times New Roman"/>
          <w:sz w:val="28"/>
          <w:szCs w:val="28"/>
        </w:rPr>
        <w:t xml:space="preserve">юджетные кредиты (бюджетные ссуды), предоставленные на обеспечение агропромышленного комплекса машиностроительной продукцией и приобретение племенного скота на основе договоров финансовой аренды (лизинга), возврат которых осуществляется юридическим лицом). </w:t>
      </w:r>
    </w:p>
    <w:p w:rsidR="00B20153" w:rsidRDefault="00B20153" w:rsidP="008200CB">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rPr>
      </w:pPr>
    </w:p>
    <w:p w:rsidR="00AE1C68" w:rsidRPr="00686477" w:rsidRDefault="00AE1C68" w:rsidP="008200CB">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rPr>
      </w:pPr>
      <w:r w:rsidRPr="00686477">
        <w:rPr>
          <w:rFonts w:ascii="Times New Roman" w:eastAsia="Times New Roman" w:hAnsi="Times New Roman" w:cs="Times New Roman"/>
          <w:b/>
          <w:sz w:val="28"/>
          <w:szCs w:val="28"/>
        </w:rPr>
        <w:t xml:space="preserve">Анализ структуры государственного внутреннего долга области, программы государственных внутренних заимствований. Соответствие предусмотренных </w:t>
      </w:r>
      <w:r w:rsidR="003B70FA" w:rsidRPr="00686477">
        <w:rPr>
          <w:rFonts w:ascii="Times New Roman" w:eastAsia="Times New Roman" w:hAnsi="Times New Roman" w:cs="Times New Roman"/>
          <w:b/>
          <w:sz w:val="28"/>
          <w:szCs w:val="28"/>
        </w:rPr>
        <w:t>Законопроектом</w:t>
      </w:r>
      <w:r w:rsidRPr="00686477">
        <w:rPr>
          <w:rFonts w:ascii="Times New Roman" w:eastAsia="Times New Roman" w:hAnsi="Times New Roman" w:cs="Times New Roman"/>
          <w:b/>
          <w:sz w:val="28"/>
          <w:szCs w:val="28"/>
        </w:rPr>
        <w:t xml:space="preserve"> предельного объема государственного долга и расходов на его обслуживание установленным ограничениям</w:t>
      </w:r>
    </w:p>
    <w:p w:rsidR="00AE1C68" w:rsidRPr="00686477" w:rsidRDefault="00AE1C68" w:rsidP="008200CB">
      <w:pPr>
        <w:widowControl w:val="0"/>
        <w:autoSpaceDE w:val="0"/>
        <w:autoSpaceDN w:val="0"/>
        <w:adjustRightInd w:val="0"/>
        <w:spacing w:after="0" w:line="240" w:lineRule="auto"/>
        <w:ind w:firstLine="709"/>
        <w:jc w:val="center"/>
        <w:rPr>
          <w:rFonts w:ascii="Times New Roman" w:eastAsia="Times New Roman" w:hAnsi="Times New Roman" w:cs="Times New Roman"/>
          <w:b/>
          <w:sz w:val="28"/>
          <w:szCs w:val="28"/>
        </w:rPr>
      </w:pPr>
    </w:p>
    <w:p w:rsidR="00AE1C68" w:rsidRPr="00686477" w:rsidRDefault="00AE1C68" w:rsidP="008200CB">
      <w:pPr>
        <w:widowControl w:val="0"/>
        <w:shd w:val="clear" w:color="auto" w:fill="FFFFFF"/>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Статьей 1 Законопроекта верхний предел государственного внутреннего долга области предлагается к утверждению в следующих объемах:</w:t>
      </w:r>
    </w:p>
    <w:p w:rsidR="00AE1C68" w:rsidRPr="00686477" w:rsidRDefault="00AE1C68" w:rsidP="008200CB">
      <w:pPr>
        <w:widowControl w:val="0"/>
        <w:shd w:val="clear" w:color="auto" w:fill="FFFFFF"/>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lastRenderedPageBreak/>
        <w:t xml:space="preserve">на 01.01.2021 в сумме 26 875 885,6 тыс. рублей; на 01.01.2022 – 27 312 915,4 тыс. рублей; на 01.01.2023 – 30 269 893,6 тыс. рублей. </w:t>
      </w:r>
    </w:p>
    <w:p w:rsidR="00AE1C68" w:rsidRPr="00686477" w:rsidRDefault="00AE1C68" w:rsidP="008200CB">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Государственный внутренний долг области увеличится относительно предыдущего периода по состоянию:</w:t>
      </w:r>
    </w:p>
    <w:p w:rsidR="00AE1C68" w:rsidRPr="00686477" w:rsidRDefault="00AE1C68" w:rsidP="008200CB">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на 01.01.2021 на 4 823 100,9 тыс. рублей и составит 26 875 885,6 тыс. рублей</w:t>
      </w:r>
      <w:r w:rsidR="003B70FA"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 в том числе: государственные ценные бумаги</w:t>
      </w:r>
      <w:r w:rsidRPr="00686477">
        <w:rPr>
          <w:rFonts w:ascii="Times New Roman" w:eastAsia="Times New Roman" w:hAnsi="Times New Roman" w:cs="Times New Roman"/>
          <w:i/>
          <w:sz w:val="28"/>
          <w:szCs w:val="28"/>
        </w:rPr>
        <w:t>,</w:t>
      </w:r>
      <w:r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pacing w:val="2"/>
          <w:sz w:val="28"/>
          <w:szCs w:val="28"/>
        </w:rPr>
        <w:t>на долю которых в структуре долга приходится</w:t>
      </w:r>
      <w:r w:rsidRPr="00686477">
        <w:rPr>
          <w:rFonts w:ascii="Times New Roman" w:eastAsia="Times New Roman" w:hAnsi="Times New Roman" w:cs="Times New Roman"/>
          <w:sz w:val="28"/>
          <w:szCs w:val="28"/>
        </w:rPr>
        <w:t xml:space="preserve"> 54,8% (14 719 948,4 тыс. рублей); </w:t>
      </w:r>
      <w:r w:rsidRPr="00686477">
        <w:rPr>
          <w:rFonts w:ascii="Times New Roman" w:eastAsia="Times New Roman" w:hAnsi="Times New Roman" w:cs="Times New Roman"/>
          <w:i/>
          <w:spacing w:val="4"/>
          <w:sz w:val="28"/>
          <w:szCs w:val="28"/>
        </w:rPr>
        <w:t>задолженность по бюджетным кредитам</w:t>
      </w:r>
      <w:r w:rsidRPr="00686477">
        <w:rPr>
          <w:rFonts w:ascii="Times New Roman" w:eastAsia="Times New Roman" w:hAnsi="Times New Roman" w:cs="Times New Roman"/>
          <w:spacing w:val="4"/>
          <w:sz w:val="28"/>
          <w:szCs w:val="28"/>
        </w:rPr>
        <w:t xml:space="preserve">, привлеченным из федерального </w:t>
      </w:r>
      <w:r w:rsidRPr="00686477">
        <w:rPr>
          <w:rFonts w:ascii="Times New Roman" w:eastAsia="Times New Roman" w:hAnsi="Times New Roman" w:cs="Times New Roman"/>
          <w:spacing w:val="2"/>
          <w:sz w:val="28"/>
          <w:szCs w:val="28"/>
        </w:rPr>
        <w:t xml:space="preserve">бюджета </w:t>
      </w:r>
      <w:r w:rsidR="00A251C6"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pacing w:val="2"/>
          <w:sz w:val="28"/>
          <w:szCs w:val="28"/>
        </w:rPr>
        <w:t xml:space="preserve">43,0% (11 555 937,2 тыс. рублей); </w:t>
      </w:r>
      <w:r w:rsidRPr="00686477">
        <w:rPr>
          <w:rFonts w:ascii="Times New Roman" w:eastAsia="Times New Roman" w:hAnsi="Times New Roman" w:cs="Times New Roman"/>
          <w:i/>
          <w:sz w:val="28"/>
          <w:szCs w:val="28"/>
        </w:rPr>
        <w:t>кредиты, полученные от кредитных организаций</w:t>
      </w:r>
      <w:r w:rsidR="00A251C6"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 2,2% (600 000,0 тыс. рублей); </w:t>
      </w:r>
    </w:p>
    <w:p w:rsidR="00AE1C68" w:rsidRPr="00686477" w:rsidRDefault="00AE1C68" w:rsidP="008200CB">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pacing w:val="2"/>
          <w:sz w:val="28"/>
          <w:szCs w:val="28"/>
        </w:rPr>
        <w:t>на 01.01.2022 на 437 029,8</w:t>
      </w:r>
      <w:r w:rsidRPr="00686477">
        <w:rPr>
          <w:rFonts w:ascii="Times New Roman" w:eastAsia="Times New Roman" w:hAnsi="Times New Roman" w:cs="Times New Roman"/>
          <w:sz w:val="28"/>
          <w:szCs w:val="28"/>
        </w:rPr>
        <w:t> тыс. рублей и составит 27 312 915,4 тыс. рублей</w:t>
      </w:r>
      <w:r w:rsidR="003B70FA"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 в том числе: </w:t>
      </w:r>
      <w:r w:rsidRPr="00686477">
        <w:rPr>
          <w:rFonts w:ascii="Times New Roman" w:eastAsia="Times New Roman" w:hAnsi="Times New Roman" w:cs="Times New Roman"/>
          <w:i/>
          <w:sz w:val="28"/>
          <w:szCs w:val="28"/>
        </w:rPr>
        <w:t>государственные ценные бумаги,</w:t>
      </w:r>
      <w:r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pacing w:val="2"/>
          <w:sz w:val="28"/>
          <w:szCs w:val="28"/>
        </w:rPr>
        <w:t>на долю которых в структуре долга приходится</w:t>
      </w:r>
      <w:r w:rsidRPr="00686477">
        <w:rPr>
          <w:rFonts w:ascii="Times New Roman" w:eastAsia="Times New Roman" w:hAnsi="Times New Roman" w:cs="Times New Roman"/>
          <w:sz w:val="28"/>
          <w:szCs w:val="28"/>
        </w:rPr>
        <w:t xml:space="preserve"> 58,6% (16 000 000,0 тыс. рублей); </w:t>
      </w:r>
      <w:r w:rsidRPr="00686477">
        <w:rPr>
          <w:rFonts w:ascii="Times New Roman" w:eastAsia="Times New Roman" w:hAnsi="Times New Roman" w:cs="Times New Roman"/>
          <w:i/>
          <w:spacing w:val="4"/>
          <w:sz w:val="28"/>
          <w:szCs w:val="28"/>
        </w:rPr>
        <w:t>задолженность по бюджетным кредитам</w:t>
      </w:r>
      <w:r w:rsidRPr="00686477">
        <w:rPr>
          <w:rFonts w:ascii="Times New Roman" w:eastAsia="Times New Roman" w:hAnsi="Times New Roman" w:cs="Times New Roman"/>
          <w:spacing w:val="4"/>
          <w:sz w:val="28"/>
          <w:szCs w:val="28"/>
        </w:rPr>
        <w:t xml:space="preserve">, привлеченным из федерального </w:t>
      </w:r>
      <w:r w:rsidRPr="00686477">
        <w:rPr>
          <w:rFonts w:ascii="Times New Roman" w:eastAsia="Times New Roman" w:hAnsi="Times New Roman" w:cs="Times New Roman"/>
          <w:spacing w:val="2"/>
          <w:sz w:val="28"/>
          <w:szCs w:val="28"/>
        </w:rPr>
        <w:t xml:space="preserve">бюджета </w:t>
      </w:r>
      <w:r w:rsidR="00A251C6"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pacing w:val="2"/>
          <w:sz w:val="28"/>
          <w:szCs w:val="28"/>
        </w:rPr>
        <w:t xml:space="preserve">37,0% (10 112 915,4 тыс. рублей); </w:t>
      </w:r>
      <w:r w:rsidRPr="00686477">
        <w:rPr>
          <w:rFonts w:ascii="Times New Roman" w:eastAsia="Times New Roman" w:hAnsi="Times New Roman" w:cs="Times New Roman"/>
          <w:i/>
          <w:sz w:val="28"/>
          <w:szCs w:val="28"/>
        </w:rPr>
        <w:t>кредиты, полученные от кредитных организаций</w:t>
      </w:r>
      <w:r w:rsidRPr="00686477">
        <w:rPr>
          <w:rFonts w:ascii="Times New Roman" w:eastAsia="Times New Roman" w:hAnsi="Times New Roman" w:cs="Times New Roman"/>
          <w:sz w:val="28"/>
          <w:szCs w:val="28"/>
        </w:rPr>
        <w:t xml:space="preserve"> </w:t>
      </w:r>
      <w:r w:rsidR="00A251C6"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z w:val="28"/>
          <w:szCs w:val="28"/>
        </w:rPr>
        <w:t xml:space="preserve">4,4% (1 200 000,0 тыс. рублей); </w:t>
      </w:r>
    </w:p>
    <w:p w:rsidR="00AE1C68" w:rsidRPr="00686477" w:rsidRDefault="00AE1C68" w:rsidP="008200CB">
      <w:pPr>
        <w:widowControl w:val="0"/>
        <w:shd w:val="clear" w:color="auto" w:fill="FFFFFF"/>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на 01.01.2023 </w:t>
      </w:r>
      <w:r w:rsidRPr="00686477">
        <w:rPr>
          <w:rFonts w:ascii="Times New Roman" w:eastAsia="Times New Roman" w:hAnsi="Times New Roman" w:cs="Times New Roman"/>
          <w:spacing w:val="4"/>
          <w:sz w:val="28"/>
          <w:szCs w:val="28"/>
        </w:rPr>
        <w:t xml:space="preserve">на 2 956 978,2 тыс. </w:t>
      </w:r>
      <w:r w:rsidRPr="00686477">
        <w:rPr>
          <w:rFonts w:ascii="Times New Roman" w:eastAsia="Times New Roman" w:hAnsi="Times New Roman" w:cs="Times New Roman"/>
          <w:sz w:val="28"/>
          <w:szCs w:val="28"/>
        </w:rPr>
        <w:t>рублей и составит 30 269 893,6 тыс. рублей</w:t>
      </w:r>
      <w:r w:rsidR="003B70FA"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 в том числе: </w:t>
      </w:r>
      <w:r w:rsidRPr="00686477">
        <w:rPr>
          <w:rFonts w:ascii="Times New Roman" w:eastAsia="Times New Roman" w:hAnsi="Times New Roman" w:cs="Times New Roman"/>
          <w:i/>
          <w:sz w:val="28"/>
          <w:szCs w:val="28"/>
        </w:rPr>
        <w:t>государственные ценные бумаги,</w:t>
      </w:r>
      <w:r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pacing w:val="2"/>
          <w:sz w:val="28"/>
          <w:szCs w:val="28"/>
        </w:rPr>
        <w:t>на долю которых в структуре долга приходится</w:t>
      </w:r>
      <w:r w:rsidRPr="00686477">
        <w:rPr>
          <w:rFonts w:ascii="Times New Roman" w:eastAsia="Times New Roman" w:hAnsi="Times New Roman" w:cs="Times New Roman"/>
          <w:sz w:val="28"/>
          <w:szCs w:val="28"/>
        </w:rPr>
        <w:t xml:space="preserve"> 66,1% (20 000 000,0 тыс. рублей); </w:t>
      </w:r>
      <w:r w:rsidRPr="00686477">
        <w:rPr>
          <w:rFonts w:ascii="Times New Roman" w:eastAsia="Times New Roman" w:hAnsi="Times New Roman" w:cs="Times New Roman"/>
          <w:i/>
          <w:spacing w:val="4"/>
          <w:sz w:val="28"/>
          <w:szCs w:val="28"/>
        </w:rPr>
        <w:t>задолженность по бюджетным кредитам</w:t>
      </w:r>
      <w:r w:rsidRPr="00686477">
        <w:rPr>
          <w:rFonts w:ascii="Times New Roman" w:eastAsia="Times New Roman" w:hAnsi="Times New Roman" w:cs="Times New Roman"/>
          <w:spacing w:val="4"/>
          <w:sz w:val="28"/>
          <w:szCs w:val="28"/>
        </w:rPr>
        <w:t xml:space="preserve">, привлеченным из федерального </w:t>
      </w:r>
      <w:r w:rsidRPr="00686477">
        <w:rPr>
          <w:rFonts w:ascii="Times New Roman" w:eastAsia="Times New Roman" w:hAnsi="Times New Roman" w:cs="Times New Roman"/>
          <w:spacing w:val="2"/>
          <w:sz w:val="28"/>
          <w:szCs w:val="28"/>
        </w:rPr>
        <w:t xml:space="preserve">бюджета </w:t>
      </w:r>
      <w:r w:rsidR="00A251C6" w:rsidRPr="00686477">
        <w:rPr>
          <w:rFonts w:ascii="Times New Roman" w:eastAsia="Times New Roman" w:hAnsi="Times New Roman" w:cs="Times New Roman"/>
          <w:sz w:val="28"/>
          <w:szCs w:val="28"/>
        </w:rPr>
        <w:t xml:space="preserve">– </w:t>
      </w:r>
      <w:r w:rsidRPr="00686477">
        <w:rPr>
          <w:rFonts w:ascii="Times New Roman" w:eastAsia="Times New Roman" w:hAnsi="Times New Roman" w:cs="Times New Roman"/>
          <w:spacing w:val="2"/>
          <w:sz w:val="28"/>
          <w:szCs w:val="28"/>
        </w:rPr>
        <w:t xml:space="preserve">28,6% (8 669 893,6 тыс. рублей); </w:t>
      </w:r>
      <w:r w:rsidRPr="00686477">
        <w:rPr>
          <w:rFonts w:ascii="Times New Roman" w:eastAsia="Times New Roman" w:hAnsi="Times New Roman" w:cs="Times New Roman"/>
          <w:i/>
          <w:sz w:val="28"/>
          <w:szCs w:val="28"/>
        </w:rPr>
        <w:t>кредиты, полученные от кредитных организаций</w:t>
      </w:r>
      <w:r w:rsidRPr="00686477">
        <w:rPr>
          <w:rFonts w:ascii="Times New Roman" w:eastAsia="Times New Roman" w:hAnsi="Times New Roman" w:cs="Times New Roman"/>
          <w:sz w:val="28"/>
          <w:szCs w:val="28"/>
        </w:rPr>
        <w:t xml:space="preserve"> – 5,3% (1 600 000,0 тыс. рублей). </w:t>
      </w:r>
    </w:p>
    <w:p w:rsidR="00AE1C68" w:rsidRPr="00686477" w:rsidRDefault="00AE1C68" w:rsidP="008200CB">
      <w:pPr>
        <w:widowControl w:val="0"/>
        <w:shd w:val="clear" w:color="auto" w:fill="FFFFFF"/>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Анализ верхнего предела государственного внутреннего долга приведен в приложении</w:t>
      </w:r>
      <w:r w:rsidR="000A14BD" w:rsidRPr="00686477">
        <w:rPr>
          <w:rFonts w:ascii="Times New Roman" w:eastAsia="Times New Roman" w:hAnsi="Times New Roman" w:cs="Times New Roman"/>
          <w:sz w:val="28"/>
          <w:szCs w:val="28"/>
        </w:rPr>
        <w:t xml:space="preserve"> </w:t>
      </w:r>
      <w:r w:rsidR="00AE4D3B" w:rsidRPr="00686477">
        <w:rPr>
          <w:rFonts w:ascii="Times New Roman" w:eastAsia="Times New Roman" w:hAnsi="Times New Roman" w:cs="Times New Roman"/>
          <w:sz w:val="28"/>
          <w:szCs w:val="28"/>
        </w:rPr>
        <w:t>11</w:t>
      </w:r>
      <w:r w:rsidR="00125A5C" w:rsidRPr="00686477">
        <w:rPr>
          <w:rFonts w:ascii="Times New Roman" w:eastAsia="Times New Roman" w:hAnsi="Times New Roman" w:cs="Times New Roman"/>
          <w:sz w:val="28"/>
          <w:szCs w:val="28"/>
        </w:rPr>
        <w:t xml:space="preserve"> к заключению</w:t>
      </w:r>
      <w:r w:rsidRPr="00686477">
        <w:rPr>
          <w:rFonts w:ascii="Times New Roman" w:eastAsia="Times New Roman" w:hAnsi="Times New Roman" w:cs="Times New Roman"/>
          <w:sz w:val="28"/>
          <w:szCs w:val="28"/>
        </w:rPr>
        <w:t>.</w:t>
      </w:r>
    </w:p>
    <w:p w:rsidR="00AF5690" w:rsidRPr="00686477" w:rsidRDefault="00AF5690" w:rsidP="00AF5690">
      <w:pPr>
        <w:widowControl w:val="0"/>
        <w:shd w:val="clear" w:color="auto" w:fill="FFFFFF"/>
        <w:spacing w:after="0" w:line="240" w:lineRule="auto"/>
        <w:ind w:firstLine="567"/>
        <w:jc w:val="right"/>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Диаграмма </w:t>
      </w:r>
      <w:r w:rsidR="006C60EE" w:rsidRPr="00686477">
        <w:rPr>
          <w:rFonts w:ascii="Times New Roman" w:eastAsia="Times New Roman" w:hAnsi="Times New Roman" w:cs="Times New Roman"/>
          <w:sz w:val="28"/>
          <w:szCs w:val="28"/>
        </w:rPr>
        <w:t>6</w:t>
      </w:r>
    </w:p>
    <w:p w:rsidR="00AF5690" w:rsidRPr="00686477" w:rsidRDefault="00AF5690" w:rsidP="00AF5690">
      <w:pPr>
        <w:widowControl w:val="0"/>
        <w:shd w:val="clear" w:color="auto" w:fill="FFFFFF"/>
        <w:spacing w:after="0" w:line="240" w:lineRule="auto"/>
        <w:jc w:val="both"/>
        <w:rPr>
          <w:rFonts w:ascii="Times New Roman" w:eastAsia="Times New Roman" w:hAnsi="Times New Roman" w:cs="Times New Roman"/>
          <w:sz w:val="28"/>
          <w:szCs w:val="28"/>
        </w:rPr>
      </w:pPr>
      <w:r w:rsidRPr="00686477">
        <w:rPr>
          <w:rFonts w:ascii="Times New Roman" w:eastAsia="Times New Roman" w:hAnsi="Times New Roman" w:cs="Times New Roman"/>
          <w:noProof/>
          <w:sz w:val="28"/>
          <w:szCs w:val="28"/>
        </w:rPr>
        <w:drawing>
          <wp:inline distT="0" distB="0" distL="0" distR="0">
            <wp:extent cx="5645724" cy="3038475"/>
            <wp:effectExtent l="19050" t="0" r="0" b="0"/>
            <wp:docPr id="6"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3"/>
                    <a:srcRect/>
                    <a:stretch>
                      <a:fillRect/>
                    </a:stretch>
                  </pic:blipFill>
                  <pic:spPr bwMode="auto">
                    <a:xfrm>
                      <a:off x="0" y="0"/>
                      <a:ext cx="5656385" cy="3044212"/>
                    </a:xfrm>
                    <a:prstGeom prst="rect">
                      <a:avLst/>
                    </a:prstGeom>
                    <a:noFill/>
                  </pic:spPr>
                </pic:pic>
              </a:graphicData>
            </a:graphic>
          </wp:inline>
        </w:drawing>
      </w:r>
    </w:p>
    <w:p w:rsidR="00AF5690" w:rsidRPr="00686477" w:rsidRDefault="00AF5690" w:rsidP="00AE1C68">
      <w:pPr>
        <w:widowControl w:val="0"/>
        <w:shd w:val="clear" w:color="auto" w:fill="FFFFFF"/>
        <w:spacing w:after="0" w:line="240" w:lineRule="auto"/>
        <w:ind w:firstLine="567"/>
        <w:jc w:val="both"/>
        <w:rPr>
          <w:rFonts w:ascii="Times New Roman" w:eastAsia="Times New Roman" w:hAnsi="Times New Roman" w:cs="Times New Roman"/>
          <w:sz w:val="28"/>
          <w:szCs w:val="28"/>
        </w:rPr>
      </w:pPr>
    </w:p>
    <w:p w:rsidR="00D67B8C" w:rsidRDefault="00D67B8C" w:rsidP="00B20153">
      <w:pPr>
        <w:widowControl w:val="0"/>
        <w:shd w:val="clear" w:color="auto" w:fill="FFFFFF"/>
        <w:spacing w:after="40" w:line="240" w:lineRule="auto"/>
        <w:ind w:firstLine="709"/>
        <w:jc w:val="both"/>
        <w:rPr>
          <w:rFonts w:ascii="Times New Roman" w:eastAsia="Times New Roman" w:hAnsi="Times New Roman" w:cs="Times New Roman"/>
          <w:sz w:val="28"/>
          <w:szCs w:val="28"/>
        </w:rPr>
      </w:pPr>
    </w:p>
    <w:p w:rsidR="00AE1C68" w:rsidRPr="00686477" w:rsidRDefault="00AE1C68" w:rsidP="00B20153">
      <w:pPr>
        <w:widowControl w:val="0"/>
        <w:shd w:val="clear" w:color="auto" w:fill="FFFFFF"/>
        <w:spacing w:after="4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Предельный объем заимствований, которые область вправе осуществлять в течение финансового года</w:t>
      </w:r>
      <w:r w:rsidR="005D2322"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 предлагается ограничить в 2020</w:t>
      </w:r>
      <w:r w:rsidR="00722DC8"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году сум</w:t>
      </w:r>
      <w:r w:rsidRPr="00686477">
        <w:rPr>
          <w:rFonts w:ascii="Times New Roman" w:eastAsia="Times New Roman" w:hAnsi="Times New Roman" w:cs="Times New Roman"/>
          <w:sz w:val="28"/>
          <w:szCs w:val="28"/>
        </w:rPr>
        <w:lastRenderedPageBreak/>
        <w:t>мой не более 19 500 000,0 тыс. рублей, в 2021 году – не более 8 500 000,0 тыс. рублей и в 2022 году – не более 11 000 000,0 тыс. рублей.</w:t>
      </w:r>
    </w:p>
    <w:p w:rsidR="00AE1C68" w:rsidRPr="00686477" w:rsidRDefault="00AE1C68" w:rsidP="00B20153">
      <w:pPr>
        <w:widowControl w:val="0"/>
        <w:shd w:val="clear" w:color="auto" w:fill="FFFFFF"/>
        <w:spacing w:after="4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Объем государственного долга области, предусмотренный Законопроектом, установлен с соблюдением условий, предусмотренных пунктом 5 статьи 107.1 Бюджетного кодекса РФ</w:t>
      </w:r>
      <w:r w:rsidR="005D2322"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 и составит не более 50% – в 2020 году 26 875 885,6 тыс. рублей, или 35,2% от общего годового объема доходов областного бюджета без учета объема безвозмездных поступлений (76 445 608,0 тыс. рублей), в 2021 году – 27 312 915,4 тыс. рублей, или 33,2% (82 391 000,0 тыс. рублей), в 2022 году – 30 269 893,6 тыс. рублей, или 35,6% (84 998 986,0 тыс. рублей). </w:t>
      </w:r>
    </w:p>
    <w:p w:rsidR="00AE1C68" w:rsidRPr="00686477" w:rsidRDefault="00AE1C68" w:rsidP="00B20153">
      <w:pPr>
        <w:spacing w:after="4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В соответствии с оценкой долговой устойчивости субъектов Российской Федерации, проведенной с использованием показателей, предусмотренных статьей 107.1 Бюджетного кодекса Российской Федерации, на основе фактических данных по итогам 2018 года и плановых бюджетных показателей 2019 года по данным законов о бюджетах субъектов в редакции по состоянию на 1 августа 2019 года Минфином России субъекты Российской Федерации классифицированы по группам долговой устойчивости</w:t>
      </w:r>
      <w:r w:rsidRPr="00686477">
        <w:rPr>
          <w:rFonts w:ascii="Times New Roman" w:hAnsi="Times New Roman"/>
          <w:sz w:val="28"/>
          <w:szCs w:val="28"/>
        </w:rPr>
        <w:t xml:space="preserve">: Оренбургская область отнесена к группе </w:t>
      </w:r>
      <w:r w:rsidRPr="00686477">
        <w:rPr>
          <w:rFonts w:ascii="Times New Roman" w:eastAsia="Times New Roman" w:hAnsi="Times New Roman" w:cs="Times New Roman"/>
          <w:sz w:val="28"/>
          <w:szCs w:val="28"/>
        </w:rPr>
        <w:t>субъектов Российской Федерации с высоким уровнем долговой устойчивости</w:t>
      </w:r>
      <w:r w:rsidRPr="00686477">
        <w:rPr>
          <w:rFonts w:ascii="Times New Roman" w:hAnsi="Times New Roman"/>
          <w:sz w:val="28"/>
          <w:szCs w:val="28"/>
        </w:rPr>
        <w:t>.</w:t>
      </w:r>
    </w:p>
    <w:p w:rsidR="00AE1C68" w:rsidRPr="00686477" w:rsidRDefault="00AE1C68" w:rsidP="00B20153">
      <w:pPr>
        <w:widowControl w:val="0"/>
        <w:shd w:val="clear" w:color="auto" w:fill="FFFFFF"/>
        <w:spacing w:after="4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Согласно приложениям к Законопроекту 8 «Источники внутреннего финансирования дефицита областного бюджета на 2020 год и на плановый период 2021 и 2022 годов» и 21 «Программа государственных внутренних заимствований Оренбургской области на 2020 год и на плановый период 2021 и 2022 годов» объем прямых обязательств области увеличится.</w:t>
      </w:r>
    </w:p>
    <w:p w:rsidR="00AE1C68" w:rsidRPr="00686477" w:rsidRDefault="00AE1C68" w:rsidP="00B20153">
      <w:pPr>
        <w:widowControl w:val="0"/>
        <w:shd w:val="clear" w:color="auto" w:fill="FFFFFF"/>
        <w:spacing w:after="40" w:line="240" w:lineRule="auto"/>
        <w:ind w:firstLine="709"/>
        <w:jc w:val="both"/>
        <w:rPr>
          <w:rFonts w:ascii="Times New Roman" w:eastAsia="Times New Roman" w:hAnsi="Times New Roman" w:cs="Times New Roman"/>
          <w:sz w:val="28"/>
          <w:szCs w:val="28"/>
        </w:rPr>
      </w:pPr>
    </w:p>
    <w:p w:rsidR="00AE1C68" w:rsidRPr="00686477" w:rsidRDefault="00AE1C68" w:rsidP="008200CB">
      <w:pPr>
        <w:widowControl w:val="0"/>
        <w:autoSpaceDE w:val="0"/>
        <w:autoSpaceDN w:val="0"/>
        <w:adjustRightInd w:val="0"/>
        <w:spacing w:after="0" w:line="240" w:lineRule="auto"/>
        <w:ind w:firstLine="709"/>
        <w:jc w:val="center"/>
        <w:rPr>
          <w:rFonts w:ascii="Times New Roman" w:eastAsia="Times New Roman" w:hAnsi="Times New Roman" w:cs="Times New Roman"/>
          <w:b/>
          <w:bCs/>
          <w:sz w:val="28"/>
          <w:szCs w:val="28"/>
        </w:rPr>
      </w:pPr>
      <w:r w:rsidRPr="00686477">
        <w:rPr>
          <w:rFonts w:ascii="Times New Roman" w:eastAsia="Times New Roman" w:hAnsi="Times New Roman" w:cs="Times New Roman"/>
          <w:b/>
          <w:sz w:val="28"/>
          <w:szCs w:val="28"/>
          <w:shd w:val="clear" w:color="auto" w:fill="FFFFFF"/>
        </w:rPr>
        <w:t>Реализация положений</w:t>
      </w:r>
      <w:r w:rsidRPr="00686477">
        <w:rPr>
          <w:rFonts w:ascii="Times New Roman" w:eastAsia="Times New Roman" w:hAnsi="Times New Roman" w:cs="Times New Roman"/>
          <w:b/>
          <w:sz w:val="28"/>
          <w:szCs w:val="28"/>
        </w:rPr>
        <w:t xml:space="preserve"> постановления «</w:t>
      </w:r>
      <w:r w:rsidRPr="00686477">
        <w:rPr>
          <w:rFonts w:ascii="Times New Roman" w:eastAsia="Times New Roman" w:hAnsi="Times New Roman" w:cs="Times New Roman"/>
          <w:b/>
          <w:bCs/>
          <w:sz w:val="28"/>
          <w:szCs w:val="28"/>
        </w:rPr>
        <w:t>Об управлении государственным долгом Оренбургской области».</w:t>
      </w:r>
    </w:p>
    <w:p w:rsidR="00B20153" w:rsidRDefault="00B20153" w:rsidP="008200C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shd w:val="clear" w:color="auto" w:fill="FFFFFF"/>
        </w:rPr>
      </w:pPr>
    </w:p>
    <w:p w:rsidR="00AE1C68" w:rsidRPr="00686477" w:rsidRDefault="00AE1C68" w:rsidP="008200CB">
      <w:pPr>
        <w:widowControl w:val="0"/>
        <w:autoSpaceDE w:val="0"/>
        <w:autoSpaceDN w:val="0"/>
        <w:adjustRightInd w:val="0"/>
        <w:spacing w:after="0" w:line="240" w:lineRule="auto"/>
        <w:ind w:firstLine="709"/>
        <w:jc w:val="both"/>
        <w:rPr>
          <w:rFonts w:ascii="Times New Roman" w:eastAsia="Times New Roman" w:hAnsi="Times New Roman" w:cs="Times New Roman"/>
          <w:b/>
          <w:sz w:val="28"/>
          <w:szCs w:val="28"/>
          <w:shd w:val="clear" w:color="auto" w:fill="FFFFFF"/>
        </w:rPr>
      </w:pPr>
      <w:r w:rsidRPr="00686477">
        <w:rPr>
          <w:rFonts w:ascii="Times New Roman" w:eastAsia="Times New Roman" w:hAnsi="Times New Roman" w:cs="Times New Roman"/>
          <w:sz w:val="28"/>
          <w:szCs w:val="28"/>
          <w:shd w:val="clear" w:color="auto" w:fill="FFFFFF"/>
        </w:rPr>
        <w:t>Планирование государственного долга Оренбургской области осуществ</w:t>
      </w:r>
      <w:r w:rsidRPr="00686477">
        <w:rPr>
          <w:rFonts w:ascii="Times New Roman" w:eastAsia="Times New Roman" w:hAnsi="Times New Roman" w:cs="Times New Roman"/>
          <w:sz w:val="28"/>
          <w:szCs w:val="28"/>
        </w:rPr>
        <w:t xml:space="preserve">ляется в соответствии с Бюджетным </w:t>
      </w:r>
      <w:hyperlink r:id="rId24" w:history="1">
        <w:r w:rsidRPr="00686477">
          <w:rPr>
            <w:rFonts w:ascii="Times New Roman" w:eastAsia="Times New Roman" w:hAnsi="Times New Roman" w:cs="Times New Roman"/>
            <w:sz w:val="28"/>
            <w:szCs w:val="28"/>
          </w:rPr>
          <w:t>кодексом</w:t>
        </w:r>
      </w:hyperlink>
      <w:r w:rsidRPr="00686477">
        <w:rPr>
          <w:rFonts w:ascii="Times New Roman" w:eastAsia="Times New Roman" w:hAnsi="Times New Roman" w:cs="Times New Roman"/>
          <w:sz w:val="28"/>
          <w:szCs w:val="28"/>
        </w:rPr>
        <w:t xml:space="preserve"> РФ, </w:t>
      </w:r>
      <w:hyperlink r:id="rId25" w:history="1">
        <w:r w:rsidRPr="00686477">
          <w:rPr>
            <w:rFonts w:ascii="Times New Roman" w:eastAsia="Times New Roman" w:hAnsi="Times New Roman" w:cs="Times New Roman"/>
            <w:sz w:val="28"/>
            <w:szCs w:val="28"/>
          </w:rPr>
          <w:t>Законом</w:t>
        </w:r>
      </w:hyperlink>
      <w:r w:rsidRPr="00686477">
        <w:rPr>
          <w:rFonts w:ascii="Times New Roman" w:eastAsia="Times New Roman" w:hAnsi="Times New Roman" w:cs="Times New Roman"/>
          <w:sz w:val="28"/>
          <w:szCs w:val="28"/>
        </w:rPr>
        <w:t xml:space="preserve"> о бюджетном процессе и Концепцией управления долговыми обязательствами Оренбургской области, утвержденной постановлением Правительства Оренбургской области от 24.08.2012 № 702-п «</w:t>
      </w:r>
      <w:r w:rsidRPr="00686477">
        <w:rPr>
          <w:rFonts w:ascii="Times New Roman" w:eastAsia="Times New Roman" w:hAnsi="Times New Roman" w:cs="Times New Roman"/>
          <w:bCs/>
          <w:sz w:val="28"/>
          <w:szCs w:val="28"/>
        </w:rPr>
        <w:t>Об управлении государственным долгом Оренбургской области».</w:t>
      </w:r>
    </w:p>
    <w:p w:rsidR="00AE1C68" w:rsidRPr="00686477" w:rsidRDefault="00AE1C68" w:rsidP="008200C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Сопоставление значений индикаторов рисков при проведении долговой политики, установленных постановлением «</w:t>
      </w:r>
      <w:r w:rsidRPr="00686477">
        <w:rPr>
          <w:rFonts w:ascii="Times New Roman" w:eastAsia="Times New Roman" w:hAnsi="Times New Roman" w:cs="Times New Roman"/>
          <w:bCs/>
          <w:sz w:val="28"/>
          <w:szCs w:val="28"/>
        </w:rPr>
        <w:t>Об управлении государственным долгом Оренбургской области»</w:t>
      </w:r>
      <w:r w:rsidRPr="00686477">
        <w:rPr>
          <w:rFonts w:ascii="Times New Roman" w:eastAsia="Times New Roman" w:hAnsi="Times New Roman" w:cs="Times New Roman"/>
          <w:sz w:val="28"/>
          <w:szCs w:val="28"/>
        </w:rPr>
        <w:t>, с показателями, сложившимися при планировании областного бюджета на 2020–2022 годы</w:t>
      </w:r>
      <w:r w:rsidR="005D2322"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 приведено в таблице</w:t>
      </w:r>
      <w:r w:rsidR="004030AB" w:rsidRPr="00686477">
        <w:rPr>
          <w:rFonts w:ascii="Times New Roman" w:eastAsia="Times New Roman" w:hAnsi="Times New Roman" w:cs="Times New Roman"/>
          <w:sz w:val="28"/>
          <w:szCs w:val="28"/>
        </w:rPr>
        <w:t xml:space="preserve"> 5</w:t>
      </w:r>
      <w:r w:rsidR="007D3EDB" w:rsidRPr="00686477">
        <w:rPr>
          <w:rFonts w:ascii="Times New Roman" w:eastAsia="Times New Roman" w:hAnsi="Times New Roman" w:cs="Times New Roman"/>
          <w:sz w:val="28"/>
          <w:szCs w:val="28"/>
        </w:rPr>
        <w:t>6</w:t>
      </w:r>
      <w:r w:rsidRPr="00686477">
        <w:rPr>
          <w:rFonts w:ascii="Times New Roman" w:eastAsia="Times New Roman" w:hAnsi="Times New Roman" w:cs="Times New Roman"/>
          <w:sz w:val="28"/>
          <w:szCs w:val="28"/>
        </w:rPr>
        <w:t>.</w:t>
      </w:r>
    </w:p>
    <w:p w:rsidR="00B20153" w:rsidRDefault="00B20153" w:rsidP="00AE1C68">
      <w:pPr>
        <w:widowControl w:val="0"/>
        <w:autoSpaceDE w:val="0"/>
        <w:autoSpaceDN w:val="0"/>
        <w:adjustRightInd w:val="0"/>
        <w:spacing w:after="0" w:line="240" w:lineRule="auto"/>
        <w:ind w:firstLine="709"/>
        <w:jc w:val="right"/>
        <w:rPr>
          <w:rFonts w:ascii="Times New Roman" w:eastAsia="Times New Roman" w:hAnsi="Times New Roman" w:cs="Times New Roman"/>
          <w:sz w:val="28"/>
          <w:szCs w:val="28"/>
        </w:rPr>
      </w:pPr>
    </w:p>
    <w:p w:rsidR="00B20153" w:rsidRDefault="00B20153" w:rsidP="00AE1C68">
      <w:pPr>
        <w:widowControl w:val="0"/>
        <w:autoSpaceDE w:val="0"/>
        <w:autoSpaceDN w:val="0"/>
        <w:adjustRightInd w:val="0"/>
        <w:spacing w:after="0" w:line="240" w:lineRule="auto"/>
        <w:ind w:firstLine="709"/>
        <w:jc w:val="right"/>
        <w:rPr>
          <w:rFonts w:ascii="Times New Roman" w:eastAsia="Times New Roman" w:hAnsi="Times New Roman" w:cs="Times New Roman"/>
          <w:sz w:val="28"/>
          <w:szCs w:val="28"/>
        </w:rPr>
      </w:pPr>
    </w:p>
    <w:p w:rsidR="00B20153" w:rsidRDefault="00B20153" w:rsidP="00AE1C68">
      <w:pPr>
        <w:widowControl w:val="0"/>
        <w:autoSpaceDE w:val="0"/>
        <w:autoSpaceDN w:val="0"/>
        <w:adjustRightInd w:val="0"/>
        <w:spacing w:after="0" w:line="240" w:lineRule="auto"/>
        <w:ind w:firstLine="709"/>
        <w:jc w:val="right"/>
        <w:rPr>
          <w:rFonts w:ascii="Times New Roman" w:eastAsia="Times New Roman" w:hAnsi="Times New Roman" w:cs="Times New Roman"/>
          <w:sz w:val="28"/>
          <w:szCs w:val="28"/>
        </w:rPr>
      </w:pPr>
    </w:p>
    <w:p w:rsidR="00B20153" w:rsidRDefault="00B20153" w:rsidP="00AE1C68">
      <w:pPr>
        <w:widowControl w:val="0"/>
        <w:autoSpaceDE w:val="0"/>
        <w:autoSpaceDN w:val="0"/>
        <w:adjustRightInd w:val="0"/>
        <w:spacing w:after="0" w:line="240" w:lineRule="auto"/>
        <w:ind w:firstLine="709"/>
        <w:jc w:val="right"/>
        <w:rPr>
          <w:rFonts w:ascii="Times New Roman" w:eastAsia="Times New Roman" w:hAnsi="Times New Roman" w:cs="Times New Roman"/>
          <w:sz w:val="28"/>
          <w:szCs w:val="28"/>
        </w:rPr>
      </w:pPr>
    </w:p>
    <w:p w:rsidR="00AE1C68" w:rsidRPr="00686477" w:rsidRDefault="00AE1C68" w:rsidP="00AE1C68">
      <w:pPr>
        <w:widowControl w:val="0"/>
        <w:autoSpaceDE w:val="0"/>
        <w:autoSpaceDN w:val="0"/>
        <w:adjustRightInd w:val="0"/>
        <w:spacing w:after="0" w:line="240" w:lineRule="auto"/>
        <w:ind w:firstLine="709"/>
        <w:jc w:val="right"/>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Таблица </w:t>
      </w:r>
      <w:r w:rsidR="004030AB" w:rsidRPr="00686477">
        <w:rPr>
          <w:rFonts w:ascii="Times New Roman" w:eastAsia="Times New Roman" w:hAnsi="Times New Roman" w:cs="Times New Roman"/>
          <w:sz w:val="28"/>
          <w:szCs w:val="28"/>
        </w:rPr>
        <w:t>5</w:t>
      </w:r>
      <w:r w:rsidR="007D3EDB" w:rsidRPr="00686477">
        <w:rPr>
          <w:rFonts w:ascii="Times New Roman" w:eastAsia="Times New Roman" w:hAnsi="Times New Roman" w:cs="Times New Roman"/>
          <w:sz w:val="28"/>
          <w:szCs w:val="28"/>
        </w:rPr>
        <w:t>6</w:t>
      </w:r>
    </w:p>
    <w:tbl>
      <w:tblPr>
        <w:tblW w:w="9448" w:type="dxa"/>
        <w:tblInd w:w="93" w:type="dxa"/>
        <w:tblLayout w:type="fixed"/>
        <w:tblLook w:val="04A0" w:firstRow="1" w:lastRow="0" w:firstColumn="1" w:lastColumn="0" w:noHBand="0" w:noVBand="1"/>
      </w:tblPr>
      <w:tblGrid>
        <w:gridCol w:w="513"/>
        <w:gridCol w:w="3471"/>
        <w:gridCol w:w="1561"/>
        <w:gridCol w:w="1318"/>
        <w:gridCol w:w="1164"/>
        <w:gridCol w:w="1421"/>
      </w:tblGrid>
      <w:tr w:rsidR="00AE1C68" w:rsidRPr="00686477" w:rsidTr="000449A5">
        <w:trPr>
          <w:trHeight w:val="20"/>
          <w:tblHeader/>
        </w:trPr>
        <w:tc>
          <w:tcPr>
            <w:tcW w:w="513" w:type="dxa"/>
            <w:tcBorders>
              <w:top w:val="single" w:sz="4" w:space="0" w:color="auto"/>
              <w:left w:val="single" w:sz="4" w:space="0" w:color="auto"/>
              <w:bottom w:val="single" w:sz="4" w:space="0" w:color="auto"/>
              <w:right w:val="single" w:sz="4" w:space="0" w:color="auto"/>
            </w:tcBorders>
            <w:shd w:val="clear" w:color="auto" w:fill="auto"/>
            <w:hideMark/>
          </w:tcPr>
          <w:p w:rsidR="00AE1C68" w:rsidRPr="00686477" w:rsidRDefault="00AE1C68" w:rsidP="000449A5">
            <w:pPr>
              <w:spacing w:after="0" w:line="240" w:lineRule="auto"/>
              <w:jc w:val="center"/>
              <w:rPr>
                <w:rFonts w:ascii="Times New Roman" w:eastAsia="Times New Roman" w:hAnsi="Times New Roman" w:cs="Times New Roman"/>
              </w:rPr>
            </w:pPr>
            <w:r w:rsidRPr="00686477">
              <w:rPr>
                <w:rFonts w:ascii="Times New Roman" w:eastAsia="Times New Roman" w:hAnsi="Times New Roman" w:cs="Times New Roman"/>
              </w:rPr>
              <w:lastRenderedPageBreak/>
              <w:t>N п/п</w:t>
            </w:r>
          </w:p>
        </w:tc>
        <w:tc>
          <w:tcPr>
            <w:tcW w:w="3471" w:type="dxa"/>
            <w:tcBorders>
              <w:top w:val="single" w:sz="4" w:space="0" w:color="auto"/>
              <w:left w:val="nil"/>
              <w:bottom w:val="single" w:sz="4" w:space="0" w:color="auto"/>
              <w:right w:val="single" w:sz="4" w:space="0" w:color="auto"/>
            </w:tcBorders>
            <w:shd w:val="clear" w:color="auto" w:fill="auto"/>
            <w:hideMark/>
          </w:tcPr>
          <w:p w:rsidR="00AE1C68" w:rsidRPr="00686477" w:rsidRDefault="00AE1C68" w:rsidP="000449A5">
            <w:pPr>
              <w:spacing w:after="0" w:line="240" w:lineRule="auto"/>
              <w:jc w:val="center"/>
              <w:rPr>
                <w:rFonts w:ascii="Times New Roman" w:eastAsia="Times New Roman" w:hAnsi="Times New Roman" w:cs="Times New Roman"/>
              </w:rPr>
            </w:pPr>
            <w:r w:rsidRPr="00686477">
              <w:rPr>
                <w:rFonts w:ascii="Times New Roman" w:eastAsia="Times New Roman" w:hAnsi="Times New Roman" w:cs="Times New Roman"/>
              </w:rPr>
              <w:t>Наименование индикатора</w:t>
            </w:r>
          </w:p>
        </w:tc>
        <w:tc>
          <w:tcPr>
            <w:tcW w:w="1561" w:type="dxa"/>
            <w:tcBorders>
              <w:top w:val="single" w:sz="4" w:space="0" w:color="auto"/>
              <w:left w:val="nil"/>
              <w:bottom w:val="single" w:sz="4" w:space="0" w:color="auto"/>
              <w:right w:val="single" w:sz="4" w:space="0" w:color="auto"/>
            </w:tcBorders>
            <w:shd w:val="clear" w:color="auto" w:fill="auto"/>
            <w:hideMark/>
          </w:tcPr>
          <w:p w:rsidR="00AE1C68" w:rsidRPr="00686477" w:rsidRDefault="00AE1C68" w:rsidP="000449A5">
            <w:pPr>
              <w:spacing w:after="0" w:line="240" w:lineRule="auto"/>
              <w:jc w:val="center"/>
              <w:rPr>
                <w:rFonts w:ascii="Times New Roman" w:eastAsia="Times New Roman" w:hAnsi="Times New Roman" w:cs="Times New Roman"/>
              </w:rPr>
            </w:pPr>
            <w:r w:rsidRPr="00686477">
              <w:rPr>
                <w:rFonts w:ascii="Times New Roman" w:eastAsia="Times New Roman" w:hAnsi="Times New Roman" w:cs="Times New Roman"/>
              </w:rPr>
              <w:t>Рекомендуемое значение</w:t>
            </w:r>
          </w:p>
        </w:tc>
        <w:tc>
          <w:tcPr>
            <w:tcW w:w="1318" w:type="dxa"/>
            <w:tcBorders>
              <w:top w:val="single" w:sz="4" w:space="0" w:color="auto"/>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center"/>
              <w:rPr>
                <w:rFonts w:ascii="Times New Roman" w:eastAsia="Times New Roman" w:hAnsi="Times New Roman" w:cs="Times New Roman"/>
                <w:iCs/>
                <w:sz w:val="24"/>
                <w:szCs w:val="24"/>
              </w:rPr>
            </w:pPr>
            <w:r w:rsidRPr="00686477">
              <w:rPr>
                <w:rFonts w:ascii="Times New Roman" w:eastAsia="Times New Roman" w:hAnsi="Times New Roman" w:cs="Times New Roman"/>
                <w:iCs/>
                <w:sz w:val="24"/>
                <w:szCs w:val="24"/>
              </w:rPr>
              <w:t>2020 год</w:t>
            </w:r>
          </w:p>
        </w:tc>
        <w:tc>
          <w:tcPr>
            <w:tcW w:w="1164" w:type="dxa"/>
            <w:tcBorders>
              <w:top w:val="single" w:sz="4" w:space="0" w:color="auto"/>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center"/>
              <w:rPr>
                <w:rFonts w:ascii="Times New Roman" w:eastAsia="Times New Roman" w:hAnsi="Times New Roman" w:cs="Times New Roman"/>
                <w:iCs/>
                <w:sz w:val="24"/>
                <w:szCs w:val="24"/>
              </w:rPr>
            </w:pPr>
            <w:r w:rsidRPr="00686477">
              <w:rPr>
                <w:rFonts w:ascii="Times New Roman" w:eastAsia="Times New Roman" w:hAnsi="Times New Roman" w:cs="Times New Roman"/>
                <w:iCs/>
                <w:sz w:val="24"/>
                <w:szCs w:val="24"/>
              </w:rPr>
              <w:t>2021 год</w:t>
            </w:r>
          </w:p>
        </w:tc>
        <w:tc>
          <w:tcPr>
            <w:tcW w:w="1421" w:type="dxa"/>
            <w:tcBorders>
              <w:top w:val="single" w:sz="4" w:space="0" w:color="auto"/>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center"/>
              <w:rPr>
                <w:rFonts w:ascii="Times New Roman" w:eastAsia="Times New Roman" w:hAnsi="Times New Roman" w:cs="Times New Roman"/>
                <w:iCs/>
                <w:sz w:val="24"/>
                <w:szCs w:val="24"/>
              </w:rPr>
            </w:pPr>
            <w:r w:rsidRPr="00686477">
              <w:rPr>
                <w:rFonts w:ascii="Times New Roman" w:eastAsia="Times New Roman" w:hAnsi="Times New Roman" w:cs="Times New Roman"/>
                <w:iCs/>
                <w:sz w:val="24"/>
                <w:szCs w:val="24"/>
              </w:rPr>
              <w:t>2022 год</w:t>
            </w:r>
          </w:p>
        </w:tc>
      </w:tr>
      <w:tr w:rsidR="00AE1C68" w:rsidRPr="00686477" w:rsidTr="000449A5">
        <w:trPr>
          <w:trHeight w:val="20"/>
        </w:trPr>
        <w:tc>
          <w:tcPr>
            <w:tcW w:w="513" w:type="dxa"/>
            <w:tcBorders>
              <w:top w:val="nil"/>
              <w:left w:val="single" w:sz="4" w:space="0" w:color="auto"/>
              <w:bottom w:val="single" w:sz="4" w:space="0" w:color="auto"/>
              <w:right w:val="single" w:sz="4" w:space="0" w:color="auto"/>
            </w:tcBorders>
            <w:shd w:val="clear" w:color="auto" w:fill="auto"/>
            <w:hideMark/>
          </w:tcPr>
          <w:p w:rsidR="00AE1C68" w:rsidRPr="00686477" w:rsidRDefault="00AE1C68" w:rsidP="000449A5">
            <w:pPr>
              <w:spacing w:after="0" w:line="240" w:lineRule="auto"/>
              <w:jc w:val="center"/>
              <w:rPr>
                <w:rFonts w:ascii="Times New Roman" w:eastAsia="Times New Roman" w:hAnsi="Times New Roman" w:cs="Times New Roman"/>
              </w:rPr>
            </w:pPr>
            <w:r w:rsidRPr="00686477">
              <w:rPr>
                <w:rFonts w:ascii="Times New Roman" w:eastAsia="Times New Roman" w:hAnsi="Times New Roman" w:cs="Times New Roman"/>
              </w:rPr>
              <w:t>1.</w:t>
            </w:r>
          </w:p>
        </w:tc>
        <w:tc>
          <w:tcPr>
            <w:tcW w:w="3471" w:type="dxa"/>
            <w:tcBorders>
              <w:top w:val="nil"/>
              <w:left w:val="nil"/>
              <w:bottom w:val="single" w:sz="4" w:space="0" w:color="auto"/>
              <w:right w:val="single" w:sz="4" w:space="0" w:color="auto"/>
            </w:tcBorders>
            <w:shd w:val="clear" w:color="auto" w:fill="auto"/>
            <w:hideMark/>
          </w:tcPr>
          <w:p w:rsidR="00AE1C68" w:rsidRPr="00686477" w:rsidRDefault="00AE1C68" w:rsidP="000449A5">
            <w:pPr>
              <w:spacing w:after="0" w:line="240" w:lineRule="auto"/>
              <w:jc w:val="both"/>
              <w:rPr>
                <w:rFonts w:ascii="Times New Roman" w:eastAsia="Times New Roman" w:hAnsi="Times New Roman" w:cs="Times New Roman"/>
              </w:rPr>
            </w:pPr>
            <w:r w:rsidRPr="00686477">
              <w:rPr>
                <w:rFonts w:ascii="Times New Roman" w:eastAsia="Times New Roman" w:hAnsi="Times New Roman" w:cs="Times New Roman"/>
              </w:rPr>
              <w:t>Доля просроченного прямого долга Оренбургской области в объеме государственного долга Оренбургской области</w:t>
            </w:r>
          </w:p>
        </w:tc>
        <w:tc>
          <w:tcPr>
            <w:tcW w:w="1561" w:type="dxa"/>
            <w:tcBorders>
              <w:top w:val="nil"/>
              <w:left w:val="nil"/>
              <w:bottom w:val="single" w:sz="4" w:space="0" w:color="auto"/>
              <w:right w:val="single" w:sz="4" w:space="0" w:color="auto"/>
            </w:tcBorders>
            <w:shd w:val="clear" w:color="auto" w:fill="auto"/>
            <w:hideMark/>
          </w:tcPr>
          <w:p w:rsidR="00AE1C68" w:rsidRPr="00686477" w:rsidRDefault="00AE1C68" w:rsidP="000449A5">
            <w:pPr>
              <w:spacing w:after="0" w:line="240" w:lineRule="auto"/>
              <w:jc w:val="center"/>
              <w:rPr>
                <w:rFonts w:ascii="Times New Roman" w:eastAsia="Times New Roman" w:hAnsi="Times New Roman" w:cs="Times New Roman"/>
              </w:rPr>
            </w:pPr>
            <w:r w:rsidRPr="00686477">
              <w:rPr>
                <w:rFonts w:ascii="Times New Roman" w:eastAsia="Times New Roman" w:hAnsi="Times New Roman" w:cs="Times New Roman"/>
              </w:rPr>
              <w:t>0</w:t>
            </w:r>
          </w:p>
        </w:tc>
        <w:tc>
          <w:tcPr>
            <w:tcW w:w="1318"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rPr>
            </w:pPr>
            <w:r w:rsidRPr="00686477">
              <w:rPr>
                <w:rFonts w:ascii="Times New Roman" w:eastAsia="Times New Roman" w:hAnsi="Times New Roman" w:cs="Times New Roman"/>
              </w:rPr>
              <w:t>0,00</w:t>
            </w:r>
          </w:p>
        </w:tc>
        <w:tc>
          <w:tcPr>
            <w:tcW w:w="1164"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rPr>
            </w:pPr>
            <w:r w:rsidRPr="00686477">
              <w:rPr>
                <w:rFonts w:ascii="Times New Roman" w:eastAsia="Times New Roman" w:hAnsi="Times New Roman" w:cs="Times New Roman"/>
              </w:rPr>
              <w:t>0,00</w:t>
            </w:r>
          </w:p>
        </w:tc>
        <w:tc>
          <w:tcPr>
            <w:tcW w:w="1421"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rPr>
            </w:pPr>
            <w:r w:rsidRPr="00686477">
              <w:rPr>
                <w:rFonts w:ascii="Times New Roman" w:eastAsia="Times New Roman" w:hAnsi="Times New Roman" w:cs="Times New Roman"/>
              </w:rPr>
              <w:t>0,00</w:t>
            </w:r>
          </w:p>
        </w:tc>
      </w:tr>
      <w:tr w:rsidR="00AE1C68" w:rsidRPr="00686477" w:rsidTr="000449A5">
        <w:trPr>
          <w:trHeight w:val="20"/>
        </w:trPr>
        <w:tc>
          <w:tcPr>
            <w:tcW w:w="513" w:type="dxa"/>
            <w:tcBorders>
              <w:top w:val="nil"/>
              <w:left w:val="single" w:sz="4" w:space="0" w:color="auto"/>
              <w:bottom w:val="single" w:sz="4" w:space="0" w:color="auto"/>
              <w:right w:val="single" w:sz="4" w:space="0" w:color="auto"/>
            </w:tcBorders>
            <w:shd w:val="clear" w:color="auto" w:fill="auto"/>
            <w:hideMark/>
          </w:tcPr>
          <w:p w:rsidR="00AE1C68" w:rsidRPr="00686477" w:rsidRDefault="00AE1C68" w:rsidP="000449A5">
            <w:pPr>
              <w:spacing w:after="0" w:line="240" w:lineRule="auto"/>
              <w:jc w:val="center"/>
              <w:rPr>
                <w:rFonts w:ascii="Times New Roman" w:eastAsia="Times New Roman" w:hAnsi="Times New Roman" w:cs="Times New Roman"/>
              </w:rPr>
            </w:pPr>
            <w:r w:rsidRPr="00686477">
              <w:rPr>
                <w:rFonts w:ascii="Times New Roman" w:eastAsia="Times New Roman" w:hAnsi="Times New Roman" w:cs="Times New Roman"/>
              </w:rPr>
              <w:t>2.</w:t>
            </w:r>
          </w:p>
        </w:tc>
        <w:tc>
          <w:tcPr>
            <w:tcW w:w="3471" w:type="dxa"/>
            <w:tcBorders>
              <w:top w:val="nil"/>
              <w:left w:val="nil"/>
              <w:bottom w:val="single" w:sz="4" w:space="0" w:color="auto"/>
              <w:right w:val="single" w:sz="4" w:space="0" w:color="auto"/>
            </w:tcBorders>
            <w:shd w:val="clear" w:color="auto" w:fill="auto"/>
            <w:hideMark/>
          </w:tcPr>
          <w:p w:rsidR="00AE1C68" w:rsidRPr="00686477" w:rsidRDefault="00AE1C68" w:rsidP="000449A5">
            <w:pPr>
              <w:spacing w:after="0" w:line="240" w:lineRule="auto"/>
              <w:jc w:val="both"/>
              <w:rPr>
                <w:rFonts w:ascii="Times New Roman" w:eastAsia="Times New Roman" w:hAnsi="Times New Roman" w:cs="Times New Roman"/>
              </w:rPr>
            </w:pPr>
            <w:r w:rsidRPr="00686477">
              <w:rPr>
                <w:rFonts w:ascii="Times New Roman" w:eastAsia="Times New Roman" w:hAnsi="Times New Roman" w:cs="Times New Roman"/>
              </w:rPr>
              <w:t>Доля просроченных гарантий в объеме государственного долга Оренбургской области</w:t>
            </w:r>
          </w:p>
        </w:tc>
        <w:tc>
          <w:tcPr>
            <w:tcW w:w="1561" w:type="dxa"/>
            <w:tcBorders>
              <w:top w:val="nil"/>
              <w:left w:val="nil"/>
              <w:bottom w:val="single" w:sz="4" w:space="0" w:color="auto"/>
              <w:right w:val="single" w:sz="4" w:space="0" w:color="auto"/>
            </w:tcBorders>
            <w:shd w:val="clear" w:color="auto" w:fill="auto"/>
            <w:hideMark/>
          </w:tcPr>
          <w:p w:rsidR="00AE1C68" w:rsidRPr="00686477" w:rsidRDefault="00AE1C68" w:rsidP="000449A5">
            <w:pPr>
              <w:spacing w:after="0" w:line="240" w:lineRule="auto"/>
              <w:jc w:val="center"/>
              <w:rPr>
                <w:rFonts w:ascii="Times New Roman" w:eastAsia="Times New Roman" w:hAnsi="Times New Roman" w:cs="Times New Roman"/>
              </w:rPr>
            </w:pPr>
            <w:r w:rsidRPr="00686477">
              <w:rPr>
                <w:rFonts w:ascii="Times New Roman" w:eastAsia="Times New Roman" w:hAnsi="Times New Roman" w:cs="Times New Roman"/>
              </w:rPr>
              <w:t>не более 0,1</w:t>
            </w:r>
          </w:p>
        </w:tc>
        <w:tc>
          <w:tcPr>
            <w:tcW w:w="1318"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rPr>
            </w:pPr>
            <w:r w:rsidRPr="00686477">
              <w:rPr>
                <w:rFonts w:ascii="Times New Roman" w:eastAsia="Times New Roman" w:hAnsi="Times New Roman" w:cs="Times New Roman"/>
              </w:rPr>
              <w:t>0,00</w:t>
            </w:r>
          </w:p>
        </w:tc>
        <w:tc>
          <w:tcPr>
            <w:tcW w:w="1164"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rPr>
            </w:pPr>
            <w:r w:rsidRPr="00686477">
              <w:rPr>
                <w:rFonts w:ascii="Times New Roman" w:eastAsia="Times New Roman" w:hAnsi="Times New Roman" w:cs="Times New Roman"/>
              </w:rPr>
              <w:t>0,00</w:t>
            </w:r>
          </w:p>
        </w:tc>
        <w:tc>
          <w:tcPr>
            <w:tcW w:w="1421"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rPr>
            </w:pPr>
            <w:r w:rsidRPr="00686477">
              <w:rPr>
                <w:rFonts w:ascii="Times New Roman" w:eastAsia="Times New Roman" w:hAnsi="Times New Roman" w:cs="Times New Roman"/>
              </w:rPr>
              <w:t>0,00</w:t>
            </w:r>
          </w:p>
        </w:tc>
      </w:tr>
      <w:tr w:rsidR="00AE1C68" w:rsidRPr="00686477" w:rsidTr="000449A5">
        <w:trPr>
          <w:trHeight w:val="20"/>
        </w:trPr>
        <w:tc>
          <w:tcPr>
            <w:tcW w:w="513" w:type="dxa"/>
            <w:tcBorders>
              <w:top w:val="nil"/>
              <w:left w:val="single" w:sz="4" w:space="0" w:color="auto"/>
              <w:bottom w:val="single" w:sz="4" w:space="0" w:color="auto"/>
              <w:right w:val="single" w:sz="4" w:space="0" w:color="auto"/>
            </w:tcBorders>
            <w:shd w:val="clear" w:color="auto" w:fill="auto"/>
            <w:hideMark/>
          </w:tcPr>
          <w:p w:rsidR="00AE1C68" w:rsidRPr="00686477" w:rsidRDefault="00AE1C68" w:rsidP="000449A5">
            <w:pPr>
              <w:spacing w:after="0" w:line="240" w:lineRule="auto"/>
              <w:jc w:val="center"/>
              <w:rPr>
                <w:rFonts w:ascii="Times New Roman" w:eastAsia="Times New Roman" w:hAnsi="Times New Roman" w:cs="Times New Roman"/>
              </w:rPr>
            </w:pPr>
            <w:r w:rsidRPr="00686477">
              <w:rPr>
                <w:rFonts w:ascii="Times New Roman" w:eastAsia="Times New Roman" w:hAnsi="Times New Roman" w:cs="Times New Roman"/>
              </w:rPr>
              <w:t>3.</w:t>
            </w:r>
          </w:p>
        </w:tc>
        <w:tc>
          <w:tcPr>
            <w:tcW w:w="3471" w:type="dxa"/>
            <w:tcBorders>
              <w:top w:val="nil"/>
              <w:left w:val="nil"/>
              <w:bottom w:val="single" w:sz="4" w:space="0" w:color="auto"/>
              <w:right w:val="single" w:sz="4" w:space="0" w:color="auto"/>
            </w:tcBorders>
            <w:shd w:val="clear" w:color="auto" w:fill="auto"/>
            <w:hideMark/>
          </w:tcPr>
          <w:p w:rsidR="00AE1C68" w:rsidRPr="00686477" w:rsidRDefault="00AE1C68" w:rsidP="000449A5">
            <w:pPr>
              <w:spacing w:after="0" w:line="240" w:lineRule="auto"/>
              <w:jc w:val="both"/>
              <w:rPr>
                <w:rFonts w:ascii="Times New Roman" w:eastAsia="Times New Roman" w:hAnsi="Times New Roman" w:cs="Times New Roman"/>
              </w:rPr>
            </w:pPr>
            <w:r w:rsidRPr="00686477">
              <w:rPr>
                <w:rFonts w:ascii="Times New Roman" w:eastAsia="Times New Roman" w:hAnsi="Times New Roman" w:cs="Times New Roman"/>
              </w:rPr>
              <w:t>Доля погашения долговых обязательств в текущем финансовом году в объеме государственного долга Оренбургской области</w:t>
            </w:r>
          </w:p>
        </w:tc>
        <w:tc>
          <w:tcPr>
            <w:tcW w:w="1561" w:type="dxa"/>
            <w:tcBorders>
              <w:top w:val="nil"/>
              <w:left w:val="nil"/>
              <w:bottom w:val="single" w:sz="4" w:space="0" w:color="auto"/>
              <w:right w:val="single" w:sz="4" w:space="0" w:color="auto"/>
            </w:tcBorders>
            <w:shd w:val="clear" w:color="auto" w:fill="auto"/>
            <w:hideMark/>
          </w:tcPr>
          <w:p w:rsidR="00AE1C68" w:rsidRPr="00686477" w:rsidRDefault="00AE1C68" w:rsidP="000449A5">
            <w:pPr>
              <w:spacing w:after="0" w:line="240" w:lineRule="auto"/>
              <w:jc w:val="center"/>
              <w:rPr>
                <w:rFonts w:ascii="Times New Roman" w:eastAsia="Times New Roman" w:hAnsi="Times New Roman" w:cs="Times New Roman"/>
              </w:rPr>
            </w:pPr>
            <w:r w:rsidRPr="00686477">
              <w:rPr>
                <w:rFonts w:ascii="Times New Roman" w:eastAsia="Times New Roman" w:hAnsi="Times New Roman" w:cs="Times New Roman"/>
              </w:rPr>
              <w:t>менее 0,5</w:t>
            </w:r>
          </w:p>
        </w:tc>
        <w:tc>
          <w:tcPr>
            <w:tcW w:w="1318"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rPr>
            </w:pPr>
            <w:r w:rsidRPr="00686477">
              <w:rPr>
                <w:rFonts w:ascii="Times New Roman" w:eastAsia="Times New Roman" w:hAnsi="Times New Roman" w:cs="Times New Roman"/>
              </w:rPr>
              <w:t>0,05</w:t>
            </w:r>
          </w:p>
        </w:tc>
        <w:tc>
          <w:tcPr>
            <w:tcW w:w="1164"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rPr>
            </w:pPr>
            <w:r w:rsidRPr="00686477">
              <w:rPr>
                <w:rFonts w:ascii="Times New Roman" w:eastAsia="Times New Roman" w:hAnsi="Times New Roman" w:cs="Times New Roman"/>
              </w:rPr>
              <w:t>0,10</w:t>
            </w:r>
          </w:p>
        </w:tc>
        <w:tc>
          <w:tcPr>
            <w:tcW w:w="1421"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rPr>
            </w:pPr>
            <w:r w:rsidRPr="00686477">
              <w:rPr>
                <w:rFonts w:ascii="Times New Roman" w:eastAsia="Times New Roman" w:hAnsi="Times New Roman" w:cs="Times New Roman"/>
              </w:rPr>
              <w:t>0,08</w:t>
            </w:r>
          </w:p>
        </w:tc>
      </w:tr>
      <w:tr w:rsidR="00AE1C68" w:rsidRPr="00686477" w:rsidTr="000449A5">
        <w:trPr>
          <w:trHeight w:val="20"/>
        </w:trPr>
        <w:tc>
          <w:tcPr>
            <w:tcW w:w="513" w:type="dxa"/>
            <w:tcBorders>
              <w:top w:val="nil"/>
              <w:left w:val="single" w:sz="4" w:space="0" w:color="auto"/>
              <w:bottom w:val="single" w:sz="4" w:space="0" w:color="auto"/>
              <w:right w:val="single" w:sz="4" w:space="0" w:color="auto"/>
            </w:tcBorders>
            <w:shd w:val="clear" w:color="auto" w:fill="auto"/>
            <w:hideMark/>
          </w:tcPr>
          <w:p w:rsidR="00AE1C68" w:rsidRPr="00686477" w:rsidRDefault="00AE1C68" w:rsidP="000449A5">
            <w:pPr>
              <w:spacing w:after="0" w:line="240" w:lineRule="auto"/>
              <w:jc w:val="center"/>
              <w:rPr>
                <w:rFonts w:ascii="Times New Roman" w:eastAsia="Times New Roman" w:hAnsi="Times New Roman" w:cs="Times New Roman"/>
              </w:rPr>
            </w:pPr>
            <w:r w:rsidRPr="00686477">
              <w:rPr>
                <w:rFonts w:ascii="Times New Roman" w:eastAsia="Times New Roman" w:hAnsi="Times New Roman" w:cs="Times New Roman"/>
              </w:rPr>
              <w:t>4.</w:t>
            </w:r>
          </w:p>
        </w:tc>
        <w:tc>
          <w:tcPr>
            <w:tcW w:w="3471" w:type="dxa"/>
            <w:tcBorders>
              <w:top w:val="nil"/>
              <w:left w:val="nil"/>
              <w:bottom w:val="single" w:sz="4" w:space="0" w:color="auto"/>
              <w:right w:val="single" w:sz="4" w:space="0" w:color="auto"/>
            </w:tcBorders>
            <w:shd w:val="clear" w:color="auto" w:fill="auto"/>
            <w:hideMark/>
          </w:tcPr>
          <w:p w:rsidR="00AE1C68" w:rsidRPr="00686477" w:rsidRDefault="00AE1C68" w:rsidP="000449A5">
            <w:pPr>
              <w:spacing w:after="0" w:line="240" w:lineRule="auto"/>
              <w:jc w:val="both"/>
              <w:rPr>
                <w:rFonts w:ascii="Times New Roman" w:eastAsia="Times New Roman" w:hAnsi="Times New Roman" w:cs="Times New Roman"/>
              </w:rPr>
            </w:pPr>
            <w:r w:rsidRPr="00686477">
              <w:rPr>
                <w:rFonts w:ascii="Times New Roman" w:eastAsia="Times New Roman" w:hAnsi="Times New Roman" w:cs="Times New Roman"/>
              </w:rPr>
              <w:t>Доля выплат по среднесрочным и долгосрочным обязательствам в объеме государственного долга Оренбургской области</w:t>
            </w:r>
          </w:p>
        </w:tc>
        <w:tc>
          <w:tcPr>
            <w:tcW w:w="1561" w:type="dxa"/>
            <w:tcBorders>
              <w:top w:val="nil"/>
              <w:left w:val="nil"/>
              <w:bottom w:val="single" w:sz="4" w:space="0" w:color="auto"/>
              <w:right w:val="single" w:sz="4" w:space="0" w:color="auto"/>
            </w:tcBorders>
            <w:shd w:val="clear" w:color="auto" w:fill="auto"/>
            <w:hideMark/>
          </w:tcPr>
          <w:p w:rsidR="00AE1C68" w:rsidRPr="00686477" w:rsidRDefault="00AE1C68" w:rsidP="000449A5">
            <w:pPr>
              <w:spacing w:after="0" w:line="240" w:lineRule="auto"/>
              <w:jc w:val="center"/>
              <w:rPr>
                <w:rFonts w:ascii="Times New Roman" w:eastAsia="Times New Roman" w:hAnsi="Times New Roman" w:cs="Times New Roman"/>
              </w:rPr>
            </w:pPr>
            <w:r w:rsidRPr="00686477">
              <w:rPr>
                <w:rFonts w:ascii="Times New Roman" w:eastAsia="Times New Roman" w:hAnsi="Times New Roman" w:cs="Times New Roman"/>
              </w:rPr>
              <w:t>не менее 0,7</w:t>
            </w:r>
          </w:p>
        </w:tc>
        <w:tc>
          <w:tcPr>
            <w:tcW w:w="1318"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rPr>
            </w:pPr>
            <w:r w:rsidRPr="00686477">
              <w:rPr>
                <w:rFonts w:ascii="Times New Roman" w:eastAsia="Times New Roman" w:hAnsi="Times New Roman" w:cs="Times New Roman"/>
              </w:rPr>
              <w:t>1,00</w:t>
            </w:r>
          </w:p>
        </w:tc>
        <w:tc>
          <w:tcPr>
            <w:tcW w:w="1164"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rPr>
            </w:pPr>
            <w:r w:rsidRPr="00686477">
              <w:rPr>
                <w:rFonts w:ascii="Times New Roman" w:eastAsia="Times New Roman" w:hAnsi="Times New Roman" w:cs="Times New Roman"/>
              </w:rPr>
              <w:t>1,00</w:t>
            </w:r>
          </w:p>
        </w:tc>
        <w:tc>
          <w:tcPr>
            <w:tcW w:w="1421"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rPr>
            </w:pPr>
            <w:r w:rsidRPr="00686477">
              <w:rPr>
                <w:rFonts w:ascii="Times New Roman" w:eastAsia="Times New Roman" w:hAnsi="Times New Roman" w:cs="Times New Roman"/>
              </w:rPr>
              <w:t>1,00</w:t>
            </w:r>
          </w:p>
        </w:tc>
      </w:tr>
      <w:tr w:rsidR="00AE1C68" w:rsidRPr="00686477" w:rsidTr="000449A5">
        <w:trPr>
          <w:trHeight w:val="20"/>
        </w:trPr>
        <w:tc>
          <w:tcPr>
            <w:tcW w:w="513" w:type="dxa"/>
            <w:tcBorders>
              <w:top w:val="nil"/>
              <w:left w:val="single" w:sz="4" w:space="0" w:color="auto"/>
              <w:bottom w:val="single" w:sz="4" w:space="0" w:color="auto"/>
              <w:right w:val="single" w:sz="4" w:space="0" w:color="auto"/>
            </w:tcBorders>
            <w:shd w:val="clear" w:color="auto" w:fill="auto"/>
            <w:hideMark/>
          </w:tcPr>
          <w:p w:rsidR="00AE1C68" w:rsidRPr="00686477" w:rsidRDefault="00AE1C68" w:rsidP="000449A5">
            <w:pPr>
              <w:spacing w:after="0" w:line="240" w:lineRule="auto"/>
              <w:jc w:val="center"/>
              <w:rPr>
                <w:rFonts w:ascii="Times New Roman" w:eastAsia="Times New Roman" w:hAnsi="Times New Roman" w:cs="Times New Roman"/>
              </w:rPr>
            </w:pPr>
            <w:r w:rsidRPr="00686477">
              <w:rPr>
                <w:rFonts w:ascii="Times New Roman" w:eastAsia="Times New Roman" w:hAnsi="Times New Roman" w:cs="Times New Roman"/>
              </w:rPr>
              <w:t>5.</w:t>
            </w:r>
          </w:p>
        </w:tc>
        <w:tc>
          <w:tcPr>
            <w:tcW w:w="3471" w:type="dxa"/>
            <w:tcBorders>
              <w:top w:val="nil"/>
              <w:left w:val="nil"/>
              <w:bottom w:val="single" w:sz="4" w:space="0" w:color="auto"/>
              <w:right w:val="single" w:sz="4" w:space="0" w:color="auto"/>
            </w:tcBorders>
            <w:shd w:val="clear" w:color="auto" w:fill="auto"/>
            <w:hideMark/>
          </w:tcPr>
          <w:p w:rsidR="00AE1C68" w:rsidRPr="00686477" w:rsidRDefault="00AE1C68" w:rsidP="000449A5">
            <w:pPr>
              <w:spacing w:after="0" w:line="240" w:lineRule="auto"/>
              <w:jc w:val="both"/>
              <w:rPr>
                <w:rFonts w:ascii="Times New Roman" w:eastAsia="Times New Roman" w:hAnsi="Times New Roman" w:cs="Times New Roman"/>
              </w:rPr>
            </w:pPr>
            <w:r w:rsidRPr="00686477">
              <w:rPr>
                <w:rFonts w:ascii="Times New Roman" w:eastAsia="Times New Roman" w:hAnsi="Times New Roman" w:cs="Times New Roman"/>
              </w:rPr>
              <w:t>Доля выплат по краткосрочным обязательствам в объеме государственного долга Оренбургской области</w:t>
            </w:r>
          </w:p>
        </w:tc>
        <w:tc>
          <w:tcPr>
            <w:tcW w:w="1561" w:type="dxa"/>
            <w:tcBorders>
              <w:top w:val="nil"/>
              <w:left w:val="nil"/>
              <w:bottom w:val="single" w:sz="4" w:space="0" w:color="auto"/>
              <w:right w:val="single" w:sz="4" w:space="0" w:color="auto"/>
            </w:tcBorders>
            <w:shd w:val="clear" w:color="auto" w:fill="auto"/>
            <w:hideMark/>
          </w:tcPr>
          <w:p w:rsidR="00AE1C68" w:rsidRPr="00686477" w:rsidRDefault="00AE1C68" w:rsidP="000449A5">
            <w:pPr>
              <w:spacing w:after="0" w:line="240" w:lineRule="auto"/>
              <w:jc w:val="center"/>
              <w:rPr>
                <w:rFonts w:ascii="Times New Roman" w:eastAsia="Times New Roman" w:hAnsi="Times New Roman" w:cs="Times New Roman"/>
              </w:rPr>
            </w:pPr>
            <w:r w:rsidRPr="00686477">
              <w:rPr>
                <w:rFonts w:ascii="Times New Roman" w:eastAsia="Times New Roman" w:hAnsi="Times New Roman" w:cs="Times New Roman"/>
              </w:rPr>
              <w:t>не более 0,3</w:t>
            </w:r>
          </w:p>
        </w:tc>
        <w:tc>
          <w:tcPr>
            <w:tcW w:w="1318"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rPr>
            </w:pPr>
            <w:r w:rsidRPr="00686477">
              <w:rPr>
                <w:rFonts w:ascii="Times New Roman" w:eastAsia="Times New Roman" w:hAnsi="Times New Roman" w:cs="Times New Roman"/>
              </w:rPr>
              <w:t>0,00</w:t>
            </w:r>
          </w:p>
        </w:tc>
        <w:tc>
          <w:tcPr>
            <w:tcW w:w="1164"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rPr>
            </w:pPr>
            <w:r w:rsidRPr="00686477">
              <w:rPr>
                <w:rFonts w:ascii="Times New Roman" w:eastAsia="Times New Roman" w:hAnsi="Times New Roman" w:cs="Times New Roman"/>
              </w:rPr>
              <w:t>0,00</w:t>
            </w:r>
          </w:p>
        </w:tc>
        <w:tc>
          <w:tcPr>
            <w:tcW w:w="1421"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rPr>
            </w:pPr>
            <w:r w:rsidRPr="00686477">
              <w:rPr>
                <w:rFonts w:ascii="Times New Roman" w:eastAsia="Times New Roman" w:hAnsi="Times New Roman" w:cs="Times New Roman"/>
              </w:rPr>
              <w:t>0,00</w:t>
            </w:r>
          </w:p>
        </w:tc>
      </w:tr>
      <w:tr w:rsidR="00AE1C68" w:rsidRPr="00686477" w:rsidTr="000449A5">
        <w:trPr>
          <w:trHeight w:val="20"/>
        </w:trPr>
        <w:tc>
          <w:tcPr>
            <w:tcW w:w="513" w:type="dxa"/>
            <w:tcBorders>
              <w:top w:val="nil"/>
              <w:left w:val="single" w:sz="4" w:space="0" w:color="auto"/>
              <w:bottom w:val="single" w:sz="4" w:space="0" w:color="auto"/>
              <w:right w:val="single" w:sz="4" w:space="0" w:color="auto"/>
            </w:tcBorders>
            <w:shd w:val="clear" w:color="auto" w:fill="auto"/>
            <w:hideMark/>
          </w:tcPr>
          <w:p w:rsidR="00AE1C68" w:rsidRPr="00686477" w:rsidRDefault="00AE1C68" w:rsidP="000449A5">
            <w:pPr>
              <w:spacing w:after="0" w:line="240" w:lineRule="auto"/>
              <w:jc w:val="center"/>
              <w:rPr>
                <w:rFonts w:ascii="Times New Roman" w:eastAsia="Times New Roman" w:hAnsi="Times New Roman" w:cs="Times New Roman"/>
              </w:rPr>
            </w:pPr>
            <w:r w:rsidRPr="00686477">
              <w:rPr>
                <w:rFonts w:ascii="Times New Roman" w:eastAsia="Times New Roman" w:hAnsi="Times New Roman" w:cs="Times New Roman"/>
              </w:rPr>
              <w:t>6.</w:t>
            </w:r>
          </w:p>
        </w:tc>
        <w:tc>
          <w:tcPr>
            <w:tcW w:w="3471" w:type="dxa"/>
            <w:tcBorders>
              <w:top w:val="nil"/>
              <w:left w:val="nil"/>
              <w:bottom w:val="single" w:sz="4" w:space="0" w:color="auto"/>
              <w:right w:val="single" w:sz="4" w:space="0" w:color="auto"/>
            </w:tcBorders>
            <w:shd w:val="clear" w:color="auto" w:fill="auto"/>
            <w:hideMark/>
          </w:tcPr>
          <w:p w:rsidR="00AE1C68" w:rsidRPr="00686477" w:rsidRDefault="00AE1C68" w:rsidP="000449A5">
            <w:pPr>
              <w:spacing w:after="0" w:line="240" w:lineRule="auto"/>
              <w:jc w:val="both"/>
              <w:rPr>
                <w:rFonts w:ascii="Times New Roman" w:eastAsia="Times New Roman" w:hAnsi="Times New Roman" w:cs="Times New Roman"/>
              </w:rPr>
            </w:pPr>
            <w:r w:rsidRPr="00686477">
              <w:rPr>
                <w:rFonts w:ascii="Times New Roman" w:eastAsia="Times New Roman" w:hAnsi="Times New Roman" w:cs="Times New Roman"/>
              </w:rPr>
              <w:t>Доля долговых обязательств, номинированных в иностранной валюте, в объеме государственного долга Оренбургской области</w:t>
            </w:r>
          </w:p>
        </w:tc>
        <w:tc>
          <w:tcPr>
            <w:tcW w:w="1561" w:type="dxa"/>
            <w:tcBorders>
              <w:top w:val="nil"/>
              <w:left w:val="nil"/>
              <w:bottom w:val="single" w:sz="4" w:space="0" w:color="auto"/>
              <w:right w:val="single" w:sz="4" w:space="0" w:color="auto"/>
            </w:tcBorders>
            <w:shd w:val="clear" w:color="auto" w:fill="auto"/>
            <w:hideMark/>
          </w:tcPr>
          <w:p w:rsidR="00AE1C68" w:rsidRPr="00686477" w:rsidRDefault="00AE1C68" w:rsidP="000449A5">
            <w:pPr>
              <w:spacing w:after="0" w:line="240" w:lineRule="auto"/>
              <w:jc w:val="center"/>
              <w:rPr>
                <w:rFonts w:ascii="Times New Roman" w:eastAsia="Times New Roman" w:hAnsi="Times New Roman" w:cs="Times New Roman"/>
              </w:rPr>
            </w:pPr>
            <w:r w:rsidRPr="00686477">
              <w:rPr>
                <w:rFonts w:ascii="Times New Roman" w:eastAsia="Times New Roman" w:hAnsi="Times New Roman" w:cs="Times New Roman"/>
              </w:rPr>
              <w:t>менее 0,8</w:t>
            </w:r>
          </w:p>
        </w:tc>
        <w:tc>
          <w:tcPr>
            <w:tcW w:w="1318"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rPr>
            </w:pPr>
            <w:r w:rsidRPr="00686477">
              <w:rPr>
                <w:rFonts w:ascii="Times New Roman" w:eastAsia="Times New Roman" w:hAnsi="Times New Roman" w:cs="Times New Roman"/>
              </w:rPr>
              <w:t>0,00</w:t>
            </w:r>
          </w:p>
        </w:tc>
        <w:tc>
          <w:tcPr>
            <w:tcW w:w="1164"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rPr>
            </w:pPr>
            <w:r w:rsidRPr="00686477">
              <w:rPr>
                <w:rFonts w:ascii="Times New Roman" w:eastAsia="Times New Roman" w:hAnsi="Times New Roman" w:cs="Times New Roman"/>
              </w:rPr>
              <w:t>0,00</w:t>
            </w:r>
          </w:p>
        </w:tc>
        <w:tc>
          <w:tcPr>
            <w:tcW w:w="1421"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rPr>
            </w:pPr>
            <w:r w:rsidRPr="00686477">
              <w:rPr>
                <w:rFonts w:ascii="Times New Roman" w:eastAsia="Times New Roman" w:hAnsi="Times New Roman" w:cs="Times New Roman"/>
              </w:rPr>
              <w:t>0,00</w:t>
            </w:r>
          </w:p>
        </w:tc>
      </w:tr>
    </w:tbl>
    <w:p w:rsidR="00AE1C68" w:rsidRPr="00686477" w:rsidRDefault="00AE1C68" w:rsidP="00AE1C68">
      <w:pPr>
        <w:widowControl w:val="0"/>
        <w:autoSpaceDE w:val="0"/>
        <w:autoSpaceDN w:val="0"/>
        <w:adjustRightInd w:val="0"/>
        <w:spacing w:after="0" w:line="240" w:lineRule="auto"/>
        <w:ind w:firstLine="709"/>
        <w:jc w:val="right"/>
        <w:rPr>
          <w:rFonts w:ascii="Times New Roman" w:eastAsia="Times New Roman" w:hAnsi="Times New Roman" w:cs="Times New Roman"/>
          <w:sz w:val="28"/>
          <w:szCs w:val="28"/>
        </w:rPr>
      </w:pPr>
    </w:p>
    <w:p w:rsidR="00AE1C68" w:rsidRPr="00686477" w:rsidRDefault="00AE1C68" w:rsidP="008200CB">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Индикаторы рисков соответствуют рекомендуемым значениям.</w:t>
      </w:r>
    </w:p>
    <w:p w:rsidR="00AE1C68" w:rsidRPr="00686477" w:rsidRDefault="00AE1C68" w:rsidP="008200C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686477">
        <w:rPr>
          <w:rFonts w:ascii="Times New Roman" w:eastAsia="Times New Roman" w:hAnsi="Times New Roman" w:cs="Times New Roman"/>
          <w:bCs/>
          <w:sz w:val="28"/>
          <w:szCs w:val="28"/>
        </w:rPr>
        <w:t>Показатели долговой устойчивости областного бюджета за 2020</w:t>
      </w:r>
      <w:r w:rsidR="005D2322" w:rsidRPr="00686477">
        <w:rPr>
          <w:rFonts w:ascii="Times New Roman" w:eastAsia="Times New Roman" w:hAnsi="Times New Roman" w:cs="Times New Roman"/>
          <w:sz w:val="28"/>
          <w:szCs w:val="28"/>
        </w:rPr>
        <w:t>–</w:t>
      </w:r>
      <w:r w:rsidRPr="00686477">
        <w:rPr>
          <w:rFonts w:ascii="Times New Roman" w:eastAsia="Times New Roman" w:hAnsi="Times New Roman" w:cs="Times New Roman"/>
          <w:bCs/>
          <w:sz w:val="28"/>
          <w:szCs w:val="28"/>
        </w:rPr>
        <w:t>2022 годы</w:t>
      </w:r>
      <w:r w:rsidRPr="00686477">
        <w:rPr>
          <w:rFonts w:ascii="Times New Roman" w:eastAsia="Times New Roman" w:hAnsi="Times New Roman" w:cs="Times New Roman"/>
          <w:b/>
          <w:bCs/>
          <w:sz w:val="28"/>
          <w:szCs w:val="28"/>
        </w:rPr>
        <w:t xml:space="preserve"> </w:t>
      </w:r>
      <w:r w:rsidRPr="00686477">
        <w:rPr>
          <w:rFonts w:ascii="Times New Roman" w:hAnsi="Times New Roman" w:cs="Times New Roman"/>
          <w:sz w:val="28"/>
          <w:szCs w:val="28"/>
        </w:rPr>
        <w:t xml:space="preserve">приведены в таблице </w:t>
      </w:r>
      <w:r w:rsidR="004030AB" w:rsidRPr="00686477">
        <w:rPr>
          <w:rFonts w:ascii="Times New Roman" w:hAnsi="Times New Roman" w:cs="Times New Roman"/>
          <w:sz w:val="28"/>
          <w:szCs w:val="28"/>
        </w:rPr>
        <w:t>5</w:t>
      </w:r>
      <w:r w:rsidR="007D3EDB" w:rsidRPr="00686477">
        <w:rPr>
          <w:rFonts w:ascii="Times New Roman" w:hAnsi="Times New Roman" w:cs="Times New Roman"/>
          <w:sz w:val="28"/>
          <w:szCs w:val="28"/>
        </w:rPr>
        <w:t>7</w:t>
      </w:r>
      <w:r w:rsidRPr="00686477">
        <w:rPr>
          <w:rFonts w:ascii="Times New Roman" w:hAnsi="Times New Roman" w:cs="Times New Roman"/>
          <w:sz w:val="28"/>
          <w:szCs w:val="28"/>
        </w:rPr>
        <w:t>.</w:t>
      </w:r>
    </w:p>
    <w:p w:rsidR="00AE1C68" w:rsidRPr="00686477" w:rsidRDefault="00AE1C68" w:rsidP="00AE1C68">
      <w:pPr>
        <w:widowControl w:val="0"/>
        <w:autoSpaceDE w:val="0"/>
        <w:autoSpaceDN w:val="0"/>
        <w:adjustRightInd w:val="0"/>
        <w:spacing w:after="0" w:line="240" w:lineRule="auto"/>
        <w:ind w:firstLine="709"/>
        <w:jc w:val="right"/>
        <w:rPr>
          <w:rFonts w:ascii="Times New Roman" w:hAnsi="Times New Roman" w:cs="Times New Roman"/>
          <w:sz w:val="28"/>
          <w:szCs w:val="28"/>
        </w:rPr>
      </w:pPr>
      <w:r w:rsidRPr="00686477">
        <w:rPr>
          <w:rFonts w:ascii="Times New Roman" w:hAnsi="Times New Roman" w:cs="Times New Roman"/>
          <w:sz w:val="28"/>
          <w:szCs w:val="28"/>
        </w:rPr>
        <w:t xml:space="preserve">Таблица </w:t>
      </w:r>
      <w:r w:rsidR="004030AB" w:rsidRPr="00686477">
        <w:rPr>
          <w:rFonts w:ascii="Times New Roman" w:hAnsi="Times New Roman" w:cs="Times New Roman"/>
          <w:sz w:val="28"/>
          <w:szCs w:val="28"/>
        </w:rPr>
        <w:t>5</w:t>
      </w:r>
      <w:r w:rsidR="007D3EDB" w:rsidRPr="00686477">
        <w:rPr>
          <w:rFonts w:ascii="Times New Roman" w:hAnsi="Times New Roman" w:cs="Times New Roman"/>
          <w:sz w:val="28"/>
          <w:szCs w:val="28"/>
        </w:rPr>
        <w:t>7</w:t>
      </w:r>
    </w:p>
    <w:tbl>
      <w:tblPr>
        <w:tblW w:w="937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bottom w:w="102" w:type="dxa"/>
        </w:tblCellMar>
        <w:tblLook w:val="04A0" w:firstRow="1" w:lastRow="0" w:firstColumn="1" w:lastColumn="0" w:noHBand="0" w:noVBand="1"/>
      </w:tblPr>
      <w:tblGrid>
        <w:gridCol w:w="3417"/>
        <w:gridCol w:w="1418"/>
        <w:gridCol w:w="1559"/>
        <w:gridCol w:w="992"/>
        <w:gridCol w:w="993"/>
        <w:gridCol w:w="992"/>
      </w:tblGrid>
      <w:tr w:rsidR="00AE1C68" w:rsidRPr="00686477" w:rsidTr="000449A5">
        <w:trPr>
          <w:trHeight w:val="20"/>
        </w:trPr>
        <w:tc>
          <w:tcPr>
            <w:tcW w:w="3417" w:type="dxa"/>
            <w:shd w:val="clear" w:color="auto" w:fill="auto"/>
            <w:hideMark/>
          </w:tcPr>
          <w:p w:rsidR="00AE1C68" w:rsidRPr="00686477" w:rsidRDefault="00AE1C68" w:rsidP="000449A5">
            <w:pPr>
              <w:spacing w:after="0" w:line="240" w:lineRule="auto"/>
              <w:jc w:val="center"/>
              <w:rPr>
                <w:rFonts w:ascii="Times New Roman" w:eastAsia="Times New Roman" w:hAnsi="Times New Roman" w:cs="Times New Roman"/>
              </w:rPr>
            </w:pPr>
            <w:r w:rsidRPr="00686477">
              <w:rPr>
                <w:rFonts w:ascii="Times New Roman" w:eastAsia="Times New Roman" w:hAnsi="Times New Roman" w:cs="Times New Roman"/>
              </w:rPr>
              <w:t>Наименование показателя</w:t>
            </w:r>
          </w:p>
        </w:tc>
        <w:tc>
          <w:tcPr>
            <w:tcW w:w="1418" w:type="dxa"/>
            <w:shd w:val="clear" w:color="auto" w:fill="auto"/>
            <w:hideMark/>
          </w:tcPr>
          <w:p w:rsidR="00AE1C68" w:rsidRPr="00686477" w:rsidRDefault="00AE1C68" w:rsidP="000449A5">
            <w:pPr>
              <w:spacing w:after="0" w:line="240" w:lineRule="auto"/>
              <w:jc w:val="center"/>
              <w:rPr>
                <w:rFonts w:ascii="Times New Roman" w:eastAsia="Times New Roman" w:hAnsi="Times New Roman" w:cs="Times New Roman"/>
              </w:rPr>
            </w:pPr>
            <w:r w:rsidRPr="00686477">
              <w:rPr>
                <w:rFonts w:ascii="Times New Roman" w:eastAsia="Times New Roman" w:hAnsi="Times New Roman" w:cs="Times New Roman"/>
              </w:rPr>
              <w:t>Допустимый уровень (процентов)</w:t>
            </w:r>
          </w:p>
        </w:tc>
        <w:tc>
          <w:tcPr>
            <w:tcW w:w="1559" w:type="dxa"/>
            <w:shd w:val="clear" w:color="auto" w:fill="auto"/>
            <w:hideMark/>
          </w:tcPr>
          <w:p w:rsidR="00AE1C68" w:rsidRPr="00686477" w:rsidRDefault="00AE1C68" w:rsidP="000449A5">
            <w:pPr>
              <w:spacing w:after="0" w:line="240" w:lineRule="auto"/>
              <w:jc w:val="center"/>
              <w:rPr>
                <w:rFonts w:ascii="Times New Roman" w:eastAsia="Times New Roman" w:hAnsi="Times New Roman" w:cs="Times New Roman"/>
              </w:rPr>
            </w:pPr>
            <w:r w:rsidRPr="00686477">
              <w:rPr>
                <w:rFonts w:ascii="Times New Roman" w:eastAsia="Times New Roman" w:hAnsi="Times New Roman" w:cs="Times New Roman"/>
              </w:rPr>
              <w:t>Кризисный уровень (процентов)</w:t>
            </w:r>
          </w:p>
        </w:tc>
        <w:tc>
          <w:tcPr>
            <w:tcW w:w="992" w:type="dxa"/>
            <w:shd w:val="clear" w:color="auto" w:fill="auto"/>
            <w:noWrap/>
            <w:hideMark/>
          </w:tcPr>
          <w:p w:rsidR="00AE1C68" w:rsidRPr="00686477" w:rsidRDefault="00AE1C68" w:rsidP="000449A5">
            <w:pPr>
              <w:spacing w:after="0" w:line="240" w:lineRule="auto"/>
              <w:jc w:val="center"/>
              <w:rPr>
                <w:rFonts w:ascii="Times New Roman" w:eastAsia="Times New Roman" w:hAnsi="Times New Roman" w:cs="Times New Roman"/>
                <w:iCs/>
                <w:sz w:val="24"/>
                <w:szCs w:val="24"/>
              </w:rPr>
            </w:pPr>
            <w:r w:rsidRPr="00686477">
              <w:rPr>
                <w:rFonts w:ascii="Times New Roman" w:eastAsia="Times New Roman" w:hAnsi="Times New Roman" w:cs="Times New Roman"/>
                <w:iCs/>
                <w:sz w:val="24"/>
                <w:szCs w:val="24"/>
              </w:rPr>
              <w:t>2020 год</w:t>
            </w:r>
          </w:p>
        </w:tc>
        <w:tc>
          <w:tcPr>
            <w:tcW w:w="993" w:type="dxa"/>
            <w:shd w:val="clear" w:color="auto" w:fill="auto"/>
            <w:noWrap/>
            <w:hideMark/>
          </w:tcPr>
          <w:p w:rsidR="00AE1C68" w:rsidRPr="00686477" w:rsidRDefault="00AE1C68" w:rsidP="000449A5">
            <w:pPr>
              <w:spacing w:after="0" w:line="240" w:lineRule="auto"/>
              <w:jc w:val="center"/>
              <w:rPr>
                <w:rFonts w:ascii="Times New Roman" w:eastAsia="Times New Roman" w:hAnsi="Times New Roman" w:cs="Times New Roman"/>
                <w:iCs/>
                <w:sz w:val="24"/>
                <w:szCs w:val="24"/>
              </w:rPr>
            </w:pPr>
            <w:r w:rsidRPr="00686477">
              <w:rPr>
                <w:rFonts w:ascii="Times New Roman" w:eastAsia="Times New Roman" w:hAnsi="Times New Roman" w:cs="Times New Roman"/>
                <w:iCs/>
                <w:sz w:val="24"/>
                <w:szCs w:val="24"/>
              </w:rPr>
              <w:t>2021 год</w:t>
            </w:r>
          </w:p>
        </w:tc>
        <w:tc>
          <w:tcPr>
            <w:tcW w:w="992" w:type="dxa"/>
            <w:shd w:val="clear" w:color="auto" w:fill="auto"/>
            <w:noWrap/>
            <w:hideMark/>
          </w:tcPr>
          <w:p w:rsidR="00AE1C68" w:rsidRPr="00686477" w:rsidRDefault="00AE1C68" w:rsidP="000449A5">
            <w:pPr>
              <w:spacing w:after="0" w:line="240" w:lineRule="auto"/>
              <w:jc w:val="center"/>
              <w:rPr>
                <w:rFonts w:ascii="Times New Roman" w:eastAsia="Times New Roman" w:hAnsi="Times New Roman" w:cs="Times New Roman"/>
                <w:iCs/>
                <w:sz w:val="24"/>
                <w:szCs w:val="24"/>
              </w:rPr>
            </w:pPr>
            <w:r w:rsidRPr="00686477">
              <w:rPr>
                <w:rFonts w:ascii="Times New Roman" w:eastAsia="Times New Roman" w:hAnsi="Times New Roman" w:cs="Times New Roman"/>
                <w:iCs/>
                <w:sz w:val="24"/>
                <w:szCs w:val="24"/>
              </w:rPr>
              <w:t>2022 год</w:t>
            </w:r>
          </w:p>
        </w:tc>
      </w:tr>
      <w:tr w:rsidR="00AE1C68" w:rsidRPr="00686477" w:rsidTr="000449A5">
        <w:trPr>
          <w:trHeight w:val="20"/>
        </w:trPr>
        <w:tc>
          <w:tcPr>
            <w:tcW w:w="3417" w:type="dxa"/>
            <w:shd w:val="clear" w:color="auto" w:fill="auto"/>
            <w:hideMark/>
          </w:tcPr>
          <w:p w:rsidR="00AE1C68" w:rsidRPr="00686477" w:rsidRDefault="00AE1C68" w:rsidP="000449A5">
            <w:pPr>
              <w:spacing w:after="0" w:line="240" w:lineRule="auto"/>
              <w:jc w:val="both"/>
              <w:rPr>
                <w:rFonts w:ascii="Times New Roman" w:eastAsia="Times New Roman" w:hAnsi="Times New Roman" w:cs="Times New Roman"/>
              </w:rPr>
            </w:pPr>
            <w:r w:rsidRPr="00686477">
              <w:rPr>
                <w:rFonts w:ascii="Times New Roman" w:eastAsia="Times New Roman" w:hAnsi="Times New Roman" w:cs="Times New Roman"/>
              </w:rPr>
              <w:t>отношение долговой нагрузки i-го года (за исключением суммы погашения привлекаемых и погашаемых в течение финансового года кредитов от кредитных организаций и бюджетных кредитов на пополнение остатков средств на счетах бюджетов субъектов Российской Федерации) к объему налоговых и неналоговых доходов областного бюджета и дотаций из других бюджетов бюджетной системы Российской Федерации соответствующего (i-го) года</w:t>
            </w:r>
          </w:p>
        </w:tc>
        <w:tc>
          <w:tcPr>
            <w:tcW w:w="1418" w:type="dxa"/>
            <w:shd w:val="clear" w:color="auto" w:fill="auto"/>
            <w:hideMark/>
          </w:tcPr>
          <w:p w:rsidR="00AE1C68" w:rsidRPr="00686477" w:rsidRDefault="00AE1C68" w:rsidP="000449A5">
            <w:pPr>
              <w:spacing w:after="0" w:line="240" w:lineRule="auto"/>
              <w:jc w:val="center"/>
              <w:rPr>
                <w:rFonts w:ascii="Times New Roman" w:eastAsia="Times New Roman" w:hAnsi="Times New Roman" w:cs="Times New Roman"/>
              </w:rPr>
            </w:pPr>
            <w:r w:rsidRPr="00686477">
              <w:rPr>
                <w:rFonts w:ascii="Times New Roman" w:eastAsia="Times New Roman" w:hAnsi="Times New Roman" w:cs="Times New Roman"/>
              </w:rPr>
              <w:t>&lt;= 18</w:t>
            </w:r>
          </w:p>
        </w:tc>
        <w:tc>
          <w:tcPr>
            <w:tcW w:w="1559" w:type="dxa"/>
            <w:shd w:val="clear" w:color="auto" w:fill="auto"/>
            <w:hideMark/>
          </w:tcPr>
          <w:p w:rsidR="00AE1C68" w:rsidRPr="00686477" w:rsidRDefault="00AE1C68" w:rsidP="000449A5">
            <w:pPr>
              <w:spacing w:after="0" w:line="240" w:lineRule="auto"/>
              <w:jc w:val="center"/>
              <w:rPr>
                <w:rFonts w:ascii="Times New Roman" w:eastAsia="Times New Roman" w:hAnsi="Times New Roman" w:cs="Times New Roman"/>
              </w:rPr>
            </w:pPr>
            <w:r w:rsidRPr="00686477">
              <w:rPr>
                <w:rFonts w:ascii="Times New Roman" w:eastAsia="Times New Roman" w:hAnsi="Times New Roman" w:cs="Times New Roman"/>
              </w:rPr>
              <w:t>&gt; 18</w:t>
            </w:r>
          </w:p>
        </w:tc>
        <w:tc>
          <w:tcPr>
            <w:tcW w:w="992" w:type="dxa"/>
            <w:shd w:val="clear" w:color="auto" w:fill="auto"/>
            <w:noWrap/>
            <w:hideMark/>
          </w:tcPr>
          <w:p w:rsidR="00AE1C68" w:rsidRPr="00686477" w:rsidRDefault="00AE1C68" w:rsidP="000449A5">
            <w:pPr>
              <w:jc w:val="right"/>
              <w:rPr>
                <w:rFonts w:ascii="Times New Roman" w:hAnsi="Times New Roman" w:cs="Times New Roman"/>
                <w:sz w:val="24"/>
                <w:szCs w:val="24"/>
              </w:rPr>
            </w:pPr>
            <w:r w:rsidRPr="00686477">
              <w:rPr>
                <w:rFonts w:ascii="Times New Roman" w:hAnsi="Times New Roman" w:cs="Times New Roman"/>
              </w:rPr>
              <w:t>3,0</w:t>
            </w:r>
          </w:p>
        </w:tc>
        <w:tc>
          <w:tcPr>
            <w:tcW w:w="993" w:type="dxa"/>
            <w:shd w:val="clear" w:color="auto" w:fill="auto"/>
            <w:noWrap/>
            <w:hideMark/>
          </w:tcPr>
          <w:p w:rsidR="00AE1C68" w:rsidRPr="00686477" w:rsidRDefault="00AE1C68" w:rsidP="000449A5">
            <w:pPr>
              <w:jc w:val="right"/>
              <w:rPr>
                <w:rFonts w:ascii="Times New Roman" w:hAnsi="Times New Roman" w:cs="Times New Roman"/>
                <w:sz w:val="24"/>
                <w:szCs w:val="24"/>
              </w:rPr>
            </w:pPr>
            <w:r w:rsidRPr="00686477">
              <w:rPr>
                <w:rFonts w:ascii="Times New Roman" w:hAnsi="Times New Roman" w:cs="Times New Roman"/>
              </w:rPr>
              <w:t>4,4</w:t>
            </w:r>
          </w:p>
        </w:tc>
        <w:tc>
          <w:tcPr>
            <w:tcW w:w="992" w:type="dxa"/>
            <w:shd w:val="clear" w:color="auto" w:fill="auto"/>
            <w:noWrap/>
            <w:hideMark/>
          </w:tcPr>
          <w:p w:rsidR="00AE1C68" w:rsidRPr="00686477" w:rsidRDefault="00AE1C68" w:rsidP="000449A5">
            <w:pPr>
              <w:jc w:val="right"/>
              <w:rPr>
                <w:rFonts w:ascii="Times New Roman" w:hAnsi="Times New Roman" w:cs="Times New Roman"/>
                <w:sz w:val="24"/>
                <w:szCs w:val="24"/>
              </w:rPr>
            </w:pPr>
            <w:r w:rsidRPr="00686477">
              <w:rPr>
                <w:rFonts w:ascii="Times New Roman" w:hAnsi="Times New Roman" w:cs="Times New Roman"/>
              </w:rPr>
              <w:t>3,9</w:t>
            </w:r>
          </w:p>
        </w:tc>
      </w:tr>
    </w:tbl>
    <w:p w:rsidR="00AE1C68" w:rsidRDefault="00AE1C68" w:rsidP="00AE1C68">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B20153" w:rsidRPr="00686477" w:rsidRDefault="00B20153" w:rsidP="00AE1C68">
      <w:pPr>
        <w:widowControl w:val="0"/>
        <w:autoSpaceDE w:val="0"/>
        <w:autoSpaceDN w:val="0"/>
        <w:adjustRightInd w:val="0"/>
        <w:spacing w:after="0" w:line="240" w:lineRule="auto"/>
        <w:ind w:firstLine="709"/>
        <w:jc w:val="right"/>
        <w:rPr>
          <w:rFonts w:ascii="Times New Roman" w:hAnsi="Times New Roman" w:cs="Times New Roman"/>
          <w:sz w:val="28"/>
          <w:szCs w:val="28"/>
        </w:rPr>
      </w:pPr>
    </w:p>
    <w:p w:rsidR="00AE1C68" w:rsidRPr="00686477" w:rsidRDefault="00AE1C68" w:rsidP="008200CB">
      <w:pPr>
        <w:widowControl w:val="0"/>
        <w:autoSpaceDE w:val="0"/>
        <w:autoSpaceDN w:val="0"/>
        <w:adjustRightInd w:val="0"/>
        <w:spacing w:after="0" w:line="240" w:lineRule="auto"/>
        <w:ind w:firstLine="709"/>
        <w:jc w:val="both"/>
        <w:outlineLvl w:val="1"/>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Данные таблицы свидетельствуют о том, что долговая устойчивость </w:t>
      </w:r>
      <w:r w:rsidRPr="00686477">
        <w:rPr>
          <w:rFonts w:ascii="Times New Roman" w:eastAsia="Times New Roman" w:hAnsi="Times New Roman" w:cs="Times New Roman"/>
          <w:sz w:val="28"/>
          <w:szCs w:val="28"/>
        </w:rPr>
        <w:lastRenderedPageBreak/>
        <w:t>областного бюджета в 2020</w:t>
      </w:r>
      <w:r w:rsidR="005D2322"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2022 годах планируется на допустимом уровне.</w:t>
      </w:r>
    </w:p>
    <w:p w:rsidR="00AE1C68" w:rsidRPr="00686477" w:rsidRDefault="00AE1C68" w:rsidP="008200CB">
      <w:pPr>
        <w:widowControl w:val="0"/>
        <w:autoSpaceDE w:val="0"/>
        <w:autoSpaceDN w:val="0"/>
        <w:adjustRightInd w:val="0"/>
        <w:spacing w:after="0" w:line="240" w:lineRule="auto"/>
        <w:ind w:firstLine="709"/>
        <w:jc w:val="both"/>
        <w:rPr>
          <w:rFonts w:ascii="Times New Roman" w:eastAsia="Times New Roman" w:hAnsi="Times New Roman" w:cs="Times New Roman"/>
          <w:sz w:val="12"/>
          <w:szCs w:val="12"/>
        </w:rPr>
      </w:pPr>
    </w:p>
    <w:p w:rsidR="00AE1C68" w:rsidRPr="00686477" w:rsidRDefault="00AE1C68" w:rsidP="008200CB">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Критерии оценки государственного долга и государственных заимствований Оренбургской области отражены в таблице </w:t>
      </w:r>
      <w:r w:rsidR="004030AB" w:rsidRPr="00686477">
        <w:rPr>
          <w:rFonts w:ascii="Times New Roman" w:eastAsia="Times New Roman" w:hAnsi="Times New Roman" w:cs="Times New Roman"/>
          <w:sz w:val="28"/>
          <w:szCs w:val="28"/>
        </w:rPr>
        <w:t>5</w:t>
      </w:r>
      <w:r w:rsidR="007D3EDB" w:rsidRPr="00686477">
        <w:rPr>
          <w:rFonts w:ascii="Times New Roman" w:eastAsia="Times New Roman" w:hAnsi="Times New Roman" w:cs="Times New Roman"/>
          <w:sz w:val="28"/>
          <w:szCs w:val="28"/>
        </w:rPr>
        <w:t>8</w:t>
      </w:r>
      <w:r w:rsidRPr="00686477">
        <w:rPr>
          <w:rFonts w:ascii="Times New Roman" w:eastAsia="Times New Roman" w:hAnsi="Times New Roman" w:cs="Times New Roman"/>
          <w:sz w:val="28"/>
          <w:szCs w:val="28"/>
        </w:rPr>
        <w:t>.</w:t>
      </w:r>
    </w:p>
    <w:p w:rsidR="00AE1C68" w:rsidRPr="00686477" w:rsidRDefault="00AE1C68" w:rsidP="00AE1C68">
      <w:pPr>
        <w:widowControl w:val="0"/>
        <w:spacing w:after="0" w:line="240" w:lineRule="auto"/>
        <w:ind w:firstLine="709"/>
        <w:jc w:val="right"/>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Таблица </w:t>
      </w:r>
      <w:r w:rsidR="004030AB" w:rsidRPr="00686477">
        <w:rPr>
          <w:rFonts w:ascii="Times New Roman" w:eastAsia="Times New Roman" w:hAnsi="Times New Roman" w:cs="Times New Roman"/>
          <w:sz w:val="28"/>
          <w:szCs w:val="28"/>
        </w:rPr>
        <w:t>5</w:t>
      </w:r>
      <w:r w:rsidR="007D3EDB" w:rsidRPr="00686477">
        <w:rPr>
          <w:rFonts w:ascii="Times New Roman" w:eastAsia="Times New Roman" w:hAnsi="Times New Roman" w:cs="Times New Roman"/>
          <w:sz w:val="28"/>
          <w:szCs w:val="28"/>
        </w:rPr>
        <w:t>8</w:t>
      </w:r>
    </w:p>
    <w:tbl>
      <w:tblPr>
        <w:tblW w:w="9371" w:type="dxa"/>
        <w:tblInd w:w="93" w:type="dxa"/>
        <w:tblLayout w:type="fixed"/>
        <w:tblLook w:val="04A0" w:firstRow="1" w:lastRow="0" w:firstColumn="1" w:lastColumn="0" w:noHBand="0" w:noVBand="1"/>
      </w:tblPr>
      <w:tblGrid>
        <w:gridCol w:w="582"/>
        <w:gridCol w:w="4395"/>
        <w:gridCol w:w="992"/>
        <w:gridCol w:w="1276"/>
        <w:gridCol w:w="708"/>
        <w:gridCol w:w="709"/>
        <w:gridCol w:w="709"/>
      </w:tblGrid>
      <w:tr w:rsidR="00AE1C68" w:rsidRPr="00686477" w:rsidTr="00B819E7">
        <w:trPr>
          <w:trHeight w:val="20"/>
          <w:tblHeader/>
        </w:trPr>
        <w:tc>
          <w:tcPr>
            <w:tcW w:w="582" w:type="dxa"/>
            <w:tcBorders>
              <w:top w:val="single" w:sz="4" w:space="0" w:color="auto"/>
              <w:left w:val="single" w:sz="4" w:space="0" w:color="auto"/>
              <w:bottom w:val="single" w:sz="4" w:space="0" w:color="auto"/>
              <w:right w:val="single" w:sz="4" w:space="0" w:color="auto"/>
            </w:tcBorders>
            <w:shd w:val="clear" w:color="auto" w:fill="auto"/>
            <w:hideMark/>
          </w:tcPr>
          <w:p w:rsidR="00AE1C68" w:rsidRPr="00686477" w:rsidRDefault="00AE1C68" w:rsidP="000449A5">
            <w:pPr>
              <w:spacing w:after="0" w:line="240" w:lineRule="auto"/>
              <w:jc w:val="center"/>
              <w:rPr>
                <w:rFonts w:ascii="Times New Roman" w:eastAsia="Times New Roman" w:hAnsi="Times New Roman" w:cs="Times New Roman"/>
              </w:rPr>
            </w:pPr>
            <w:r w:rsidRPr="00686477">
              <w:rPr>
                <w:rFonts w:ascii="Times New Roman" w:eastAsia="Times New Roman" w:hAnsi="Times New Roman" w:cs="Times New Roman"/>
              </w:rPr>
              <w:t>N п/п</w:t>
            </w:r>
          </w:p>
        </w:tc>
        <w:tc>
          <w:tcPr>
            <w:tcW w:w="4395" w:type="dxa"/>
            <w:tcBorders>
              <w:top w:val="single" w:sz="4" w:space="0" w:color="auto"/>
              <w:left w:val="nil"/>
              <w:bottom w:val="single" w:sz="4" w:space="0" w:color="auto"/>
              <w:right w:val="single" w:sz="4" w:space="0" w:color="auto"/>
            </w:tcBorders>
            <w:shd w:val="clear" w:color="auto" w:fill="auto"/>
            <w:hideMark/>
          </w:tcPr>
          <w:p w:rsidR="00AE1C68" w:rsidRPr="00686477" w:rsidRDefault="00AE1C68" w:rsidP="000449A5">
            <w:pPr>
              <w:spacing w:after="0" w:line="240" w:lineRule="auto"/>
              <w:jc w:val="center"/>
              <w:rPr>
                <w:rFonts w:ascii="Times New Roman" w:eastAsia="Times New Roman" w:hAnsi="Times New Roman" w:cs="Times New Roman"/>
              </w:rPr>
            </w:pPr>
            <w:r w:rsidRPr="00686477">
              <w:rPr>
                <w:rFonts w:ascii="Times New Roman" w:eastAsia="Times New Roman" w:hAnsi="Times New Roman" w:cs="Times New Roman"/>
              </w:rPr>
              <w:t>Наименование показателя</w:t>
            </w:r>
          </w:p>
        </w:tc>
        <w:tc>
          <w:tcPr>
            <w:tcW w:w="992" w:type="dxa"/>
            <w:tcBorders>
              <w:top w:val="single" w:sz="4" w:space="0" w:color="auto"/>
              <w:left w:val="nil"/>
              <w:bottom w:val="single" w:sz="4" w:space="0" w:color="auto"/>
              <w:right w:val="single" w:sz="4" w:space="0" w:color="auto"/>
            </w:tcBorders>
            <w:shd w:val="clear" w:color="auto" w:fill="auto"/>
            <w:hideMark/>
          </w:tcPr>
          <w:p w:rsidR="00AE1C68" w:rsidRPr="00686477" w:rsidRDefault="00AE1C68" w:rsidP="000449A5">
            <w:pPr>
              <w:spacing w:after="0" w:line="240" w:lineRule="auto"/>
              <w:jc w:val="center"/>
              <w:rPr>
                <w:rFonts w:ascii="Times New Roman" w:eastAsia="Times New Roman" w:hAnsi="Times New Roman" w:cs="Times New Roman"/>
              </w:rPr>
            </w:pPr>
            <w:r w:rsidRPr="00686477">
              <w:rPr>
                <w:rFonts w:ascii="Times New Roman" w:eastAsia="Times New Roman" w:hAnsi="Times New Roman" w:cs="Times New Roman"/>
              </w:rPr>
              <w:t>Допустимый уровень (процентов)</w:t>
            </w:r>
          </w:p>
        </w:tc>
        <w:tc>
          <w:tcPr>
            <w:tcW w:w="1276" w:type="dxa"/>
            <w:tcBorders>
              <w:top w:val="single" w:sz="4" w:space="0" w:color="auto"/>
              <w:left w:val="nil"/>
              <w:bottom w:val="single" w:sz="4" w:space="0" w:color="auto"/>
              <w:right w:val="single" w:sz="4" w:space="0" w:color="auto"/>
            </w:tcBorders>
            <w:shd w:val="clear" w:color="auto" w:fill="auto"/>
            <w:hideMark/>
          </w:tcPr>
          <w:p w:rsidR="00AE1C68" w:rsidRPr="00686477" w:rsidRDefault="00AE1C68" w:rsidP="000449A5">
            <w:pPr>
              <w:spacing w:after="0" w:line="240" w:lineRule="auto"/>
              <w:jc w:val="center"/>
              <w:rPr>
                <w:rFonts w:ascii="Times New Roman" w:eastAsia="Times New Roman" w:hAnsi="Times New Roman" w:cs="Times New Roman"/>
              </w:rPr>
            </w:pPr>
            <w:r w:rsidRPr="00686477">
              <w:rPr>
                <w:rFonts w:ascii="Times New Roman" w:eastAsia="Times New Roman" w:hAnsi="Times New Roman" w:cs="Times New Roman"/>
              </w:rPr>
              <w:t>Кризисный уровень (процентов)</w:t>
            </w:r>
          </w:p>
        </w:tc>
        <w:tc>
          <w:tcPr>
            <w:tcW w:w="708" w:type="dxa"/>
            <w:tcBorders>
              <w:top w:val="single" w:sz="4" w:space="0" w:color="auto"/>
              <w:left w:val="nil"/>
              <w:bottom w:val="single" w:sz="4" w:space="0" w:color="auto"/>
              <w:right w:val="single" w:sz="4" w:space="0" w:color="auto"/>
            </w:tcBorders>
            <w:shd w:val="clear" w:color="auto" w:fill="auto"/>
            <w:hideMark/>
          </w:tcPr>
          <w:p w:rsidR="00AE1C68" w:rsidRPr="00686477" w:rsidRDefault="00AE1C68" w:rsidP="000449A5">
            <w:pPr>
              <w:spacing w:after="0" w:line="240" w:lineRule="auto"/>
              <w:jc w:val="center"/>
              <w:rPr>
                <w:rFonts w:ascii="Times New Roman" w:eastAsia="Times New Roman" w:hAnsi="Times New Roman" w:cs="Times New Roman"/>
                <w:iCs/>
                <w:sz w:val="24"/>
                <w:szCs w:val="24"/>
              </w:rPr>
            </w:pPr>
            <w:r w:rsidRPr="00686477">
              <w:rPr>
                <w:rFonts w:ascii="Times New Roman" w:eastAsia="Times New Roman" w:hAnsi="Times New Roman" w:cs="Times New Roman"/>
                <w:iCs/>
                <w:sz w:val="24"/>
                <w:szCs w:val="24"/>
              </w:rPr>
              <w:t>2020 год</w:t>
            </w:r>
          </w:p>
        </w:tc>
        <w:tc>
          <w:tcPr>
            <w:tcW w:w="709" w:type="dxa"/>
            <w:tcBorders>
              <w:top w:val="single" w:sz="4" w:space="0" w:color="auto"/>
              <w:left w:val="nil"/>
              <w:bottom w:val="single" w:sz="4" w:space="0" w:color="auto"/>
              <w:right w:val="single" w:sz="4" w:space="0" w:color="auto"/>
            </w:tcBorders>
            <w:shd w:val="clear" w:color="auto" w:fill="auto"/>
            <w:hideMark/>
          </w:tcPr>
          <w:p w:rsidR="00AE1C68" w:rsidRPr="00686477" w:rsidRDefault="00AE1C68" w:rsidP="000449A5">
            <w:pPr>
              <w:spacing w:after="0" w:line="240" w:lineRule="auto"/>
              <w:jc w:val="center"/>
              <w:rPr>
                <w:rFonts w:ascii="Times New Roman" w:eastAsia="Times New Roman" w:hAnsi="Times New Roman" w:cs="Times New Roman"/>
                <w:iCs/>
                <w:sz w:val="24"/>
                <w:szCs w:val="24"/>
              </w:rPr>
            </w:pPr>
            <w:r w:rsidRPr="00686477">
              <w:rPr>
                <w:rFonts w:ascii="Times New Roman" w:eastAsia="Times New Roman" w:hAnsi="Times New Roman" w:cs="Times New Roman"/>
                <w:iCs/>
                <w:sz w:val="24"/>
                <w:szCs w:val="24"/>
              </w:rPr>
              <w:t>2021 год</w:t>
            </w:r>
          </w:p>
        </w:tc>
        <w:tc>
          <w:tcPr>
            <w:tcW w:w="709" w:type="dxa"/>
            <w:tcBorders>
              <w:top w:val="single" w:sz="4" w:space="0" w:color="auto"/>
              <w:left w:val="nil"/>
              <w:bottom w:val="single" w:sz="4" w:space="0" w:color="auto"/>
              <w:right w:val="single" w:sz="4" w:space="0" w:color="auto"/>
            </w:tcBorders>
            <w:shd w:val="clear" w:color="auto" w:fill="auto"/>
            <w:hideMark/>
          </w:tcPr>
          <w:p w:rsidR="00AE1C68" w:rsidRPr="00686477" w:rsidRDefault="00AE1C68" w:rsidP="000449A5">
            <w:pPr>
              <w:spacing w:after="0" w:line="240" w:lineRule="auto"/>
              <w:jc w:val="center"/>
              <w:rPr>
                <w:rFonts w:ascii="Times New Roman" w:eastAsia="Times New Roman" w:hAnsi="Times New Roman" w:cs="Times New Roman"/>
                <w:iCs/>
                <w:sz w:val="24"/>
                <w:szCs w:val="24"/>
              </w:rPr>
            </w:pPr>
            <w:r w:rsidRPr="00686477">
              <w:rPr>
                <w:rFonts w:ascii="Times New Roman" w:eastAsia="Times New Roman" w:hAnsi="Times New Roman" w:cs="Times New Roman"/>
                <w:iCs/>
                <w:sz w:val="24"/>
                <w:szCs w:val="24"/>
              </w:rPr>
              <w:t>2022 год</w:t>
            </w:r>
          </w:p>
        </w:tc>
      </w:tr>
      <w:tr w:rsidR="00AE1C68" w:rsidRPr="00686477" w:rsidTr="000449A5">
        <w:trPr>
          <w:trHeight w:val="20"/>
        </w:trPr>
        <w:tc>
          <w:tcPr>
            <w:tcW w:w="582" w:type="dxa"/>
            <w:tcBorders>
              <w:top w:val="nil"/>
              <w:left w:val="single" w:sz="4" w:space="0" w:color="auto"/>
              <w:bottom w:val="single" w:sz="4" w:space="0" w:color="auto"/>
              <w:right w:val="single" w:sz="4" w:space="0" w:color="auto"/>
            </w:tcBorders>
            <w:shd w:val="clear" w:color="auto" w:fill="auto"/>
            <w:hideMark/>
          </w:tcPr>
          <w:p w:rsidR="00AE1C68" w:rsidRPr="00686477" w:rsidRDefault="00AE1C68" w:rsidP="000449A5">
            <w:pPr>
              <w:spacing w:after="0" w:line="240" w:lineRule="auto"/>
              <w:rPr>
                <w:rFonts w:ascii="Times New Roman" w:eastAsia="Times New Roman" w:hAnsi="Times New Roman" w:cs="Times New Roman"/>
              </w:rPr>
            </w:pPr>
            <w:r w:rsidRPr="00686477">
              <w:rPr>
                <w:rFonts w:ascii="Times New Roman" w:eastAsia="Times New Roman" w:hAnsi="Times New Roman" w:cs="Times New Roman"/>
              </w:rPr>
              <w:t>1.</w:t>
            </w:r>
          </w:p>
        </w:tc>
        <w:tc>
          <w:tcPr>
            <w:tcW w:w="4395" w:type="dxa"/>
            <w:tcBorders>
              <w:top w:val="nil"/>
              <w:left w:val="nil"/>
              <w:bottom w:val="single" w:sz="4" w:space="0" w:color="auto"/>
              <w:right w:val="single" w:sz="4" w:space="0" w:color="auto"/>
            </w:tcBorders>
            <w:shd w:val="clear" w:color="auto" w:fill="auto"/>
            <w:hideMark/>
          </w:tcPr>
          <w:p w:rsidR="00AE1C68" w:rsidRPr="00686477" w:rsidRDefault="00AE1C68" w:rsidP="000449A5">
            <w:pPr>
              <w:spacing w:after="0" w:line="240" w:lineRule="auto"/>
              <w:rPr>
                <w:rFonts w:ascii="Times New Roman" w:eastAsia="Times New Roman" w:hAnsi="Times New Roman" w:cs="Times New Roman"/>
              </w:rPr>
            </w:pPr>
            <w:r w:rsidRPr="00686477">
              <w:rPr>
                <w:rFonts w:ascii="Times New Roman" w:eastAsia="Times New Roman" w:hAnsi="Times New Roman" w:cs="Times New Roman"/>
              </w:rPr>
              <w:t>Отношение объема государственного долга к общему годовому объему доходов областного бюджета без учета объема безвозмездных поступлений</w:t>
            </w:r>
          </w:p>
        </w:tc>
        <w:tc>
          <w:tcPr>
            <w:tcW w:w="992" w:type="dxa"/>
            <w:tcBorders>
              <w:top w:val="nil"/>
              <w:left w:val="nil"/>
              <w:bottom w:val="single" w:sz="4" w:space="0" w:color="auto"/>
              <w:right w:val="single" w:sz="4" w:space="0" w:color="auto"/>
            </w:tcBorders>
            <w:shd w:val="clear" w:color="auto" w:fill="auto"/>
            <w:hideMark/>
          </w:tcPr>
          <w:p w:rsidR="00AE1C68" w:rsidRPr="00686477" w:rsidRDefault="00AE1C68" w:rsidP="000449A5">
            <w:pPr>
              <w:spacing w:after="0" w:line="240" w:lineRule="auto"/>
              <w:jc w:val="center"/>
              <w:rPr>
                <w:rFonts w:ascii="Times New Roman" w:eastAsia="Times New Roman" w:hAnsi="Times New Roman" w:cs="Times New Roman"/>
              </w:rPr>
            </w:pPr>
            <w:r w:rsidRPr="00686477">
              <w:rPr>
                <w:rFonts w:ascii="Times New Roman" w:eastAsia="Times New Roman" w:hAnsi="Times New Roman" w:cs="Times New Roman"/>
              </w:rPr>
              <w:t>&lt; 100</w:t>
            </w:r>
          </w:p>
        </w:tc>
        <w:tc>
          <w:tcPr>
            <w:tcW w:w="1276" w:type="dxa"/>
            <w:tcBorders>
              <w:top w:val="nil"/>
              <w:left w:val="nil"/>
              <w:bottom w:val="single" w:sz="4" w:space="0" w:color="auto"/>
              <w:right w:val="single" w:sz="4" w:space="0" w:color="auto"/>
            </w:tcBorders>
            <w:shd w:val="clear" w:color="auto" w:fill="auto"/>
            <w:hideMark/>
          </w:tcPr>
          <w:p w:rsidR="00AE1C68" w:rsidRPr="00686477" w:rsidRDefault="00AE1C68" w:rsidP="000449A5">
            <w:pPr>
              <w:spacing w:after="0" w:line="240" w:lineRule="auto"/>
              <w:jc w:val="center"/>
              <w:rPr>
                <w:rFonts w:ascii="Times New Roman" w:eastAsia="Times New Roman" w:hAnsi="Times New Roman" w:cs="Times New Roman"/>
              </w:rPr>
            </w:pPr>
            <w:r w:rsidRPr="00686477">
              <w:rPr>
                <w:rFonts w:ascii="Times New Roman" w:eastAsia="Times New Roman" w:hAnsi="Times New Roman" w:cs="Times New Roman"/>
              </w:rPr>
              <w:t>&gt;= 100</w:t>
            </w:r>
          </w:p>
        </w:tc>
        <w:tc>
          <w:tcPr>
            <w:tcW w:w="708"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rPr>
            </w:pPr>
            <w:r w:rsidRPr="00686477">
              <w:rPr>
                <w:rFonts w:ascii="Times New Roman" w:eastAsia="Times New Roman" w:hAnsi="Times New Roman" w:cs="Times New Roman"/>
              </w:rPr>
              <w:t>35,2</w:t>
            </w:r>
          </w:p>
        </w:tc>
        <w:tc>
          <w:tcPr>
            <w:tcW w:w="709"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rPr>
            </w:pPr>
            <w:r w:rsidRPr="00686477">
              <w:rPr>
                <w:rFonts w:ascii="Times New Roman" w:eastAsia="Times New Roman" w:hAnsi="Times New Roman" w:cs="Times New Roman"/>
              </w:rPr>
              <w:t>33,2</w:t>
            </w:r>
          </w:p>
        </w:tc>
        <w:tc>
          <w:tcPr>
            <w:tcW w:w="709"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rPr>
            </w:pPr>
            <w:r w:rsidRPr="00686477">
              <w:rPr>
                <w:rFonts w:ascii="Times New Roman" w:eastAsia="Times New Roman" w:hAnsi="Times New Roman" w:cs="Times New Roman"/>
              </w:rPr>
              <w:t>35,6</w:t>
            </w:r>
          </w:p>
        </w:tc>
      </w:tr>
      <w:tr w:rsidR="00AE1C68" w:rsidRPr="00686477" w:rsidTr="000449A5">
        <w:trPr>
          <w:trHeight w:val="20"/>
        </w:trPr>
        <w:tc>
          <w:tcPr>
            <w:tcW w:w="582" w:type="dxa"/>
            <w:tcBorders>
              <w:top w:val="nil"/>
              <w:left w:val="single" w:sz="4" w:space="0" w:color="auto"/>
              <w:bottom w:val="single" w:sz="4" w:space="0" w:color="auto"/>
              <w:right w:val="single" w:sz="4" w:space="0" w:color="auto"/>
            </w:tcBorders>
            <w:shd w:val="clear" w:color="auto" w:fill="auto"/>
            <w:hideMark/>
          </w:tcPr>
          <w:p w:rsidR="00AE1C68" w:rsidRPr="00686477" w:rsidRDefault="00AE1C68" w:rsidP="000449A5">
            <w:pPr>
              <w:spacing w:after="0" w:line="240" w:lineRule="auto"/>
              <w:rPr>
                <w:rFonts w:ascii="Times New Roman" w:eastAsia="Times New Roman" w:hAnsi="Times New Roman" w:cs="Times New Roman"/>
              </w:rPr>
            </w:pPr>
            <w:r w:rsidRPr="00686477">
              <w:rPr>
                <w:rFonts w:ascii="Times New Roman" w:eastAsia="Times New Roman" w:hAnsi="Times New Roman" w:cs="Times New Roman"/>
              </w:rPr>
              <w:t>2.</w:t>
            </w:r>
          </w:p>
        </w:tc>
        <w:tc>
          <w:tcPr>
            <w:tcW w:w="4395" w:type="dxa"/>
            <w:tcBorders>
              <w:top w:val="nil"/>
              <w:left w:val="nil"/>
              <w:bottom w:val="single" w:sz="4" w:space="0" w:color="auto"/>
              <w:right w:val="single" w:sz="4" w:space="0" w:color="auto"/>
            </w:tcBorders>
            <w:shd w:val="clear" w:color="auto" w:fill="auto"/>
            <w:hideMark/>
          </w:tcPr>
          <w:p w:rsidR="00AE1C68" w:rsidRPr="00686477" w:rsidRDefault="00AE1C68" w:rsidP="000449A5">
            <w:pPr>
              <w:spacing w:after="0" w:line="240" w:lineRule="auto"/>
              <w:rPr>
                <w:rFonts w:ascii="Times New Roman" w:eastAsia="Times New Roman" w:hAnsi="Times New Roman" w:cs="Times New Roman"/>
              </w:rPr>
            </w:pPr>
            <w:r w:rsidRPr="00686477">
              <w:rPr>
                <w:rFonts w:ascii="Times New Roman" w:eastAsia="Times New Roman" w:hAnsi="Times New Roman" w:cs="Times New Roman"/>
              </w:rPr>
              <w:t>Отношение объема расходов на обслуживание государственного долга к объему расходов областного бюджета, за исключением объема расходов, которые осуществляются за счет субвенций, предоставляемых из федерального бюджета</w:t>
            </w:r>
          </w:p>
        </w:tc>
        <w:tc>
          <w:tcPr>
            <w:tcW w:w="992" w:type="dxa"/>
            <w:tcBorders>
              <w:top w:val="nil"/>
              <w:left w:val="nil"/>
              <w:bottom w:val="single" w:sz="4" w:space="0" w:color="auto"/>
              <w:right w:val="single" w:sz="4" w:space="0" w:color="auto"/>
            </w:tcBorders>
            <w:shd w:val="clear" w:color="auto" w:fill="auto"/>
            <w:hideMark/>
          </w:tcPr>
          <w:p w:rsidR="00AE1C68" w:rsidRPr="00686477" w:rsidRDefault="00AE1C68" w:rsidP="000449A5">
            <w:pPr>
              <w:spacing w:after="0" w:line="240" w:lineRule="auto"/>
              <w:jc w:val="center"/>
              <w:rPr>
                <w:rFonts w:ascii="Times New Roman" w:eastAsia="Times New Roman" w:hAnsi="Times New Roman" w:cs="Times New Roman"/>
              </w:rPr>
            </w:pPr>
            <w:r w:rsidRPr="00686477">
              <w:rPr>
                <w:rFonts w:ascii="Times New Roman" w:eastAsia="Times New Roman" w:hAnsi="Times New Roman" w:cs="Times New Roman"/>
              </w:rPr>
              <w:t>&lt; 15</w:t>
            </w:r>
          </w:p>
        </w:tc>
        <w:tc>
          <w:tcPr>
            <w:tcW w:w="1276" w:type="dxa"/>
            <w:tcBorders>
              <w:top w:val="nil"/>
              <w:left w:val="nil"/>
              <w:bottom w:val="single" w:sz="4" w:space="0" w:color="auto"/>
              <w:right w:val="single" w:sz="4" w:space="0" w:color="auto"/>
            </w:tcBorders>
            <w:shd w:val="clear" w:color="auto" w:fill="auto"/>
            <w:hideMark/>
          </w:tcPr>
          <w:p w:rsidR="00AE1C68" w:rsidRPr="00686477" w:rsidRDefault="00AE1C68" w:rsidP="000449A5">
            <w:pPr>
              <w:spacing w:after="0" w:line="240" w:lineRule="auto"/>
              <w:jc w:val="center"/>
              <w:rPr>
                <w:rFonts w:ascii="Times New Roman" w:eastAsia="Times New Roman" w:hAnsi="Times New Roman" w:cs="Times New Roman"/>
              </w:rPr>
            </w:pPr>
            <w:r w:rsidRPr="00686477">
              <w:rPr>
                <w:rFonts w:ascii="Times New Roman" w:eastAsia="Times New Roman" w:hAnsi="Times New Roman" w:cs="Times New Roman"/>
              </w:rPr>
              <w:t>&gt;= 15</w:t>
            </w:r>
          </w:p>
        </w:tc>
        <w:tc>
          <w:tcPr>
            <w:tcW w:w="708"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rPr>
            </w:pPr>
            <w:r w:rsidRPr="00686477">
              <w:rPr>
                <w:rFonts w:ascii="Times New Roman" w:eastAsia="Times New Roman" w:hAnsi="Times New Roman" w:cs="Times New Roman"/>
              </w:rPr>
              <w:t>1,4</w:t>
            </w:r>
          </w:p>
        </w:tc>
        <w:tc>
          <w:tcPr>
            <w:tcW w:w="709"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rPr>
            </w:pPr>
            <w:r w:rsidRPr="00686477">
              <w:rPr>
                <w:rFonts w:ascii="Times New Roman" w:eastAsia="Times New Roman" w:hAnsi="Times New Roman" w:cs="Times New Roman"/>
              </w:rPr>
              <w:t>1,6</w:t>
            </w:r>
          </w:p>
        </w:tc>
        <w:tc>
          <w:tcPr>
            <w:tcW w:w="709"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rPr>
            </w:pPr>
            <w:r w:rsidRPr="00686477">
              <w:rPr>
                <w:rFonts w:ascii="Times New Roman" w:eastAsia="Times New Roman" w:hAnsi="Times New Roman" w:cs="Times New Roman"/>
              </w:rPr>
              <w:t>1,6</w:t>
            </w:r>
          </w:p>
        </w:tc>
      </w:tr>
      <w:tr w:rsidR="00AE1C68" w:rsidRPr="00686477" w:rsidTr="000449A5">
        <w:trPr>
          <w:trHeight w:val="20"/>
        </w:trPr>
        <w:tc>
          <w:tcPr>
            <w:tcW w:w="582" w:type="dxa"/>
            <w:tcBorders>
              <w:top w:val="nil"/>
              <w:left w:val="single" w:sz="4" w:space="0" w:color="auto"/>
              <w:bottom w:val="single" w:sz="4" w:space="0" w:color="auto"/>
              <w:right w:val="single" w:sz="4" w:space="0" w:color="auto"/>
            </w:tcBorders>
            <w:shd w:val="clear" w:color="auto" w:fill="auto"/>
            <w:hideMark/>
          </w:tcPr>
          <w:p w:rsidR="00AE1C68" w:rsidRPr="00686477" w:rsidRDefault="00AE1C68" w:rsidP="000449A5">
            <w:pPr>
              <w:spacing w:after="0" w:line="240" w:lineRule="auto"/>
              <w:rPr>
                <w:rFonts w:ascii="Times New Roman" w:eastAsia="Times New Roman" w:hAnsi="Times New Roman" w:cs="Times New Roman"/>
              </w:rPr>
            </w:pPr>
            <w:r w:rsidRPr="00686477">
              <w:rPr>
                <w:rFonts w:ascii="Times New Roman" w:eastAsia="Times New Roman" w:hAnsi="Times New Roman" w:cs="Times New Roman"/>
              </w:rPr>
              <w:t>3.</w:t>
            </w:r>
          </w:p>
        </w:tc>
        <w:tc>
          <w:tcPr>
            <w:tcW w:w="4395" w:type="dxa"/>
            <w:tcBorders>
              <w:top w:val="nil"/>
              <w:left w:val="nil"/>
              <w:bottom w:val="single" w:sz="4" w:space="0" w:color="auto"/>
              <w:right w:val="single" w:sz="4" w:space="0" w:color="auto"/>
            </w:tcBorders>
            <w:shd w:val="clear" w:color="auto" w:fill="auto"/>
            <w:hideMark/>
          </w:tcPr>
          <w:p w:rsidR="00AE1C68" w:rsidRPr="00686477" w:rsidRDefault="00AE1C68" w:rsidP="000449A5">
            <w:pPr>
              <w:spacing w:after="0" w:line="240" w:lineRule="auto"/>
              <w:rPr>
                <w:rFonts w:ascii="Times New Roman" w:eastAsia="Times New Roman" w:hAnsi="Times New Roman" w:cs="Times New Roman"/>
              </w:rPr>
            </w:pPr>
            <w:r w:rsidRPr="00686477">
              <w:rPr>
                <w:rFonts w:ascii="Times New Roman" w:eastAsia="Times New Roman" w:hAnsi="Times New Roman" w:cs="Times New Roman"/>
              </w:rPr>
              <w:t>Отношение дефицита областного бюджета (за вычетом объема поступлений от продажи акций и иных форм участия в капитале, находящихся в собственности области, и изменения остатков средств на счетах по учету средств бюджета) к общему годовому объему доходов областного бюджета без учета объема безвозмездных поступлений</w:t>
            </w:r>
          </w:p>
        </w:tc>
        <w:tc>
          <w:tcPr>
            <w:tcW w:w="992" w:type="dxa"/>
            <w:tcBorders>
              <w:top w:val="nil"/>
              <w:left w:val="nil"/>
              <w:bottom w:val="single" w:sz="4" w:space="0" w:color="auto"/>
              <w:right w:val="single" w:sz="4" w:space="0" w:color="auto"/>
            </w:tcBorders>
            <w:shd w:val="clear" w:color="auto" w:fill="auto"/>
            <w:hideMark/>
          </w:tcPr>
          <w:p w:rsidR="00AE1C68" w:rsidRPr="00686477" w:rsidRDefault="00AE1C68" w:rsidP="000449A5">
            <w:pPr>
              <w:spacing w:after="0" w:line="240" w:lineRule="auto"/>
              <w:jc w:val="center"/>
              <w:rPr>
                <w:rFonts w:ascii="Times New Roman" w:eastAsia="Times New Roman" w:hAnsi="Times New Roman" w:cs="Times New Roman"/>
              </w:rPr>
            </w:pPr>
            <w:r w:rsidRPr="00686477">
              <w:rPr>
                <w:rFonts w:ascii="Times New Roman" w:eastAsia="Times New Roman" w:hAnsi="Times New Roman" w:cs="Times New Roman"/>
              </w:rPr>
              <w:t>&lt; 15</w:t>
            </w:r>
          </w:p>
        </w:tc>
        <w:tc>
          <w:tcPr>
            <w:tcW w:w="1276" w:type="dxa"/>
            <w:tcBorders>
              <w:top w:val="nil"/>
              <w:left w:val="nil"/>
              <w:bottom w:val="single" w:sz="4" w:space="0" w:color="auto"/>
              <w:right w:val="single" w:sz="4" w:space="0" w:color="auto"/>
            </w:tcBorders>
            <w:shd w:val="clear" w:color="auto" w:fill="auto"/>
            <w:hideMark/>
          </w:tcPr>
          <w:p w:rsidR="00AE1C68" w:rsidRPr="00686477" w:rsidRDefault="00AE1C68" w:rsidP="000449A5">
            <w:pPr>
              <w:spacing w:after="0" w:line="240" w:lineRule="auto"/>
              <w:jc w:val="center"/>
              <w:rPr>
                <w:rFonts w:ascii="Times New Roman" w:eastAsia="Times New Roman" w:hAnsi="Times New Roman" w:cs="Times New Roman"/>
              </w:rPr>
            </w:pPr>
            <w:r w:rsidRPr="00686477">
              <w:rPr>
                <w:rFonts w:ascii="Times New Roman" w:eastAsia="Times New Roman" w:hAnsi="Times New Roman" w:cs="Times New Roman"/>
              </w:rPr>
              <w:t>&gt;= 15</w:t>
            </w:r>
          </w:p>
        </w:tc>
        <w:tc>
          <w:tcPr>
            <w:tcW w:w="708"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rPr>
            </w:pPr>
            <w:r w:rsidRPr="00686477">
              <w:rPr>
                <w:rFonts w:ascii="Times New Roman" w:eastAsia="Times New Roman" w:hAnsi="Times New Roman" w:cs="Times New Roman"/>
              </w:rPr>
              <w:t>6,2</w:t>
            </w:r>
          </w:p>
        </w:tc>
        <w:tc>
          <w:tcPr>
            <w:tcW w:w="709"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rPr>
            </w:pPr>
            <w:r w:rsidRPr="00686477">
              <w:rPr>
                <w:rFonts w:ascii="Times New Roman" w:eastAsia="Times New Roman" w:hAnsi="Times New Roman" w:cs="Times New Roman"/>
              </w:rPr>
              <w:t>0,6</w:t>
            </w:r>
          </w:p>
        </w:tc>
        <w:tc>
          <w:tcPr>
            <w:tcW w:w="709"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rPr>
            </w:pPr>
            <w:r w:rsidRPr="00686477">
              <w:rPr>
                <w:rFonts w:ascii="Times New Roman" w:eastAsia="Times New Roman" w:hAnsi="Times New Roman" w:cs="Times New Roman"/>
              </w:rPr>
              <w:t>3,5</w:t>
            </w:r>
          </w:p>
        </w:tc>
      </w:tr>
      <w:tr w:rsidR="00AE1C68" w:rsidRPr="00686477" w:rsidTr="000449A5">
        <w:trPr>
          <w:trHeight w:val="20"/>
        </w:trPr>
        <w:tc>
          <w:tcPr>
            <w:tcW w:w="582" w:type="dxa"/>
            <w:tcBorders>
              <w:top w:val="nil"/>
              <w:left w:val="single" w:sz="4" w:space="0" w:color="auto"/>
              <w:bottom w:val="single" w:sz="4" w:space="0" w:color="auto"/>
              <w:right w:val="single" w:sz="4" w:space="0" w:color="auto"/>
            </w:tcBorders>
            <w:shd w:val="clear" w:color="auto" w:fill="auto"/>
            <w:hideMark/>
          </w:tcPr>
          <w:p w:rsidR="00AE1C68" w:rsidRPr="00686477" w:rsidRDefault="00AE1C68" w:rsidP="000449A5">
            <w:pPr>
              <w:spacing w:after="0" w:line="240" w:lineRule="auto"/>
              <w:rPr>
                <w:rFonts w:ascii="Times New Roman" w:eastAsia="Times New Roman" w:hAnsi="Times New Roman" w:cs="Times New Roman"/>
              </w:rPr>
            </w:pPr>
            <w:r w:rsidRPr="00686477">
              <w:rPr>
                <w:rFonts w:ascii="Times New Roman" w:eastAsia="Times New Roman" w:hAnsi="Times New Roman" w:cs="Times New Roman"/>
              </w:rPr>
              <w:t>4.</w:t>
            </w:r>
          </w:p>
        </w:tc>
        <w:tc>
          <w:tcPr>
            <w:tcW w:w="4395" w:type="dxa"/>
            <w:tcBorders>
              <w:top w:val="nil"/>
              <w:left w:val="nil"/>
              <w:bottom w:val="single" w:sz="4" w:space="0" w:color="auto"/>
              <w:right w:val="single" w:sz="4" w:space="0" w:color="auto"/>
            </w:tcBorders>
            <w:shd w:val="clear" w:color="auto" w:fill="auto"/>
            <w:hideMark/>
          </w:tcPr>
          <w:p w:rsidR="00AE1C68" w:rsidRPr="00686477" w:rsidRDefault="00AE1C68" w:rsidP="000449A5">
            <w:pPr>
              <w:spacing w:after="0" w:line="240" w:lineRule="auto"/>
              <w:rPr>
                <w:rFonts w:ascii="Times New Roman" w:eastAsia="Times New Roman" w:hAnsi="Times New Roman" w:cs="Times New Roman"/>
              </w:rPr>
            </w:pPr>
            <w:r w:rsidRPr="00686477">
              <w:rPr>
                <w:rFonts w:ascii="Times New Roman" w:eastAsia="Times New Roman" w:hAnsi="Times New Roman" w:cs="Times New Roman"/>
              </w:rPr>
              <w:t>Отношение объема заимствований к сумме, направляемой на финансирование дефицита областного бюджета и (или) погашение долговых обязательств областного бюджета</w:t>
            </w:r>
          </w:p>
        </w:tc>
        <w:tc>
          <w:tcPr>
            <w:tcW w:w="992" w:type="dxa"/>
            <w:tcBorders>
              <w:top w:val="nil"/>
              <w:left w:val="nil"/>
              <w:bottom w:val="single" w:sz="4" w:space="0" w:color="auto"/>
              <w:right w:val="single" w:sz="4" w:space="0" w:color="auto"/>
            </w:tcBorders>
            <w:shd w:val="clear" w:color="auto" w:fill="auto"/>
            <w:hideMark/>
          </w:tcPr>
          <w:p w:rsidR="00AE1C68" w:rsidRPr="00686477" w:rsidRDefault="00AE1C68" w:rsidP="000449A5">
            <w:pPr>
              <w:spacing w:after="0" w:line="240" w:lineRule="auto"/>
              <w:jc w:val="center"/>
              <w:rPr>
                <w:rFonts w:ascii="Times New Roman" w:eastAsia="Times New Roman" w:hAnsi="Times New Roman" w:cs="Times New Roman"/>
              </w:rPr>
            </w:pPr>
            <w:r w:rsidRPr="00686477">
              <w:rPr>
                <w:rFonts w:ascii="Times New Roman" w:eastAsia="Times New Roman" w:hAnsi="Times New Roman" w:cs="Times New Roman"/>
              </w:rPr>
              <w:t>&lt;= 100</w:t>
            </w:r>
          </w:p>
        </w:tc>
        <w:tc>
          <w:tcPr>
            <w:tcW w:w="1276" w:type="dxa"/>
            <w:tcBorders>
              <w:top w:val="nil"/>
              <w:left w:val="nil"/>
              <w:bottom w:val="single" w:sz="4" w:space="0" w:color="auto"/>
              <w:right w:val="single" w:sz="4" w:space="0" w:color="auto"/>
            </w:tcBorders>
            <w:shd w:val="clear" w:color="auto" w:fill="auto"/>
            <w:hideMark/>
          </w:tcPr>
          <w:p w:rsidR="00AE1C68" w:rsidRPr="00686477" w:rsidRDefault="00AE1C68" w:rsidP="000449A5">
            <w:pPr>
              <w:spacing w:after="0" w:line="240" w:lineRule="auto"/>
              <w:jc w:val="center"/>
              <w:rPr>
                <w:rFonts w:ascii="Times New Roman" w:eastAsia="Times New Roman" w:hAnsi="Times New Roman" w:cs="Times New Roman"/>
              </w:rPr>
            </w:pPr>
            <w:r w:rsidRPr="00686477">
              <w:rPr>
                <w:rFonts w:ascii="Times New Roman" w:eastAsia="Times New Roman" w:hAnsi="Times New Roman" w:cs="Times New Roman"/>
              </w:rPr>
              <w:t>&gt; 100</w:t>
            </w:r>
          </w:p>
        </w:tc>
        <w:tc>
          <w:tcPr>
            <w:tcW w:w="708"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rPr>
            </w:pPr>
            <w:r w:rsidRPr="00686477">
              <w:rPr>
                <w:rFonts w:ascii="Times New Roman" w:eastAsia="Times New Roman" w:hAnsi="Times New Roman" w:cs="Times New Roman"/>
              </w:rPr>
              <w:t>92,3</w:t>
            </w:r>
          </w:p>
        </w:tc>
        <w:tc>
          <w:tcPr>
            <w:tcW w:w="709"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rPr>
            </w:pPr>
            <w:r w:rsidRPr="00686477">
              <w:rPr>
                <w:rFonts w:ascii="Times New Roman" w:eastAsia="Times New Roman" w:hAnsi="Times New Roman" w:cs="Times New Roman"/>
              </w:rPr>
              <w:t>91,8</w:t>
            </w:r>
          </w:p>
        </w:tc>
        <w:tc>
          <w:tcPr>
            <w:tcW w:w="709" w:type="dxa"/>
            <w:tcBorders>
              <w:top w:val="nil"/>
              <w:left w:val="nil"/>
              <w:bottom w:val="single" w:sz="4" w:space="0" w:color="auto"/>
              <w:right w:val="single" w:sz="4" w:space="0" w:color="auto"/>
            </w:tcBorders>
            <w:shd w:val="clear" w:color="auto" w:fill="auto"/>
            <w:noWrap/>
            <w:hideMark/>
          </w:tcPr>
          <w:p w:rsidR="00AE1C68" w:rsidRPr="00686477" w:rsidRDefault="00AE1C68" w:rsidP="000449A5">
            <w:pPr>
              <w:spacing w:after="0" w:line="240" w:lineRule="auto"/>
              <w:jc w:val="right"/>
              <w:rPr>
                <w:rFonts w:ascii="Times New Roman" w:eastAsia="Times New Roman" w:hAnsi="Times New Roman" w:cs="Times New Roman"/>
              </w:rPr>
            </w:pPr>
            <w:r w:rsidRPr="00686477">
              <w:rPr>
                <w:rFonts w:ascii="Times New Roman" w:eastAsia="Times New Roman" w:hAnsi="Times New Roman" w:cs="Times New Roman"/>
              </w:rPr>
              <w:t>98,3</w:t>
            </w:r>
          </w:p>
        </w:tc>
      </w:tr>
    </w:tbl>
    <w:p w:rsidR="00AE1C68" w:rsidRPr="00686477" w:rsidRDefault="00AE1C68" w:rsidP="00AE1C68">
      <w:pPr>
        <w:widowControl w:val="0"/>
        <w:spacing w:after="0" w:line="240" w:lineRule="auto"/>
        <w:ind w:firstLine="709"/>
        <w:jc w:val="right"/>
        <w:rPr>
          <w:rFonts w:ascii="Times New Roman" w:eastAsia="Times New Roman" w:hAnsi="Times New Roman" w:cs="Times New Roman"/>
          <w:sz w:val="28"/>
          <w:szCs w:val="28"/>
        </w:rPr>
      </w:pPr>
    </w:p>
    <w:p w:rsidR="00AE1C68" w:rsidRPr="00686477" w:rsidRDefault="00AE1C68" w:rsidP="00B20153">
      <w:pPr>
        <w:widowControl w:val="0"/>
        <w:autoSpaceDE w:val="0"/>
        <w:autoSpaceDN w:val="0"/>
        <w:adjustRightInd w:val="0"/>
        <w:spacing w:after="40" w:line="240" w:lineRule="auto"/>
        <w:ind w:firstLine="709"/>
        <w:jc w:val="both"/>
        <w:outlineLvl w:val="1"/>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Из приведенных в таблице данных следует, что объем государственного долга Оренбургской области в 2020–2022 годах не превышает общий годовой объем доходов областного бюджета без учета безвозмездных поступлений, что соответствует требованиям статьи 107 Бюджетного кодекса РФ.</w:t>
      </w:r>
    </w:p>
    <w:p w:rsidR="00AE1C68" w:rsidRPr="00686477" w:rsidRDefault="00AE1C68" w:rsidP="00B20153">
      <w:pPr>
        <w:widowControl w:val="0"/>
        <w:autoSpaceDE w:val="0"/>
        <w:autoSpaceDN w:val="0"/>
        <w:adjustRightInd w:val="0"/>
        <w:spacing w:after="40" w:line="240" w:lineRule="auto"/>
        <w:ind w:firstLine="709"/>
        <w:jc w:val="both"/>
        <w:outlineLvl w:val="1"/>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Отношение объема расходов на обслуживание государственного долга к объему расходов областного бюджета, за исключением объема расходов, которые осуществляются за счет субвенций, предоставляемых из федерального бюджета, не превышает 15%, что соответствует требованиям статьи 111 Бюджетного кодекса РФ.</w:t>
      </w:r>
    </w:p>
    <w:p w:rsidR="00AE1C68" w:rsidRPr="00686477" w:rsidRDefault="00AE1C68" w:rsidP="00B20153">
      <w:pPr>
        <w:widowControl w:val="0"/>
        <w:autoSpaceDE w:val="0"/>
        <w:autoSpaceDN w:val="0"/>
        <w:adjustRightInd w:val="0"/>
        <w:spacing w:after="40" w:line="240" w:lineRule="auto"/>
        <w:ind w:firstLine="709"/>
        <w:jc w:val="both"/>
        <w:outlineLvl w:val="1"/>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 xml:space="preserve">Объем заимствований в 2020–2022 годах не превышает сумму, направленную на финансирование дефицита областного бюджета и погашение долговых обязательств областного бюджета, что соответствует допустимому уровню, установленному статьей 106 Бюджетного кодекса РФ. </w:t>
      </w:r>
    </w:p>
    <w:p w:rsidR="00AE1C68" w:rsidRPr="00686477" w:rsidRDefault="00AE1C68" w:rsidP="00B20153">
      <w:pPr>
        <w:widowControl w:val="0"/>
        <w:autoSpaceDE w:val="0"/>
        <w:autoSpaceDN w:val="0"/>
        <w:adjustRightInd w:val="0"/>
        <w:spacing w:after="40" w:line="240" w:lineRule="auto"/>
        <w:ind w:firstLine="709"/>
        <w:jc w:val="both"/>
        <w:outlineLvl w:val="1"/>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Параметры государственного долга и расходы на его обслуживание, предусмотренные Законопроектом, в полном объеме соответствуют основным мероприятиям долговой политики Оренбургской области на 2020</w:t>
      </w:r>
      <w:r w:rsidR="00761B6E"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год и на плановый период 2021 и 2022 годов, одобренной постановлением Прави</w:t>
      </w:r>
      <w:r w:rsidRPr="00686477">
        <w:rPr>
          <w:rFonts w:ascii="Times New Roman" w:eastAsia="Times New Roman" w:hAnsi="Times New Roman" w:cs="Times New Roman"/>
          <w:sz w:val="28"/>
          <w:szCs w:val="28"/>
        </w:rPr>
        <w:lastRenderedPageBreak/>
        <w:t>тельства Оренбургской области от 25.10.2019 № 803-пп «Об одобрении основных направлений бюджетной и налоговой политики Оренбургской области на 2020 год и на плановый период 2021 и 2022 годов и основных направлений долговой политики Оренбургской области на 2020</w:t>
      </w:r>
      <w:r w:rsidR="00761B6E"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год и на плановый период 2021 и 2022 годов».</w:t>
      </w:r>
    </w:p>
    <w:p w:rsidR="00AE1C68" w:rsidRPr="00686477" w:rsidRDefault="00AE1C68" w:rsidP="00B20153">
      <w:pPr>
        <w:widowControl w:val="0"/>
        <w:autoSpaceDE w:val="0"/>
        <w:autoSpaceDN w:val="0"/>
        <w:adjustRightInd w:val="0"/>
        <w:spacing w:after="40" w:line="240" w:lineRule="auto"/>
        <w:ind w:firstLine="709"/>
        <w:jc w:val="both"/>
        <w:outlineLvl w:val="1"/>
        <w:rPr>
          <w:rFonts w:ascii="Times New Roman" w:eastAsia="Times New Roman" w:hAnsi="Times New Roman" w:cs="Times New Roman"/>
          <w:sz w:val="12"/>
          <w:szCs w:val="12"/>
        </w:rPr>
      </w:pPr>
    </w:p>
    <w:p w:rsidR="00AE1C68" w:rsidRPr="00686477" w:rsidRDefault="00AE1C68" w:rsidP="00B20153">
      <w:pPr>
        <w:widowControl w:val="0"/>
        <w:tabs>
          <w:tab w:val="left" w:pos="5103"/>
        </w:tabs>
        <w:spacing w:after="40" w:line="240" w:lineRule="auto"/>
        <w:ind w:firstLine="709"/>
        <w:jc w:val="both"/>
        <w:rPr>
          <w:rFonts w:ascii="Times New Roman" w:eastAsia="Times New Roman" w:hAnsi="Times New Roman" w:cs="Times New Roman"/>
          <w:b/>
          <w:sz w:val="28"/>
          <w:szCs w:val="28"/>
        </w:rPr>
      </w:pPr>
      <w:r w:rsidRPr="00686477">
        <w:rPr>
          <w:rFonts w:ascii="Times New Roman" w:eastAsia="Times New Roman" w:hAnsi="Times New Roman" w:cs="Times New Roman"/>
          <w:b/>
          <w:sz w:val="28"/>
          <w:szCs w:val="28"/>
        </w:rPr>
        <w:t>Реализация госпрограммы «Управление государственными финансами и государственным долгом Оренбургской области» (в части подпрограммы 3 «</w:t>
      </w:r>
      <w:hyperlink r:id="rId26" w:anchor="Par1856" w:history="1">
        <w:r w:rsidRPr="00686477">
          <w:rPr>
            <w:rFonts w:ascii="Times New Roman" w:eastAsia="Times New Roman" w:hAnsi="Times New Roman" w:cs="Times New Roman"/>
            <w:b/>
            <w:sz w:val="28"/>
          </w:rPr>
          <w:t>Управление</w:t>
        </w:r>
      </w:hyperlink>
      <w:r w:rsidRPr="00686477">
        <w:rPr>
          <w:rFonts w:ascii="Times New Roman" w:eastAsia="Times New Roman" w:hAnsi="Times New Roman" w:cs="Times New Roman"/>
          <w:b/>
          <w:sz w:val="28"/>
          <w:szCs w:val="28"/>
        </w:rPr>
        <w:t xml:space="preserve"> государственным долгом и государственными финансовыми активами Оренбургской области»)</w:t>
      </w:r>
    </w:p>
    <w:p w:rsidR="00AE1C68" w:rsidRPr="00686477" w:rsidRDefault="00AE1C68" w:rsidP="00B20153">
      <w:pPr>
        <w:widowControl w:val="0"/>
        <w:spacing w:after="4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Законопроектом объем бюджетных ассигнований по подпрограмме «Управление государственными финансами и государственным долгом Оренбургской области» (в части подпрограммы 3 «</w:t>
      </w:r>
      <w:hyperlink r:id="rId27" w:anchor="Par1856" w:history="1">
        <w:r w:rsidRPr="00686477">
          <w:rPr>
            <w:rFonts w:ascii="Times New Roman" w:eastAsia="Times New Roman" w:hAnsi="Times New Roman" w:cs="Times New Roman"/>
            <w:sz w:val="28"/>
          </w:rPr>
          <w:t>Управление</w:t>
        </w:r>
      </w:hyperlink>
      <w:r w:rsidRPr="00686477">
        <w:rPr>
          <w:rFonts w:ascii="Times New Roman" w:eastAsia="Times New Roman" w:hAnsi="Times New Roman" w:cs="Times New Roman"/>
          <w:sz w:val="28"/>
          <w:szCs w:val="28"/>
        </w:rPr>
        <w:t xml:space="preserve"> государственным долгом и государственными финансовыми активами Оренбургской области»)</w:t>
      </w:r>
      <w:r w:rsidRPr="00686477">
        <w:rPr>
          <w:rFonts w:ascii="Times New Roman" w:eastAsia="Times New Roman" w:hAnsi="Times New Roman" w:cs="Times New Roman"/>
          <w:b/>
          <w:sz w:val="28"/>
          <w:szCs w:val="28"/>
        </w:rPr>
        <w:t xml:space="preserve"> </w:t>
      </w:r>
      <w:r w:rsidRPr="00686477">
        <w:rPr>
          <w:rFonts w:ascii="Times New Roman" w:eastAsia="Times New Roman" w:hAnsi="Times New Roman" w:cs="Times New Roman"/>
          <w:sz w:val="28"/>
          <w:szCs w:val="28"/>
        </w:rPr>
        <w:t>на 2020 год планируется в сумме 1 678 487,0 тыс. рублей, в том числе по подразделам 1301 «Обслуживание государственного долга субъекта Российской Федерации» 1 673 487,0 тыс. рублей, 0113</w:t>
      </w:r>
      <w:r w:rsidR="00722DC8" w:rsidRPr="00686477">
        <w:rPr>
          <w:rFonts w:ascii="Times New Roman" w:eastAsia="Times New Roman" w:hAnsi="Times New Roman" w:cs="Times New Roman"/>
          <w:sz w:val="28"/>
          <w:szCs w:val="28"/>
        </w:rPr>
        <w:t> </w:t>
      </w:r>
      <w:r w:rsidRPr="00686477">
        <w:rPr>
          <w:rFonts w:ascii="Times New Roman" w:eastAsia="Times New Roman" w:hAnsi="Times New Roman" w:cs="Times New Roman"/>
          <w:sz w:val="28"/>
          <w:szCs w:val="28"/>
        </w:rPr>
        <w:t>«Другие общегосударственные вопросы» – 5 000,0 тыс. рублей.</w:t>
      </w:r>
    </w:p>
    <w:p w:rsidR="00AE1C68" w:rsidRPr="00686477" w:rsidRDefault="00AE1C68" w:rsidP="00B20153">
      <w:pPr>
        <w:widowControl w:val="0"/>
        <w:spacing w:after="4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На 2021–2022 годы объем бюджетных назначений планируется в сумме 1 674 846,0 тыс. рублей и 1 731 250,0 тыс. рублей, в том числе по подразделам 1301 «Обслуживание государственного долга субъекта Российской Федерации» 1 669 846,0 тыс. рублей и 1 726 250,0 тыс. рублей, 0113 «Другие общегосударственные вопросы» по 5 000,0 тыс. рублей ежегодно.</w:t>
      </w:r>
    </w:p>
    <w:p w:rsidR="00AE1C68" w:rsidRPr="00686477" w:rsidRDefault="00AE1C68" w:rsidP="00B20153">
      <w:pPr>
        <w:widowControl w:val="0"/>
        <w:spacing w:after="40" w:line="240" w:lineRule="auto"/>
        <w:ind w:firstLine="709"/>
        <w:jc w:val="both"/>
        <w:rPr>
          <w:rFonts w:ascii="Times New Roman" w:eastAsia="Times New Roman" w:hAnsi="Times New Roman" w:cs="Times New Roman"/>
          <w:sz w:val="28"/>
          <w:szCs w:val="28"/>
        </w:rPr>
      </w:pPr>
    </w:p>
    <w:p w:rsidR="00AE1C68" w:rsidRPr="00686477" w:rsidRDefault="00AE1C68" w:rsidP="00B20153">
      <w:pPr>
        <w:widowControl w:val="0"/>
        <w:spacing w:after="40" w:line="240" w:lineRule="auto"/>
        <w:ind w:firstLine="709"/>
        <w:jc w:val="center"/>
        <w:rPr>
          <w:rFonts w:ascii="Times New Roman" w:eastAsia="Times New Roman" w:hAnsi="Times New Roman" w:cs="Times New Roman"/>
          <w:b/>
          <w:sz w:val="28"/>
          <w:szCs w:val="28"/>
        </w:rPr>
      </w:pPr>
      <w:r w:rsidRPr="00686477">
        <w:rPr>
          <w:rFonts w:ascii="Times New Roman" w:eastAsia="Times New Roman" w:hAnsi="Times New Roman" w:cs="Times New Roman"/>
          <w:b/>
          <w:sz w:val="28"/>
          <w:szCs w:val="28"/>
        </w:rPr>
        <w:t>Программа государственных внутренних заимствований Оренбургской области на 2020 год и на плановый период 2021 и 2022 годов</w:t>
      </w:r>
    </w:p>
    <w:p w:rsidR="00AE1C68" w:rsidRPr="00686477" w:rsidRDefault="00AE1C68" w:rsidP="00B20153">
      <w:pPr>
        <w:widowControl w:val="0"/>
        <w:spacing w:after="40" w:line="240" w:lineRule="auto"/>
        <w:ind w:firstLine="709"/>
        <w:jc w:val="center"/>
        <w:rPr>
          <w:rFonts w:ascii="Times New Roman" w:eastAsia="Times New Roman" w:hAnsi="Times New Roman" w:cs="Times New Roman"/>
          <w:b/>
          <w:sz w:val="12"/>
          <w:szCs w:val="12"/>
        </w:rPr>
      </w:pPr>
    </w:p>
    <w:p w:rsidR="00AE1C68" w:rsidRPr="00686477" w:rsidRDefault="00AE1C68" w:rsidP="00B20153">
      <w:pPr>
        <w:widowControl w:val="0"/>
        <w:tabs>
          <w:tab w:val="left" w:pos="540"/>
          <w:tab w:val="left" w:pos="900"/>
        </w:tabs>
        <w:spacing w:after="4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b/>
          <w:bCs/>
          <w:sz w:val="28"/>
          <w:szCs w:val="28"/>
        </w:rPr>
        <w:t xml:space="preserve">Статьей 25 </w:t>
      </w:r>
      <w:r w:rsidRPr="00686477">
        <w:rPr>
          <w:rFonts w:ascii="Times New Roman" w:eastAsia="Times New Roman" w:hAnsi="Times New Roman" w:cs="Times New Roman"/>
          <w:bCs/>
          <w:sz w:val="28"/>
          <w:szCs w:val="28"/>
        </w:rPr>
        <w:t>Законопроекта планируется у</w:t>
      </w:r>
      <w:r w:rsidRPr="00686477">
        <w:rPr>
          <w:rFonts w:ascii="Times New Roman" w:eastAsia="Times New Roman" w:hAnsi="Times New Roman" w:cs="Times New Roman"/>
          <w:sz w:val="28"/>
          <w:szCs w:val="28"/>
        </w:rPr>
        <w:t xml:space="preserve">твердить </w:t>
      </w:r>
      <w:r w:rsidRPr="00686477">
        <w:rPr>
          <w:rFonts w:ascii="Times New Roman" w:eastAsia="Times New Roman" w:hAnsi="Times New Roman" w:cs="Times New Roman"/>
          <w:i/>
          <w:sz w:val="28"/>
          <w:szCs w:val="28"/>
        </w:rPr>
        <w:t>программу государственных внутренних заимствований Оренбургской области на 2020 год и на плановый период 2021 и 2022 годов</w:t>
      </w:r>
      <w:r w:rsidRPr="00686477">
        <w:rPr>
          <w:rFonts w:ascii="Times New Roman" w:eastAsia="Times New Roman" w:hAnsi="Times New Roman" w:cs="Times New Roman"/>
          <w:sz w:val="28"/>
          <w:szCs w:val="28"/>
        </w:rPr>
        <w:t xml:space="preserve"> (приложение 21 к Законопроекту) (далее </w:t>
      </w:r>
      <w:r w:rsidR="005D2322"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 программа заимствований). В соответствии со статьей 110.1 Бюджетного кодекса РФ в программе заимствований отражен перечень всех внутренних заимствований с указанием объема привлечения и объема средств, направляемых на погашение основной суммы долга, по каждому виду заимствований </w:t>
      </w:r>
      <w:r w:rsidR="002E2C01" w:rsidRPr="00686477">
        <w:rPr>
          <w:rFonts w:ascii="Times New Roman" w:eastAsia="Times New Roman" w:hAnsi="Times New Roman" w:cs="Times New Roman"/>
          <w:sz w:val="28"/>
          <w:szCs w:val="28"/>
        </w:rPr>
        <w:t xml:space="preserve">и указанием предельного срока погашения долговых обязательств, </w:t>
      </w:r>
      <w:r w:rsidRPr="00686477">
        <w:rPr>
          <w:rFonts w:ascii="Times New Roman" w:eastAsia="Times New Roman" w:hAnsi="Times New Roman" w:cs="Times New Roman"/>
          <w:sz w:val="28"/>
          <w:szCs w:val="28"/>
        </w:rPr>
        <w:t>который соответствует планируемым источникам финансирования дефицита областного бюджета на 2020 год и на плановый период 2021 и 2022 годов.</w:t>
      </w:r>
    </w:p>
    <w:p w:rsidR="0011765F" w:rsidRPr="00686477" w:rsidRDefault="0011765F" w:rsidP="008200CB">
      <w:pPr>
        <w:widowControl w:val="0"/>
        <w:tabs>
          <w:tab w:val="left" w:pos="540"/>
          <w:tab w:val="left" w:pos="900"/>
        </w:tabs>
        <w:spacing w:after="0" w:line="240" w:lineRule="auto"/>
        <w:ind w:firstLine="709"/>
        <w:jc w:val="both"/>
        <w:rPr>
          <w:rFonts w:ascii="Times New Roman" w:eastAsia="Times New Roman" w:hAnsi="Times New Roman" w:cs="Times New Roman"/>
          <w:sz w:val="28"/>
          <w:szCs w:val="28"/>
        </w:rPr>
      </w:pPr>
    </w:p>
    <w:p w:rsidR="00B06F23" w:rsidRPr="00686477" w:rsidRDefault="00B06F23" w:rsidP="008200CB">
      <w:pPr>
        <w:widowControl w:val="0"/>
        <w:spacing w:after="0" w:line="240" w:lineRule="auto"/>
        <w:ind w:firstLine="709"/>
        <w:jc w:val="both"/>
        <w:rPr>
          <w:rFonts w:ascii="Times New Roman" w:eastAsia="Times New Roman" w:hAnsi="Times New Roman" w:cs="Times New Roman"/>
          <w:b/>
          <w:sz w:val="28"/>
          <w:szCs w:val="28"/>
        </w:rPr>
      </w:pPr>
      <w:r w:rsidRPr="00686477">
        <w:rPr>
          <w:rFonts w:ascii="Times New Roman" w:eastAsia="Times New Roman" w:hAnsi="Times New Roman" w:cs="Times New Roman"/>
          <w:b/>
          <w:sz w:val="28"/>
          <w:szCs w:val="28"/>
        </w:rPr>
        <w:t>Предложения:</w:t>
      </w:r>
    </w:p>
    <w:p w:rsidR="00B06F23" w:rsidRPr="00686477" w:rsidRDefault="00B06F23" w:rsidP="008200CB">
      <w:pPr>
        <w:widowControl w:val="0"/>
        <w:spacing w:after="0" w:line="240" w:lineRule="auto"/>
        <w:ind w:firstLine="709"/>
        <w:jc w:val="both"/>
        <w:rPr>
          <w:rFonts w:ascii="Times New Roman" w:eastAsia="Times New Roman" w:hAnsi="Times New Roman" w:cs="Times New Roman"/>
          <w:b/>
          <w:sz w:val="10"/>
          <w:szCs w:val="10"/>
        </w:rPr>
      </w:pPr>
    </w:p>
    <w:p w:rsidR="00B06F23" w:rsidRPr="00686477" w:rsidRDefault="00B06F23" w:rsidP="008200CB">
      <w:pPr>
        <w:widowControl w:val="0"/>
        <w:spacing w:after="0" w:line="240" w:lineRule="auto"/>
        <w:ind w:firstLine="709"/>
        <w:jc w:val="both"/>
        <w:rPr>
          <w:rFonts w:ascii="Times New Roman" w:eastAsia="Times New Roman" w:hAnsi="Times New Roman" w:cs="Times New Roman"/>
          <w:i/>
          <w:sz w:val="28"/>
          <w:szCs w:val="28"/>
        </w:rPr>
      </w:pPr>
      <w:r w:rsidRPr="00686477">
        <w:rPr>
          <w:rFonts w:ascii="Times New Roman" w:eastAsia="Times New Roman" w:hAnsi="Times New Roman" w:cs="Times New Roman"/>
          <w:i/>
          <w:sz w:val="28"/>
          <w:szCs w:val="28"/>
        </w:rPr>
        <w:t>Законодательному Собранию Оренбургской области</w:t>
      </w:r>
    </w:p>
    <w:p w:rsidR="00A702D5" w:rsidRDefault="00B06F23" w:rsidP="008200CB">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Проект областного бюджета на 20</w:t>
      </w:r>
      <w:r w:rsidR="00872BAE" w:rsidRPr="00686477">
        <w:rPr>
          <w:rFonts w:ascii="Times New Roman" w:eastAsia="Times New Roman" w:hAnsi="Times New Roman" w:cs="Times New Roman"/>
          <w:sz w:val="28"/>
          <w:szCs w:val="28"/>
        </w:rPr>
        <w:t>20</w:t>
      </w:r>
      <w:r w:rsidRPr="00686477">
        <w:rPr>
          <w:rFonts w:ascii="Times New Roman" w:eastAsia="Times New Roman" w:hAnsi="Times New Roman" w:cs="Times New Roman"/>
          <w:sz w:val="28"/>
          <w:szCs w:val="28"/>
        </w:rPr>
        <w:t> год и на плановый период 20</w:t>
      </w:r>
      <w:r w:rsidR="004E67AC" w:rsidRPr="00686477">
        <w:rPr>
          <w:rFonts w:ascii="Times New Roman" w:eastAsia="Times New Roman" w:hAnsi="Times New Roman" w:cs="Times New Roman"/>
          <w:sz w:val="28"/>
          <w:szCs w:val="28"/>
        </w:rPr>
        <w:t>2</w:t>
      </w:r>
      <w:r w:rsidR="00872BAE" w:rsidRPr="00686477">
        <w:rPr>
          <w:rFonts w:ascii="Times New Roman" w:eastAsia="Times New Roman" w:hAnsi="Times New Roman" w:cs="Times New Roman"/>
          <w:sz w:val="28"/>
          <w:szCs w:val="28"/>
        </w:rPr>
        <w:t>1</w:t>
      </w:r>
      <w:r w:rsidR="003C6EE2"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202</w:t>
      </w:r>
      <w:r w:rsidR="00872BAE" w:rsidRPr="00686477">
        <w:rPr>
          <w:rFonts w:ascii="Times New Roman" w:eastAsia="Times New Roman" w:hAnsi="Times New Roman" w:cs="Times New Roman"/>
          <w:sz w:val="28"/>
          <w:szCs w:val="28"/>
        </w:rPr>
        <w:t>2</w:t>
      </w:r>
      <w:r w:rsidRPr="00686477">
        <w:rPr>
          <w:rFonts w:ascii="Times New Roman" w:eastAsia="Times New Roman" w:hAnsi="Times New Roman" w:cs="Times New Roman"/>
          <w:sz w:val="28"/>
          <w:szCs w:val="28"/>
        </w:rPr>
        <w:t xml:space="preserve"> годов </w:t>
      </w:r>
      <w:r w:rsidR="00872BAE" w:rsidRPr="00686477">
        <w:rPr>
          <w:rFonts w:ascii="Times New Roman" w:eastAsia="Times New Roman" w:hAnsi="Times New Roman" w:cs="Times New Roman"/>
          <w:sz w:val="28"/>
          <w:szCs w:val="28"/>
        </w:rPr>
        <w:t>сбалансирован</w:t>
      </w:r>
      <w:r w:rsidRPr="00686477">
        <w:rPr>
          <w:rFonts w:ascii="Times New Roman" w:eastAsia="Times New Roman" w:hAnsi="Times New Roman" w:cs="Times New Roman"/>
          <w:sz w:val="28"/>
          <w:szCs w:val="28"/>
        </w:rPr>
        <w:t>. Содержание Законопроекта соответствует требованиям бюджетного законодательства</w:t>
      </w:r>
      <w:r w:rsidR="00A251C6" w:rsidRPr="00686477">
        <w:rPr>
          <w:rFonts w:ascii="Times New Roman" w:eastAsia="Times New Roman" w:hAnsi="Times New Roman" w:cs="Times New Roman"/>
          <w:sz w:val="28"/>
          <w:szCs w:val="28"/>
        </w:rPr>
        <w:t>.</w:t>
      </w:r>
      <w:r w:rsidRPr="00686477">
        <w:rPr>
          <w:rFonts w:ascii="Times New Roman" w:eastAsia="Times New Roman" w:hAnsi="Times New Roman" w:cs="Times New Roman"/>
          <w:sz w:val="28"/>
          <w:szCs w:val="28"/>
        </w:rPr>
        <w:t xml:space="preserve"> Результаты проведенного анализа </w:t>
      </w:r>
    </w:p>
    <w:p w:rsidR="00A702D5" w:rsidRDefault="00A702D5" w:rsidP="008200CB">
      <w:pPr>
        <w:widowControl w:val="0"/>
        <w:spacing w:after="0" w:line="240" w:lineRule="auto"/>
        <w:ind w:firstLine="709"/>
        <w:jc w:val="both"/>
        <w:rPr>
          <w:rFonts w:ascii="Times New Roman" w:eastAsia="Times New Roman" w:hAnsi="Times New Roman" w:cs="Times New Roman"/>
          <w:sz w:val="28"/>
          <w:szCs w:val="28"/>
        </w:rPr>
      </w:pPr>
    </w:p>
    <w:p w:rsidR="00B06F23" w:rsidRPr="00686477" w:rsidRDefault="00B06F23" w:rsidP="008200CB">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lastRenderedPageBreak/>
        <w:t>Законопроекта и документов, составляющих основу формирования областного бюджета, дают основание для принятия Законопроекта в первом чтении.</w:t>
      </w:r>
    </w:p>
    <w:p w:rsidR="00B06F23" w:rsidRDefault="00B06F23" w:rsidP="008200CB">
      <w:pPr>
        <w:widowControl w:val="0"/>
        <w:spacing w:after="0" w:line="240" w:lineRule="auto"/>
        <w:ind w:firstLine="709"/>
        <w:jc w:val="both"/>
        <w:rPr>
          <w:rFonts w:ascii="Times New Roman" w:eastAsia="Times New Roman" w:hAnsi="Times New Roman" w:cs="Times New Roman"/>
          <w:sz w:val="10"/>
          <w:szCs w:val="10"/>
        </w:rPr>
      </w:pPr>
    </w:p>
    <w:p w:rsidR="006518E7" w:rsidRPr="00686477" w:rsidRDefault="006518E7" w:rsidP="008200CB">
      <w:pPr>
        <w:widowControl w:val="0"/>
        <w:spacing w:after="0" w:line="240" w:lineRule="auto"/>
        <w:ind w:firstLine="709"/>
        <w:jc w:val="both"/>
        <w:rPr>
          <w:rFonts w:ascii="Times New Roman" w:eastAsia="Times New Roman" w:hAnsi="Times New Roman" w:cs="Times New Roman"/>
          <w:sz w:val="10"/>
          <w:szCs w:val="10"/>
        </w:rPr>
      </w:pPr>
      <w:bookmarkStart w:id="2" w:name="_GoBack"/>
      <w:bookmarkEnd w:id="2"/>
    </w:p>
    <w:p w:rsidR="00B06F23" w:rsidRPr="00686477" w:rsidRDefault="00B06F23" w:rsidP="008200CB">
      <w:pPr>
        <w:widowControl w:val="0"/>
        <w:spacing w:after="0" w:line="240" w:lineRule="auto"/>
        <w:ind w:firstLine="709"/>
        <w:jc w:val="both"/>
        <w:rPr>
          <w:rFonts w:ascii="Times New Roman" w:eastAsia="Times New Roman" w:hAnsi="Times New Roman" w:cs="Times New Roman"/>
          <w:i/>
          <w:sz w:val="28"/>
          <w:szCs w:val="28"/>
        </w:rPr>
      </w:pPr>
      <w:r w:rsidRPr="00686477">
        <w:rPr>
          <w:rFonts w:ascii="Times New Roman" w:eastAsia="Times New Roman" w:hAnsi="Times New Roman" w:cs="Times New Roman"/>
          <w:i/>
          <w:sz w:val="28"/>
          <w:szCs w:val="28"/>
        </w:rPr>
        <w:t>Правительству Оренбургской области</w:t>
      </w:r>
    </w:p>
    <w:p w:rsidR="00B06F23" w:rsidRPr="00686477" w:rsidRDefault="00B06F23" w:rsidP="008200CB">
      <w:pPr>
        <w:widowControl w:val="0"/>
        <w:spacing w:after="0" w:line="240" w:lineRule="auto"/>
        <w:ind w:firstLine="709"/>
        <w:jc w:val="both"/>
        <w:rPr>
          <w:rFonts w:ascii="Times New Roman" w:eastAsia="Times New Roman" w:hAnsi="Times New Roman" w:cs="Times New Roman"/>
          <w:sz w:val="28"/>
          <w:szCs w:val="28"/>
        </w:rPr>
      </w:pPr>
      <w:r w:rsidRPr="00686477">
        <w:rPr>
          <w:rFonts w:ascii="Times New Roman" w:eastAsia="Times New Roman" w:hAnsi="Times New Roman" w:cs="Times New Roman"/>
          <w:sz w:val="28"/>
          <w:szCs w:val="28"/>
        </w:rPr>
        <w:t>Учесть замечания Счетной палат</w:t>
      </w:r>
      <w:r w:rsidR="006539AC">
        <w:rPr>
          <w:rFonts w:ascii="Times New Roman" w:eastAsia="Times New Roman" w:hAnsi="Times New Roman" w:cs="Times New Roman"/>
          <w:sz w:val="28"/>
          <w:szCs w:val="28"/>
        </w:rPr>
        <w:t>ы,</w:t>
      </w:r>
      <w:r w:rsidRPr="00686477">
        <w:rPr>
          <w:rFonts w:ascii="Times New Roman" w:eastAsia="Times New Roman" w:hAnsi="Times New Roman" w:cs="Times New Roman"/>
          <w:sz w:val="28"/>
          <w:szCs w:val="28"/>
        </w:rPr>
        <w:t xml:space="preserve"> изложенные в настоящем заключении.</w:t>
      </w:r>
    </w:p>
    <w:p w:rsidR="00B06F23" w:rsidRPr="00686477" w:rsidRDefault="00B06F23" w:rsidP="008200CB">
      <w:pPr>
        <w:widowControl w:val="0"/>
        <w:shd w:val="clear" w:color="auto" w:fill="FFFFFF"/>
        <w:spacing w:after="0" w:line="240" w:lineRule="auto"/>
        <w:ind w:firstLine="709"/>
        <w:jc w:val="both"/>
        <w:rPr>
          <w:rFonts w:ascii="Times New Roman" w:eastAsia="Times New Roman" w:hAnsi="Times New Roman" w:cs="Times New Roman"/>
          <w:sz w:val="10"/>
          <w:szCs w:val="10"/>
        </w:rPr>
      </w:pPr>
    </w:p>
    <w:p w:rsidR="00B5120A" w:rsidRPr="00686477" w:rsidRDefault="00B5120A" w:rsidP="00F31D8C">
      <w:pPr>
        <w:widowControl w:val="0"/>
        <w:shd w:val="clear" w:color="auto" w:fill="FFFFFF"/>
        <w:spacing w:after="0" w:line="240" w:lineRule="auto"/>
        <w:ind w:firstLine="567"/>
        <w:jc w:val="both"/>
        <w:rPr>
          <w:rFonts w:ascii="Times New Roman" w:eastAsia="Times New Roman" w:hAnsi="Times New Roman" w:cs="Times New Roman"/>
          <w:sz w:val="10"/>
          <w:szCs w:val="10"/>
        </w:rPr>
      </w:pPr>
    </w:p>
    <w:p w:rsidR="00B5120A" w:rsidRPr="00686477" w:rsidRDefault="00B5120A" w:rsidP="00F31D8C">
      <w:pPr>
        <w:widowControl w:val="0"/>
        <w:shd w:val="clear" w:color="auto" w:fill="FFFFFF"/>
        <w:spacing w:after="0" w:line="240" w:lineRule="auto"/>
        <w:ind w:firstLine="567"/>
        <w:jc w:val="both"/>
        <w:rPr>
          <w:rFonts w:ascii="Times New Roman" w:eastAsia="Times New Roman" w:hAnsi="Times New Roman" w:cs="Times New Roman"/>
          <w:sz w:val="10"/>
          <w:szCs w:val="10"/>
        </w:rPr>
      </w:pPr>
    </w:p>
    <w:tbl>
      <w:tblPr>
        <w:tblW w:w="9571" w:type="dxa"/>
        <w:tblLook w:val="01E0" w:firstRow="1" w:lastRow="1" w:firstColumn="1" w:lastColumn="1" w:noHBand="0" w:noVBand="0"/>
      </w:tblPr>
      <w:tblGrid>
        <w:gridCol w:w="4450"/>
        <w:gridCol w:w="2855"/>
        <w:gridCol w:w="2266"/>
      </w:tblGrid>
      <w:tr w:rsidR="00B06F23" w:rsidRPr="00686477" w:rsidTr="001D1CF9">
        <w:tc>
          <w:tcPr>
            <w:tcW w:w="4450" w:type="dxa"/>
            <w:hideMark/>
          </w:tcPr>
          <w:p w:rsidR="00B06F23" w:rsidRPr="00686477" w:rsidRDefault="00B06F23" w:rsidP="00F31D8C">
            <w:pPr>
              <w:suppressAutoHyphens/>
              <w:spacing w:after="0" w:line="240" w:lineRule="auto"/>
              <w:jc w:val="both"/>
              <w:rPr>
                <w:rFonts w:ascii="Times New Roman" w:eastAsia="Times New Roman" w:hAnsi="Times New Roman" w:cs="Times New Roman"/>
                <w:kern w:val="1"/>
                <w:sz w:val="28"/>
                <w:szCs w:val="28"/>
                <w:lang w:eastAsia="ar-SA"/>
              </w:rPr>
            </w:pPr>
            <w:r w:rsidRPr="00686477">
              <w:rPr>
                <w:rFonts w:ascii="Times New Roman" w:eastAsia="Times New Roman" w:hAnsi="Times New Roman" w:cs="Times New Roman"/>
                <w:kern w:val="1"/>
                <w:sz w:val="28"/>
                <w:szCs w:val="28"/>
                <w:lang w:eastAsia="ar-SA"/>
              </w:rPr>
              <w:t>Заместитель председателя Счетной палаты Оренбургской области</w:t>
            </w:r>
          </w:p>
          <w:p w:rsidR="00B06F23" w:rsidRPr="00686477" w:rsidRDefault="00B06F23" w:rsidP="00F31D8C">
            <w:pPr>
              <w:suppressAutoHyphens/>
              <w:spacing w:after="0" w:line="240" w:lineRule="auto"/>
              <w:jc w:val="both"/>
              <w:rPr>
                <w:rFonts w:ascii="Times New Roman" w:eastAsia="Times New Roman" w:hAnsi="Times New Roman" w:cs="Times New Roman"/>
                <w:kern w:val="1"/>
                <w:sz w:val="28"/>
                <w:szCs w:val="28"/>
                <w:lang w:eastAsia="ar-SA"/>
              </w:rPr>
            </w:pPr>
          </w:p>
          <w:p w:rsidR="00B06F23" w:rsidRPr="00686477" w:rsidRDefault="00B06F23" w:rsidP="00F31D8C">
            <w:pPr>
              <w:suppressAutoHyphens/>
              <w:spacing w:after="0" w:line="240" w:lineRule="auto"/>
              <w:jc w:val="both"/>
              <w:rPr>
                <w:rFonts w:ascii="Times New Roman" w:eastAsia="Times New Roman" w:hAnsi="Times New Roman" w:cs="Times New Roman"/>
                <w:kern w:val="2"/>
                <w:sz w:val="28"/>
                <w:szCs w:val="28"/>
                <w:lang w:eastAsia="ar-SA"/>
              </w:rPr>
            </w:pPr>
            <w:r w:rsidRPr="00686477">
              <w:rPr>
                <w:rFonts w:ascii="Times New Roman" w:eastAsia="Times New Roman" w:hAnsi="Times New Roman" w:cs="Times New Roman"/>
                <w:kern w:val="1"/>
                <w:sz w:val="28"/>
                <w:szCs w:val="28"/>
                <w:lang w:eastAsia="ar-SA"/>
              </w:rPr>
              <w:t>Аудиторы Счетной палаты Оренбургской области</w:t>
            </w:r>
          </w:p>
        </w:tc>
        <w:tc>
          <w:tcPr>
            <w:tcW w:w="2855" w:type="dxa"/>
          </w:tcPr>
          <w:p w:rsidR="00B06F23" w:rsidRPr="00686477" w:rsidRDefault="00B06F23" w:rsidP="00F31D8C">
            <w:pPr>
              <w:suppressAutoHyphens/>
              <w:spacing w:after="0" w:line="240" w:lineRule="auto"/>
              <w:jc w:val="both"/>
              <w:rPr>
                <w:rFonts w:ascii="Times New Roman" w:eastAsia="Times New Roman" w:hAnsi="Times New Roman" w:cs="Times New Roman"/>
                <w:kern w:val="2"/>
                <w:sz w:val="28"/>
                <w:szCs w:val="28"/>
                <w:lang w:eastAsia="ar-SA"/>
              </w:rPr>
            </w:pPr>
          </w:p>
        </w:tc>
        <w:tc>
          <w:tcPr>
            <w:tcW w:w="2266" w:type="dxa"/>
          </w:tcPr>
          <w:p w:rsidR="00B06F23" w:rsidRPr="00686477" w:rsidRDefault="00B06F23" w:rsidP="00F31D8C">
            <w:pPr>
              <w:suppressAutoHyphens/>
              <w:spacing w:after="0" w:line="240" w:lineRule="auto"/>
              <w:rPr>
                <w:rFonts w:ascii="Times New Roman" w:eastAsia="Times New Roman" w:hAnsi="Times New Roman" w:cs="Times New Roman"/>
                <w:kern w:val="1"/>
                <w:sz w:val="28"/>
                <w:szCs w:val="28"/>
                <w:lang w:eastAsia="ar-SA"/>
              </w:rPr>
            </w:pPr>
            <w:r w:rsidRPr="00686477">
              <w:rPr>
                <w:rFonts w:ascii="Times New Roman" w:eastAsia="Times New Roman" w:hAnsi="Times New Roman" w:cs="Times New Roman"/>
                <w:kern w:val="1"/>
                <w:sz w:val="28"/>
                <w:szCs w:val="28"/>
                <w:lang w:eastAsia="ar-SA"/>
              </w:rPr>
              <w:t>И.В.Сулименко</w:t>
            </w:r>
          </w:p>
          <w:p w:rsidR="00B06F23" w:rsidRPr="00686477" w:rsidRDefault="00B06F23" w:rsidP="00F31D8C">
            <w:pPr>
              <w:suppressAutoHyphens/>
              <w:spacing w:after="0" w:line="240" w:lineRule="auto"/>
              <w:rPr>
                <w:rFonts w:ascii="Times New Roman" w:eastAsia="Times New Roman" w:hAnsi="Times New Roman" w:cs="Times New Roman"/>
                <w:kern w:val="1"/>
                <w:sz w:val="28"/>
                <w:szCs w:val="28"/>
                <w:lang w:eastAsia="ar-SA"/>
              </w:rPr>
            </w:pPr>
          </w:p>
          <w:p w:rsidR="00B06F23" w:rsidRPr="00686477" w:rsidRDefault="00B06F23" w:rsidP="00F31D8C">
            <w:pPr>
              <w:suppressAutoHyphens/>
              <w:spacing w:after="0" w:line="240" w:lineRule="auto"/>
              <w:rPr>
                <w:rFonts w:ascii="Times New Roman" w:eastAsia="Times New Roman" w:hAnsi="Times New Roman" w:cs="Times New Roman"/>
                <w:kern w:val="1"/>
                <w:sz w:val="28"/>
                <w:szCs w:val="28"/>
                <w:lang w:eastAsia="ar-SA"/>
              </w:rPr>
            </w:pPr>
          </w:p>
          <w:p w:rsidR="00B06F23" w:rsidRPr="00686477" w:rsidRDefault="00B06F23" w:rsidP="00F31D8C">
            <w:pPr>
              <w:suppressAutoHyphens/>
              <w:spacing w:after="0" w:line="240" w:lineRule="auto"/>
              <w:rPr>
                <w:rFonts w:ascii="Times New Roman" w:eastAsia="Times New Roman" w:hAnsi="Times New Roman" w:cs="Times New Roman"/>
                <w:kern w:val="1"/>
                <w:sz w:val="28"/>
                <w:szCs w:val="28"/>
                <w:lang w:eastAsia="ar-SA"/>
              </w:rPr>
            </w:pPr>
            <w:r w:rsidRPr="00686477">
              <w:rPr>
                <w:rFonts w:ascii="Times New Roman" w:eastAsia="Times New Roman" w:hAnsi="Times New Roman" w:cs="Times New Roman"/>
                <w:kern w:val="1"/>
                <w:sz w:val="28"/>
                <w:szCs w:val="28"/>
                <w:lang w:eastAsia="ar-SA"/>
              </w:rPr>
              <w:t>М.А.Боголюбов</w:t>
            </w:r>
          </w:p>
          <w:p w:rsidR="00B06F23" w:rsidRPr="00686477" w:rsidRDefault="00B06F23" w:rsidP="00F31D8C">
            <w:pPr>
              <w:suppressAutoHyphens/>
              <w:spacing w:after="0" w:line="240" w:lineRule="auto"/>
              <w:rPr>
                <w:rFonts w:ascii="Times New Roman" w:eastAsia="Times New Roman" w:hAnsi="Times New Roman" w:cs="Times New Roman"/>
                <w:kern w:val="1"/>
                <w:sz w:val="28"/>
                <w:szCs w:val="28"/>
                <w:lang w:eastAsia="ar-SA"/>
              </w:rPr>
            </w:pPr>
          </w:p>
          <w:p w:rsidR="00B06F23" w:rsidRPr="00686477" w:rsidRDefault="00B06F23" w:rsidP="00F31D8C">
            <w:pPr>
              <w:suppressAutoHyphens/>
              <w:spacing w:after="0" w:line="240" w:lineRule="auto"/>
              <w:rPr>
                <w:rFonts w:ascii="Times New Roman" w:eastAsia="Times New Roman" w:hAnsi="Times New Roman" w:cs="Times New Roman"/>
                <w:kern w:val="1"/>
                <w:sz w:val="28"/>
                <w:szCs w:val="28"/>
                <w:lang w:eastAsia="ar-SA"/>
              </w:rPr>
            </w:pPr>
            <w:r w:rsidRPr="00686477">
              <w:rPr>
                <w:rFonts w:ascii="Times New Roman" w:eastAsia="Times New Roman" w:hAnsi="Times New Roman" w:cs="Times New Roman"/>
                <w:kern w:val="1"/>
                <w:sz w:val="28"/>
                <w:szCs w:val="28"/>
                <w:lang w:eastAsia="ar-SA"/>
              </w:rPr>
              <w:t>В.Л.Бутовская</w:t>
            </w:r>
          </w:p>
          <w:p w:rsidR="00B06F23" w:rsidRPr="00686477" w:rsidRDefault="00B06F23" w:rsidP="00F31D8C">
            <w:pPr>
              <w:suppressAutoHyphens/>
              <w:spacing w:after="0" w:line="240" w:lineRule="auto"/>
              <w:rPr>
                <w:rFonts w:ascii="Times New Roman" w:eastAsia="Times New Roman" w:hAnsi="Times New Roman" w:cs="Times New Roman"/>
                <w:kern w:val="2"/>
                <w:sz w:val="28"/>
                <w:szCs w:val="28"/>
                <w:lang w:eastAsia="ar-SA"/>
              </w:rPr>
            </w:pPr>
          </w:p>
        </w:tc>
      </w:tr>
      <w:tr w:rsidR="00B06F23" w:rsidRPr="00686477" w:rsidTr="001D1CF9">
        <w:tc>
          <w:tcPr>
            <w:tcW w:w="4450" w:type="dxa"/>
          </w:tcPr>
          <w:p w:rsidR="00B06F23" w:rsidRPr="00686477" w:rsidRDefault="00B06F23" w:rsidP="00F31D8C">
            <w:pPr>
              <w:suppressAutoHyphens/>
              <w:spacing w:after="0" w:line="240" w:lineRule="auto"/>
              <w:jc w:val="both"/>
              <w:rPr>
                <w:rFonts w:ascii="Times New Roman" w:eastAsia="Times New Roman" w:hAnsi="Times New Roman" w:cs="Times New Roman"/>
                <w:kern w:val="2"/>
                <w:sz w:val="28"/>
                <w:szCs w:val="28"/>
                <w:lang w:eastAsia="ar-SA"/>
              </w:rPr>
            </w:pPr>
          </w:p>
        </w:tc>
        <w:tc>
          <w:tcPr>
            <w:tcW w:w="2855" w:type="dxa"/>
          </w:tcPr>
          <w:p w:rsidR="00B06F23" w:rsidRPr="00686477" w:rsidRDefault="00B06F23" w:rsidP="00F31D8C">
            <w:pPr>
              <w:suppressAutoHyphens/>
              <w:spacing w:after="0" w:line="240" w:lineRule="auto"/>
              <w:jc w:val="both"/>
              <w:rPr>
                <w:rFonts w:ascii="Times New Roman" w:eastAsia="Times New Roman" w:hAnsi="Times New Roman" w:cs="Times New Roman"/>
                <w:kern w:val="2"/>
                <w:sz w:val="28"/>
                <w:szCs w:val="28"/>
                <w:lang w:eastAsia="ar-SA"/>
              </w:rPr>
            </w:pPr>
          </w:p>
        </w:tc>
        <w:tc>
          <w:tcPr>
            <w:tcW w:w="2266" w:type="dxa"/>
            <w:hideMark/>
          </w:tcPr>
          <w:p w:rsidR="00B06F23" w:rsidRPr="00686477" w:rsidRDefault="00B06F23" w:rsidP="00F31D8C">
            <w:pPr>
              <w:suppressAutoHyphens/>
              <w:spacing w:after="0" w:line="240" w:lineRule="auto"/>
              <w:rPr>
                <w:rFonts w:ascii="Times New Roman" w:eastAsia="Times New Roman" w:hAnsi="Times New Roman" w:cs="Times New Roman"/>
                <w:kern w:val="1"/>
                <w:sz w:val="28"/>
                <w:szCs w:val="28"/>
                <w:lang w:eastAsia="ar-SA"/>
              </w:rPr>
            </w:pPr>
            <w:r w:rsidRPr="00686477">
              <w:rPr>
                <w:rFonts w:ascii="Times New Roman" w:eastAsia="Times New Roman" w:hAnsi="Times New Roman" w:cs="Times New Roman"/>
                <w:kern w:val="1"/>
                <w:sz w:val="28"/>
                <w:szCs w:val="28"/>
                <w:lang w:eastAsia="ar-SA"/>
              </w:rPr>
              <w:t>И.В.Кривилев</w:t>
            </w:r>
          </w:p>
          <w:p w:rsidR="00AA6A7F" w:rsidRPr="00686477" w:rsidRDefault="00AA6A7F" w:rsidP="00F31D8C">
            <w:pPr>
              <w:suppressAutoHyphens/>
              <w:spacing w:after="0" w:line="240" w:lineRule="auto"/>
              <w:rPr>
                <w:rFonts w:ascii="Times New Roman" w:eastAsia="Times New Roman" w:hAnsi="Times New Roman" w:cs="Times New Roman"/>
                <w:kern w:val="1"/>
                <w:sz w:val="28"/>
                <w:szCs w:val="28"/>
                <w:lang w:eastAsia="ar-SA"/>
              </w:rPr>
            </w:pPr>
          </w:p>
          <w:p w:rsidR="00B06F23" w:rsidRPr="00686477" w:rsidRDefault="00B06F23" w:rsidP="00F31D8C">
            <w:pPr>
              <w:suppressAutoHyphens/>
              <w:spacing w:after="0" w:line="240" w:lineRule="auto"/>
              <w:rPr>
                <w:rFonts w:ascii="Times New Roman" w:eastAsia="Times New Roman" w:hAnsi="Times New Roman" w:cs="Times New Roman"/>
                <w:kern w:val="1"/>
                <w:sz w:val="28"/>
                <w:szCs w:val="28"/>
                <w:lang w:eastAsia="ar-SA"/>
              </w:rPr>
            </w:pPr>
            <w:r w:rsidRPr="00686477">
              <w:rPr>
                <w:rFonts w:ascii="Times New Roman" w:eastAsia="Times New Roman" w:hAnsi="Times New Roman" w:cs="Times New Roman"/>
                <w:kern w:val="1"/>
                <w:sz w:val="28"/>
                <w:szCs w:val="28"/>
                <w:lang w:eastAsia="ar-SA"/>
              </w:rPr>
              <w:t>А.И.Кривощапов</w:t>
            </w:r>
          </w:p>
          <w:p w:rsidR="00B06F23" w:rsidRPr="00686477" w:rsidRDefault="00B06F23" w:rsidP="00F31D8C">
            <w:pPr>
              <w:suppressAutoHyphens/>
              <w:spacing w:after="0" w:line="240" w:lineRule="auto"/>
              <w:rPr>
                <w:rFonts w:ascii="Times New Roman" w:eastAsia="Times New Roman" w:hAnsi="Times New Roman" w:cs="Times New Roman"/>
                <w:kern w:val="1"/>
                <w:sz w:val="28"/>
                <w:szCs w:val="28"/>
                <w:lang w:eastAsia="ar-SA"/>
              </w:rPr>
            </w:pPr>
          </w:p>
          <w:p w:rsidR="00B06F23" w:rsidRPr="00686477" w:rsidRDefault="00B06F23" w:rsidP="00F31D8C">
            <w:pPr>
              <w:suppressAutoHyphens/>
              <w:spacing w:after="0" w:line="240" w:lineRule="auto"/>
              <w:rPr>
                <w:rFonts w:ascii="Times New Roman" w:eastAsia="Times New Roman" w:hAnsi="Times New Roman" w:cs="Times New Roman"/>
                <w:kern w:val="2"/>
                <w:sz w:val="28"/>
                <w:szCs w:val="28"/>
                <w:lang w:eastAsia="ar-SA"/>
              </w:rPr>
            </w:pPr>
            <w:r w:rsidRPr="00686477">
              <w:rPr>
                <w:rFonts w:ascii="Times New Roman" w:eastAsia="Times New Roman" w:hAnsi="Times New Roman" w:cs="Times New Roman"/>
                <w:kern w:val="1"/>
                <w:sz w:val="28"/>
                <w:szCs w:val="28"/>
                <w:lang w:eastAsia="ar-SA"/>
              </w:rPr>
              <w:t>И.А.Серемягина</w:t>
            </w:r>
          </w:p>
        </w:tc>
      </w:tr>
      <w:tr w:rsidR="00B06F23" w:rsidRPr="00686477" w:rsidTr="001D1CF9">
        <w:tc>
          <w:tcPr>
            <w:tcW w:w="4450" w:type="dxa"/>
          </w:tcPr>
          <w:p w:rsidR="00B06F23" w:rsidRPr="00686477" w:rsidRDefault="00B06F23" w:rsidP="00F31D8C">
            <w:pPr>
              <w:suppressAutoHyphens/>
              <w:spacing w:after="0" w:line="240" w:lineRule="auto"/>
              <w:jc w:val="both"/>
              <w:rPr>
                <w:rFonts w:ascii="Times New Roman" w:eastAsia="Times New Roman" w:hAnsi="Times New Roman" w:cs="Times New Roman"/>
                <w:kern w:val="2"/>
                <w:sz w:val="28"/>
                <w:szCs w:val="28"/>
                <w:lang w:eastAsia="ar-SA"/>
              </w:rPr>
            </w:pPr>
          </w:p>
        </w:tc>
        <w:tc>
          <w:tcPr>
            <w:tcW w:w="2855" w:type="dxa"/>
          </w:tcPr>
          <w:p w:rsidR="00B06F23" w:rsidRPr="00686477" w:rsidRDefault="00B06F23" w:rsidP="00F31D8C">
            <w:pPr>
              <w:suppressAutoHyphens/>
              <w:spacing w:after="0" w:line="240" w:lineRule="auto"/>
              <w:jc w:val="both"/>
              <w:rPr>
                <w:rFonts w:ascii="Times New Roman" w:eastAsia="Times New Roman" w:hAnsi="Times New Roman" w:cs="Times New Roman"/>
                <w:kern w:val="2"/>
                <w:sz w:val="28"/>
                <w:szCs w:val="28"/>
                <w:lang w:eastAsia="ar-SA"/>
              </w:rPr>
            </w:pPr>
          </w:p>
        </w:tc>
        <w:tc>
          <w:tcPr>
            <w:tcW w:w="2266" w:type="dxa"/>
          </w:tcPr>
          <w:p w:rsidR="00B06F23" w:rsidRPr="00686477" w:rsidRDefault="00B06F23" w:rsidP="00F31D8C">
            <w:pPr>
              <w:suppressAutoHyphens/>
              <w:spacing w:after="0" w:line="240" w:lineRule="auto"/>
              <w:rPr>
                <w:rFonts w:ascii="Times New Roman" w:eastAsia="Times New Roman" w:hAnsi="Times New Roman" w:cs="Times New Roman"/>
                <w:kern w:val="2"/>
                <w:sz w:val="28"/>
                <w:szCs w:val="28"/>
                <w:lang w:eastAsia="ar-SA"/>
              </w:rPr>
            </w:pPr>
          </w:p>
        </w:tc>
      </w:tr>
      <w:tr w:rsidR="00B06F23" w:rsidRPr="00686477" w:rsidTr="00686477">
        <w:tc>
          <w:tcPr>
            <w:tcW w:w="4450" w:type="dxa"/>
          </w:tcPr>
          <w:p w:rsidR="00B06F23" w:rsidRPr="00686477" w:rsidRDefault="00B06F23" w:rsidP="00AA6A7F">
            <w:pPr>
              <w:suppressAutoHyphens/>
              <w:spacing w:after="0" w:line="240" w:lineRule="auto"/>
              <w:jc w:val="both"/>
              <w:rPr>
                <w:rFonts w:ascii="Times New Roman" w:eastAsia="Times New Roman" w:hAnsi="Times New Roman" w:cs="Times New Roman"/>
                <w:kern w:val="2"/>
                <w:sz w:val="28"/>
                <w:szCs w:val="28"/>
                <w:lang w:eastAsia="ar-SA"/>
              </w:rPr>
            </w:pPr>
            <w:r w:rsidRPr="00686477">
              <w:rPr>
                <w:rFonts w:ascii="Times New Roman" w:eastAsia="Times New Roman" w:hAnsi="Times New Roman" w:cs="Times New Roman"/>
                <w:kern w:val="1"/>
                <w:sz w:val="28"/>
                <w:szCs w:val="28"/>
                <w:lang w:eastAsia="ar-SA"/>
              </w:rPr>
              <w:t xml:space="preserve">Главный инспектор – начальник отдела экспертно-аналитической и методологической работы аппарата Счетной палаты </w:t>
            </w:r>
          </w:p>
        </w:tc>
        <w:tc>
          <w:tcPr>
            <w:tcW w:w="2855" w:type="dxa"/>
          </w:tcPr>
          <w:p w:rsidR="00B06F23" w:rsidRPr="00686477" w:rsidRDefault="00B06F23" w:rsidP="00F31D8C">
            <w:pPr>
              <w:suppressAutoHyphens/>
              <w:spacing w:after="0" w:line="240" w:lineRule="auto"/>
              <w:jc w:val="both"/>
              <w:rPr>
                <w:rFonts w:ascii="Times New Roman" w:eastAsia="Times New Roman" w:hAnsi="Times New Roman" w:cs="Times New Roman"/>
                <w:kern w:val="2"/>
                <w:sz w:val="28"/>
                <w:szCs w:val="28"/>
                <w:lang w:eastAsia="ar-SA"/>
              </w:rPr>
            </w:pPr>
          </w:p>
        </w:tc>
        <w:tc>
          <w:tcPr>
            <w:tcW w:w="2266" w:type="dxa"/>
            <w:shd w:val="clear" w:color="auto" w:fill="auto"/>
          </w:tcPr>
          <w:p w:rsidR="00B06F23" w:rsidRPr="00686477" w:rsidRDefault="00B06F23" w:rsidP="00F31D8C">
            <w:pPr>
              <w:suppressAutoHyphens/>
              <w:spacing w:after="0" w:line="240" w:lineRule="auto"/>
              <w:rPr>
                <w:rFonts w:ascii="Times New Roman" w:eastAsia="Times New Roman" w:hAnsi="Times New Roman" w:cs="Times New Roman"/>
                <w:kern w:val="2"/>
                <w:sz w:val="28"/>
                <w:szCs w:val="28"/>
                <w:lang w:eastAsia="ar-SA"/>
              </w:rPr>
            </w:pPr>
          </w:p>
          <w:p w:rsidR="00B06F23" w:rsidRPr="00686477" w:rsidRDefault="00B06F23" w:rsidP="00F31D8C">
            <w:pPr>
              <w:suppressAutoHyphens/>
              <w:spacing w:after="0" w:line="240" w:lineRule="auto"/>
              <w:rPr>
                <w:rFonts w:ascii="Times New Roman" w:eastAsia="Times New Roman" w:hAnsi="Times New Roman" w:cs="Times New Roman"/>
                <w:kern w:val="2"/>
                <w:sz w:val="28"/>
                <w:szCs w:val="28"/>
                <w:lang w:eastAsia="ar-SA"/>
              </w:rPr>
            </w:pPr>
          </w:p>
          <w:p w:rsidR="00B06F23" w:rsidRPr="00686477" w:rsidRDefault="00B06F23" w:rsidP="00F31D8C">
            <w:pPr>
              <w:suppressAutoHyphens/>
              <w:spacing w:after="0" w:line="240" w:lineRule="auto"/>
              <w:rPr>
                <w:rFonts w:ascii="Times New Roman" w:eastAsia="Times New Roman" w:hAnsi="Times New Roman" w:cs="Times New Roman"/>
                <w:kern w:val="2"/>
                <w:sz w:val="28"/>
                <w:szCs w:val="28"/>
                <w:lang w:eastAsia="ar-SA"/>
              </w:rPr>
            </w:pPr>
          </w:p>
          <w:p w:rsidR="00B06F23" w:rsidRPr="00686477" w:rsidRDefault="00AA6A7F" w:rsidP="00F31D8C">
            <w:pPr>
              <w:suppressAutoHyphens/>
              <w:spacing w:after="0" w:line="240" w:lineRule="auto"/>
              <w:rPr>
                <w:rFonts w:ascii="Times New Roman" w:eastAsia="Times New Roman" w:hAnsi="Times New Roman" w:cs="Times New Roman"/>
                <w:kern w:val="2"/>
                <w:sz w:val="28"/>
                <w:szCs w:val="28"/>
                <w:lang w:eastAsia="ar-SA"/>
              </w:rPr>
            </w:pPr>
            <w:r w:rsidRPr="00686477">
              <w:rPr>
                <w:rFonts w:ascii="Times New Roman" w:eastAsia="Times New Roman" w:hAnsi="Times New Roman" w:cs="Times New Roman"/>
                <w:kern w:val="2"/>
                <w:sz w:val="28"/>
                <w:szCs w:val="28"/>
                <w:lang w:eastAsia="ar-SA"/>
              </w:rPr>
              <w:t>Е.П. Ржевская</w:t>
            </w:r>
          </w:p>
        </w:tc>
      </w:tr>
    </w:tbl>
    <w:p w:rsidR="00B06F23" w:rsidRPr="00686477" w:rsidRDefault="00B06F23" w:rsidP="00274DB2">
      <w:pPr>
        <w:widowControl w:val="0"/>
        <w:shd w:val="clear" w:color="auto" w:fill="FFFFFF"/>
        <w:spacing w:after="0" w:line="240" w:lineRule="auto"/>
        <w:ind w:firstLine="567"/>
        <w:jc w:val="both"/>
        <w:rPr>
          <w:rFonts w:ascii="Times New Roman" w:eastAsia="Times New Roman" w:hAnsi="Times New Roman" w:cs="Times New Roman"/>
          <w:sz w:val="28"/>
          <w:szCs w:val="28"/>
        </w:rPr>
      </w:pPr>
    </w:p>
    <w:sectPr w:rsidR="00B06F23" w:rsidRPr="00686477" w:rsidSect="00761EE1">
      <w:headerReference w:type="default" r:id="rId28"/>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C014B" w:rsidRDefault="00BC014B" w:rsidP="00761EE1">
      <w:pPr>
        <w:spacing w:after="0" w:line="240" w:lineRule="auto"/>
      </w:pPr>
      <w:r>
        <w:separator/>
      </w:r>
    </w:p>
  </w:endnote>
  <w:endnote w:type="continuationSeparator" w:id="0">
    <w:p w:rsidR="00BC014B" w:rsidRDefault="00BC014B" w:rsidP="00761E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font264">
    <w:charset w:val="CC"/>
    <w:family w:val="auto"/>
    <w:pitch w:val="variable"/>
    <w:sig w:usb0="00000201" w:usb1="00000000" w:usb2="00000000" w:usb3="00000000" w:csb0="00000004" w:csb1="00000000"/>
  </w:font>
  <w:font w:name="font308">
    <w:charset w:val="CC"/>
    <w:family w:val="auto"/>
    <w:pitch w:val="variable"/>
    <w:sig w:usb0="00000201" w:usb1="00000000" w:usb2="00000000" w:usb3="00000000" w:csb0="00000004" w:csb1="00000000"/>
  </w:font>
  <w:font w:name="font310">
    <w:charset w:val="CC"/>
    <w:family w:val="auto"/>
    <w:pitch w:val="variable"/>
    <w:sig w:usb0="00000201" w:usb1="00000000" w:usb2="00000000" w:usb3="00000000" w:csb0="00000004" w:csb1="00000000"/>
  </w:font>
  <w:font w:name="NewtonC">
    <w:altName w:val="NewtonC"/>
    <w:panose1 w:val="00000000000000000000"/>
    <w:charset w:val="CC"/>
    <w:family w:val="roman"/>
    <w:notTrueType/>
    <w:pitch w:val="default"/>
    <w:sig w:usb0="00000201" w:usb1="00000000" w:usb2="00000000" w:usb3="00000000" w:csb0="00000004" w:csb1="00000000"/>
  </w:font>
  <w:font w:name="Consolas">
    <w:panose1 w:val="020B0609020204030204"/>
    <w:charset w:val="CC"/>
    <w:family w:val="modern"/>
    <w:pitch w:val="fixed"/>
    <w:sig w:usb0="E00006FF" w:usb1="0000FCFF" w:usb2="00000001" w:usb3="00000000" w:csb0="0000019F" w:csb1="00000000"/>
  </w:font>
  <w:font w:name="font231">
    <w:charset w:val="CC"/>
    <w:family w:val="auto"/>
    <w:pitch w:val="variable"/>
  </w:font>
  <w:font w:name="MS Mincho">
    <w:altName w:val="MS Gothic"/>
    <w:panose1 w:val="02020609040205080304"/>
    <w:charset w:val="80"/>
    <w:family w:val="roman"/>
    <w:notTrueType/>
    <w:pitch w:val="fixed"/>
    <w:sig w:usb0="00000000" w:usb1="08070000" w:usb2="00000010" w:usb3="00000000" w:csb0="00020000" w:csb1="00000000"/>
  </w:font>
  <w:font w:name="font309">
    <w:charset w:val="CC"/>
    <w:family w:val="auto"/>
    <w:pitch w:val="variable"/>
    <w:sig w:usb0="00000201" w:usb1="00000000" w:usb2="00000000" w:usb3="00000000" w:csb0="00000004" w:csb1="00000000"/>
  </w:font>
  <w:font w:name="Times New Roman CYR">
    <w:panose1 w:val="02020603050405020304"/>
    <w:charset w:val="CC"/>
    <w:family w:val="roman"/>
    <w:pitch w:val="variable"/>
    <w:sig w:usb0="E0002EFF" w:usb1="C0007843" w:usb2="00000009" w:usb3="00000000" w:csb0="000001FF" w:csb1="00000000"/>
  </w:font>
  <w:font w:name="HiddenHorzOCR">
    <w:altName w:val="MS Mincho"/>
    <w:panose1 w:val="00000000000000000000"/>
    <w:charset w:val="80"/>
    <w:family w:val="auto"/>
    <w:notTrueType/>
    <w:pitch w:val="default"/>
    <w:sig w:usb0="00000000" w:usb1="08070000" w:usb2="00000010" w:usb3="00000000" w:csb0="00020000" w:csb1="00000000"/>
  </w:font>
  <w:font w:name="TimesNewRomanPSMT">
    <w:altName w:val="Times New Roman"/>
    <w:panose1 w:val="00000000000000000000"/>
    <w:charset w:val="00"/>
    <w:family w:val="roman"/>
    <w:notTrueType/>
    <w:pitch w:val="default"/>
    <w:sig w:usb0="00000203" w:usb1="00000000" w:usb2="00000000" w:usb3="00000000" w:csb0="00000005"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C014B" w:rsidRDefault="00BC014B" w:rsidP="00761EE1">
      <w:pPr>
        <w:spacing w:after="0" w:line="240" w:lineRule="auto"/>
      </w:pPr>
      <w:r>
        <w:separator/>
      </w:r>
    </w:p>
  </w:footnote>
  <w:footnote w:type="continuationSeparator" w:id="0">
    <w:p w:rsidR="00BC014B" w:rsidRDefault="00BC014B" w:rsidP="00761EE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6947079"/>
      <w:docPartObj>
        <w:docPartGallery w:val="Page Numbers (Top of Page)"/>
        <w:docPartUnique/>
      </w:docPartObj>
    </w:sdtPr>
    <w:sdtEndPr/>
    <w:sdtContent>
      <w:p w:rsidR="00597718" w:rsidRDefault="00A702D5">
        <w:pPr>
          <w:pStyle w:val="a5"/>
          <w:jc w:val="center"/>
        </w:pPr>
        <w:r>
          <w:fldChar w:fldCharType="begin"/>
        </w:r>
        <w:r>
          <w:instrText xml:space="preserve"> PAGE   \* MERGEFORMAT </w:instrText>
        </w:r>
        <w:r>
          <w:fldChar w:fldCharType="separate"/>
        </w:r>
        <w:r w:rsidR="006518E7">
          <w:rPr>
            <w:noProof/>
          </w:rPr>
          <w:t>4</w:t>
        </w:r>
        <w:r>
          <w:rPr>
            <w:noProof/>
          </w:rPr>
          <w:fldChar w:fldCharType="end"/>
        </w:r>
      </w:p>
    </w:sdtContent>
  </w:sdt>
  <w:p w:rsidR="00597718" w:rsidRDefault="00597718">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9BF808C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F35E04EA"/>
    <w:lvl w:ilvl="0">
      <w:numFmt w:val="bullet"/>
      <w:lvlText w:val="*"/>
      <w:lvlJc w:val="left"/>
    </w:lvl>
  </w:abstractNum>
  <w:abstractNum w:abstractNumId="2"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2860505"/>
    <w:multiLevelType w:val="multilevel"/>
    <w:tmpl w:val="8B6AE6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99E1FC3"/>
    <w:multiLevelType w:val="hybridMultilevel"/>
    <w:tmpl w:val="503A4D3C"/>
    <w:lvl w:ilvl="0" w:tplc="04190001">
      <w:start w:val="1"/>
      <w:numFmt w:val="bullet"/>
      <w:lvlText w:val=""/>
      <w:lvlJc w:val="left"/>
      <w:pPr>
        <w:ind w:left="900" w:hanging="360"/>
      </w:pPr>
      <w:rPr>
        <w:rFonts w:ascii="Symbol" w:hAnsi="Symbol"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5" w15:restartNumberingAfterBreak="0">
    <w:nsid w:val="0A4D5CD7"/>
    <w:multiLevelType w:val="hybridMultilevel"/>
    <w:tmpl w:val="D1961E8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0AEA57E7"/>
    <w:multiLevelType w:val="hybridMultilevel"/>
    <w:tmpl w:val="4B9E3AB0"/>
    <w:lvl w:ilvl="0" w:tplc="1FC05DFE">
      <w:start w:val="4"/>
      <w:numFmt w:val="decimal"/>
      <w:lvlText w:val="%1."/>
      <w:lvlJc w:val="left"/>
      <w:pPr>
        <w:ind w:left="1495" w:hanging="360"/>
      </w:pPr>
      <w:rPr>
        <w:rFonts w:hint="default"/>
        <w:color w:val="000000"/>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7" w15:restartNumberingAfterBreak="0">
    <w:nsid w:val="10AD74C9"/>
    <w:multiLevelType w:val="multilevel"/>
    <w:tmpl w:val="846A425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1EB2583"/>
    <w:multiLevelType w:val="hybridMultilevel"/>
    <w:tmpl w:val="74EC1C0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12D81CDB"/>
    <w:multiLevelType w:val="multilevel"/>
    <w:tmpl w:val="A18E58C2"/>
    <w:lvl w:ilvl="0">
      <w:start w:val="1"/>
      <w:numFmt w:val="decimal"/>
      <w:lvlText w:val="%1."/>
      <w:lvlJc w:val="left"/>
      <w:pPr>
        <w:ind w:left="1068" w:hanging="360"/>
      </w:pPr>
      <w:rPr>
        <w:rFonts w:hint="default"/>
      </w:rPr>
    </w:lvl>
    <w:lvl w:ilvl="1">
      <w:start w:val="1"/>
      <w:numFmt w:val="decimal"/>
      <w:isLgl/>
      <w:lvlText w:val="%1.%2."/>
      <w:lvlJc w:val="left"/>
      <w:pPr>
        <w:ind w:left="1428"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10" w15:restartNumberingAfterBreak="0">
    <w:nsid w:val="1516208D"/>
    <w:multiLevelType w:val="multilevel"/>
    <w:tmpl w:val="0F80EB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81D4F34"/>
    <w:multiLevelType w:val="hybridMultilevel"/>
    <w:tmpl w:val="7424F87C"/>
    <w:lvl w:ilvl="0" w:tplc="A6FC7EA8">
      <w:numFmt w:val="bullet"/>
      <w:lvlText w:val="•"/>
      <w:lvlJc w:val="left"/>
      <w:pPr>
        <w:ind w:left="2123" w:hanging="705"/>
      </w:pPr>
      <w:rPr>
        <w:rFonts w:ascii="Times New Roman" w:eastAsia="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15:restartNumberingAfterBreak="0">
    <w:nsid w:val="192D078A"/>
    <w:multiLevelType w:val="hybridMultilevel"/>
    <w:tmpl w:val="E148211A"/>
    <w:lvl w:ilvl="0" w:tplc="15CEFE3C">
      <w:numFmt w:val="bullet"/>
      <w:lvlText w:val="•"/>
      <w:lvlJc w:val="left"/>
      <w:pPr>
        <w:ind w:left="2119" w:hanging="1410"/>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3" w15:restartNumberingAfterBreak="0">
    <w:nsid w:val="1AA136E4"/>
    <w:multiLevelType w:val="hybridMultilevel"/>
    <w:tmpl w:val="24FADEDC"/>
    <w:lvl w:ilvl="0" w:tplc="1868921C">
      <w:start w:val="5"/>
      <w:numFmt w:val="decimal"/>
      <w:lvlText w:val="%1)"/>
      <w:lvlJc w:val="left"/>
      <w:pPr>
        <w:ind w:left="1211" w:hanging="360"/>
      </w:pPr>
      <w:rPr>
        <w:rFonts w:hint="default"/>
        <w:b/>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4" w15:restartNumberingAfterBreak="0">
    <w:nsid w:val="1AAC682A"/>
    <w:multiLevelType w:val="hybridMultilevel"/>
    <w:tmpl w:val="4950CFDC"/>
    <w:lvl w:ilvl="0" w:tplc="E91424E4">
      <w:start w:val="1"/>
      <w:numFmt w:val="decimal"/>
      <w:lvlText w:val="%1."/>
      <w:lvlJc w:val="left"/>
      <w:pPr>
        <w:tabs>
          <w:tab w:val="num" w:pos="1860"/>
        </w:tabs>
        <w:ind w:left="1860" w:hanging="1140"/>
      </w:pPr>
      <w:rPr>
        <w:rFonts w:cs="Times New Roman" w:hint="default"/>
      </w:rPr>
    </w:lvl>
    <w:lvl w:ilvl="1" w:tplc="B69CED9C" w:tentative="1">
      <w:start w:val="1"/>
      <w:numFmt w:val="lowerLetter"/>
      <w:lvlText w:val="%2."/>
      <w:lvlJc w:val="left"/>
      <w:pPr>
        <w:tabs>
          <w:tab w:val="num" w:pos="1800"/>
        </w:tabs>
        <w:ind w:left="1800" w:hanging="360"/>
      </w:pPr>
      <w:rPr>
        <w:rFonts w:cs="Times New Roman"/>
      </w:rPr>
    </w:lvl>
    <w:lvl w:ilvl="2" w:tplc="40E4BC58" w:tentative="1">
      <w:start w:val="1"/>
      <w:numFmt w:val="lowerRoman"/>
      <w:lvlText w:val="%3."/>
      <w:lvlJc w:val="right"/>
      <w:pPr>
        <w:tabs>
          <w:tab w:val="num" w:pos="2520"/>
        </w:tabs>
        <w:ind w:left="2520" w:hanging="180"/>
      </w:pPr>
      <w:rPr>
        <w:rFonts w:cs="Times New Roman"/>
      </w:rPr>
    </w:lvl>
    <w:lvl w:ilvl="3" w:tplc="1C3229C0" w:tentative="1">
      <w:start w:val="1"/>
      <w:numFmt w:val="decimal"/>
      <w:lvlText w:val="%4."/>
      <w:lvlJc w:val="left"/>
      <w:pPr>
        <w:tabs>
          <w:tab w:val="num" w:pos="3240"/>
        </w:tabs>
        <w:ind w:left="3240" w:hanging="360"/>
      </w:pPr>
      <w:rPr>
        <w:rFonts w:cs="Times New Roman"/>
      </w:rPr>
    </w:lvl>
    <w:lvl w:ilvl="4" w:tplc="270079DE" w:tentative="1">
      <w:start w:val="1"/>
      <w:numFmt w:val="lowerLetter"/>
      <w:lvlText w:val="%5."/>
      <w:lvlJc w:val="left"/>
      <w:pPr>
        <w:tabs>
          <w:tab w:val="num" w:pos="3960"/>
        </w:tabs>
        <w:ind w:left="3960" w:hanging="360"/>
      </w:pPr>
      <w:rPr>
        <w:rFonts w:cs="Times New Roman"/>
      </w:rPr>
    </w:lvl>
    <w:lvl w:ilvl="5" w:tplc="BA109090" w:tentative="1">
      <w:start w:val="1"/>
      <w:numFmt w:val="lowerRoman"/>
      <w:lvlText w:val="%6."/>
      <w:lvlJc w:val="right"/>
      <w:pPr>
        <w:tabs>
          <w:tab w:val="num" w:pos="4680"/>
        </w:tabs>
        <w:ind w:left="4680" w:hanging="180"/>
      </w:pPr>
      <w:rPr>
        <w:rFonts w:cs="Times New Roman"/>
      </w:rPr>
    </w:lvl>
    <w:lvl w:ilvl="6" w:tplc="6EE4A8FC" w:tentative="1">
      <w:start w:val="1"/>
      <w:numFmt w:val="decimal"/>
      <w:lvlText w:val="%7."/>
      <w:lvlJc w:val="left"/>
      <w:pPr>
        <w:tabs>
          <w:tab w:val="num" w:pos="5400"/>
        </w:tabs>
        <w:ind w:left="5400" w:hanging="360"/>
      </w:pPr>
      <w:rPr>
        <w:rFonts w:cs="Times New Roman"/>
      </w:rPr>
    </w:lvl>
    <w:lvl w:ilvl="7" w:tplc="37B4523C" w:tentative="1">
      <w:start w:val="1"/>
      <w:numFmt w:val="lowerLetter"/>
      <w:lvlText w:val="%8."/>
      <w:lvlJc w:val="left"/>
      <w:pPr>
        <w:tabs>
          <w:tab w:val="num" w:pos="6120"/>
        </w:tabs>
        <w:ind w:left="6120" w:hanging="360"/>
      </w:pPr>
      <w:rPr>
        <w:rFonts w:cs="Times New Roman"/>
      </w:rPr>
    </w:lvl>
    <w:lvl w:ilvl="8" w:tplc="1F0ECA18" w:tentative="1">
      <w:start w:val="1"/>
      <w:numFmt w:val="lowerRoman"/>
      <w:lvlText w:val="%9."/>
      <w:lvlJc w:val="right"/>
      <w:pPr>
        <w:tabs>
          <w:tab w:val="num" w:pos="6840"/>
        </w:tabs>
        <w:ind w:left="6840" w:hanging="180"/>
      </w:pPr>
      <w:rPr>
        <w:rFonts w:cs="Times New Roman"/>
      </w:rPr>
    </w:lvl>
  </w:abstractNum>
  <w:abstractNum w:abstractNumId="15" w15:restartNumberingAfterBreak="0">
    <w:nsid w:val="1B5116AF"/>
    <w:multiLevelType w:val="hybridMultilevel"/>
    <w:tmpl w:val="CB74BD74"/>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208005C9"/>
    <w:multiLevelType w:val="hybridMultilevel"/>
    <w:tmpl w:val="5880B2F8"/>
    <w:lvl w:ilvl="0" w:tplc="04190001">
      <w:start w:val="1"/>
      <w:numFmt w:val="bullet"/>
      <w:lvlText w:val=""/>
      <w:lvlJc w:val="left"/>
      <w:pPr>
        <w:ind w:left="6456" w:hanging="360"/>
      </w:pPr>
      <w:rPr>
        <w:rFonts w:ascii="Symbol" w:hAnsi="Symbol" w:hint="default"/>
      </w:rPr>
    </w:lvl>
    <w:lvl w:ilvl="1" w:tplc="04190003" w:tentative="1">
      <w:start w:val="1"/>
      <w:numFmt w:val="bullet"/>
      <w:lvlText w:val="o"/>
      <w:lvlJc w:val="left"/>
      <w:pPr>
        <w:ind w:left="2008" w:hanging="360"/>
      </w:pPr>
      <w:rPr>
        <w:rFonts w:ascii="Courier New" w:hAnsi="Courier New" w:cs="Courier New" w:hint="default"/>
      </w:rPr>
    </w:lvl>
    <w:lvl w:ilvl="2" w:tplc="04190005" w:tentative="1">
      <w:start w:val="1"/>
      <w:numFmt w:val="bullet"/>
      <w:lvlText w:val=""/>
      <w:lvlJc w:val="left"/>
      <w:pPr>
        <w:ind w:left="2728" w:hanging="360"/>
      </w:pPr>
      <w:rPr>
        <w:rFonts w:ascii="Wingdings" w:hAnsi="Wingdings" w:hint="default"/>
      </w:rPr>
    </w:lvl>
    <w:lvl w:ilvl="3" w:tplc="04190001" w:tentative="1">
      <w:start w:val="1"/>
      <w:numFmt w:val="bullet"/>
      <w:lvlText w:val=""/>
      <w:lvlJc w:val="left"/>
      <w:pPr>
        <w:ind w:left="3448" w:hanging="360"/>
      </w:pPr>
      <w:rPr>
        <w:rFonts w:ascii="Symbol" w:hAnsi="Symbol" w:hint="default"/>
      </w:rPr>
    </w:lvl>
    <w:lvl w:ilvl="4" w:tplc="04190003" w:tentative="1">
      <w:start w:val="1"/>
      <w:numFmt w:val="bullet"/>
      <w:lvlText w:val="o"/>
      <w:lvlJc w:val="left"/>
      <w:pPr>
        <w:ind w:left="4168" w:hanging="360"/>
      </w:pPr>
      <w:rPr>
        <w:rFonts w:ascii="Courier New" w:hAnsi="Courier New" w:cs="Courier New" w:hint="default"/>
      </w:rPr>
    </w:lvl>
    <w:lvl w:ilvl="5" w:tplc="04190005" w:tentative="1">
      <w:start w:val="1"/>
      <w:numFmt w:val="bullet"/>
      <w:lvlText w:val=""/>
      <w:lvlJc w:val="left"/>
      <w:pPr>
        <w:ind w:left="4888" w:hanging="360"/>
      </w:pPr>
      <w:rPr>
        <w:rFonts w:ascii="Wingdings" w:hAnsi="Wingdings" w:hint="default"/>
      </w:rPr>
    </w:lvl>
    <w:lvl w:ilvl="6" w:tplc="04190001" w:tentative="1">
      <w:start w:val="1"/>
      <w:numFmt w:val="bullet"/>
      <w:lvlText w:val=""/>
      <w:lvlJc w:val="left"/>
      <w:pPr>
        <w:ind w:left="5608" w:hanging="360"/>
      </w:pPr>
      <w:rPr>
        <w:rFonts w:ascii="Symbol" w:hAnsi="Symbol" w:hint="default"/>
      </w:rPr>
    </w:lvl>
    <w:lvl w:ilvl="7" w:tplc="04190003" w:tentative="1">
      <w:start w:val="1"/>
      <w:numFmt w:val="bullet"/>
      <w:lvlText w:val="o"/>
      <w:lvlJc w:val="left"/>
      <w:pPr>
        <w:ind w:left="6328" w:hanging="360"/>
      </w:pPr>
      <w:rPr>
        <w:rFonts w:ascii="Courier New" w:hAnsi="Courier New" w:cs="Courier New" w:hint="default"/>
      </w:rPr>
    </w:lvl>
    <w:lvl w:ilvl="8" w:tplc="04190005" w:tentative="1">
      <w:start w:val="1"/>
      <w:numFmt w:val="bullet"/>
      <w:lvlText w:val=""/>
      <w:lvlJc w:val="left"/>
      <w:pPr>
        <w:ind w:left="7048" w:hanging="360"/>
      </w:pPr>
      <w:rPr>
        <w:rFonts w:ascii="Wingdings" w:hAnsi="Wingdings" w:hint="default"/>
      </w:rPr>
    </w:lvl>
  </w:abstractNum>
  <w:abstractNum w:abstractNumId="17" w15:restartNumberingAfterBreak="0">
    <w:nsid w:val="25057492"/>
    <w:multiLevelType w:val="hybridMultilevel"/>
    <w:tmpl w:val="C894491C"/>
    <w:lvl w:ilvl="0" w:tplc="A0F6AAD6">
      <w:start w:val="1"/>
      <w:numFmt w:val="decimal"/>
      <w:lvlText w:val="%1."/>
      <w:lvlJc w:val="left"/>
      <w:pPr>
        <w:ind w:left="1287"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27553246"/>
    <w:multiLevelType w:val="hybridMultilevel"/>
    <w:tmpl w:val="340278B8"/>
    <w:lvl w:ilvl="0" w:tplc="2AAEB2B4">
      <w:start w:val="1"/>
      <w:numFmt w:val="decimal"/>
      <w:lvlText w:val="%1)"/>
      <w:lvlJc w:val="left"/>
      <w:pPr>
        <w:ind w:left="1069" w:hanging="360"/>
      </w:pPr>
      <w:rPr>
        <w:rFonts w:eastAsiaTheme="minorEastAsia" w:hint="default"/>
        <w:color w:val="00000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27B040D8"/>
    <w:multiLevelType w:val="hybridMultilevel"/>
    <w:tmpl w:val="E1D09D7A"/>
    <w:lvl w:ilvl="0" w:tplc="5C56D17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15:restartNumberingAfterBreak="0">
    <w:nsid w:val="294038A1"/>
    <w:multiLevelType w:val="hybridMultilevel"/>
    <w:tmpl w:val="C0642C88"/>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1" w15:restartNumberingAfterBreak="0">
    <w:nsid w:val="2E011BD2"/>
    <w:multiLevelType w:val="multilevel"/>
    <w:tmpl w:val="F2787F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0CF2C2A"/>
    <w:multiLevelType w:val="multilevel"/>
    <w:tmpl w:val="29365A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4AC6BA1"/>
    <w:multiLevelType w:val="hybridMultilevel"/>
    <w:tmpl w:val="EA2E7388"/>
    <w:lvl w:ilvl="0" w:tplc="E8E0906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15:restartNumberingAfterBreak="0">
    <w:nsid w:val="3B340349"/>
    <w:multiLevelType w:val="hybridMultilevel"/>
    <w:tmpl w:val="0F929A0E"/>
    <w:lvl w:ilvl="0" w:tplc="04190011">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5" w15:restartNumberingAfterBreak="0">
    <w:nsid w:val="3C23405C"/>
    <w:multiLevelType w:val="hybridMultilevel"/>
    <w:tmpl w:val="8BD8891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15:restartNumberingAfterBreak="0">
    <w:nsid w:val="3D3147CD"/>
    <w:multiLevelType w:val="hybridMultilevel"/>
    <w:tmpl w:val="A2480D10"/>
    <w:lvl w:ilvl="0" w:tplc="5C56D17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41C14B86"/>
    <w:multiLevelType w:val="hybridMultilevel"/>
    <w:tmpl w:val="590C7E60"/>
    <w:lvl w:ilvl="0" w:tplc="A6FC7EA8">
      <w:numFmt w:val="bullet"/>
      <w:lvlText w:val="•"/>
      <w:lvlJc w:val="left"/>
      <w:pPr>
        <w:ind w:left="1414" w:hanging="705"/>
      </w:pPr>
      <w:rPr>
        <w:rFonts w:ascii="Times New Roman" w:eastAsia="Times New Roman"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8" w15:restartNumberingAfterBreak="0">
    <w:nsid w:val="41C60E59"/>
    <w:multiLevelType w:val="hybridMultilevel"/>
    <w:tmpl w:val="03D0834E"/>
    <w:lvl w:ilvl="0" w:tplc="04190001">
      <w:start w:val="1"/>
      <w:numFmt w:val="bullet"/>
      <w:lvlText w:val=""/>
      <w:lvlJc w:val="left"/>
      <w:pPr>
        <w:ind w:left="502" w:hanging="360"/>
      </w:pPr>
      <w:rPr>
        <w:rFonts w:ascii="Symbol" w:hAnsi="Symbol" w:hint="default"/>
      </w:rPr>
    </w:lvl>
    <w:lvl w:ilvl="1" w:tplc="04190003" w:tentative="1">
      <w:start w:val="1"/>
      <w:numFmt w:val="bullet"/>
      <w:lvlText w:val="o"/>
      <w:lvlJc w:val="left"/>
      <w:pPr>
        <w:ind w:left="1222" w:hanging="360"/>
      </w:pPr>
      <w:rPr>
        <w:rFonts w:ascii="Courier New" w:hAnsi="Courier New" w:cs="Courier New" w:hint="default"/>
      </w:rPr>
    </w:lvl>
    <w:lvl w:ilvl="2" w:tplc="04190005" w:tentative="1">
      <w:start w:val="1"/>
      <w:numFmt w:val="bullet"/>
      <w:lvlText w:val=""/>
      <w:lvlJc w:val="left"/>
      <w:pPr>
        <w:ind w:left="1942" w:hanging="360"/>
      </w:pPr>
      <w:rPr>
        <w:rFonts w:ascii="Wingdings" w:hAnsi="Wingdings" w:hint="default"/>
      </w:rPr>
    </w:lvl>
    <w:lvl w:ilvl="3" w:tplc="04190001" w:tentative="1">
      <w:start w:val="1"/>
      <w:numFmt w:val="bullet"/>
      <w:lvlText w:val=""/>
      <w:lvlJc w:val="left"/>
      <w:pPr>
        <w:ind w:left="2662" w:hanging="360"/>
      </w:pPr>
      <w:rPr>
        <w:rFonts w:ascii="Symbol" w:hAnsi="Symbol" w:hint="default"/>
      </w:rPr>
    </w:lvl>
    <w:lvl w:ilvl="4" w:tplc="04190003" w:tentative="1">
      <w:start w:val="1"/>
      <w:numFmt w:val="bullet"/>
      <w:lvlText w:val="o"/>
      <w:lvlJc w:val="left"/>
      <w:pPr>
        <w:ind w:left="3382" w:hanging="360"/>
      </w:pPr>
      <w:rPr>
        <w:rFonts w:ascii="Courier New" w:hAnsi="Courier New" w:cs="Courier New" w:hint="default"/>
      </w:rPr>
    </w:lvl>
    <w:lvl w:ilvl="5" w:tplc="04190005" w:tentative="1">
      <w:start w:val="1"/>
      <w:numFmt w:val="bullet"/>
      <w:lvlText w:val=""/>
      <w:lvlJc w:val="left"/>
      <w:pPr>
        <w:ind w:left="4102" w:hanging="360"/>
      </w:pPr>
      <w:rPr>
        <w:rFonts w:ascii="Wingdings" w:hAnsi="Wingdings" w:hint="default"/>
      </w:rPr>
    </w:lvl>
    <w:lvl w:ilvl="6" w:tplc="04190001" w:tentative="1">
      <w:start w:val="1"/>
      <w:numFmt w:val="bullet"/>
      <w:lvlText w:val=""/>
      <w:lvlJc w:val="left"/>
      <w:pPr>
        <w:ind w:left="4822" w:hanging="360"/>
      </w:pPr>
      <w:rPr>
        <w:rFonts w:ascii="Symbol" w:hAnsi="Symbol" w:hint="default"/>
      </w:rPr>
    </w:lvl>
    <w:lvl w:ilvl="7" w:tplc="04190003" w:tentative="1">
      <w:start w:val="1"/>
      <w:numFmt w:val="bullet"/>
      <w:lvlText w:val="o"/>
      <w:lvlJc w:val="left"/>
      <w:pPr>
        <w:ind w:left="5542" w:hanging="360"/>
      </w:pPr>
      <w:rPr>
        <w:rFonts w:ascii="Courier New" w:hAnsi="Courier New" w:cs="Courier New" w:hint="default"/>
      </w:rPr>
    </w:lvl>
    <w:lvl w:ilvl="8" w:tplc="04190005" w:tentative="1">
      <w:start w:val="1"/>
      <w:numFmt w:val="bullet"/>
      <w:lvlText w:val=""/>
      <w:lvlJc w:val="left"/>
      <w:pPr>
        <w:ind w:left="6262" w:hanging="360"/>
      </w:pPr>
      <w:rPr>
        <w:rFonts w:ascii="Wingdings" w:hAnsi="Wingdings" w:hint="default"/>
      </w:rPr>
    </w:lvl>
  </w:abstractNum>
  <w:abstractNum w:abstractNumId="29" w15:restartNumberingAfterBreak="0">
    <w:nsid w:val="4AAC5DDD"/>
    <w:multiLevelType w:val="multilevel"/>
    <w:tmpl w:val="4EC8BD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4AD91E43"/>
    <w:multiLevelType w:val="hybridMultilevel"/>
    <w:tmpl w:val="759C8126"/>
    <w:lvl w:ilvl="0" w:tplc="5C56D17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4B1938B7"/>
    <w:multiLevelType w:val="hybridMultilevel"/>
    <w:tmpl w:val="3CF04D60"/>
    <w:lvl w:ilvl="0" w:tplc="85A45AD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15:restartNumberingAfterBreak="0">
    <w:nsid w:val="50C44824"/>
    <w:multiLevelType w:val="hybridMultilevel"/>
    <w:tmpl w:val="966A0262"/>
    <w:lvl w:ilvl="0" w:tplc="EA205F8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15:restartNumberingAfterBreak="0">
    <w:nsid w:val="55B546B9"/>
    <w:multiLevelType w:val="hybridMultilevel"/>
    <w:tmpl w:val="83606B60"/>
    <w:lvl w:ilvl="0" w:tplc="FC32C82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4" w15:restartNumberingAfterBreak="0">
    <w:nsid w:val="5EC86C7A"/>
    <w:multiLevelType w:val="hybridMultilevel"/>
    <w:tmpl w:val="433CDFA6"/>
    <w:lvl w:ilvl="0" w:tplc="C276A99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5" w15:restartNumberingAfterBreak="0">
    <w:nsid w:val="5F755C95"/>
    <w:multiLevelType w:val="hybridMultilevel"/>
    <w:tmpl w:val="0B18DE58"/>
    <w:lvl w:ilvl="0" w:tplc="04190001">
      <w:start w:val="1"/>
      <w:numFmt w:val="bullet"/>
      <w:lvlText w:val=""/>
      <w:lvlJc w:val="left"/>
      <w:pPr>
        <w:ind w:left="644"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6" w15:restartNumberingAfterBreak="0">
    <w:nsid w:val="60E3331F"/>
    <w:multiLevelType w:val="hybridMultilevel"/>
    <w:tmpl w:val="A87E71CC"/>
    <w:lvl w:ilvl="0" w:tplc="96C0AE7E">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37" w15:restartNumberingAfterBreak="0">
    <w:nsid w:val="634A4972"/>
    <w:multiLevelType w:val="hybridMultilevel"/>
    <w:tmpl w:val="B6906748"/>
    <w:lvl w:ilvl="0" w:tplc="DAB02494">
      <w:start w:val="1"/>
      <w:numFmt w:val="decimal"/>
      <w:lvlText w:val="%1."/>
      <w:lvlJc w:val="left"/>
      <w:pPr>
        <w:tabs>
          <w:tab w:val="num" w:pos="1287"/>
        </w:tabs>
        <w:ind w:left="1287" w:hanging="360"/>
      </w:pPr>
      <w:rPr>
        <w:rFonts w:cs="Times New Roman" w:hint="default"/>
      </w:rPr>
    </w:lvl>
    <w:lvl w:ilvl="1" w:tplc="04190019">
      <w:start w:val="1"/>
      <w:numFmt w:val="lowerLetter"/>
      <w:lvlText w:val="%2."/>
      <w:lvlJc w:val="left"/>
      <w:pPr>
        <w:tabs>
          <w:tab w:val="num" w:pos="2007"/>
        </w:tabs>
        <w:ind w:left="2007" w:hanging="360"/>
      </w:pPr>
      <w:rPr>
        <w:rFonts w:cs="Times New Roman"/>
      </w:rPr>
    </w:lvl>
    <w:lvl w:ilvl="2" w:tplc="0419001B">
      <w:start w:val="1"/>
      <w:numFmt w:val="lowerRoman"/>
      <w:lvlText w:val="%3."/>
      <w:lvlJc w:val="right"/>
      <w:pPr>
        <w:tabs>
          <w:tab w:val="num" w:pos="2727"/>
        </w:tabs>
        <w:ind w:left="2727" w:hanging="180"/>
      </w:pPr>
      <w:rPr>
        <w:rFonts w:cs="Times New Roman"/>
      </w:rPr>
    </w:lvl>
    <w:lvl w:ilvl="3" w:tplc="0419000F">
      <w:start w:val="1"/>
      <w:numFmt w:val="decimal"/>
      <w:lvlText w:val="%4."/>
      <w:lvlJc w:val="left"/>
      <w:pPr>
        <w:tabs>
          <w:tab w:val="num" w:pos="3447"/>
        </w:tabs>
        <w:ind w:left="3447" w:hanging="360"/>
      </w:pPr>
      <w:rPr>
        <w:rFonts w:cs="Times New Roman"/>
      </w:rPr>
    </w:lvl>
    <w:lvl w:ilvl="4" w:tplc="04190019">
      <w:start w:val="1"/>
      <w:numFmt w:val="lowerLetter"/>
      <w:lvlText w:val="%5."/>
      <w:lvlJc w:val="left"/>
      <w:pPr>
        <w:tabs>
          <w:tab w:val="num" w:pos="4167"/>
        </w:tabs>
        <w:ind w:left="4167" w:hanging="360"/>
      </w:pPr>
      <w:rPr>
        <w:rFonts w:cs="Times New Roman"/>
      </w:rPr>
    </w:lvl>
    <w:lvl w:ilvl="5" w:tplc="0419001B">
      <w:start w:val="1"/>
      <w:numFmt w:val="lowerRoman"/>
      <w:lvlText w:val="%6."/>
      <w:lvlJc w:val="right"/>
      <w:pPr>
        <w:tabs>
          <w:tab w:val="num" w:pos="4887"/>
        </w:tabs>
        <w:ind w:left="4887" w:hanging="180"/>
      </w:pPr>
      <w:rPr>
        <w:rFonts w:cs="Times New Roman"/>
      </w:rPr>
    </w:lvl>
    <w:lvl w:ilvl="6" w:tplc="0419000F">
      <w:start w:val="1"/>
      <w:numFmt w:val="decimal"/>
      <w:lvlText w:val="%7."/>
      <w:lvlJc w:val="left"/>
      <w:pPr>
        <w:tabs>
          <w:tab w:val="num" w:pos="5607"/>
        </w:tabs>
        <w:ind w:left="5607" w:hanging="360"/>
      </w:pPr>
      <w:rPr>
        <w:rFonts w:cs="Times New Roman"/>
      </w:rPr>
    </w:lvl>
    <w:lvl w:ilvl="7" w:tplc="04190019">
      <w:start w:val="1"/>
      <w:numFmt w:val="lowerLetter"/>
      <w:lvlText w:val="%8."/>
      <w:lvlJc w:val="left"/>
      <w:pPr>
        <w:tabs>
          <w:tab w:val="num" w:pos="6327"/>
        </w:tabs>
        <w:ind w:left="6327" w:hanging="360"/>
      </w:pPr>
      <w:rPr>
        <w:rFonts w:cs="Times New Roman"/>
      </w:rPr>
    </w:lvl>
    <w:lvl w:ilvl="8" w:tplc="0419001B">
      <w:start w:val="1"/>
      <w:numFmt w:val="lowerRoman"/>
      <w:lvlText w:val="%9."/>
      <w:lvlJc w:val="right"/>
      <w:pPr>
        <w:tabs>
          <w:tab w:val="num" w:pos="7047"/>
        </w:tabs>
        <w:ind w:left="7047" w:hanging="180"/>
      </w:pPr>
      <w:rPr>
        <w:rFonts w:cs="Times New Roman"/>
      </w:rPr>
    </w:lvl>
  </w:abstractNum>
  <w:abstractNum w:abstractNumId="38" w15:restartNumberingAfterBreak="0">
    <w:nsid w:val="66BD4011"/>
    <w:multiLevelType w:val="hybridMultilevel"/>
    <w:tmpl w:val="31A01562"/>
    <w:lvl w:ilvl="0" w:tplc="DAB02494">
      <w:start w:val="1"/>
      <w:numFmt w:val="bullet"/>
      <w:lvlText w:val=""/>
      <w:lvlJc w:val="left"/>
      <w:pPr>
        <w:ind w:left="720" w:hanging="360"/>
      </w:pPr>
      <w:rPr>
        <w:rFonts w:ascii="Symbol" w:hAnsi="Symbol"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39" w15:restartNumberingAfterBreak="0">
    <w:nsid w:val="6793444E"/>
    <w:multiLevelType w:val="multilevel"/>
    <w:tmpl w:val="405096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DA76F10"/>
    <w:multiLevelType w:val="hybridMultilevel"/>
    <w:tmpl w:val="4F4CA526"/>
    <w:lvl w:ilvl="0" w:tplc="DAB0249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1" w15:restartNumberingAfterBreak="0">
    <w:nsid w:val="70193648"/>
    <w:multiLevelType w:val="hybridMultilevel"/>
    <w:tmpl w:val="76DA25D4"/>
    <w:lvl w:ilvl="0" w:tplc="DAB0249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21564C2"/>
    <w:multiLevelType w:val="hybridMultilevel"/>
    <w:tmpl w:val="25A489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2445ECA"/>
    <w:multiLevelType w:val="hybridMultilevel"/>
    <w:tmpl w:val="6238802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44" w15:restartNumberingAfterBreak="0">
    <w:nsid w:val="7D463E27"/>
    <w:multiLevelType w:val="hybridMultilevel"/>
    <w:tmpl w:val="EF3676F8"/>
    <w:lvl w:ilvl="0" w:tplc="4134FBD6">
      <w:start w:val="1"/>
      <w:numFmt w:val="bullet"/>
      <w:lvlText w:val=""/>
      <w:lvlJc w:val="left"/>
      <w:pPr>
        <w:ind w:left="927" w:hanging="360"/>
      </w:pPr>
      <w:rPr>
        <w:rFonts w:ascii="Symbol" w:eastAsia="Times New Roman"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num w:numId="1">
    <w:abstractNumId w:val="32"/>
  </w:num>
  <w:num w:numId="2">
    <w:abstractNumId w:val="33"/>
  </w:num>
  <w:num w:numId="3">
    <w:abstractNumId w:val="41"/>
  </w:num>
  <w:num w:numId="4">
    <w:abstractNumId w:val="34"/>
  </w:num>
  <w:num w:numId="5">
    <w:abstractNumId w:val="40"/>
  </w:num>
  <w:num w:numId="6">
    <w:abstractNumId w:val="0"/>
  </w:num>
  <w:num w:numId="7">
    <w:abstractNumId w:val="2"/>
  </w:num>
  <w:num w:numId="8">
    <w:abstractNumId w:val="1"/>
    <w:lvlOverride w:ilvl="0">
      <w:lvl w:ilvl="0">
        <w:start w:val="65535"/>
        <w:numFmt w:val="bullet"/>
        <w:lvlText w:val="-"/>
        <w:legacy w:legacy="1" w:legacySpace="0" w:legacyIndent="166"/>
        <w:lvlJc w:val="left"/>
        <w:rPr>
          <w:rFonts w:ascii="Times New Roman" w:hAnsi="Times New Roman" w:cs="Times New Roman" w:hint="default"/>
        </w:rPr>
      </w:lvl>
    </w:lvlOverride>
  </w:num>
  <w:num w:numId="9">
    <w:abstractNumId w:val="10"/>
  </w:num>
  <w:num w:numId="10">
    <w:abstractNumId w:val="39"/>
  </w:num>
  <w:num w:numId="11">
    <w:abstractNumId w:val="38"/>
  </w:num>
  <w:num w:numId="12">
    <w:abstractNumId w:val="1"/>
    <w:lvlOverride w:ilvl="0">
      <w:lvl w:ilvl="0">
        <w:start w:val="65535"/>
        <w:numFmt w:val="bullet"/>
        <w:lvlText w:val="•"/>
        <w:legacy w:legacy="1" w:legacySpace="0" w:legacyIndent="266"/>
        <w:lvlJc w:val="left"/>
        <w:rPr>
          <w:rFonts w:ascii="Times New Roman" w:hAnsi="Times New Roman" w:cs="Times New Roman" w:hint="default"/>
        </w:rPr>
      </w:lvl>
    </w:lvlOverride>
  </w:num>
  <w:num w:numId="13">
    <w:abstractNumId w:val="1"/>
    <w:lvlOverride w:ilvl="0">
      <w:lvl w:ilvl="0">
        <w:start w:val="65535"/>
        <w:numFmt w:val="bullet"/>
        <w:lvlText w:val="-"/>
        <w:legacy w:legacy="1" w:legacySpace="0" w:legacyIndent="158"/>
        <w:lvlJc w:val="left"/>
        <w:rPr>
          <w:rFonts w:ascii="Times New Roman" w:hAnsi="Times New Roman" w:cs="Times New Roman" w:hint="default"/>
        </w:rPr>
      </w:lvl>
    </w:lvlOverride>
  </w:num>
  <w:num w:numId="14">
    <w:abstractNumId w:val="3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0"/>
  </w:num>
  <w:num w:numId="17">
    <w:abstractNumId w:val="22"/>
  </w:num>
  <w:num w:numId="18">
    <w:abstractNumId w:val="1"/>
    <w:lvlOverride w:ilvl="0">
      <w:lvl w:ilvl="0">
        <w:numFmt w:val="bullet"/>
        <w:lvlText w:val=""/>
        <w:legacy w:legacy="1" w:legacySpace="0" w:legacyIndent="360"/>
        <w:lvlJc w:val="left"/>
        <w:pPr>
          <w:ind w:left="720" w:hanging="360"/>
        </w:pPr>
        <w:rPr>
          <w:rFonts w:ascii="Symbol" w:hAnsi="Symbol" w:hint="default"/>
        </w:rPr>
      </w:lvl>
    </w:lvlOverride>
  </w:num>
  <w:num w:numId="19">
    <w:abstractNumId w:val="3"/>
  </w:num>
  <w:num w:numId="20">
    <w:abstractNumId w:val="21"/>
  </w:num>
  <w:num w:numId="21">
    <w:abstractNumId w:val="14"/>
  </w:num>
  <w:num w:numId="22">
    <w:abstractNumId w:val="44"/>
  </w:num>
  <w:num w:numId="23">
    <w:abstractNumId w:val="4"/>
  </w:num>
  <w:num w:numId="24">
    <w:abstractNumId w:val="7"/>
  </w:num>
  <w:num w:numId="25">
    <w:abstractNumId w:val="30"/>
  </w:num>
  <w:num w:numId="26">
    <w:abstractNumId w:val="26"/>
  </w:num>
  <w:num w:numId="27">
    <w:abstractNumId w:val="19"/>
  </w:num>
  <w:num w:numId="28">
    <w:abstractNumId w:val="15"/>
  </w:num>
  <w:num w:numId="29">
    <w:abstractNumId w:val="16"/>
  </w:num>
  <w:num w:numId="30">
    <w:abstractNumId w:val="17"/>
  </w:num>
  <w:num w:numId="31">
    <w:abstractNumId w:val="28"/>
  </w:num>
  <w:num w:numId="32">
    <w:abstractNumId w:val="24"/>
  </w:num>
  <w:num w:numId="33">
    <w:abstractNumId w:val="37"/>
  </w:num>
  <w:num w:numId="34">
    <w:abstractNumId w:val="23"/>
  </w:num>
  <w:num w:numId="35">
    <w:abstractNumId w:val="43"/>
  </w:num>
  <w:num w:numId="36">
    <w:abstractNumId w:val="6"/>
  </w:num>
  <w:num w:numId="37">
    <w:abstractNumId w:val="42"/>
  </w:num>
  <w:num w:numId="38">
    <w:abstractNumId w:val="31"/>
  </w:num>
  <w:num w:numId="39">
    <w:abstractNumId w:val="5"/>
  </w:num>
  <w:num w:numId="40">
    <w:abstractNumId w:val="27"/>
  </w:num>
  <w:num w:numId="41">
    <w:abstractNumId w:val="11"/>
  </w:num>
  <w:num w:numId="42">
    <w:abstractNumId w:val="12"/>
  </w:num>
  <w:num w:numId="43">
    <w:abstractNumId w:val="13"/>
  </w:num>
  <w:num w:numId="44">
    <w:abstractNumId w:val="36"/>
  </w:num>
  <w:num w:numId="45">
    <w:abstractNumId w:val="18"/>
  </w:num>
  <w:num w:numId="46">
    <w:abstractNumId w:val="29"/>
  </w:num>
  <w:num w:numId="47">
    <w:abstractNumId w:val="25"/>
  </w:num>
  <w:num w:numId="48">
    <w:abstractNumId w:val="8"/>
  </w:num>
  <w:num w:numId="4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autoHyphenation/>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B22565"/>
    <w:rsid w:val="000023D7"/>
    <w:rsid w:val="00003103"/>
    <w:rsid w:val="00003668"/>
    <w:rsid w:val="00005CC7"/>
    <w:rsid w:val="000061B1"/>
    <w:rsid w:val="000140FD"/>
    <w:rsid w:val="000148AD"/>
    <w:rsid w:val="00014915"/>
    <w:rsid w:val="00022D6D"/>
    <w:rsid w:val="00023DC3"/>
    <w:rsid w:val="0002786A"/>
    <w:rsid w:val="00036483"/>
    <w:rsid w:val="0003728C"/>
    <w:rsid w:val="000432FD"/>
    <w:rsid w:val="000449A5"/>
    <w:rsid w:val="00045850"/>
    <w:rsid w:val="000465C2"/>
    <w:rsid w:val="00047314"/>
    <w:rsid w:val="00050961"/>
    <w:rsid w:val="00050DF2"/>
    <w:rsid w:val="00050E5E"/>
    <w:rsid w:val="00053B40"/>
    <w:rsid w:val="00053F2C"/>
    <w:rsid w:val="000600A0"/>
    <w:rsid w:val="00063D15"/>
    <w:rsid w:val="000640AD"/>
    <w:rsid w:val="00066018"/>
    <w:rsid w:val="00070B8C"/>
    <w:rsid w:val="0007138C"/>
    <w:rsid w:val="00073989"/>
    <w:rsid w:val="00076F18"/>
    <w:rsid w:val="0008122F"/>
    <w:rsid w:val="00083B28"/>
    <w:rsid w:val="00086258"/>
    <w:rsid w:val="000875DB"/>
    <w:rsid w:val="000913CD"/>
    <w:rsid w:val="0009230E"/>
    <w:rsid w:val="00093B29"/>
    <w:rsid w:val="00094809"/>
    <w:rsid w:val="00097003"/>
    <w:rsid w:val="000A14BD"/>
    <w:rsid w:val="000A3695"/>
    <w:rsid w:val="000A5E8C"/>
    <w:rsid w:val="000B157D"/>
    <w:rsid w:val="000B3618"/>
    <w:rsid w:val="000B58AE"/>
    <w:rsid w:val="000C4B8F"/>
    <w:rsid w:val="000C7350"/>
    <w:rsid w:val="000D18D7"/>
    <w:rsid w:val="000D5172"/>
    <w:rsid w:val="000E37E4"/>
    <w:rsid w:val="000F0101"/>
    <w:rsid w:val="000F1F0E"/>
    <w:rsid w:val="000F21FA"/>
    <w:rsid w:val="000F36ED"/>
    <w:rsid w:val="000F5E93"/>
    <w:rsid w:val="000F6C0D"/>
    <w:rsid w:val="000F70FE"/>
    <w:rsid w:val="00105DCA"/>
    <w:rsid w:val="00106EE2"/>
    <w:rsid w:val="001114E1"/>
    <w:rsid w:val="00116E95"/>
    <w:rsid w:val="0011765F"/>
    <w:rsid w:val="0012029C"/>
    <w:rsid w:val="001221BC"/>
    <w:rsid w:val="00124758"/>
    <w:rsid w:val="00125A5C"/>
    <w:rsid w:val="00126B79"/>
    <w:rsid w:val="0012721A"/>
    <w:rsid w:val="00130B22"/>
    <w:rsid w:val="00134C24"/>
    <w:rsid w:val="0013713B"/>
    <w:rsid w:val="001372E2"/>
    <w:rsid w:val="00140589"/>
    <w:rsid w:val="00154D6E"/>
    <w:rsid w:val="0015753A"/>
    <w:rsid w:val="001606ED"/>
    <w:rsid w:val="00163B32"/>
    <w:rsid w:val="0016675B"/>
    <w:rsid w:val="0017122B"/>
    <w:rsid w:val="001778E8"/>
    <w:rsid w:val="001816F1"/>
    <w:rsid w:val="00181A24"/>
    <w:rsid w:val="00182C8A"/>
    <w:rsid w:val="00183FDB"/>
    <w:rsid w:val="001841DC"/>
    <w:rsid w:val="00184B47"/>
    <w:rsid w:val="00193160"/>
    <w:rsid w:val="0019540B"/>
    <w:rsid w:val="001A171A"/>
    <w:rsid w:val="001A7DD8"/>
    <w:rsid w:val="001B09A3"/>
    <w:rsid w:val="001B1069"/>
    <w:rsid w:val="001B3CE9"/>
    <w:rsid w:val="001B40B1"/>
    <w:rsid w:val="001C76FF"/>
    <w:rsid w:val="001D1CF9"/>
    <w:rsid w:val="001D2F72"/>
    <w:rsid w:val="001D6DFA"/>
    <w:rsid w:val="001E0362"/>
    <w:rsid w:val="001E287E"/>
    <w:rsid w:val="001E6DA2"/>
    <w:rsid w:val="001F0342"/>
    <w:rsid w:val="001F2AC7"/>
    <w:rsid w:val="001F3BA2"/>
    <w:rsid w:val="00200AC8"/>
    <w:rsid w:val="00203F03"/>
    <w:rsid w:val="00215A8C"/>
    <w:rsid w:val="0022193F"/>
    <w:rsid w:val="00227E32"/>
    <w:rsid w:val="00234A04"/>
    <w:rsid w:val="00237345"/>
    <w:rsid w:val="002409B2"/>
    <w:rsid w:val="00247A15"/>
    <w:rsid w:val="00252671"/>
    <w:rsid w:val="00265B02"/>
    <w:rsid w:val="00265C27"/>
    <w:rsid w:val="00267770"/>
    <w:rsid w:val="002679C6"/>
    <w:rsid w:val="00274DB2"/>
    <w:rsid w:val="00283E08"/>
    <w:rsid w:val="00290483"/>
    <w:rsid w:val="00291493"/>
    <w:rsid w:val="00295FEC"/>
    <w:rsid w:val="002A5957"/>
    <w:rsid w:val="002B12EB"/>
    <w:rsid w:val="002B19DC"/>
    <w:rsid w:val="002C4874"/>
    <w:rsid w:val="002C75A2"/>
    <w:rsid w:val="002D04DA"/>
    <w:rsid w:val="002E00D8"/>
    <w:rsid w:val="002E2C01"/>
    <w:rsid w:val="002E4316"/>
    <w:rsid w:val="002E6352"/>
    <w:rsid w:val="002F0A92"/>
    <w:rsid w:val="002F1305"/>
    <w:rsid w:val="002F5D8B"/>
    <w:rsid w:val="002F5F60"/>
    <w:rsid w:val="00301ABA"/>
    <w:rsid w:val="00305865"/>
    <w:rsid w:val="003063C1"/>
    <w:rsid w:val="00324E55"/>
    <w:rsid w:val="003252AF"/>
    <w:rsid w:val="0033109A"/>
    <w:rsid w:val="0033146A"/>
    <w:rsid w:val="00341D1F"/>
    <w:rsid w:val="003564BD"/>
    <w:rsid w:val="0036599A"/>
    <w:rsid w:val="003709DD"/>
    <w:rsid w:val="00375D6C"/>
    <w:rsid w:val="003872D0"/>
    <w:rsid w:val="003A1B31"/>
    <w:rsid w:val="003B277D"/>
    <w:rsid w:val="003B329B"/>
    <w:rsid w:val="003B6569"/>
    <w:rsid w:val="003B70FA"/>
    <w:rsid w:val="003C234D"/>
    <w:rsid w:val="003C414B"/>
    <w:rsid w:val="003C6EE2"/>
    <w:rsid w:val="003D3BDC"/>
    <w:rsid w:val="003E0151"/>
    <w:rsid w:val="003E4AA5"/>
    <w:rsid w:val="003E4E2A"/>
    <w:rsid w:val="003E734A"/>
    <w:rsid w:val="003F05DB"/>
    <w:rsid w:val="003F248C"/>
    <w:rsid w:val="003F2CFB"/>
    <w:rsid w:val="003F5619"/>
    <w:rsid w:val="004030AB"/>
    <w:rsid w:val="00404879"/>
    <w:rsid w:val="00407DF2"/>
    <w:rsid w:val="004221E7"/>
    <w:rsid w:val="004224F0"/>
    <w:rsid w:val="00422E3E"/>
    <w:rsid w:val="00427BEF"/>
    <w:rsid w:val="00431891"/>
    <w:rsid w:val="004318F1"/>
    <w:rsid w:val="004337CC"/>
    <w:rsid w:val="00433C46"/>
    <w:rsid w:val="00437900"/>
    <w:rsid w:val="00443158"/>
    <w:rsid w:val="00450F8F"/>
    <w:rsid w:val="004515FB"/>
    <w:rsid w:val="00453582"/>
    <w:rsid w:val="0045385E"/>
    <w:rsid w:val="00455663"/>
    <w:rsid w:val="00455DF1"/>
    <w:rsid w:val="0045639E"/>
    <w:rsid w:val="0046240B"/>
    <w:rsid w:val="0046270F"/>
    <w:rsid w:val="004628AB"/>
    <w:rsid w:val="00464C92"/>
    <w:rsid w:val="00465475"/>
    <w:rsid w:val="004708A7"/>
    <w:rsid w:val="004724B3"/>
    <w:rsid w:val="00473F34"/>
    <w:rsid w:val="00476E24"/>
    <w:rsid w:val="00493791"/>
    <w:rsid w:val="00493890"/>
    <w:rsid w:val="00497406"/>
    <w:rsid w:val="004A27C7"/>
    <w:rsid w:val="004B0B79"/>
    <w:rsid w:val="004B3005"/>
    <w:rsid w:val="004B5A96"/>
    <w:rsid w:val="004C0A33"/>
    <w:rsid w:val="004C33F1"/>
    <w:rsid w:val="004C458E"/>
    <w:rsid w:val="004C53DD"/>
    <w:rsid w:val="004C605E"/>
    <w:rsid w:val="004C6DD0"/>
    <w:rsid w:val="004C6F2E"/>
    <w:rsid w:val="004C6F91"/>
    <w:rsid w:val="004D2745"/>
    <w:rsid w:val="004D67D6"/>
    <w:rsid w:val="004D7461"/>
    <w:rsid w:val="004E1134"/>
    <w:rsid w:val="004E3A3F"/>
    <w:rsid w:val="004E5D71"/>
    <w:rsid w:val="004E6232"/>
    <w:rsid w:val="004E657F"/>
    <w:rsid w:val="004E67AC"/>
    <w:rsid w:val="004F1346"/>
    <w:rsid w:val="004F4128"/>
    <w:rsid w:val="00500E55"/>
    <w:rsid w:val="00500F2A"/>
    <w:rsid w:val="00510ECC"/>
    <w:rsid w:val="0051646A"/>
    <w:rsid w:val="0051775C"/>
    <w:rsid w:val="00520087"/>
    <w:rsid w:val="00523EF7"/>
    <w:rsid w:val="0053186B"/>
    <w:rsid w:val="00533812"/>
    <w:rsid w:val="00540701"/>
    <w:rsid w:val="00546E89"/>
    <w:rsid w:val="00547D5B"/>
    <w:rsid w:val="005522F6"/>
    <w:rsid w:val="00555A84"/>
    <w:rsid w:val="005630FA"/>
    <w:rsid w:val="005662FB"/>
    <w:rsid w:val="0057126C"/>
    <w:rsid w:val="005723EF"/>
    <w:rsid w:val="00572BAF"/>
    <w:rsid w:val="00574EE0"/>
    <w:rsid w:val="00584B68"/>
    <w:rsid w:val="00586DCE"/>
    <w:rsid w:val="00586F1C"/>
    <w:rsid w:val="005879A6"/>
    <w:rsid w:val="0059108F"/>
    <w:rsid w:val="00591D3B"/>
    <w:rsid w:val="0059540E"/>
    <w:rsid w:val="00595A4D"/>
    <w:rsid w:val="00596458"/>
    <w:rsid w:val="00597718"/>
    <w:rsid w:val="005A6E26"/>
    <w:rsid w:val="005B06AA"/>
    <w:rsid w:val="005B3BAC"/>
    <w:rsid w:val="005B530F"/>
    <w:rsid w:val="005B69FC"/>
    <w:rsid w:val="005B78D2"/>
    <w:rsid w:val="005B7F16"/>
    <w:rsid w:val="005D2322"/>
    <w:rsid w:val="005D49FC"/>
    <w:rsid w:val="005E02CA"/>
    <w:rsid w:val="005E0CAD"/>
    <w:rsid w:val="005E5344"/>
    <w:rsid w:val="005F26F6"/>
    <w:rsid w:val="005F4820"/>
    <w:rsid w:val="006006EF"/>
    <w:rsid w:val="00601E36"/>
    <w:rsid w:val="00616939"/>
    <w:rsid w:val="00624ABB"/>
    <w:rsid w:val="00633B78"/>
    <w:rsid w:val="006472FC"/>
    <w:rsid w:val="006518E7"/>
    <w:rsid w:val="006539AC"/>
    <w:rsid w:val="006539AD"/>
    <w:rsid w:val="0065694A"/>
    <w:rsid w:val="00667F14"/>
    <w:rsid w:val="00670F21"/>
    <w:rsid w:val="00672085"/>
    <w:rsid w:val="00672329"/>
    <w:rsid w:val="00686477"/>
    <w:rsid w:val="0069495A"/>
    <w:rsid w:val="006A1C71"/>
    <w:rsid w:val="006A2385"/>
    <w:rsid w:val="006A5404"/>
    <w:rsid w:val="006A7E10"/>
    <w:rsid w:val="006A7F15"/>
    <w:rsid w:val="006B3D28"/>
    <w:rsid w:val="006B5FA6"/>
    <w:rsid w:val="006B7482"/>
    <w:rsid w:val="006C0D65"/>
    <w:rsid w:val="006C60EE"/>
    <w:rsid w:val="006D0F99"/>
    <w:rsid w:val="006D2397"/>
    <w:rsid w:val="006D2F28"/>
    <w:rsid w:val="006D6CDB"/>
    <w:rsid w:val="006D6CF1"/>
    <w:rsid w:val="006F1BEA"/>
    <w:rsid w:val="006F58D7"/>
    <w:rsid w:val="00703AF0"/>
    <w:rsid w:val="0070495D"/>
    <w:rsid w:val="00706ACE"/>
    <w:rsid w:val="00711166"/>
    <w:rsid w:val="00720A2D"/>
    <w:rsid w:val="00722456"/>
    <w:rsid w:val="00722DC8"/>
    <w:rsid w:val="00727012"/>
    <w:rsid w:val="00730EBC"/>
    <w:rsid w:val="00733E36"/>
    <w:rsid w:val="007342D1"/>
    <w:rsid w:val="00735B9B"/>
    <w:rsid w:val="00735DA1"/>
    <w:rsid w:val="00741842"/>
    <w:rsid w:val="007421CA"/>
    <w:rsid w:val="00744CEA"/>
    <w:rsid w:val="007478F9"/>
    <w:rsid w:val="00752326"/>
    <w:rsid w:val="00752562"/>
    <w:rsid w:val="007537F3"/>
    <w:rsid w:val="00753D0C"/>
    <w:rsid w:val="00761B6E"/>
    <w:rsid w:val="00761EE1"/>
    <w:rsid w:val="0076209F"/>
    <w:rsid w:val="007751A4"/>
    <w:rsid w:val="00775320"/>
    <w:rsid w:val="00775E5C"/>
    <w:rsid w:val="00777536"/>
    <w:rsid w:val="0078568E"/>
    <w:rsid w:val="00786755"/>
    <w:rsid w:val="00787ABB"/>
    <w:rsid w:val="00792023"/>
    <w:rsid w:val="00793177"/>
    <w:rsid w:val="0079560A"/>
    <w:rsid w:val="00796EC7"/>
    <w:rsid w:val="007A45C3"/>
    <w:rsid w:val="007A5BEA"/>
    <w:rsid w:val="007B03B5"/>
    <w:rsid w:val="007B197E"/>
    <w:rsid w:val="007B5FC7"/>
    <w:rsid w:val="007C3F14"/>
    <w:rsid w:val="007C7B55"/>
    <w:rsid w:val="007D2B07"/>
    <w:rsid w:val="007D3EDB"/>
    <w:rsid w:val="007D7870"/>
    <w:rsid w:val="007F3789"/>
    <w:rsid w:val="007F6F7A"/>
    <w:rsid w:val="007F7956"/>
    <w:rsid w:val="0080002E"/>
    <w:rsid w:val="00804C31"/>
    <w:rsid w:val="00811E65"/>
    <w:rsid w:val="00813500"/>
    <w:rsid w:val="008200CB"/>
    <w:rsid w:val="008232FE"/>
    <w:rsid w:val="008276C7"/>
    <w:rsid w:val="00835EFE"/>
    <w:rsid w:val="00840980"/>
    <w:rsid w:val="00851050"/>
    <w:rsid w:val="00851B8B"/>
    <w:rsid w:val="00857AE2"/>
    <w:rsid w:val="00872BAE"/>
    <w:rsid w:val="00872EFA"/>
    <w:rsid w:val="008730D8"/>
    <w:rsid w:val="008762BE"/>
    <w:rsid w:val="0088082E"/>
    <w:rsid w:val="00881391"/>
    <w:rsid w:val="00885098"/>
    <w:rsid w:val="00885F46"/>
    <w:rsid w:val="00890265"/>
    <w:rsid w:val="00893D2D"/>
    <w:rsid w:val="00894806"/>
    <w:rsid w:val="008A3A45"/>
    <w:rsid w:val="008A45A5"/>
    <w:rsid w:val="008A6793"/>
    <w:rsid w:val="008A68E6"/>
    <w:rsid w:val="008B3AC4"/>
    <w:rsid w:val="008B4C54"/>
    <w:rsid w:val="008B6C3E"/>
    <w:rsid w:val="008B7FAA"/>
    <w:rsid w:val="008C2317"/>
    <w:rsid w:val="008C4250"/>
    <w:rsid w:val="008C4713"/>
    <w:rsid w:val="008C51A4"/>
    <w:rsid w:val="008C54DD"/>
    <w:rsid w:val="008D22F3"/>
    <w:rsid w:val="008D252C"/>
    <w:rsid w:val="008D2854"/>
    <w:rsid w:val="008D39D5"/>
    <w:rsid w:val="008D473C"/>
    <w:rsid w:val="008D5B2F"/>
    <w:rsid w:val="008E3662"/>
    <w:rsid w:val="008E5D5A"/>
    <w:rsid w:val="008F57C9"/>
    <w:rsid w:val="008F7794"/>
    <w:rsid w:val="00900EDD"/>
    <w:rsid w:val="0090298A"/>
    <w:rsid w:val="00903072"/>
    <w:rsid w:val="009177F5"/>
    <w:rsid w:val="00924BB3"/>
    <w:rsid w:val="00926FC5"/>
    <w:rsid w:val="0092787F"/>
    <w:rsid w:val="009311B8"/>
    <w:rsid w:val="00935B0B"/>
    <w:rsid w:val="00937065"/>
    <w:rsid w:val="00947358"/>
    <w:rsid w:val="00961C4B"/>
    <w:rsid w:val="0096245F"/>
    <w:rsid w:val="00962488"/>
    <w:rsid w:val="00962A9C"/>
    <w:rsid w:val="0097236B"/>
    <w:rsid w:val="009737E0"/>
    <w:rsid w:val="0097711F"/>
    <w:rsid w:val="009815F3"/>
    <w:rsid w:val="00982158"/>
    <w:rsid w:val="00984035"/>
    <w:rsid w:val="00990C4D"/>
    <w:rsid w:val="00991AF6"/>
    <w:rsid w:val="0099398B"/>
    <w:rsid w:val="00996177"/>
    <w:rsid w:val="009A4019"/>
    <w:rsid w:val="009A46AA"/>
    <w:rsid w:val="009A4BBB"/>
    <w:rsid w:val="009A53BE"/>
    <w:rsid w:val="009A5D5F"/>
    <w:rsid w:val="009A6F32"/>
    <w:rsid w:val="009A7F4E"/>
    <w:rsid w:val="009B2B82"/>
    <w:rsid w:val="009C05FF"/>
    <w:rsid w:val="009C116D"/>
    <w:rsid w:val="009C2E11"/>
    <w:rsid w:val="009C3ED2"/>
    <w:rsid w:val="009C709C"/>
    <w:rsid w:val="009D11AA"/>
    <w:rsid w:val="009D4583"/>
    <w:rsid w:val="009D5FBE"/>
    <w:rsid w:val="009D6357"/>
    <w:rsid w:val="009E02D9"/>
    <w:rsid w:val="009E06FF"/>
    <w:rsid w:val="009E2704"/>
    <w:rsid w:val="009E3632"/>
    <w:rsid w:val="009E3C7F"/>
    <w:rsid w:val="009E4BC9"/>
    <w:rsid w:val="009E624A"/>
    <w:rsid w:val="009E75C0"/>
    <w:rsid w:val="00A005AE"/>
    <w:rsid w:val="00A01E69"/>
    <w:rsid w:val="00A04071"/>
    <w:rsid w:val="00A107B0"/>
    <w:rsid w:val="00A11C4F"/>
    <w:rsid w:val="00A1447D"/>
    <w:rsid w:val="00A17204"/>
    <w:rsid w:val="00A2168B"/>
    <w:rsid w:val="00A23B73"/>
    <w:rsid w:val="00A23E7F"/>
    <w:rsid w:val="00A24985"/>
    <w:rsid w:val="00A251C6"/>
    <w:rsid w:val="00A27FC6"/>
    <w:rsid w:val="00A313D4"/>
    <w:rsid w:val="00A31D8B"/>
    <w:rsid w:val="00A334D6"/>
    <w:rsid w:val="00A44C0E"/>
    <w:rsid w:val="00A51561"/>
    <w:rsid w:val="00A51EB6"/>
    <w:rsid w:val="00A530B1"/>
    <w:rsid w:val="00A53189"/>
    <w:rsid w:val="00A5579E"/>
    <w:rsid w:val="00A55B90"/>
    <w:rsid w:val="00A702D5"/>
    <w:rsid w:val="00A743DE"/>
    <w:rsid w:val="00A750BE"/>
    <w:rsid w:val="00A76411"/>
    <w:rsid w:val="00A8035F"/>
    <w:rsid w:val="00A80736"/>
    <w:rsid w:val="00A81786"/>
    <w:rsid w:val="00A83F2B"/>
    <w:rsid w:val="00A86FDC"/>
    <w:rsid w:val="00A87C7B"/>
    <w:rsid w:val="00A9654C"/>
    <w:rsid w:val="00A975CA"/>
    <w:rsid w:val="00AA0DCB"/>
    <w:rsid w:val="00AA3401"/>
    <w:rsid w:val="00AA6A7F"/>
    <w:rsid w:val="00AB0DAA"/>
    <w:rsid w:val="00AB1CBC"/>
    <w:rsid w:val="00AB325D"/>
    <w:rsid w:val="00AB5FC3"/>
    <w:rsid w:val="00AC08BA"/>
    <w:rsid w:val="00AC2D79"/>
    <w:rsid w:val="00AC6F7F"/>
    <w:rsid w:val="00AD2DEB"/>
    <w:rsid w:val="00AE1C68"/>
    <w:rsid w:val="00AE2C5C"/>
    <w:rsid w:val="00AE3652"/>
    <w:rsid w:val="00AE4022"/>
    <w:rsid w:val="00AE4D3B"/>
    <w:rsid w:val="00AE6D26"/>
    <w:rsid w:val="00AF031C"/>
    <w:rsid w:val="00AF1FC5"/>
    <w:rsid w:val="00AF3FDF"/>
    <w:rsid w:val="00AF5690"/>
    <w:rsid w:val="00AF58AE"/>
    <w:rsid w:val="00AF6493"/>
    <w:rsid w:val="00AF73B8"/>
    <w:rsid w:val="00B06F23"/>
    <w:rsid w:val="00B0710C"/>
    <w:rsid w:val="00B0786E"/>
    <w:rsid w:val="00B150EF"/>
    <w:rsid w:val="00B20153"/>
    <w:rsid w:val="00B22565"/>
    <w:rsid w:val="00B36AA7"/>
    <w:rsid w:val="00B400C9"/>
    <w:rsid w:val="00B40C70"/>
    <w:rsid w:val="00B50637"/>
    <w:rsid w:val="00B5095C"/>
    <w:rsid w:val="00B50F30"/>
    <w:rsid w:val="00B5120A"/>
    <w:rsid w:val="00B5239F"/>
    <w:rsid w:val="00B53283"/>
    <w:rsid w:val="00B5579D"/>
    <w:rsid w:val="00B64BD2"/>
    <w:rsid w:val="00B660CF"/>
    <w:rsid w:val="00B70CD0"/>
    <w:rsid w:val="00B72EBC"/>
    <w:rsid w:val="00B74E2A"/>
    <w:rsid w:val="00B76924"/>
    <w:rsid w:val="00B77E39"/>
    <w:rsid w:val="00B80D94"/>
    <w:rsid w:val="00B819E7"/>
    <w:rsid w:val="00B84D47"/>
    <w:rsid w:val="00B94164"/>
    <w:rsid w:val="00BA0298"/>
    <w:rsid w:val="00BA075F"/>
    <w:rsid w:val="00BA3C8E"/>
    <w:rsid w:val="00BA6865"/>
    <w:rsid w:val="00BA6AAB"/>
    <w:rsid w:val="00BB4FF3"/>
    <w:rsid w:val="00BC014B"/>
    <w:rsid w:val="00BC1E7F"/>
    <w:rsid w:val="00BD3D61"/>
    <w:rsid w:val="00BD7CA6"/>
    <w:rsid w:val="00BE15FA"/>
    <w:rsid w:val="00BE6795"/>
    <w:rsid w:val="00BF0748"/>
    <w:rsid w:val="00BF07D9"/>
    <w:rsid w:val="00BF365D"/>
    <w:rsid w:val="00BF474B"/>
    <w:rsid w:val="00BF6F71"/>
    <w:rsid w:val="00C033C3"/>
    <w:rsid w:val="00C116C2"/>
    <w:rsid w:val="00C11817"/>
    <w:rsid w:val="00C11DC3"/>
    <w:rsid w:val="00C14431"/>
    <w:rsid w:val="00C147DD"/>
    <w:rsid w:val="00C159B4"/>
    <w:rsid w:val="00C17D0A"/>
    <w:rsid w:val="00C21BC2"/>
    <w:rsid w:val="00C22871"/>
    <w:rsid w:val="00C22F0A"/>
    <w:rsid w:val="00C26B47"/>
    <w:rsid w:val="00C2714E"/>
    <w:rsid w:val="00C3548D"/>
    <w:rsid w:val="00C4224A"/>
    <w:rsid w:val="00C461B8"/>
    <w:rsid w:val="00C50092"/>
    <w:rsid w:val="00C50AF9"/>
    <w:rsid w:val="00C65B3B"/>
    <w:rsid w:val="00C673DC"/>
    <w:rsid w:val="00C730CF"/>
    <w:rsid w:val="00C76A26"/>
    <w:rsid w:val="00C8517E"/>
    <w:rsid w:val="00C9156E"/>
    <w:rsid w:val="00C947F5"/>
    <w:rsid w:val="00C96A05"/>
    <w:rsid w:val="00C97112"/>
    <w:rsid w:val="00C97FC5"/>
    <w:rsid w:val="00CA0284"/>
    <w:rsid w:val="00CA3B21"/>
    <w:rsid w:val="00CA5C5C"/>
    <w:rsid w:val="00CA5E2A"/>
    <w:rsid w:val="00CB15D1"/>
    <w:rsid w:val="00CC008E"/>
    <w:rsid w:val="00CC511A"/>
    <w:rsid w:val="00CC7926"/>
    <w:rsid w:val="00CD07AF"/>
    <w:rsid w:val="00CD4285"/>
    <w:rsid w:val="00CE0A14"/>
    <w:rsid w:val="00CE418C"/>
    <w:rsid w:val="00CE54F9"/>
    <w:rsid w:val="00CF0D3F"/>
    <w:rsid w:val="00CF2534"/>
    <w:rsid w:val="00CF25FB"/>
    <w:rsid w:val="00CF67B4"/>
    <w:rsid w:val="00CF6FF6"/>
    <w:rsid w:val="00D00920"/>
    <w:rsid w:val="00D018DA"/>
    <w:rsid w:val="00D026E1"/>
    <w:rsid w:val="00D05DC0"/>
    <w:rsid w:val="00D07D68"/>
    <w:rsid w:val="00D11BFA"/>
    <w:rsid w:val="00D15E82"/>
    <w:rsid w:val="00D24619"/>
    <w:rsid w:val="00D30278"/>
    <w:rsid w:val="00D30BA0"/>
    <w:rsid w:val="00D312CF"/>
    <w:rsid w:val="00D32093"/>
    <w:rsid w:val="00D36960"/>
    <w:rsid w:val="00D42E13"/>
    <w:rsid w:val="00D46902"/>
    <w:rsid w:val="00D473AE"/>
    <w:rsid w:val="00D52A16"/>
    <w:rsid w:val="00D57159"/>
    <w:rsid w:val="00D603A4"/>
    <w:rsid w:val="00D6176E"/>
    <w:rsid w:val="00D63D48"/>
    <w:rsid w:val="00D66103"/>
    <w:rsid w:val="00D67B8C"/>
    <w:rsid w:val="00D7212F"/>
    <w:rsid w:val="00D73306"/>
    <w:rsid w:val="00D749E8"/>
    <w:rsid w:val="00D75AB2"/>
    <w:rsid w:val="00D779DF"/>
    <w:rsid w:val="00D91AFF"/>
    <w:rsid w:val="00D91BC3"/>
    <w:rsid w:val="00D95FCA"/>
    <w:rsid w:val="00D9726F"/>
    <w:rsid w:val="00DA333F"/>
    <w:rsid w:val="00DA4D5F"/>
    <w:rsid w:val="00DA7B40"/>
    <w:rsid w:val="00DB3004"/>
    <w:rsid w:val="00DC4281"/>
    <w:rsid w:val="00DC64F7"/>
    <w:rsid w:val="00DD61B6"/>
    <w:rsid w:val="00DE612D"/>
    <w:rsid w:val="00DF2774"/>
    <w:rsid w:val="00DF37DD"/>
    <w:rsid w:val="00DF6994"/>
    <w:rsid w:val="00DF7916"/>
    <w:rsid w:val="00E05991"/>
    <w:rsid w:val="00E13D52"/>
    <w:rsid w:val="00E1453E"/>
    <w:rsid w:val="00E14BA7"/>
    <w:rsid w:val="00E14D3E"/>
    <w:rsid w:val="00E1568F"/>
    <w:rsid w:val="00E1635E"/>
    <w:rsid w:val="00E172C3"/>
    <w:rsid w:val="00E2044B"/>
    <w:rsid w:val="00E217C5"/>
    <w:rsid w:val="00E23E1A"/>
    <w:rsid w:val="00E4136F"/>
    <w:rsid w:val="00E42B0D"/>
    <w:rsid w:val="00E44BDA"/>
    <w:rsid w:val="00E44DD7"/>
    <w:rsid w:val="00E46364"/>
    <w:rsid w:val="00E475E6"/>
    <w:rsid w:val="00E500FF"/>
    <w:rsid w:val="00E502D1"/>
    <w:rsid w:val="00E52AE7"/>
    <w:rsid w:val="00E539BA"/>
    <w:rsid w:val="00E53EF2"/>
    <w:rsid w:val="00E628BB"/>
    <w:rsid w:val="00E63AFE"/>
    <w:rsid w:val="00E63DB3"/>
    <w:rsid w:val="00E64890"/>
    <w:rsid w:val="00E67C53"/>
    <w:rsid w:val="00E7065D"/>
    <w:rsid w:val="00E723BB"/>
    <w:rsid w:val="00E72F0C"/>
    <w:rsid w:val="00E741D5"/>
    <w:rsid w:val="00E74536"/>
    <w:rsid w:val="00E8381E"/>
    <w:rsid w:val="00E849DC"/>
    <w:rsid w:val="00E9302E"/>
    <w:rsid w:val="00EA3074"/>
    <w:rsid w:val="00EA3308"/>
    <w:rsid w:val="00EA366C"/>
    <w:rsid w:val="00EB09FE"/>
    <w:rsid w:val="00EB39E9"/>
    <w:rsid w:val="00EB63B1"/>
    <w:rsid w:val="00EC1F5B"/>
    <w:rsid w:val="00EC22A7"/>
    <w:rsid w:val="00ED38FB"/>
    <w:rsid w:val="00ED4A72"/>
    <w:rsid w:val="00ED66B9"/>
    <w:rsid w:val="00ED6C97"/>
    <w:rsid w:val="00EE645B"/>
    <w:rsid w:val="00EE6521"/>
    <w:rsid w:val="00EE68AF"/>
    <w:rsid w:val="00EE6B7C"/>
    <w:rsid w:val="00F02B22"/>
    <w:rsid w:val="00F07282"/>
    <w:rsid w:val="00F12FBF"/>
    <w:rsid w:val="00F14D5D"/>
    <w:rsid w:val="00F24077"/>
    <w:rsid w:val="00F26E13"/>
    <w:rsid w:val="00F31D8C"/>
    <w:rsid w:val="00F31FC3"/>
    <w:rsid w:val="00F34B74"/>
    <w:rsid w:val="00F45847"/>
    <w:rsid w:val="00F50532"/>
    <w:rsid w:val="00F66A89"/>
    <w:rsid w:val="00F75E9C"/>
    <w:rsid w:val="00F8162E"/>
    <w:rsid w:val="00F82BE0"/>
    <w:rsid w:val="00F91AE5"/>
    <w:rsid w:val="00FA068B"/>
    <w:rsid w:val="00FA250A"/>
    <w:rsid w:val="00FA2ABE"/>
    <w:rsid w:val="00FA32A3"/>
    <w:rsid w:val="00FB2168"/>
    <w:rsid w:val="00FB3262"/>
    <w:rsid w:val="00FB611C"/>
    <w:rsid w:val="00FC1C8B"/>
    <w:rsid w:val="00FC2FB8"/>
    <w:rsid w:val="00FC79AD"/>
    <w:rsid w:val="00FD4AE6"/>
    <w:rsid w:val="00FD5179"/>
    <w:rsid w:val="00FD6640"/>
    <w:rsid w:val="00FD7C42"/>
    <w:rsid w:val="00FE33B8"/>
    <w:rsid w:val="00FE61C8"/>
    <w:rsid w:val="00FF37ED"/>
    <w:rsid w:val="00FF7E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docId w15:val="{0DB9B51C-8717-4EDB-AB24-5071986D0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C2D79"/>
  </w:style>
  <w:style w:type="paragraph" w:styleId="1">
    <w:name w:val="heading 1"/>
    <w:basedOn w:val="a"/>
    <w:next w:val="a"/>
    <w:link w:val="10"/>
    <w:qFormat/>
    <w:rsid w:val="0019540B"/>
    <w:pPr>
      <w:widowControl w:val="0"/>
      <w:autoSpaceDE w:val="0"/>
      <w:autoSpaceDN w:val="0"/>
      <w:adjustRightInd w:val="0"/>
      <w:spacing w:before="108" w:after="108" w:line="240" w:lineRule="auto"/>
      <w:jc w:val="center"/>
      <w:outlineLvl w:val="0"/>
    </w:pPr>
    <w:rPr>
      <w:rFonts w:ascii="Cambria" w:eastAsia="Times New Roman" w:hAnsi="Cambria" w:cs="Cambria"/>
      <w:b/>
      <w:bCs/>
      <w:kern w:val="32"/>
      <w:sz w:val="32"/>
      <w:szCs w:val="32"/>
    </w:rPr>
  </w:style>
  <w:style w:type="paragraph" w:styleId="2">
    <w:name w:val="heading 2"/>
    <w:basedOn w:val="a"/>
    <w:next w:val="a"/>
    <w:link w:val="20"/>
    <w:qFormat/>
    <w:rsid w:val="0019540B"/>
    <w:pPr>
      <w:keepNext/>
      <w:spacing w:after="0" w:line="240" w:lineRule="auto"/>
      <w:ind w:firstLine="720"/>
      <w:outlineLvl w:val="1"/>
    </w:pPr>
    <w:rPr>
      <w:rFonts w:ascii="Times New Roman" w:eastAsia="Times New Roman" w:hAnsi="Times New Roman" w:cs="Times New Roman"/>
      <w:b/>
      <w:bCs/>
      <w:sz w:val="28"/>
      <w:szCs w:val="28"/>
    </w:rPr>
  </w:style>
  <w:style w:type="paragraph" w:styleId="3">
    <w:name w:val="heading 3"/>
    <w:basedOn w:val="a"/>
    <w:next w:val="a"/>
    <w:link w:val="30"/>
    <w:qFormat/>
    <w:rsid w:val="0019540B"/>
    <w:pPr>
      <w:keepNext/>
      <w:keepLines/>
      <w:spacing w:before="200" w:after="0" w:line="240" w:lineRule="auto"/>
      <w:ind w:firstLine="567"/>
      <w:jc w:val="both"/>
      <w:outlineLvl w:val="2"/>
    </w:pPr>
    <w:rPr>
      <w:rFonts w:ascii="Cambria" w:eastAsia="Times New Roman" w:hAnsi="Cambria" w:cs="Cambria"/>
      <w:b/>
      <w:bCs/>
      <w:color w:val="4F81BD"/>
      <w:sz w:val="28"/>
      <w:szCs w:val="28"/>
      <w:lang w:val="en-US" w:eastAsia="en-US"/>
    </w:rPr>
  </w:style>
  <w:style w:type="paragraph" w:styleId="4">
    <w:name w:val="heading 4"/>
    <w:basedOn w:val="a"/>
    <w:next w:val="a"/>
    <w:link w:val="40"/>
    <w:qFormat/>
    <w:rsid w:val="0019540B"/>
    <w:pPr>
      <w:keepNext/>
      <w:keepLines/>
      <w:spacing w:before="200" w:after="0" w:line="240" w:lineRule="auto"/>
      <w:ind w:firstLine="567"/>
      <w:jc w:val="both"/>
      <w:outlineLvl w:val="3"/>
    </w:pPr>
    <w:rPr>
      <w:rFonts w:ascii="Cambria" w:eastAsia="Times New Roman" w:hAnsi="Cambria" w:cs="Cambria"/>
      <w:b/>
      <w:bCs/>
      <w:i/>
      <w:iCs/>
      <w:color w:val="4F81BD"/>
      <w:sz w:val="28"/>
      <w:szCs w:val="28"/>
      <w:lang w:val="en-US" w:eastAsia="en-US"/>
    </w:rPr>
  </w:style>
  <w:style w:type="paragraph" w:styleId="5">
    <w:name w:val="heading 5"/>
    <w:basedOn w:val="a"/>
    <w:next w:val="a"/>
    <w:link w:val="50"/>
    <w:qFormat/>
    <w:rsid w:val="0019540B"/>
    <w:pPr>
      <w:keepNext/>
      <w:keepLines/>
      <w:spacing w:before="200" w:after="0" w:line="240" w:lineRule="auto"/>
      <w:ind w:firstLine="567"/>
      <w:jc w:val="both"/>
      <w:outlineLvl w:val="4"/>
    </w:pPr>
    <w:rPr>
      <w:rFonts w:ascii="Cambria" w:eastAsia="Times New Roman" w:hAnsi="Cambria" w:cs="Cambria"/>
      <w:color w:val="243F60"/>
      <w:sz w:val="28"/>
      <w:szCs w:val="28"/>
      <w:lang w:val="en-US" w:eastAsia="en-US"/>
    </w:rPr>
  </w:style>
  <w:style w:type="paragraph" w:styleId="6">
    <w:name w:val="heading 6"/>
    <w:basedOn w:val="a"/>
    <w:next w:val="a"/>
    <w:link w:val="60"/>
    <w:qFormat/>
    <w:rsid w:val="0019540B"/>
    <w:pPr>
      <w:keepNext/>
      <w:keepLines/>
      <w:spacing w:before="200" w:after="0" w:line="240" w:lineRule="auto"/>
      <w:ind w:firstLine="567"/>
      <w:jc w:val="both"/>
      <w:outlineLvl w:val="5"/>
    </w:pPr>
    <w:rPr>
      <w:rFonts w:ascii="Cambria" w:eastAsia="Times New Roman" w:hAnsi="Cambria" w:cs="Cambria"/>
      <w:i/>
      <w:iCs/>
      <w:color w:val="243F60"/>
      <w:sz w:val="28"/>
      <w:szCs w:val="28"/>
      <w:lang w:val="en-US" w:eastAsia="en-US"/>
    </w:rPr>
  </w:style>
  <w:style w:type="paragraph" w:styleId="7">
    <w:name w:val="heading 7"/>
    <w:basedOn w:val="a"/>
    <w:next w:val="a"/>
    <w:link w:val="70"/>
    <w:qFormat/>
    <w:rsid w:val="0019540B"/>
    <w:pPr>
      <w:keepNext/>
      <w:keepLines/>
      <w:spacing w:before="200" w:after="0" w:line="240" w:lineRule="auto"/>
      <w:ind w:firstLine="567"/>
      <w:jc w:val="both"/>
      <w:outlineLvl w:val="6"/>
    </w:pPr>
    <w:rPr>
      <w:rFonts w:ascii="Cambria" w:eastAsia="Times New Roman" w:hAnsi="Cambria" w:cs="Cambria"/>
      <w:i/>
      <w:iCs/>
      <w:color w:val="404040"/>
      <w:sz w:val="28"/>
      <w:szCs w:val="28"/>
      <w:lang w:val="en-US" w:eastAsia="en-US"/>
    </w:rPr>
  </w:style>
  <w:style w:type="paragraph" w:styleId="8">
    <w:name w:val="heading 8"/>
    <w:basedOn w:val="a"/>
    <w:next w:val="a"/>
    <w:link w:val="80"/>
    <w:qFormat/>
    <w:rsid w:val="0019540B"/>
    <w:pPr>
      <w:keepNext/>
      <w:keepLines/>
      <w:spacing w:before="200" w:after="0" w:line="240" w:lineRule="auto"/>
      <w:ind w:firstLine="567"/>
      <w:jc w:val="both"/>
      <w:outlineLvl w:val="7"/>
    </w:pPr>
    <w:rPr>
      <w:rFonts w:ascii="Cambria" w:eastAsia="Times New Roman" w:hAnsi="Cambria" w:cs="Cambria"/>
      <w:color w:val="4F81BD"/>
      <w:sz w:val="20"/>
      <w:szCs w:val="20"/>
      <w:lang w:val="en-US" w:eastAsia="en-US"/>
    </w:rPr>
  </w:style>
  <w:style w:type="paragraph" w:styleId="9">
    <w:name w:val="heading 9"/>
    <w:basedOn w:val="a"/>
    <w:next w:val="a"/>
    <w:link w:val="90"/>
    <w:qFormat/>
    <w:rsid w:val="0019540B"/>
    <w:pPr>
      <w:keepNext/>
      <w:keepLines/>
      <w:spacing w:before="200" w:after="0" w:line="240" w:lineRule="auto"/>
      <w:ind w:firstLine="567"/>
      <w:jc w:val="both"/>
      <w:outlineLvl w:val="8"/>
    </w:pPr>
    <w:rPr>
      <w:rFonts w:ascii="Cambria" w:eastAsia="Times New Roman" w:hAnsi="Cambria" w:cs="Cambria"/>
      <w:i/>
      <w:iCs/>
      <w:color w:val="404040"/>
      <w:sz w:val="20"/>
      <w:szCs w:val="20"/>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rsid w:val="00B22565"/>
    <w:pPr>
      <w:widowControl w:val="0"/>
      <w:spacing w:after="0" w:line="240" w:lineRule="auto"/>
      <w:ind w:firstLine="720"/>
      <w:jc w:val="center"/>
    </w:pPr>
    <w:rPr>
      <w:rFonts w:ascii="Times New Roman" w:eastAsia="Times New Roman" w:hAnsi="Times New Roman" w:cs="Times New Roman"/>
      <w:b/>
      <w:sz w:val="28"/>
      <w:szCs w:val="20"/>
    </w:rPr>
  </w:style>
  <w:style w:type="character" w:customStyle="1" w:styleId="a4">
    <w:name w:val="Название Знак"/>
    <w:basedOn w:val="a0"/>
    <w:link w:val="a3"/>
    <w:rsid w:val="00B22565"/>
    <w:rPr>
      <w:rFonts w:ascii="Times New Roman" w:eastAsia="Times New Roman" w:hAnsi="Times New Roman" w:cs="Times New Roman"/>
      <w:b/>
      <w:sz w:val="28"/>
      <w:szCs w:val="20"/>
    </w:rPr>
  </w:style>
  <w:style w:type="paragraph" w:styleId="a5">
    <w:name w:val="header"/>
    <w:basedOn w:val="a"/>
    <w:link w:val="a6"/>
    <w:uiPriority w:val="99"/>
    <w:unhideWhenUsed/>
    <w:rsid w:val="00B06F23"/>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06F23"/>
  </w:style>
  <w:style w:type="paragraph" w:styleId="a7">
    <w:name w:val="footer"/>
    <w:basedOn w:val="a"/>
    <w:link w:val="a8"/>
    <w:unhideWhenUsed/>
    <w:rsid w:val="00B06F23"/>
    <w:pPr>
      <w:tabs>
        <w:tab w:val="center" w:pos="4677"/>
        <w:tab w:val="right" w:pos="9355"/>
      </w:tabs>
      <w:spacing w:after="0" w:line="240" w:lineRule="auto"/>
    </w:pPr>
  </w:style>
  <w:style w:type="character" w:customStyle="1" w:styleId="a8">
    <w:name w:val="Нижний колонтитул Знак"/>
    <w:basedOn w:val="a0"/>
    <w:link w:val="a7"/>
    <w:rsid w:val="00B06F23"/>
  </w:style>
  <w:style w:type="character" w:styleId="a9">
    <w:name w:val="Hyperlink"/>
    <w:basedOn w:val="a0"/>
    <w:unhideWhenUsed/>
    <w:rsid w:val="00B06F23"/>
    <w:rPr>
      <w:color w:val="0000FF"/>
      <w:u w:val="single"/>
    </w:rPr>
  </w:style>
  <w:style w:type="character" w:customStyle="1" w:styleId="ConsPlusNormal">
    <w:name w:val="ConsPlusNormal Знак"/>
    <w:link w:val="ConsPlusNormal0"/>
    <w:locked/>
    <w:rsid w:val="00B06F23"/>
    <w:rPr>
      <w:rFonts w:ascii="Arial" w:eastAsia="Times New Roman" w:hAnsi="Arial" w:cs="Arial"/>
    </w:rPr>
  </w:style>
  <w:style w:type="paragraph" w:customStyle="1" w:styleId="ConsPlusNormal0">
    <w:name w:val="ConsPlusNormal"/>
    <w:link w:val="ConsPlusNormal"/>
    <w:rsid w:val="00B06F23"/>
    <w:pPr>
      <w:widowControl w:val="0"/>
      <w:autoSpaceDE w:val="0"/>
      <w:autoSpaceDN w:val="0"/>
      <w:adjustRightInd w:val="0"/>
      <w:spacing w:after="0" w:line="240" w:lineRule="auto"/>
      <w:ind w:firstLine="720"/>
      <w:jc w:val="both"/>
    </w:pPr>
    <w:rPr>
      <w:rFonts w:ascii="Arial" w:eastAsia="Times New Roman" w:hAnsi="Arial" w:cs="Arial"/>
    </w:rPr>
  </w:style>
  <w:style w:type="paragraph" w:customStyle="1" w:styleId="Text4">
    <w:name w:val="Text4"/>
    <w:rsid w:val="00B06F23"/>
    <w:pPr>
      <w:widowControl w:val="0"/>
      <w:autoSpaceDE w:val="0"/>
      <w:autoSpaceDN w:val="0"/>
      <w:adjustRightInd w:val="0"/>
      <w:spacing w:after="0" w:line="240" w:lineRule="auto"/>
      <w:jc w:val="both"/>
    </w:pPr>
    <w:rPr>
      <w:rFonts w:ascii="Times New Roman" w:eastAsia="Times New Roman" w:hAnsi="Times New Roman" w:cs="Times New Roman"/>
      <w:color w:val="000000"/>
      <w:sz w:val="28"/>
      <w:szCs w:val="28"/>
    </w:rPr>
  </w:style>
  <w:style w:type="paragraph" w:styleId="aa">
    <w:name w:val="List Paragraph"/>
    <w:basedOn w:val="a"/>
    <w:link w:val="ab"/>
    <w:uiPriority w:val="34"/>
    <w:qFormat/>
    <w:rsid w:val="00B06F23"/>
    <w:pPr>
      <w:ind w:left="720"/>
      <w:contextualSpacing/>
    </w:pPr>
  </w:style>
  <w:style w:type="character" w:customStyle="1" w:styleId="ac">
    <w:name w:val="Основной текст Знак"/>
    <w:aliases w:val="Основной текст1 Знак,Основной текст Знак Знак Знак Знак Знак Знак Знак,Основной текст Знак Знак Знак Знак Знак Знак Знак Знак Знак Знак Знак Знак Знак Знак Знак Знак Знак Знак Знак Знак Знак"/>
    <w:basedOn w:val="a0"/>
    <w:link w:val="ad"/>
    <w:locked/>
    <w:rsid w:val="00B06F23"/>
    <w:rPr>
      <w:rFonts w:ascii="Times New Roman" w:eastAsia="Times New Roman" w:hAnsi="Times New Roman" w:cs="Times New Roman"/>
      <w:sz w:val="24"/>
      <w:szCs w:val="24"/>
    </w:rPr>
  </w:style>
  <w:style w:type="paragraph" w:styleId="ad">
    <w:name w:val="Body Text"/>
    <w:aliases w:val="Основной текст1,Основной текст Знак Знак Знак Знак Знак Знак,Основной текст Знак Знак Знак Знак Знак Знак Знак Знак Знак Знак Знак Знак Знак Знак Знак Знак Знак Знак Знак Знак"/>
    <w:basedOn w:val="a"/>
    <w:link w:val="ac"/>
    <w:unhideWhenUsed/>
    <w:rsid w:val="00B06F23"/>
    <w:pPr>
      <w:spacing w:after="120" w:line="240" w:lineRule="auto"/>
      <w:ind w:firstLine="567"/>
      <w:jc w:val="both"/>
    </w:pPr>
    <w:rPr>
      <w:rFonts w:ascii="Times New Roman" w:eastAsia="Times New Roman" w:hAnsi="Times New Roman" w:cs="Times New Roman"/>
      <w:sz w:val="24"/>
      <w:szCs w:val="24"/>
    </w:rPr>
  </w:style>
  <w:style w:type="character" w:customStyle="1" w:styleId="11">
    <w:name w:val="Основной текст Знак1"/>
    <w:aliases w:val="Основной текст1 Знак1,Основной текст Знак Знак Знак Знак Знак Знак Знак1,Основной текст Знак Знак Знак Знак Знак Знак Знак Знак Знак Знак Знак Знак Знак Знак Знак Знак Знак Знак Знак Знак Знак1"/>
    <w:basedOn w:val="a0"/>
    <w:uiPriority w:val="99"/>
    <w:semiHidden/>
    <w:rsid w:val="00B06F23"/>
  </w:style>
  <w:style w:type="character" w:customStyle="1" w:styleId="21">
    <w:name w:val="Основной текст (2)_"/>
    <w:basedOn w:val="a0"/>
    <w:link w:val="22"/>
    <w:locked/>
    <w:rsid w:val="00B06F23"/>
    <w:rPr>
      <w:rFonts w:ascii="Times New Roman" w:eastAsia="Times New Roman" w:hAnsi="Times New Roman" w:cs="Times New Roman"/>
      <w:sz w:val="26"/>
      <w:szCs w:val="26"/>
      <w:shd w:val="clear" w:color="auto" w:fill="FFFFFF"/>
    </w:rPr>
  </w:style>
  <w:style w:type="paragraph" w:customStyle="1" w:styleId="22">
    <w:name w:val="Основной текст (2)"/>
    <w:basedOn w:val="a"/>
    <w:link w:val="21"/>
    <w:rsid w:val="00B06F23"/>
    <w:pPr>
      <w:widowControl w:val="0"/>
      <w:shd w:val="clear" w:color="auto" w:fill="FFFFFF"/>
      <w:spacing w:after="360" w:line="240" w:lineRule="exact"/>
      <w:ind w:hanging="1700"/>
      <w:jc w:val="center"/>
    </w:pPr>
    <w:rPr>
      <w:rFonts w:ascii="Times New Roman" w:eastAsia="Times New Roman" w:hAnsi="Times New Roman" w:cs="Times New Roman"/>
      <w:sz w:val="26"/>
      <w:szCs w:val="26"/>
    </w:rPr>
  </w:style>
  <w:style w:type="character" w:customStyle="1" w:styleId="10">
    <w:name w:val="Заголовок 1 Знак"/>
    <w:basedOn w:val="a0"/>
    <w:link w:val="1"/>
    <w:rsid w:val="0019540B"/>
    <w:rPr>
      <w:rFonts w:ascii="Cambria" w:eastAsia="Times New Roman" w:hAnsi="Cambria" w:cs="Cambria"/>
      <w:b/>
      <w:bCs/>
      <w:kern w:val="32"/>
      <w:sz w:val="32"/>
      <w:szCs w:val="32"/>
    </w:rPr>
  </w:style>
  <w:style w:type="character" w:customStyle="1" w:styleId="20">
    <w:name w:val="Заголовок 2 Знак"/>
    <w:basedOn w:val="a0"/>
    <w:link w:val="2"/>
    <w:rsid w:val="0019540B"/>
    <w:rPr>
      <w:rFonts w:ascii="Times New Roman" w:eastAsia="Times New Roman" w:hAnsi="Times New Roman" w:cs="Times New Roman"/>
      <w:b/>
      <w:bCs/>
      <w:sz w:val="28"/>
      <w:szCs w:val="28"/>
    </w:rPr>
  </w:style>
  <w:style w:type="character" w:customStyle="1" w:styleId="30">
    <w:name w:val="Заголовок 3 Знак"/>
    <w:basedOn w:val="a0"/>
    <w:link w:val="3"/>
    <w:rsid w:val="0019540B"/>
    <w:rPr>
      <w:rFonts w:ascii="Cambria" w:eastAsia="Times New Roman" w:hAnsi="Cambria" w:cs="Cambria"/>
      <w:b/>
      <w:bCs/>
      <w:color w:val="4F81BD"/>
      <w:sz w:val="28"/>
      <w:szCs w:val="28"/>
      <w:lang w:val="en-US" w:eastAsia="en-US"/>
    </w:rPr>
  </w:style>
  <w:style w:type="character" w:customStyle="1" w:styleId="40">
    <w:name w:val="Заголовок 4 Знак"/>
    <w:basedOn w:val="a0"/>
    <w:link w:val="4"/>
    <w:rsid w:val="0019540B"/>
    <w:rPr>
      <w:rFonts w:ascii="Cambria" w:eastAsia="Times New Roman" w:hAnsi="Cambria" w:cs="Cambria"/>
      <w:b/>
      <w:bCs/>
      <w:i/>
      <w:iCs/>
      <w:color w:val="4F81BD"/>
      <w:sz w:val="28"/>
      <w:szCs w:val="28"/>
      <w:lang w:val="en-US" w:eastAsia="en-US"/>
    </w:rPr>
  </w:style>
  <w:style w:type="character" w:customStyle="1" w:styleId="50">
    <w:name w:val="Заголовок 5 Знак"/>
    <w:basedOn w:val="a0"/>
    <w:link w:val="5"/>
    <w:rsid w:val="0019540B"/>
    <w:rPr>
      <w:rFonts w:ascii="Cambria" w:eastAsia="Times New Roman" w:hAnsi="Cambria" w:cs="Cambria"/>
      <w:color w:val="243F60"/>
      <w:sz w:val="28"/>
      <w:szCs w:val="28"/>
      <w:lang w:val="en-US" w:eastAsia="en-US"/>
    </w:rPr>
  </w:style>
  <w:style w:type="character" w:customStyle="1" w:styleId="60">
    <w:name w:val="Заголовок 6 Знак"/>
    <w:basedOn w:val="a0"/>
    <w:link w:val="6"/>
    <w:rsid w:val="0019540B"/>
    <w:rPr>
      <w:rFonts w:ascii="Cambria" w:eastAsia="Times New Roman" w:hAnsi="Cambria" w:cs="Cambria"/>
      <w:i/>
      <w:iCs/>
      <w:color w:val="243F60"/>
      <w:sz w:val="28"/>
      <w:szCs w:val="28"/>
      <w:lang w:val="en-US" w:eastAsia="en-US"/>
    </w:rPr>
  </w:style>
  <w:style w:type="character" w:customStyle="1" w:styleId="70">
    <w:name w:val="Заголовок 7 Знак"/>
    <w:basedOn w:val="a0"/>
    <w:link w:val="7"/>
    <w:rsid w:val="0019540B"/>
    <w:rPr>
      <w:rFonts w:ascii="Cambria" w:eastAsia="Times New Roman" w:hAnsi="Cambria" w:cs="Cambria"/>
      <w:i/>
      <w:iCs/>
      <w:color w:val="404040"/>
      <w:sz w:val="28"/>
      <w:szCs w:val="28"/>
      <w:lang w:val="en-US" w:eastAsia="en-US"/>
    </w:rPr>
  </w:style>
  <w:style w:type="character" w:customStyle="1" w:styleId="80">
    <w:name w:val="Заголовок 8 Знак"/>
    <w:basedOn w:val="a0"/>
    <w:link w:val="8"/>
    <w:rsid w:val="0019540B"/>
    <w:rPr>
      <w:rFonts w:ascii="Cambria" w:eastAsia="Times New Roman" w:hAnsi="Cambria" w:cs="Cambria"/>
      <w:color w:val="4F81BD"/>
      <w:sz w:val="20"/>
      <w:szCs w:val="20"/>
      <w:lang w:val="en-US" w:eastAsia="en-US"/>
    </w:rPr>
  </w:style>
  <w:style w:type="character" w:customStyle="1" w:styleId="90">
    <w:name w:val="Заголовок 9 Знак"/>
    <w:basedOn w:val="a0"/>
    <w:link w:val="9"/>
    <w:rsid w:val="0019540B"/>
    <w:rPr>
      <w:rFonts w:ascii="Cambria" w:eastAsia="Times New Roman" w:hAnsi="Cambria" w:cs="Cambria"/>
      <w:i/>
      <w:iCs/>
      <w:color w:val="404040"/>
      <w:sz w:val="20"/>
      <w:szCs w:val="20"/>
      <w:lang w:val="en-US" w:eastAsia="en-US"/>
    </w:rPr>
  </w:style>
  <w:style w:type="numbering" w:customStyle="1" w:styleId="12">
    <w:name w:val="Нет списка1"/>
    <w:next w:val="a2"/>
    <w:semiHidden/>
    <w:rsid w:val="0019540B"/>
  </w:style>
  <w:style w:type="paragraph" w:customStyle="1" w:styleId="ae">
    <w:name w:val="Знак"/>
    <w:basedOn w:val="a"/>
    <w:rsid w:val="0019540B"/>
    <w:pPr>
      <w:spacing w:after="0" w:line="240" w:lineRule="auto"/>
    </w:pPr>
    <w:rPr>
      <w:rFonts w:ascii="Verdana" w:eastAsia="Times New Roman" w:hAnsi="Verdana" w:cs="Verdana"/>
      <w:sz w:val="20"/>
      <w:szCs w:val="20"/>
      <w:lang w:val="en-US" w:eastAsia="en-US"/>
    </w:rPr>
  </w:style>
  <w:style w:type="paragraph" w:styleId="af">
    <w:name w:val="Body Text Indent"/>
    <w:aliases w:val="Надин стиль,Основной текст 1,Нумерованный список !!,Iniiaiie oaeno 1,Ioia?iaaiiue nienie !!,Iaaei noeeu,Body Text Indent,Основной текст без отступа,Основной текст с отступом Знак Знак Знак Знак"/>
    <w:basedOn w:val="a"/>
    <w:link w:val="af0"/>
    <w:rsid w:val="0019540B"/>
    <w:pPr>
      <w:widowControl w:val="0"/>
      <w:overflowPunct w:val="0"/>
      <w:autoSpaceDE w:val="0"/>
      <w:autoSpaceDN w:val="0"/>
      <w:adjustRightInd w:val="0"/>
      <w:spacing w:after="0" w:line="240" w:lineRule="auto"/>
      <w:ind w:firstLine="708"/>
      <w:jc w:val="both"/>
    </w:pPr>
    <w:rPr>
      <w:rFonts w:ascii="Times New Roman" w:eastAsia="Times New Roman" w:hAnsi="Times New Roman" w:cs="Times New Roman"/>
      <w:sz w:val="28"/>
      <w:szCs w:val="20"/>
    </w:rPr>
  </w:style>
  <w:style w:type="character" w:customStyle="1" w:styleId="af0">
    <w:name w:val="Основной текст с отступом Знак"/>
    <w:aliases w:val="Надин стиль Знак,Основной текст 1 Знак,Нумерованный список !! Знак,Iniiaiie oaeno 1 Знак,Ioia?iaaiiue nienie !! Знак,Iaaei noeeu Знак,Body Text Indent Знак,Основной текст без отступа Знак"/>
    <w:basedOn w:val="a0"/>
    <w:link w:val="af"/>
    <w:rsid w:val="0019540B"/>
    <w:rPr>
      <w:rFonts w:ascii="Times New Roman" w:eastAsia="Times New Roman" w:hAnsi="Times New Roman" w:cs="Times New Roman"/>
      <w:sz w:val="28"/>
      <w:szCs w:val="20"/>
    </w:rPr>
  </w:style>
  <w:style w:type="character" w:styleId="af1">
    <w:name w:val="page number"/>
    <w:basedOn w:val="a0"/>
    <w:rsid w:val="0019540B"/>
  </w:style>
  <w:style w:type="table" w:styleId="af2">
    <w:name w:val="Table Grid"/>
    <w:basedOn w:val="a1"/>
    <w:uiPriority w:val="59"/>
    <w:rsid w:val="0019540B"/>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3">
    <w:name w:val="Знак Знак Знак Знак Знак Знак Знак"/>
    <w:basedOn w:val="a"/>
    <w:rsid w:val="0019540B"/>
    <w:pPr>
      <w:spacing w:after="0" w:line="240" w:lineRule="auto"/>
    </w:pPr>
    <w:rPr>
      <w:rFonts w:ascii="Verdana" w:eastAsia="Times New Roman" w:hAnsi="Verdana" w:cs="Verdana"/>
      <w:sz w:val="20"/>
      <w:szCs w:val="20"/>
      <w:lang w:val="en-US" w:eastAsia="en-US"/>
    </w:rPr>
  </w:style>
  <w:style w:type="paragraph" w:customStyle="1" w:styleId="rvps698610">
    <w:name w:val="rvps698610"/>
    <w:basedOn w:val="a"/>
    <w:rsid w:val="0019540B"/>
    <w:pPr>
      <w:spacing w:after="150" w:line="240" w:lineRule="auto"/>
      <w:ind w:right="300"/>
    </w:pPr>
    <w:rPr>
      <w:rFonts w:ascii="Times New Roman" w:eastAsia="Times New Roman" w:hAnsi="Times New Roman" w:cs="Times New Roman"/>
      <w:sz w:val="24"/>
      <w:szCs w:val="24"/>
    </w:rPr>
  </w:style>
  <w:style w:type="paragraph" w:customStyle="1" w:styleId="af4">
    <w:name w:val="Знак Знак Знак Знак Знак Знак Знак"/>
    <w:basedOn w:val="a"/>
    <w:rsid w:val="0019540B"/>
    <w:pPr>
      <w:spacing w:after="0" w:line="240" w:lineRule="auto"/>
    </w:pPr>
    <w:rPr>
      <w:rFonts w:ascii="Verdana" w:eastAsia="Times New Roman" w:hAnsi="Verdana" w:cs="Verdana"/>
      <w:sz w:val="20"/>
      <w:szCs w:val="20"/>
      <w:lang w:val="en-US" w:eastAsia="en-US"/>
    </w:rPr>
  </w:style>
  <w:style w:type="paragraph" w:customStyle="1" w:styleId="text">
    <w:name w:val="text"/>
    <w:basedOn w:val="a"/>
    <w:rsid w:val="0019540B"/>
    <w:pPr>
      <w:spacing w:after="0" w:line="240" w:lineRule="auto"/>
      <w:ind w:firstLine="450"/>
      <w:jc w:val="both"/>
    </w:pPr>
    <w:rPr>
      <w:rFonts w:ascii="Arial" w:eastAsia="Times New Roman" w:hAnsi="Arial" w:cs="Arial"/>
      <w:color w:val="FFFFFF"/>
      <w:sz w:val="20"/>
      <w:szCs w:val="20"/>
    </w:rPr>
  </w:style>
  <w:style w:type="paragraph" w:styleId="23">
    <w:name w:val="Body Text Indent 2"/>
    <w:basedOn w:val="a"/>
    <w:link w:val="210"/>
    <w:rsid w:val="0019540B"/>
    <w:pPr>
      <w:spacing w:after="120" w:line="480" w:lineRule="auto"/>
      <w:ind w:left="283"/>
    </w:pPr>
    <w:rPr>
      <w:rFonts w:ascii="Times New Roman" w:eastAsia="Times New Roman" w:hAnsi="Times New Roman" w:cs="Times New Roman"/>
      <w:sz w:val="24"/>
      <w:szCs w:val="24"/>
    </w:rPr>
  </w:style>
  <w:style w:type="character" w:customStyle="1" w:styleId="24">
    <w:name w:val="Основной текст с отступом 2 Знак"/>
    <w:basedOn w:val="a0"/>
    <w:rsid w:val="0019540B"/>
  </w:style>
  <w:style w:type="character" w:customStyle="1" w:styleId="210">
    <w:name w:val="Основной текст с отступом 2 Знак1"/>
    <w:basedOn w:val="a0"/>
    <w:link w:val="23"/>
    <w:rsid w:val="0019540B"/>
    <w:rPr>
      <w:rFonts w:ascii="Times New Roman" w:eastAsia="Times New Roman" w:hAnsi="Times New Roman" w:cs="Times New Roman"/>
      <w:sz w:val="24"/>
      <w:szCs w:val="24"/>
    </w:rPr>
  </w:style>
  <w:style w:type="paragraph" w:customStyle="1" w:styleId="31">
    <w:name w:val="Знак3 Знак Знак Знак Знак Знак Знак Знак Знак1 Знак Знак Знак Знак"/>
    <w:basedOn w:val="a"/>
    <w:rsid w:val="0019540B"/>
    <w:pPr>
      <w:spacing w:after="0" w:line="240" w:lineRule="auto"/>
    </w:pPr>
    <w:rPr>
      <w:rFonts w:ascii="Verdana" w:eastAsia="Times New Roman" w:hAnsi="Verdana" w:cs="Verdana"/>
      <w:sz w:val="20"/>
      <w:szCs w:val="20"/>
      <w:lang w:val="en-US" w:eastAsia="en-US"/>
    </w:rPr>
  </w:style>
  <w:style w:type="paragraph" w:customStyle="1" w:styleId="13">
    <w:name w:val="Знак1"/>
    <w:basedOn w:val="a"/>
    <w:rsid w:val="0019540B"/>
    <w:pPr>
      <w:spacing w:after="0" w:line="240" w:lineRule="auto"/>
    </w:pPr>
    <w:rPr>
      <w:rFonts w:ascii="Verdana" w:eastAsia="Times New Roman" w:hAnsi="Verdana" w:cs="Verdana"/>
      <w:sz w:val="20"/>
      <w:szCs w:val="20"/>
      <w:lang w:val="en-US" w:eastAsia="en-US"/>
    </w:rPr>
  </w:style>
  <w:style w:type="paragraph" w:customStyle="1" w:styleId="14">
    <w:name w:val="Абзац списка1"/>
    <w:basedOn w:val="a"/>
    <w:uiPriority w:val="99"/>
    <w:rsid w:val="0019540B"/>
    <w:pPr>
      <w:spacing w:after="0" w:line="240" w:lineRule="auto"/>
      <w:ind w:left="708"/>
    </w:pPr>
    <w:rPr>
      <w:rFonts w:ascii="Times New Roman" w:eastAsia="Times New Roman" w:hAnsi="Times New Roman" w:cs="Times New Roman"/>
      <w:sz w:val="24"/>
      <w:szCs w:val="24"/>
    </w:rPr>
  </w:style>
  <w:style w:type="paragraph" w:customStyle="1" w:styleId="af5">
    <w:name w:val="Знак Знак Знак Знак Знак Знак"/>
    <w:basedOn w:val="a"/>
    <w:rsid w:val="0019540B"/>
    <w:pPr>
      <w:spacing w:after="0" w:line="240" w:lineRule="auto"/>
    </w:pPr>
    <w:rPr>
      <w:rFonts w:ascii="Verdana" w:eastAsia="Times New Roman" w:hAnsi="Verdana" w:cs="Verdana"/>
      <w:sz w:val="20"/>
      <w:szCs w:val="20"/>
      <w:lang w:val="en-US" w:eastAsia="en-US"/>
    </w:rPr>
  </w:style>
  <w:style w:type="paragraph" w:customStyle="1" w:styleId="NormalANX">
    <w:name w:val="NormalANX"/>
    <w:basedOn w:val="a"/>
    <w:rsid w:val="0019540B"/>
    <w:pPr>
      <w:spacing w:before="240" w:after="240" w:line="360" w:lineRule="auto"/>
      <w:ind w:firstLine="720"/>
      <w:jc w:val="both"/>
    </w:pPr>
    <w:rPr>
      <w:rFonts w:ascii="Times New Roman" w:eastAsia="Times New Roman" w:hAnsi="Times New Roman" w:cs="Times New Roman"/>
      <w:sz w:val="28"/>
      <w:szCs w:val="28"/>
    </w:rPr>
  </w:style>
  <w:style w:type="paragraph" w:customStyle="1" w:styleId="ConsNormal">
    <w:name w:val="ConsNormal"/>
    <w:rsid w:val="0019540B"/>
    <w:pPr>
      <w:widowControl w:val="0"/>
      <w:autoSpaceDE w:val="0"/>
      <w:autoSpaceDN w:val="0"/>
      <w:adjustRightInd w:val="0"/>
      <w:spacing w:after="0" w:line="240" w:lineRule="auto"/>
      <w:ind w:right="19772" w:firstLine="720"/>
    </w:pPr>
    <w:rPr>
      <w:rFonts w:ascii="Arial" w:eastAsia="Times New Roman" w:hAnsi="Arial" w:cs="Arial"/>
      <w:sz w:val="20"/>
      <w:szCs w:val="20"/>
    </w:rPr>
  </w:style>
  <w:style w:type="paragraph" w:customStyle="1" w:styleId="ConsTitle">
    <w:name w:val="ConsTitle"/>
    <w:rsid w:val="0019540B"/>
    <w:pPr>
      <w:widowControl w:val="0"/>
      <w:snapToGrid w:val="0"/>
      <w:spacing w:after="0" w:line="240" w:lineRule="auto"/>
      <w:ind w:right="19772"/>
    </w:pPr>
    <w:rPr>
      <w:rFonts w:ascii="Arial" w:eastAsia="Times New Roman" w:hAnsi="Arial" w:cs="Arial"/>
      <w:b/>
      <w:bCs/>
      <w:sz w:val="16"/>
      <w:szCs w:val="16"/>
    </w:rPr>
  </w:style>
  <w:style w:type="paragraph" w:styleId="32">
    <w:name w:val="Body Text Indent 3"/>
    <w:basedOn w:val="a"/>
    <w:link w:val="33"/>
    <w:rsid w:val="0019540B"/>
    <w:pPr>
      <w:spacing w:after="120" w:line="240" w:lineRule="auto"/>
      <w:ind w:left="283"/>
    </w:pPr>
    <w:rPr>
      <w:rFonts w:ascii="Times New Roman" w:eastAsia="Times New Roman" w:hAnsi="Times New Roman" w:cs="Times New Roman"/>
      <w:sz w:val="16"/>
      <w:szCs w:val="16"/>
    </w:rPr>
  </w:style>
  <w:style w:type="character" w:customStyle="1" w:styleId="33">
    <w:name w:val="Основной текст с отступом 3 Знак"/>
    <w:basedOn w:val="a0"/>
    <w:link w:val="32"/>
    <w:rsid w:val="0019540B"/>
    <w:rPr>
      <w:rFonts w:ascii="Times New Roman" w:eastAsia="Times New Roman" w:hAnsi="Times New Roman" w:cs="Times New Roman"/>
      <w:sz w:val="16"/>
      <w:szCs w:val="16"/>
    </w:rPr>
  </w:style>
  <w:style w:type="paragraph" w:customStyle="1" w:styleId="af6">
    <w:name w:val="Комментарий"/>
    <w:basedOn w:val="a"/>
    <w:next w:val="a"/>
    <w:rsid w:val="0019540B"/>
    <w:pPr>
      <w:autoSpaceDE w:val="0"/>
      <w:autoSpaceDN w:val="0"/>
      <w:adjustRightInd w:val="0"/>
      <w:spacing w:after="0" w:line="240" w:lineRule="auto"/>
      <w:ind w:left="170"/>
      <w:jc w:val="both"/>
    </w:pPr>
    <w:rPr>
      <w:rFonts w:ascii="Arial" w:eastAsia="Times New Roman" w:hAnsi="Arial" w:cs="Arial"/>
      <w:i/>
      <w:iCs/>
      <w:color w:val="800080"/>
      <w:sz w:val="20"/>
      <w:szCs w:val="20"/>
    </w:rPr>
  </w:style>
  <w:style w:type="paragraph" w:customStyle="1" w:styleId="ConsPlusNonformat">
    <w:name w:val="ConsPlusNonformat"/>
    <w:rsid w:val="0019540B"/>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f7">
    <w:name w:val="List Bullet"/>
    <w:basedOn w:val="a"/>
    <w:link w:val="af8"/>
    <w:rsid w:val="0019540B"/>
    <w:pPr>
      <w:tabs>
        <w:tab w:val="num" w:pos="360"/>
      </w:tabs>
      <w:spacing w:after="0" w:line="240" w:lineRule="auto"/>
      <w:ind w:left="360" w:hanging="360"/>
    </w:pPr>
    <w:rPr>
      <w:rFonts w:ascii="Times New Roman" w:eastAsia="Times New Roman" w:hAnsi="Times New Roman" w:cs="Times New Roman"/>
      <w:sz w:val="24"/>
      <w:szCs w:val="24"/>
    </w:rPr>
  </w:style>
  <w:style w:type="character" w:customStyle="1" w:styleId="af8">
    <w:name w:val="Маркированный список Знак"/>
    <w:basedOn w:val="a0"/>
    <w:link w:val="af7"/>
    <w:locked/>
    <w:rsid w:val="0019540B"/>
    <w:rPr>
      <w:rFonts w:ascii="Times New Roman" w:eastAsia="Times New Roman" w:hAnsi="Times New Roman" w:cs="Times New Roman"/>
      <w:sz w:val="24"/>
      <w:szCs w:val="24"/>
    </w:rPr>
  </w:style>
  <w:style w:type="paragraph" w:customStyle="1" w:styleId="af9">
    <w:name w:val="Таблицы (моноширинный)"/>
    <w:basedOn w:val="a"/>
    <w:next w:val="a"/>
    <w:rsid w:val="0019540B"/>
    <w:pPr>
      <w:autoSpaceDE w:val="0"/>
      <w:autoSpaceDN w:val="0"/>
      <w:adjustRightInd w:val="0"/>
      <w:spacing w:after="0" w:line="240" w:lineRule="auto"/>
      <w:jc w:val="both"/>
    </w:pPr>
    <w:rPr>
      <w:rFonts w:ascii="Courier New" w:eastAsia="Times New Roman" w:hAnsi="Courier New" w:cs="Courier New"/>
      <w:sz w:val="20"/>
      <w:szCs w:val="20"/>
    </w:rPr>
  </w:style>
  <w:style w:type="paragraph" w:customStyle="1" w:styleId="ConsPlusCell">
    <w:name w:val="ConsPlusCell"/>
    <w:rsid w:val="0019540B"/>
    <w:pPr>
      <w:widowControl w:val="0"/>
      <w:autoSpaceDE w:val="0"/>
      <w:autoSpaceDN w:val="0"/>
      <w:adjustRightInd w:val="0"/>
      <w:spacing w:after="0" w:line="240" w:lineRule="auto"/>
    </w:pPr>
    <w:rPr>
      <w:rFonts w:ascii="Arial" w:eastAsia="Times New Roman" w:hAnsi="Arial" w:cs="Arial"/>
      <w:sz w:val="20"/>
      <w:szCs w:val="20"/>
    </w:rPr>
  </w:style>
  <w:style w:type="paragraph" w:styleId="25">
    <w:name w:val="Body Text 2"/>
    <w:basedOn w:val="a"/>
    <w:link w:val="26"/>
    <w:rsid w:val="0019540B"/>
    <w:pPr>
      <w:overflowPunct w:val="0"/>
      <w:autoSpaceDE w:val="0"/>
      <w:autoSpaceDN w:val="0"/>
      <w:adjustRightInd w:val="0"/>
      <w:spacing w:after="0" w:line="240" w:lineRule="auto"/>
      <w:jc w:val="center"/>
    </w:pPr>
    <w:rPr>
      <w:rFonts w:ascii="Times New Roman" w:eastAsia="Times New Roman" w:hAnsi="Times New Roman" w:cs="Times New Roman"/>
      <w:b/>
      <w:bCs/>
      <w:sz w:val="28"/>
      <w:szCs w:val="28"/>
    </w:rPr>
  </w:style>
  <w:style w:type="character" w:customStyle="1" w:styleId="26">
    <w:name w:val="Основной текст 2 Знак"/>
    <w:basedOn w:val="a0"/>
    <w:link w:val="25"/>
    <w:rsid w:val="0019540B"/>
    <w:rPr>
      <w:rFonts w:ascii="Times New Roman" w:eastAsia="Times New Roman" w:hAnsi="Times New Roman" w:cs="Times New Roman"/>
      <w:b/>
      <w:bCs/>
      <w:sz w:val="28"/>
      <w:szCs w:val="28"/>
    </w:rPr>
  </w:style>
  <w:style w:type="paragraph" w:styleId="afa">
    <w:name w:val="Normal (Web)"/>
    <w:basedOn w:val="a"/>
    <w:uiPriority w:val="99"/>
    <w:rsid w:val="0019540B"/>
    <w:pPr>
      <w:spacing w:after="100" w:line="240" w:lineRule="auto"/>
    </w:pPr>
    <w:rPr>
      <w:rFonts w:ascii="Verdana" w:eastAsia="Times New Roman" w:hAnsi="Verdana" w:cs="Verdana"/>
      <w:color w:val="000000"/>
      <w:sz w:val="24"/>
      <w:szCs w:val="24"/>
    </w:rPr>
  </w:style>
  <w:style w:type="paragraph" w:customStyle="1" w:styleId="ConsPlusTitle">
    <w:name w:val="ConsPlusTitle"/>
    <w:rsid w:val="0019540B"/>
    <w:pPr>
      <w:widowControl w:val="0"/>
      <w:autoSpaceDE w:val="0"/>
      <w:autoSpaceDN w:val="0"/>
      <w:adjustRightInd w:val="0"/>
      <w:spacing w:after="0" w:line="240" w:lineRule="auto"/>
    </w:pPr>
    <w:rPr>
      <w:rFonts w:ascii="Arial" w:eastAsia="Times New Roman" w:hAnsi="Arial" w:cs="Arial"/>
      <w:b/>
      <w:bCs/>
      <w:sz w:val="20"/>
      <w:szCs w:val="20"/>
    </w:rPr>
  </w:style>
  <w:style w:type="character" w:customStyle="1" w:styleId="afb">
    <w:name w:val="Знак Знак Знак"/>
    <w:basedOn w:val="a0"/>
    <w:rsid w:val="0019540B"/>
    <w:rPr>
      <w:rFonts w:cs="Times New Roman"/>
      <w:sz w:val="28"/>
      <w:szCs w:val="28"/>
      <w:lang w:val="ru-RU" w:eastAsia="ru-RU"/>
    </w:rPr>
  </w:style>
  <w:style w:type="character" w:customStyle="1" w:styleId="afc">
    <w:name w:val="Цветовое выделение"/>
    <w:rsid w:val="0019540B"/>
    <w:rPr>
      <w:b/>
      <w:color w:val="000080"/>
      <w:sz w:val="20"/>
    </w:rPr>
  </w:style>
  <w:style w:type="paragraph" w:customStyle="1" w:styleId="afd">
    <w:name w:val="Содержимое таблицы"/>
    <w:basedOn w:val="a"/>
    <w:rsid w:val="0019540B"/>
    <w:pPr>
      <w:widowControl w:val="0"/>
      <w:suppressLineNumbers/>
      <w:suppressAutoHyphens/>
      <w:spacing w:after="0" w:line="240" w:lineRule="auto"/>
    </w:pPr>
    <w:rPr>
      <w:rFonts w:ascii="Times New Roman" w:eastAsia="Times New Roman" w:hAnsi="Times New Roman" w:cs="Times New Roman"/>
      <w:kern w:val="2"/>
      <w:sz w:val="24"/>
      <w:szCs w:val="24"/>
    </w:rPr>
  </w:style>
  <w:style w:type="paragraph" w:customStyle="1" w:styleId="15">
    <w:name w:val="Знак Знак Знак1"/>
    <w:basedOn w:val="a"/>
    <w:rsid w:val="0019540B"/>
    <w:pPr>
      <w:spacing w:after="0" w:line="240" w:lineRule="auto"/>
    </w:pPr>
    <w:rPr>
      <w:rFonts w:ascii="Verdana" w:eastAsia="Times New Roman" w:hAnsi="Verdana" w:cs="Verdana"/>
      <w:sz w:val="20"/>
      <w:szCs w:val="20"/>
      <w:lang w:val="en-US" w:eastAsia="en-US"/>
    </w:rPr>
  </w:style>
  <w:style w:type="paragraph" w:styleId="afe">
    <w:name w:val="Balloon Text"/>
    <w:basedOn w:val="a"/>
    <w:link w:val="aff"/>
    <w:rsid w:val="0019540B"/>
    <w:pPr>
      <w:spacing w:after="0" w:line="240" w:lineRule="auto"/>
    </w:pPr>
    <w:rPr>
      <w:rFonts w:ascii="Tahoma" w:eastAsia="Times New Roman" w:hAnsi="Tahoma" w:cs="Tahoma"/>
      <w:sz w:val="16"/>
      <w:szCs w:val="16"/>
    </w:rPr>
  </w:style>
  <w:style w:type="character" w:customStyle="1" w:styleId="aff">
    <w:name w:val="Текст выноски Знак"/>
    <w:basedOn w:val="a0"/>
    <w:link w:val="afe"/>
    <w:rsid w:val="0019540B"/>
    <w:rPr>
      <w:rFonts w:ascii="Tahoma" w:eastAsia="Times New Roman" w:hAnsi="Tahoma" w:cs="Tahoma"/>
      <w:sz w:val="16"/>
      <w:szCs w:val="16"/>
    </w:rPr>
  </w:style>
  <w:style w:type="paragraph" w:customStyle="1" w:styleId="aff0">
    <w:name w:val="Знак Знак Знак Знак Знак Знак Знак Знак Знак"/>
    <w:basedOn w:val="a"/>
    <w:rsid w:val="0019540B"/>
    <w:pPr>
      <w:spacing w:after="0" w:line="240" w:lineRule="auto"/>
    </w:pPr>
    <w:rPr>
      <w:rFonts w:ascii="Verdana" w:eastAsia="Times New Roman" w:hAnsi="Verdana" w:cs="Verdana"/>
      <w:sz w:val="20"/>
      <w:szCs w:val="20"/>
      <w:lang w:val="en-US" w:eastAsia="en-US"/>
    </w:rPr>
  </w:style>
  <w:style w:type="paragraph" w:customStyle="1" w:styleId="199611">
    <w:name w:val="Собрание законодательства РФ. 1996. №1.Ст.1."/>
    <w:basedOn w:val="a"/>
    <w:rsid w:val="0019540B"/>
    <w:pPr>
      <w:tabs>
        <w:tab w:val="num" w:pos="1287"/>
      </w:tabs>
      <w:spacing w:after="0" w:line="240" w:lineRule="auto"/>
      <w:ind w:left="1287" w:hanging="360"/>
    </w:pPr>
    <w:rPr>
      <w:rFonts w:ascii="Times New Roman" w:eastAsia="Times New Roman" w:hAnsi="Times New Roman" w:cs="Times New Roman"/>
      <w:color w:val="434343"/>
      <w:sz w:val="28"/>
      <w:szCs w:val="28"/>
    </w:rPr>
  </w:style>
  <w:style w:type="paragraph" w:customStyle="1" w:styleId="16">
    <w:name w:val="Знак Знак Знак Знак Знак Знак Знак1"/>
    <w:basedOn w:val="a"/>
    <w:rsid w:val="0019540B"/>
    <w:pPr>
      <w:spacing w:after="0" w:line="240" w:lineRule="auto"/>
    </w:pPr>
    <w:rPr>
      <w:rFonts w:ascii="Verdana" w:eastAsia="Times New Roman" w:hAnsi="Verdana" w:cs="Verdana"/>
      <w:sz w:val="20"/>
      <w:szCs w:val="20"/>
      <w:lang w:val="en-US" w:eastAsia="en-US"/>
    </w:rPr>
  </w:style>
  <w:style w:type="paragraph" w:customStyle="1" w:styleId="xl68">
    <w:name w:val="xl68"/>
    <w:basedOn w:val="a"/>
    <w:rsid w:val="0019540B"/>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8"/>
      <w:szCs w:val="28"/>
    </w:rPr>
  </w:style>
  <w:style w:type="paragraph" w:customStyle="1" w:styleId="27">
    <w:name w:val="Знак Знак Знак Знак Знак Знак Знак Знак Знак2 Знак"/>
    <w:basedOn w:val="a"/>
    <w:rsid w:val="0019540B"/>
    <w:pPr>
      <w:spacing w:after="0" w:line="240" w:lineRule="auto"/>
    </w:pPr>
    <w:rPr>
      <w:rFonts w:ascii="Verdana" w:eastAsia="Times New Roman" w:hAnsi="Verdana" w:cs="Verdana"/>
      <w:sz w:val="20"/>
      <w:szCs w:val="20"/>
      <w:lang w:val="en-US" w:eastAsia="en-US"/>
    </w:rPr>
  </w:style>
  <w:style w:type="paragraph" w:customStyle="1" w:styleId="211">
    <w:name w:val="Знак Знак Знак Знак Знак Знак Знак Знак Знак2 Знак1"/>
    <w:basedOn w:val="a"/>
    <w:rsid w:val="0019540B"/>
    <w:pPr>
      <w:spacing w:after="0" w:line="240" w:lineRule="auto"/>
    </w:pPr>
    <w:rPr>
      <w:rFonts w:ascii="Verdana" w:eastAsia="Times New Roman" w:hAnsi="Verdana" w:cs="Verdana"/>
      <w:sz w:val="20"/>
      <w:szCs w:val="20"/>
      <w:lang w:val="en-US" w:eastAsia="en-US"/>
    </w:rPr>
  </w:style>
  <w:style w:type="paragraph" w:customStyle="1" w:styleId="17">
    <w:name w:val="Знак1"/>
    <w:basedOn w:val="a"/>
    <w:rsid w:val="0019540B"/>
    <w:pPr>
      <w:spacing w:after="0" w:line="240" w:lineRule="auto"/>
    </w:pPr>
    <w:rPr>
      <w:rFonts w:ascii="Verdana" w:eastAsia="Times New Roman" w:hAnsi="Verdana" w:cs="Verdana"/>
      <w:sz w:val="20"/>
      <w:szCs w:val="20"/>
      <w:lang w:val="en-US" w:eastAsia="en-US"/>
    </w:rPr>
  </w:style>
  <w:style w:type="paragraph" w:customStyle="1" w:styleId="212">
    <w:name w:val="Основной текст с отступом 21"/>
    <w:basedOn w:val="a"/>
    <w:rsid w:val="0019540B"/>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18">
    <w:name w:val="Знак Знак1"/>
    <w:basedOn w:val="a0"/>
    <w:locked/>
    <w:rsid w:val="0019540B"/>
    <w:rPr>
      <w:b/>
      <w:sz w:val="28"/>
      <w:lang w:val="ru-RU" w:eastAsia="ru-RU" w:bidi="ar-SA"/>
    </w:rPr>
  </w:style>
  <w:style w:type="paragraph" w:customStyle="1" w:styleId="220">
    <w:name w:val="Основной текст с отступом 22"/>
    <w:basedOn w:val="a"/>
    <w:uiPriority w:val="99"/>
    <w:rsid w:val="0019540B"/>
    <w:pPr>
      <w:overflowPunct w:val="0"/>
      <w:autoSpaceDE w:val="0"/>
      <w:autoSpaceDN w:val="0"/>
      <w:adjustRightInd w:val="0"/>
      <w:spacing w:after="0" w:line="240" w:lineRule="auto"/>
      <w:ind w:firstLine="567"/>
      <w:jc w:val="both"/>
    </w:pPr>
    <w:rPr>
      <w:rFonts w:ascii="Times New Roman" w:eastAsia="Times New Roman" w:hAnsi="Times New Roman" w:cs="Times New Roman"/>
      <w:sz w:val="28"/>
      <w:szCs w:val="20"/>
    </w:rPr>
  </w:style>
  <w:style w:type="paragraph" w:styleId="aff1">
    <w:name w:val="Subtitle"/>
    <w:basedOn w:val="a"/>
    <w:next w:val="a"/>
    <w:link w:val="aff2"/>
    <w:qFormat/>
    <w:rsid w:val="0019540B"/>
    <w:pPr>
      <w:numPr>
        <w:ilvl w:val="1"/>
      </w:numPr>
      <w:spacing w:after="0" w:line="240" w:lineRule="auto"/>
      <w:ind w:firstLine="567"/>
      <w:jc w:val="both"/>
    </w:pPr>
    <w:rPr>
      <w:rFonts w:ascii="Cambria" w:eastAsia="Times New Roman" w:hAnsi="Cambria" w:cs="Cambria"/>
      <w:i/>
      <w:iCs/>
      <w:color w:val="4F81BD"/>
      <w:spacing w:val="15"/>
      <w:sz w:val="28"/>
      <w:szCs w:val="28"/>
      <w:lang w:val="en-US" w:eastAsia="en-US"/>
    </w:rPr>
  </w:style>
  <w:style w:type="character" w:customStyle="1" w:styleId="aff2">
    <w:name w:val="Подзаголовок Знак"/>
    <w:basedOn w:val="a0"/>
    <w:link w:val="aff1"/>
    <w:rsid w:val="0019540B"/>
    <w:rPr>
      <w:rFonts w:ascii="Cambria" w:eastAsia="Times New Roman" w:hAnsi="Cambria" w:cs="Cambria"/>
      <w:i/>
      <w:iCs/>
      <w:color w:val="4F81BD"/>
      <w:spacing w:val="15"/>
      <w:sz w:val="28"/>
      <w:szCs w:val="28"/>
      <w:lang w:val="en-US" w:eastAsia="en-US"/>
    </w:rPr>
  </w:style>
  <w:style w:type="paragraph" w:customStyle="1" w:styleId="213">
    <w:name w:val="Цитата 21"/>
    <w:basedOn w:val="a"/>
    <w:next w:val="a"/>
    <w:link w:val="28"/>
    <w:rsid w:val="0019540B"/>
    <w:pPr>
      <w:spacing w:after="0" w:line="240" w:lineRule="auto"/>
      <w:ind w:firstLine="567"/>
      <w:jc w:val="both"/>
    </w:pPr>
    <w:rPr>
      <w:rFonts w:ascii="Times New Roman" w:eastAsia="Times New Roman" w:hAnsi="Times New Roman" w:cs="Times New Roman"/>
      <w:i/>
      <w:iCs/>
      <w:color w:val="000000"/>
      <w:sz w:val="28"/>
      <w:szCs w:val="28"/>
      <w:lang w:val="en-US" w:eastAsia="en-US"/>
    </w:rPr>
  </w:style>
  <w:style w:type="character" w:customStyle="1" w:styleId="28">
    <w:name w:val="Цитата 2 Знак"/>
    <w:basedOn w:val="a0"/>
    <w:link w:val="213"/>
    <w:locked/>
    <w:rsid w:val="0019540B"/>
    <w:rPr>
      <w:rFonts w:ascii="Times New Roman" w:eastAsia="Times New Roman" w:hAnsi="Times New Roman" w:cs="Times New Roman"/>
      <w:i/>
      <w:iCs/>
      <w:color w:val="000000"/>
      <w:sz w:val="28"/>
      <w:szCs w:val="28"/>
      <w:lang w:val="en-US" w:eastAsia="en-US"/>
    </w:rPr>
  </w:style>
  <w:style w:type="paragraph" w:customStyle="1" w:styleId="19">
    <w:name w:val="Выделенная цитата1"/>
    <w:basedOn w:val="a"/>
    <w:next w:val="a"/>
    <w:link w:val="aff3"/>
    <w:rsid w:val="0019540B"/>
    <w:pPr>
      <w:pBdr>
        <w:bottom w:val="single" w:sz="4" w:space="4" w:color="4F81BD"/>
      </w:pBdr>
      <w:spacing w:before="200" w:after="280" w:line="240" w:lineRule="auto"/>
      <w:ind w:left="936" w:right="936" w:firstLine="567"/>
      <w:jc w:val="both"/>
    </w:pPr>
    <w:rPr>
      <w:rFonts w:ascii="Times New Roman" w:eastAsia="Times New Roman" w:hAnsi="Times New Roman" w:cs="Times New Roman"/>
      <w:b/>
      <w:bCs/>
      <w:i/>
      <w:iCs/>
      <w:color w:val="4F81BD"/>
      <w:sz w:val="28"/>
      <w:szCs w:val="28"/>
      <w:lang w:val="en-US" w:eastAsia="en-US"/>
    </w:rPr>
  </w:style>
  <w:style w:type="character" w:customStyle="1" w:styleId="aff3">
    <w:name w:val="Выделенная цитата Знак"/>
    <w:basedOn w:val="a0"/>
    <w:link w:val="19"/>
    <w:locked/>
    <w:rsid w:val="0019540B"/>
    <w:rPr>
      <w:rFonts w:ascii="Times New Roman" w:eastAsia="Times New Roman" w:hAnsi="Times New Roman" w:cs="Times New Roman"/>
      <w:b/>
      <w:bCs/>
      <w:i/>
      <w:iCs/>
      <w:color w:val="4F81BD"/>
      <w:sz w:val="28"/>
      <w:szCs w:val="28"/>
      <w:lang w:val="en-US" w:eastAsia="en-US"/>
    </w:rPr>
  </w:style>
  <w:style w:type="paragraph" w:customStyle="1" w:styleId="aff4">
    <w:name w:val="Знак"/>
    <w:basedOn w:val="a"/>
    <w:rsid w:val="0019540B"/>
    <w:pPr>
      <w:spacing w:after="0" w:line="240" w:lineRule="auto"/>
    </w:pPr>
    <w:rPr>
      <w:rFonts w:ascii="Verdana" w:eastAsia="Times New Roman" w:hAnsi="Verdana" w:cs="Verdana"/>
      <w:sz w:val="20"/>
      <w:szCs w:val="20"/>
      <w:lang w:val="en-US" w:eastAsia="en-US"/>
    </w:rPr>
  </w:style>
  <w:style w:type="paragraph" w:customStyle="1" w:styleId="214">
    <w:name w:val="Основной текст 21"/>
    <w:basedOn w:val="a"/>
    <w:uiPriority w:val="99"/>
    <w:rsid w:val="0019540B"/>
    <w:pPr>
      <w:overflowPunct w:val="0"/>
      <w:autoSpaceDE w:val="0"/>
      <w:autoSpaceDN w:val="0"/>
      <w:adjustRightInd w:val="0"/>
      <w:spacing w:after="0" w:line="240" w:lineRule="auto"/>
      <w:jc w:val="center"/>
    </w:pPr>
    <w:rPr>
      <w:rFonts w:ascii="Times New Roman" w:eastAsia="Times New Roman" w:hAnsi="Times New Roman" w:cs="Times New Roman"/>
      <w:b/>
      <w:sz w:val="28"/>
      <w:szCs w:val="20"/>
    </w:rPr>
  </w:style>
  <w:style w:type="paragraph" w:customStyle="1" w:styleId="aff5">
    <w:name w:val="Акты"/>
    <w:basedOn w:val="a"/>
    <w:link w:val="aff6"/>
    <w:qFormat/>
    <w:rsid w:val="0019540B"/>
    <w:pPr>
      <w:spacing w:after="0" w:line="240" w:lineRule="auto"/>
      <w:ind w:firstLine="709"/>
      <w:jc w:val="both"/>
    </w:pPr>
    <w:rPr>
      <w:rFonts w:ascii="Times New Roman" w:eastAsia="Times New Roman" w:hAnsi="Times New Roman" w:cs="Times New Roman"/>
      <w:sz w:val="28"/>
      <w:szCs w:val="24"/>
    </w:rPr>
  </w:style>
  <w:style w:type="character" w:customStyle="1" w:styleId="aff6">
    <w:name w:val="Акты Знак"/>
    <w:basedOn w:val="a0"/>
    <w:link w:val="aff5"/>
    <w:rsid w:val="0019540B"/>
    <w:rPr>
      <w:rFonts w:ascii="Times New Roman" w:eastAsia="Times New Roman" w:hAnsi="Times New Roman" w:cs="Times New Roman"/>
      <w:sz w:val="28"/>
      <w:szCs w:val="24"/>
    </w:rPr>
  </w:style>
  <w:style w:type="character" w:styleId="aff7">
    <w:name w:val="footnote reference"/>
    <w:aliases w:val="Знак сноски-FN,Ciae niinee-FN,Знак сноски 1"/>
    <w:basedOn w:val="a0"/>
    <w:uiPriority w:val="99"/>
    <w:rsid w:val="0019540B"/>
    <w:rPr>
      <w:rFonts w:cs="Times New Roman"/>
      <w:vertAlign w:val="superscript"/>
    </w:rPr>
  </w:style>
  <w:style w:type="paragraph" w:styleId="aff8">
    <w:name w:val="footnote text"/>
    <w:basedOn w:val="a"/>
    <w:link w:val="aff9"/>
    <w:uiPriority w:val="99"/>
    <w:rsid w:val="0019540B"/>
    <w:pPr>
      <w:spacing w:after="0" w:line="240" w:lineRule="auto"/>
    </w:pPr>
    <w:rPr>
      <w:rFonts w:ascii="Times New Roman" w:eastAsia="Times New Roman" w:hAnsi="Times New Roman" w:cs="Times New Roman"/>
      <w:sz w:val="20"/>
      <w:szCs w:val="20"/>
    </w:rPr>
  </w:style>
  <w:style w:type="character" w:customStyle="1" w:styleId="aff9">
    <w:name w:val="Текст сноски Знак"/>
    <w:basedOn w:val="a0"/>
    <w:link w:val="aff8"/>
    <w:uiPriority w:val="99"/>
    <w:rsid w:val="0019540B"/>
    <w:rPr>
      <w:rFonts w:ascii="Times New Roman" w:eastAsia="Times New Roman" w:hAnsi="Times New Roman" w:cs="Times New Roman"/>
      <w:sz w:val="20"/>
      <w:szCs w:val="20"/>
    </w:rPr>
  </w:style>
  <w:style w:type="character" w:styleId="affa">
    <w:name w:val="annotation reference"/>
    <w:basedOn w:val="a0"/>
    <w:rsid w:val="0019540B"/>
    <w:rPr>
      <w:sz w:val="16"/>
      <w:szCs w:val="16"/>
    </w:rPr>
  </w:style>
  <w:style w:type="paragraph" w:styleId="affb">
    <w:name w:val="annotation text"/>
    <w:basedOn w:val="a"/>
    <w:link w:val="affc"/>
    <w:rsid w:val="0019540B"/>
    <w:pPr>
      <w:spacing w:after="0" w:line="240" w:lineRule="auto"/>
    </w:pPr>
    <w:rPr>
      <w:rFonts w:ascii="Times New Roman" w:eastAsia="Times New Roman" w:hAnsi="Times New Roman" w:cs="Times New Roman"/>
      <w:sz w:val="20"/>
      <w:szCs w:val="20"/>
    </w:rPr>
  </w:style>
  <w:style w:type="character" w:customStyle="1" w:styleId="affc">
    <w:name w:val="Текст примечания Знак"/>
    <w:basedOn w:val="a0"/>
    <w:link w:val="affb"/>
    <w:rsid w:val="0019540B"/>
    <w:rPr>
      <w:rFonts w:ascii="Times New Roman" w:eastAsia="Times New Roman" w:hAnsi="Times New Roman" w:cs="Times New Roman"/>
      <w:sz w:val="20"/>
      <w:szCs w:val="20"/>
    </w:rPr>
  </w:style>
  <w:style w:type="paragraph" w:styleId="affd">
    <w:name w:val="annotation subject"/>
    <w:basedOn w:val="affb"/>
    <w:next w:val="affb"/>
    <w:link w:val="affe"/>
    <w:rsid w:val="0019540B"/>
    <w:rPr>
      <w:b/>
      <w:bCs/>
    </w:rPr>
  </w:style>
  <w:style w:type="character" w:customStyle="1" w:styleId="affe">
    <w:name w:val="Тема примечания Знак"/>
    <w:basedOn w:val="affc"/>
    <w:link w:val="affd"/>
    <w:rsid w:val="0019540B"/>
    <w:rPr>
      <w:rFonts w:ascii="Times New Roman" w:eastAsia="Times New Roman" w:hAnsi="Times New Roman" w:cs="Times New Roman"/>
      <w:b/>
      <w:bCs/>
      <w:sz w:val="20"/>
      <w:szCs w:val="20"/>
    </w:rPr>
  </w:style>
  <w:style w:type="paragraph" w:styleId="afff">
    <w:name w:val="No Spacing"/>
    <w:link w:val="afff0"/>
    <w:uiPriority w:val="1"/>
    <w:qFormat/>
    <w:rsid w:val="0019540B"/>
    <w:pPr>
      <w:spacing w:after="0" w:line="240" w:lineRule="auto"/>
    </w:pPr>
    <w:rPr>
      <w:rFonts w:ascii="Times New Roman" w:eastAsia="Times New Roman" w:hAnsi="Times New Roman" w:cs="Times New Roman"/>
      <w:sz w:val="28"/>
    </w:rPr>
  </w:style>
  <w:style w:type="character" w:customStyle="1" w:styleId="afff1">
    <w:name w:val="Гипертекстовая ссылка"/>
    <w:uiPriority w:val="99"/>
    <w:rsid w:val="0019540B"/>
    <w:rPr>
      <w:color w:val="106BBE"/>
    </w:rPr>
  </w:style>
  <w:style w:type="character" w:customStyle="1" w:styleId="afff0">
    <w:name w:val="Без интервала Знак"/>
    <w:link w:val="afff"/>
    <w:uiPriority w:val="1"/>
    <w:rsid w:val="00990C4D"/>
    <w:rPr>
      <w:rFonts w:ascii="Times New Roman" w:eastAsia="Times New Roman" w:hAnsi="Times New Roman" w:cs="Times New Roman"/>
      <w:sz w:val="28"/>
    </w:rPr>
  </w:style>
  <w:style w:type="paragraph" w:customStyle="1" w:styleId="afff2">
    <w:name w:val="Знак Знак Знак Знак Знак Знак Знак"/>
    <w:basedOn w:val="a"/>
    <w:rsid w:val="00C8517E"/>
    <w:pPr>
      <w:spacing w:after="0" w:line="240" w:lineRule="auto"/>
    </w:pPr>
    <w:rPr>
      <w:rFonts w:ascii="Verdana" w:eastAsia="Times New Roman" w:hAnsi="Verdana" w:cs="Verdana"/>
      <w:sz w:val="20"/>
      <w:szCs w:val="20"/>
      <w:lang w:val="en-US" w:eastAsia="en-US"/>
    </w:rPr>
  </w:style>
  <w:style w:type="paragraph" w:customStyle="1" w:styleId="29">
    <w:name w:val="Абзац списка2"/>
    <w:basedOn w:val="a"/>
    <w:uiPriority w:val="99"/>
    <w:rsid w:val="00C8517E"/>
    <w:pPr>
      <w:spacing w:after="0" w:line="240" w:lineRule="auto"/>
      <w:ind w:left="708"/>
    </w:pPr>
    <w:rPr>
      <w:rFonts w:ascii="Times New Roman" w:eastAsia="Times New Roman" w:hAnsi="Times New Roman" w:cs="Times New Roman"/>
      <w:sz w:val="24"/>
      <w:szCs w:val="24"/>
    </w:rPr>
  </w:style>
  <w:style w:type="paragraph" w:customStyle="1" w:styleId="1a">
    <w:name w:val="Знак1"/>
    <w:basedOn w:val="a"/>
    <w:rsid w:val="00C8517E"/>
    <w:pPr>
      <w:spacing w:after="0" w:line="240" w:lineRule="auto"/>
    </w:pPr>
    <w:rPr>
      <w:rFonts w:ascii="Verdana" w:eastAsia="Times New Roman" w:hAnsi="Verdana" w:cs="Verdana"/>
      <w:sz w:val="20"/>
      <w:szCs w:val="20"/>
      <w:lang w:val="en-US" w:eastAsia="en-US"/>
    </w:rPr>
  </w:style>
  <w:style w:type="paragraph" w:customStyle="1" w:styleId="230">
    <w:name w:val="Основной текст с отступом 23"/>
    <w:basedOn w:val="a"/>
    <w:rsid w:val="00C8517E"/>
    <w:pPr>
      <w:overflowPunct w:val="0"/>
      <w:autoSpaceDE w:val="0"/>
      <w:autoSpaceDN w:val="0"/>
      <w:adjustRightInd w:val="0"/>
      <w:spacing w:after="0" w:line="240" w:lineRule="auto"/>
      <w:ind w:firstLine="567"/>
      <w:jc w:val="both"/>
    </w:pPr>
    <w:rPr>
      <w:rFonts w:ascii="Times New Roman" w:eastAsia="Times New Roman" w:hAnsi="Times New Roman" w:cs="Times New Roman"/>
      <w:sz w:val="28"/>
      <w:szCs w:val="20"/>
    </w:rPr>
  </w:style>
  <w:style w:type="paragraph" w:customStyle="1" w:styleId="221">
    <w:name w:val="Цитата 22"/>
    <w:basedOn w:val="a"/>
    <w:next w:val="a"/>
    <w:uiPriority w:val="99"/>
    <w:rsid w:val="00C8517E"/>
    <w:pPr>
      <w:spacing w:after="0" w:line="240" w:lineRule="auto"/>
      <w:ind w:firstLine="567"/>
      <w:jc w:val="both"/>
    </w:pPr>
    <w:rPr>
      <w:rFonts w:ascii="Times New Roman" w:eastAsia="Times New Roman" w:hAnsi="Times New Roman" w:cs="Times New Roman"/>
      <w:i/>
      <w:iCs/>
      <w:color w:val="000000"/>
      <w:sz w:val="28"/>
      <w:szCs w:val="28"/>
      <w:lang w:val="en-US" w:eastAsia="en-US"/>
    </w:rPr>
  </w:style>
  <w:style w:type="paragraph" w:customStyle="1" w:styleId="2a">
    <w:name w:val="Выделенная цитата2"/>
    <w:basedOn w:val="a"/>
    <w:next w:val="a"/>
    <w:uiPriority w:val="99"/>
    <w:rsid w:val="00C8517E"/>
    <w:pPr>
      <w:pBdr>
        <w:bottom w:val="single" w:sz="4" w:space="4" w:color="4F81BD"/>
      </w:pBdr>
      <w:spacing w:before="200" w:after="280" w:line="240" w:lineRule="auto"/>
      <w:ind w:left="936" w:right="936" w:firstLine="567"/>
      <w:jc w:val="both"/>
    </w:pPr>
    <w:rPr>
      <w:rFonts w:ascii="Times New Roman" w:eastAsia="Times New Roman" w:hAnsi="Times New Roman" w:cs="Times New Roman"/>
      <w:b/>
      <w:bCs/>
      <w:i/>
      <w:iCs/>
      <w:color w:val="4F81BD"/>
      <w:sz w:val="28"/>
      <w:szCs w:val="28"/>
      <w:lang w:val="en-US" w:eastAsia="en-US"/>
    </w:rPr>
  </w:style>
  <w:style w:type="paragraph" w:customStyle="1" w:styleId="afff3">
    <w:name w:val="Знак"/>
    <w:basedOn w:val="a"/>
    <w:rsid w:val="00C8517E"/>
    <w:pPr>
      <w:spacing w:after="0" w:line="240" w:lineRule="auto"/>
    </w:pPr>
    <w:rPr>
      <w:rFonts w:ascii="Verdana" w:eastAsia="Times New Roman" w:hAnsi="Verdana" w:cs="Verdana"/>
      <w:sz w:val="20"/>
      <w:szCs w:val="20"/>
      <w:lang w:val="en-US" w:eastAsia="en-US"/>
    </w:rPr>
  </w:style>
  <w:style w:type="paragraph" w:customStyle="1" w:styleId="222">
    <w:name w:val="Основной текст 22"/>
    <w:basedOn w:val="a"/>
    <w:uiPriority w:val="99"/>
    <w:rsid w:val="00C8517E"/>
    <w:pPr>
      <w:overflowPunct w:val="0"/>
      <w:autoSpaceDE w:val="0"/>
      <w:autoSpaceDN w:val="0"/>
      <w:adjustRightInd w:val="0"/>
      <w:spacing w:after="0" w:line="240" w:lineRule="auto"/>
      <w:jc w:val="center"/>
    </w:pPr>
    <w:rPr>
      <w:rFonts w:ascii="Times New Roman" w:eastAsia="Times New Roman" w:hAnsi="Times New Roman" w:cs="Times New Roman"/>
      <w:b/>
      <w:sz w:val="28"/>
      <w:szCs w:val="20"/>
    </w:rPr>
  </w:style>
  <w:style w:type="character" w:customStyle="1" w:styleId="apple-converted-space">
    <w:name w:val="apple-converted-space"/>
    <w:basedOn w:val="a0"/>
    <w:rsid w:val="00D018DA"/>
  </w:style>
  <w:style w:type="paragraph" w:customStyle="1" w:styleId="34">
    <w:name w:val="Знак3 Знак Знак Знак Знак Знак Знак Знак Знак Знак Знак Знак Знак"/>
    <w:basedOn w:val="a"/>
    <w:uiPriority w:val="99"/>
    <w:rsid w:val="00D018DA"/>
    <w:pPr>
      <w:spacing w:after="0" w:line="240" w:lineRule="auto"/>
      <w:ind w:firstLine="567"/>
      <w:jc w:val="both"/>
    </w:pPr>
    <w:rPr>
      <w:rFonts w:ascii="Verdana" w:eastAsia="Times New Roman" w:hAnsi="Verdana" w:cs="Verdana"/>
      <w:sz w:val="20"/>
      <w:szCs w:val="20"/>
      <w:lang w:val="en-US" w:eastAsia="en-US"/>
    </w:rPr>
  </w:style>
  <w:style w:type="paragraph" w:customStyle="1" w:styleId="2b">
    <w:name w:val="Основной текст с отступом.Надин стиль2"/>
    <w:basedOn w:val="a"/>
    <w:uiPriority w:val="99"/>
    <w:rsid w:val="00D018DA"/>
    <w:pPr>
      <w:spacing w:after="0" w:line="240" w:lineRule="auto"/>
      <w:ind w:firstLine="567"/>
      <w:jc w:val="both"/>
    </w:pPr>
    <w:rPr>
      <w:rFonts w:ascii="Times New Roman" w:eastAsia="Times New Roman" w:hAnsi="Times New Roman" w:cs="Times New Roman"/>
      <w:sz w:val="28"/>
      <w:szCs w:val="20"/>
    </w:rPr>
  </w:style>
  <w:style w:type="character" w:customStyle="1" w:styleId="afff4">
    <w:name w:val="Знак Знак"/>
    <w:basedOn w:val="a0"/>
    <w:rsid w:val="00D018DA"/>
    <w:rPr>
      <w:sz w:val="24"/>
      <w:szCs w:val="24"/>
      <w:lang w:val="ru-RU" w:eastAsia="ru-RU" w:bidi="ar-SA"/>
    </w:rPr>
  </w:style>
  <w:style w:type="paragraph" w:styleId="HTML">
    <w:name w:val="HTML Preformatted"/>
    <w:basedOn w:val="a"/>
    <w:link w:val="HTML0"/>
    <w:rsid w:val="00D018D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567"/>
      <w:jc w:val="both"/>
    </w:pPr>
    <w:rPr>
      <w:rFonts w:ascii="Courier New" w:eastAsia="Times New Roman" w:hAnsi="Courier New" w:cs="Courier New"/>
      <w:color w:val="000000"/>
      <w:sz w:val="17"/>
      <w:szCs w:val="17"/>
    </w:rPr>
  </w:style>
  <w:style w:type="character" w:customStyle="1" w:styleId="HTML0">
    <w:name w:val="Стандартный HTML Знак"/>
    <w:basedOn w:val="a0"/>
    <w:link w:val="HTML"/>
    <w:rsid w:val="00D018DA"/>
    <w:rPr>
      <w:rFonts w:ascii="Courier New" w:eastAsia="Times New Roman" w:hAnsi="Courier New" w:cs="Courier New"/>
      <w:color w:val="000000"/>
      <w:sz w:val="17"/>
      <w:szCs w:val="17"/>
    </w:rPr>
  </w:style>
  <w:style w:type="paragraph" w:customStyle="1" w:styleId="afff5">
    <w:name w:val="ЭЭГ"/>
    <w:basedOn w:val="a"/>
    <w:uiPriority w:val="99"/>
    <w:rsid w:val="00D018DA"/>
    <w:pPr>
      <w:spacing w:after="0" w:line="360" w:lineRule="auto"/>
      <w:ind w:firstLine="720"/>
      <w:jc w:val="both"/>
    </w:pPr>
    <w:rPr>
      <w:rFonts w:ascii="Times New Roman" w:eastAsia="Times New Roman" w:hAnsi="Times New Roman" w:cs="Times New Roman"/>
      <w:sz w:val="24"/>
      <w:szCs w:val="24"/>
    </w:rPr>
  </w:style>
  <w:style w:type="character" w:styleId="afff6">
    <w:name w:val="Emphasis"/>
    <w:basedOn w:val="a0"/>
    <w:qFormat/>
    <w:rsid w:val="00D018DA"/>
    <w:rPr>
      <w:i/>
      <w:iCs/>
    </w:rPr>
  </w:style>
  <w:style w:type="character" w:customStyle="1" w:styleId="270">
    <w:name w:val="Знак Знак27"/>
    <w:basedOn w:val="a0"/>
    <w:locked/>
    <w:rsid w:val="00D018DA"/>
    <w:rPr>
      <w:iCs/>
      <w:color w:val="000000"/>
      <w:sz w:val="28"/>
      <w:szCs w:val="28"/>
      <w:lang w:eastAsia="ru-RU"/>
    </w:rPr>
  </w:style>
  <w:style w:type="paragraph" w:customStyle="1" w:styleId="2c">
    <w:name w:val="Знак Знак Знак Знак Знак Знак Знак2"/>
    <w:basedOn w:val="a"/>
    <w:uiPriority w:val="99"/>
    <w:rsid w:val="00D018DA"/>
    <w:pPr>
      <w:spacing w:after="0" w:line="240" w:lineRule="auto"/>
      <w:ind w:firstLine="567"/>
      <w:jc w:val="both"/>
    </w:pPr>
    <w:rPr>
      <w:rFonts w:ascii="Verdana" w:eastAsia="Times New Roman" w:hAnsi="Verdana" w:cs="Verdana"/>
      <w:sz w:val="20"/>
      <w:szCs w:val="20"/>
      <w:lang w:val="en-US" w:eastAsia="en-US"/>
    </w:rPr>
  </w:style>
  <w:style w:type="character" w:customStyle="1" w:styleId="231">
    <w:name w:val="Знак Знак23"/>
    <w:basedOn w:val="a0"/>
    <w:rsid w:val="00D018DA"/>
    <w:rPr>
      <w:rFonts w:ascii="Times New Roman" w:eastAsia="Times New Roman" w:hAnsi="Times New Roman" w:cs="Times New Roman"/>
      <w:b/>
      <w:bCs/>
      <w:sz w:val="28"/>
      <w:szCs w:val="28"/>
      <w:lang w:eastAsia="ru-RU"/>
    </w:rPr>
  </w:style>
  <w:style w:type="paragraph" w:customStyle="1" w:styleId="110">
    <w:name w:val="Знак11"/>
    <w:basedOn w:val="a"/>
    <w:uiPriority w:val="99"/>
    <w:rsid w:val="00D018DA"/>
    <w:pPr>
      <w:spacing w:after="0" w:line="240" w:lineRule="auto"/>
      <w:ind w:firstLine="567"/>
      <w:jc w:val="both"/>
    </w:pPr>
    <w:rPr>
      <w:rFonts w:ascii="Verdana" w:eastAsia="Times New Roman" w:hAnsi="Verdana" w:cs="Verdana"/>
      <w:sz w:val="20"/>
      <w:szCs w:val="20"/>
      <w:lang w:val="en-US" w:eastAsia="en-US"/>
    </w:rPr>
  </w:style>
  <w:style w:type="paragraph" w:customStyle="1" w:styleId="2110">
    <w:name w:val="Основной текст с отступом 211"/>
    <w:basedOn w:val="a"/>
    <w:uiPriority w:val="99"/>
    <w:rsid w:val="00D018DA"/>
    <w:pPr>
      <w:suppressAutoHyphens/>
      <w:spacing w:after="120" w:line="480" w:lineRule="auto"/>
      <w:ind w:left="283" w:firstLine="567"/>
      <w:jc w:val="both"/>
    </w:pPr>
    <w:rPr>
      <w:rFonts w:ascii="Times New Roman" w:eastAsia="Times New Roman" w:hAnsi="Times New Roman" w:cs="Times New Roman"/>
      <w:sz w:val="24"/>
      <w:szCs w:val="24"/>
      <w:lang w:eastAsia="ar-SA"/>
    </w:rPr>
  </w:style>
  <w:style w:type="paragraph" w:customStyle="1" w:styleId="Default">
    <w:name w:val="Default"/>
    <w:rsid w:val="00D018DA"/>
    <w:pPr>
      <w:autoSpaceDE w:val="0"/>
      <w:autoSpaceDN w:val="0"/>
      <w:adjustRightInd w:val="0"/>
      <w:spacing w:after="0" w:line="240" w:lineRule="auto"/>
      <w:ind w:firstLine="567"/>
      <w:jc w:val="both"/>
    </w:pPr>
    <w:rPr>
      <w:rFonts w:ascii="Times New Roman" w:eastAsia="Times New Roman" w:hAnsi="Times New Roman" w:cs="Times New Roman"/>
      <w:color w:val="000000"/>
      <w:sz w:val="24"/>
      <w:szCs w:val="24"/>
    </w:rPr>
  </w:style>
  <w:style w:type="paragraph" w:customStyle="1" w:styleId="2d">
    <w:name w:val="Знак2"/>
    <w:basedOn w:val="a"/>
    <w:uiPriority w:val="99"/>
    <w:rsid w:val="00D018DA"/>
    <w:pPr>
      <w:spacing w:after="160" w:line="240" w:lineRule="exact"/>
      <w:ind w:firstLine="567"/>
      <w:jc w:val="both"/>
    </w:pPr>
    <w:rPr>
      <w:rFonts w:ascii="Verdana" w:eastAsia="Times New Roman" w:hAnsi="Verdana" w:cs="Times New Roman"/>
      <w:sz w:val="20"/>
      <w:szCs w:val="20"/>
      <w:lang w:val="en-US" w:eastAsia="en-US"/>
    </w:rPr>
  </w:style>
  <w:style w:type="paragraph" w:customStyle="1" w:styleId="afff7">
    <w:name w:val="Прижатый влево"/>
    <w:basedOn w:val="a"/>
    <w:next w:val="a"/>
    <w:uiPriority w:val="99"/>
    <w:rsid w:val="00D018DA"/>
    <w:pPr>
      <w:autoSpaceDE w:val="0"/>
      <w:autoSpaceDN w:val="0"/>
      <w:adjustRightInd w:val="0"/>
      <w:spacing w:after="0" w:line="240" w:lineRule="auto"/>
      <w:ind w:firstLine="567"/>
      <w:jc w:val="both"/>
    </w:pPr>
    <w:rPr>
      <w:rFonts w:ascii="Arial" w:eastAsia="Times New Roman" w:hAnsi="Arial" w:cs="Times New Roman"/>
      <w:sz w:val="24"/>
      <w:szCs w:val="24"/>
    </w:rPr>
  </w:style>
  <w:style w:type="paragraph" w:customStyle="1" w:styleId="1b">
    <w:name w:val="Знак Знак Знак Знак Знак Знак Знак Знак Знак1"/>
    <w:basedOn w:val="a"/>
    <w:uiPriority w:val="99"/>
    <w:rsid w:val="00D018DA"/>
    <w:pPr>
      <w:spacing w:after="0" w:line="240" w:lineRule="auto"/>
      <w:ind w:firstLine="567"/>
      <w:jc w:val="both"/>
    </w:pPr>
    <w:rPr>
      <w:rFonts w:ascii="Verdana" w:eastAsia="Times New Roman" w:hAnsi="Verdana" w:cs="Verdana"/>
      <w:sz w:val="20"/>
      <w:szCs w:val="20"/>
      <w:lang w:val="en-US" w:eastAsia="en-US"/>
    </w:rPr>
  </w:style>
  <w:style w:type="paragraph" w:customStyle="1" w:styleId="afff8">
    <w:name w:val="Знак Знак Знак Знак"/>
    <w:basedOn w:val="a"/>
    <w:uiPriority w:val="99"/>
    <w:rsid w:val="00D018DA"/>
    <w:pPr>
      <w:spacing w:after="0" w:line="240" w:lineRule="auto"/>
      <w:ind w:firstLine="567"/>
      <w:jc w:val="both"/>
    </w:pPr>
    <w:rPr>
      <w:rFonts w:ascii="Verdana" w:eastAsia="Times New Roman" w:hAnsi="Verdana" w:cs="Verdana"/>
      <w:sz w:val="20"/>
      <w:szCs w:val="20"/>
      <w:lang w:val="en-US" w:eastAsia="en-US"/>
    </w:rPr>
  </w:style>
  <w:style w:type="paragraph" w:customStyle="1" w:styleId="1c">
    <w:name w:val="Без интервала1"/>
    <w:uiPriority w:val="99"/>
    <w:rsid w:val="00D018DA"/>
    <w:pPr>
      <w:suppressAutoHyphens/>
      <w:spacing w:after="0" w:line="100" w:lineRule="atLeast"/>
      <w:ind w:firstLine="567"/>
      <w:jc w:val="both"/>
    </w:pPr>
    <w:rPr>
      <w:rFonts w:ascii="Calibri" w:eastAsia="Arial Unicode MS" w:hAnsi="Calibri" w:cs="font264"/>
      <w:kern w:val="1"/>
      <w:lang w:eastAsia="ar-SA"/>
    </w:rPr>
  </w:style>
  <w:style w:type="character" w:customStyle="1" w:styleId="250">
    <w:name w:val="Знак Знак25"/>
    <w:basedOn w:val="a0"/>
    <w:locked/>
    <w:rsid w:val="00D018DA"/>
    <w:rPr>
      <w:rFonts w:ascii="Cambria" w:hAnsi="Cambria"/>
      <w:i/>
      <w:iCs/>
      <w:color w:val="243F60"/>
      <w:sz w:val="28"/>
      <w:szCs w:val="28"/>
      <w:lang w:val="en-US" w:eastAsia="en-US" w:bidi="ar-SA"/>
    </w:rPr>
  </w:style>
  <w:style w:type="paragraph" w:customStyle="1" w:styleId="51">
    <w:name w:val="Знак5 Знак Знак Знак Знак Знак Знак Знак Знак Знак Знак Знак Знак Знак Знак Знак Знак Знак Знак Знак Знак Знак"/>
    <w:basedOn w:val="a"/>
    <w:uiPriority w:val="99"/>
    <w:rsid w:val="00D018DA"/>
    <w:pPr>
      <w:spacing w:after="160" w:line="240" w:lineRule="exact"/>
      <w:ind w:firstLine="567"/>
      <w:jc w:val="both"/>
    </w:pPr>
    <w:rPr>
      <w:rFonts w:ascii="Verdana" w:eastAsia="Times New Roman" w:hAnsi="Verdana" w:cs="Times New Roman"/>
      <w:sz w:val="20"/>
      <w:szCs w:val="20"/>
      <w:lang w:val="en-US" w:eastAsia="en-US"/>
    </w:rPr>
  </w:style>
  <w:style w:type="character" w:styleId="afff9">
    <w:name w:val="Strong"/>
    <w:basedOn w:val="a0"/>
    <w:uiPriority w:val="22"/>
    <w:qFormat/>
    <w:rsid w:val="00D018DA"/>
    <w:rPr>
      <w:b/>
      <w:bCs/>
    </w:rPr>
  </w:style>
  <w:style w:type="paragraph" w:customStyle="1" w:styleId="310">
    <w:name w:val="Знак3 Знак Знак Знак Знак Знак Знак Знак Знак Знак Знак Знак Знак1"/>
    <w:basedOn w:val="a"/>
    <w:uiPriority w:val="99"/>
    <w:rsid w:val="00D018DA"/>
    <w:pPr>
      <w:spacing w:after="0" w:line="240" w:lineRule="auto"/>
      <w:ind w:firstLine="567"/>
      <w:jc w:val="both"/>
    </w:pPr>
    <w:rPr>
      <w:rFonts w:ascii="Verdana" w:eastAsia="Times New Roman" w:hAnsi="Verdana" w:cs="Verdana"/>
      <w:sz w:val="20"/>
      <w:szCs w:val="20"/>
      <w:lang w:val="en-US" w:eastAsia="en-US"/>
    </w:rPr>
  </w:style>
  <w:style w:type="character" w:styleId="afffa">
    <w:name w:val="FollowedHyperlink"/>
    <w:basedOn w:val="a0"/>
    <w:rsid w:val="00D018DA"/>
    <w:rPr>
      <w:color w:val="800080"/>
      <w:u w:val="single"/>
    </w:rPr>
  </w:style>
  <w:style w:type="paragraph" w:customStyle="1" w:styleId="510">
    <w:name w:val="Знак5 Знак Знак Знак Знак Знак Знак Знак Знак Знак Знак Знак Знак Знак Знак Знак Знак Знак Знак Знак Знак Знак1"/>
    <w:basedOn w:val="a"/>
    <w:uiPriority w:val="99"/>
    <w:rsid w:val="00D018DA"/>
    <w:pPr>
      <w:spacing w:after="160" w:line="240" w:lineRule="exact"/>
      <w:ind w:firstLine="567"/>
      <w:jc w:val="both"/>
    </w:pPr>
    <w:rPr>
      <w:rFonts w:ascii="Verdana" w:eastAsia="Times New Roman" w:hAnsi="Verdana" w:cs="Times New Roman"/>
      <w:sz w:val="20"/>
      <w:szCs w:val="20"/>
      <w:lang w:val="en-US" w:eastAsia="en-US"/>
    </w:rPr>
  </w:style>
  <w:style w:type="character" w:customStyle="1" w:styleId="41">
    <w:name w:val="Знак Знак4"/>
    <w:basedOn w:val="a0"/>
    <w:rsid w:val="00D018DA"/>
    <w:rPr>
      <w:sz w:val="28"/>
      <w:szCs w:val="28"/>
      <w:lang w:val="ru-RU" w:eastAsia="ru-RU" w:bidi="ar-SA"/>
    </w:rPr>
  </w:style>
  <w:style w:type="character" w:customStyle="1" w:styleId="251">
    <w:name w:val="Знак Знак251"/>
    <w:basedOn w:val="a0"/>
    <w:locked/>
    <w:rsid w:val="00D018DA"/>
    <w:rPr>
      <w:rFonts w:ascii="Cambria" w:hAnsi="Cambria" w:hint="default"/>
      <w:i/>
      <w:iCs/>
      <w:color w:val="243F60"/>
      <w:sz w:val="28"/>
      <w:szCs w:val="28"/>
      <w:lang w:val="en-US" w:eastAsia="en-US" w:bidi="ar-SA"/>
    </w:rPr>
  </w:style>
  <w:style w:type="character" w:customStyle="1" w:styleId="190">
    <w:name w:val="Знак Знак19"/>
    <w:basedOn w:val="a0"/>
    <w:locked/>
    <w:rsid w:val="00D018DA"/>
    <w:rPr>
      <w:rFonts w:ascii="Cambria" w:hAnsi="Cambria" w:cs="Cambria"/>
      <w:b/>
      <w:bCs/>
      <w:kern w:val="32"/>
      <w:sz w:val="32"/>
      <w:szCs w:val="32"/>
      <w:lang w:val="ru-RU" w:eastAsia="ru-RU" w:bidi="ar-SA"/>
    </w:rPr>
  </w:style>
  <w:style w:type="character" w:customStyle="1" w:styleId="180">
    <w:name w:val="Знак Знак18"/>
    <w:basedOn w:val="a0"/>
    <w:locked/>
    <w:rsid w:val="00D018DA"/>
    <w:rPr>
      <w:b/>
      <w:bCs/>
      <w:sz w:val="28"/>
      <w:szCs w:val="28"/>
      <w:lang w:val="ru-RU" w:eastAsia="ru-RU" w:bidi="ar-SA"/>
    </w:rPr>
  </w:style>
  <w:style w:type="character" w:customStyle="1" w:styleId="170">
    <w:name w:val="Знак Знак17"/>
    <w:basedOn w:val="a0"/>
    <w:locked/>
    <w:rsid w:val="00D018DA"/>
    <w:rPr>
      <w:rFonts w:ascii="Cambria" w:hAnsi="Cambria" w:cs="Cambria"/>
      <w:b/>
      <w:bCs/>
      <w:color w:val="4F81BD"/>
      <w:sz w:val="28"/>
      <w:szCs w:val="28"/>
      <w:lang w:val="en-US" w:eastAsia="en-US" w:bidi="ar-SA"/>
    </w:rPr>
  </w:style>
  <w:style w:type="character" w:customStyle="1" w:styleId="160">
    <w:name w:val="Знак Знак16"/>
    <w:basedOn w:val="a0"/>
    <w:locked/>
    <w:rsid w:val="00D018DA"/>
    <w:rPr>
      <w:rFonts w:ascii="Cambria" w:hAnsi="Cambria" w:cs="Cambria"/>
      <w:b/>
      <w:bCs/>
      <w:i/>
      <w:iCs/>
      <w:color w:val="4F81BD"/>
      <w:sz w:val="28"/>
      <w:szCs w:val="28"/>
      <w:lang w:val="en-US" w:eastAsia="en-US" w:bidi="ar-SA"/>
    </w:rPr>
  </w:style>
  <w:style w:type="character" w:customStyle="1" w:styleId="140">
    <w:name w:val="Знак Знак14"/>
    <w:basedOn w:val="a0"/>
    <w:locked/>
    <w:rsid w:val="00D018DA"/>
    <w:rPr>
      <w:rFonts w:ascii="Cambria" w:hAnsi="Cambria" w:cs="Cambria"/>
      <w:i/>
      <w:iCs/>
      <w:color w:val="243F60"/>
      <w:sz w:val="28"/>
      <w:szCs w:val="28"/>
      <w:lang w:val="en-US" w:eastAsia="en-US" w:bidi="ar-SA"/>
    </w:rPr>
  </w:style>
  <w:style w:type="character" w:customStyle="1" w:styleId="130">
    <w:name w:val="Знак Знак13"/>
    <w:basedOn w:val="a0"/>
    <w:locked/>
    <w:rsid w:val="00D018DA"/>
    <w:rPr>
      <w:rFonts w:ascii="Cambria" w:hAnsi="Cambria" w:cs="Cambria"/>
      <w:i/>
      <w:iCs/>
      <w:color w:val="404040"/>
      <w:sz w:val="28"/>
      <w:szCs w:val="28"/>
      <w:lang w:val="en-US" w:eastAsia="en-US" w:bidi="ar-SA"/>
    </w:rPr>
  </w:style>
  <w:style w:type="character" w:customStyle="1" w:styleId="120">
    <w:name w:val="Знак Знак12"/>
    <w:basedOn w:val="a0"/>
    <w:locked/>
    <w:rsid w:val="00D018DA"/>
    <w:rPr>
      <w:rFonts w:ascii="Cambria" w:hAnsi="Cambria" w:cs="Cambria"/>
      <w:color w:val="4F81BD"/>
      <w:lang w:val="en-US" w:eastAsia="en-US" w:bidi="ar-SA"/>
    </w:rPr>
  </w:style>
  <w:style w:type="character" w:customStyle="1" w:styleId="111">
    <w:name w:val="Знак Знак11"/>
    <w:basedOn w:val="a0"/>
    <w:locked/>
    <w:rsid w:val="00D018DA"/>
    <w:rPr>
      <w:rFonts w:ascii="Cambria" w:hAnsi="Cambria" w:cs="Cambria"/>
      <w:i/>
      <w:iCs/>
      <w:color w:val="404040"/>
      <w:lang w:val="en-US" w:eastAsia="en-US" w:bidi="ar-SA"/>
    </w:rPr>
  </w:style>
  <w:style w:type="character" w:customStyle="1" w:styleId="100">
    <w:name w:val="Знак Знак10"/>
    <w:basedOn w:val="a0"/>
    <w:locked/>
    <w:rsid w:val="00D018DA"/>
    <w:rPr>
      <w:iCs/>
      <w:color w:val="000000"/>
      <w:sz w:val="28"/>
      <w:szCs w:val="28"/>
      <w:lang w:val="ru-RU" w:eastAsia="ru-RU" w:bidi="ar-SA"/>
    </w:rPr>
  </w:style>
  <w:style w:type="character" w:customStyle="1" w:styleId="91">
    <w:name w:val="Знак Знак9"/>
    <w:basedOn w:val="a0"/>
    <w:locked/>
    <w:rsid w:val="00D018DA"/>
    <w:rPr>
      <w:sz w:val="24"/>
      <w:szCs w:val="24"/>
      <w:lang w:val="ru-RU" w:eastAsia="ru-RU" w:bidi="ar-SA"/>
    </w:rPr>
  </w:style>
  <w:style w:type="character" w:customStyle="1" w:styleId="81">
    <w:name w:val="Знак Знак8"/>
    <w:basedOn w:val="a0"/>
    <w:locked/>
    <w:rsid w:val="00D018DA"/>
    <w:rPr>
      <w:b/>
      <w:bCs/>
      <w:sz w:val="28"/>
      <w:szCs w:val="28"/>
      <w:lang w:val="ru-RU" w:eastAsia="ru-RU" w:bidi="ar-SA"/>
    </w:rPr>
  </w:style>
  <w:style w:type="character" w:customStyle="1" w:styleId="71">
    <w:name w:val="Знак Знак7"/>
    <w:basedOn w:val="a0"/>
    <w:locked/>
    <w:rsid w:val="00D018DA"/>
    <w:rPr>
      <w:sz w:val="16"/>
      <w:szCs w:val="16"/>
      <w:lang w:val="ru-RU" w:eastAsia="ru-RU" w:bidi="ar-SA"/>
    </w:rPr>
  </w:style>
  <w:style w:type="character" w:customStyle="1" w:styleId="61">
    <w:name w:val="Знак Знак6"/>
    <w:basedOn w:val="a0"/>
    <w:locked/>
    <w:rsid w:val="00D018DA"/>
    <w:rPr>
      <w:sz w:val="24"/>
      <w:szCs w:val="24"/>
      <w:lang w:val="ru-RU" w:eastAsia="ru-RU" w:bidi="ar-SA"/>
    </w:rPr>
  </w:style>
  <w:style w:type="character" w:customStyle="1" w:styleId="35">
    <w:name w:val="Знак Знак3"/>
    <w:basedOn w:val="a0"/>
    <w:locked/>
    <w:rsid w:val="00D018DA"/>
    <w:rPr>
      <w:sz w:val="24"/>
      <w:szCs w:val="24"/>
      <w:lang w:val="ru-RU" w:eastAsia="ru-RU" w:bidi="ar-SA"/>
    </w:rPr>
  </w:style>
  <w:style w:type="character" w:customStyle="1" w:styleId="2e">
    <w:name w:val="Знак Знак2"/>
    <w:basedOn w:val="a0"/>
    <w:locked/>
    <w:rsid w:val="00D018DA"/>
    <w:rPr>
      <w:rFonts w:ascii="Cambria" w:hAnsi="Cambria" w:cs="Cambria"/>
      <w:i/>
      <w:iCs/>
      <w:color w:val="4F81BD"/>
      <w:spacing w:val="15"/>
      <w:sz w:val="28"/>
      <w:szCs w:val="28"/>
      <w:lang w:val="en-US" w:eastAsia="en-US" w:bidi="ar-SA"/>
    </w:rPr>
  </w:style>
  <w:style w:type="paragraph" w:customStyle="1" w:styleId="afffb">
    <w:name w:val="Заголовок статьи"/>
    <w:basedOn w:val="a"/>
    <w:next w:val="a"/>
    <w:uiPriority w:val="99"/>
    <w:rsid w:val="00D018DA"/>
    <w:pPr>
      <w:autoSpaceDE w:val="0"/>
      <w:autoSpaceDN w:val="0"/>
      <w:adjustRightInd w:val="0"/>
      <w:spacing w:after="0" w:line="240" w:lineRule="auto"/>
      <w:ind w:left="1612" w:hanging="892"/>
      <w:jc w:val="both"/>
    </w:pPr>
    <w:rPr>
      <w:rFonts w:ascii="Arial" w:eastAsia="Times New Roman" w:hAnsi="Arial" w:cs="Arial"/>
      <w:sz w:val="24"/>
      <w:szCs w:val="24"/>
    </w:rPr>
  </w:style>
  <w:style w:type="character" w:customStyle="1" w:styleId="2f">
    <w:name w:val="Основной текст с отступом 2 Знак Знак Знак"/>
    <w:basedOn w:val="a0"/>
    <w:rsid w:val="00D018DA"/>
    <w:rPr>
      <w:sz w:val="24"/>
      <w:szCs w:val="24"/>
      <w:lang w:val="ru-RU" w:eastAsia="ru-RU" w:bidi="ar-SA"/>
    </w:rPr>
  </w:style>
  <w:style w:type="paragraph" w:styleId="afffc">
    <w:name w:val="caption"/>
    <w:basedOn w:val="a"/>
    <w:next w:val="a"/>
    <w:qFormat/>
    <w:rsid w:val="00D018DA"/>
    <w:pPr>
      <w:spacing w:after="0" w:line="240" w:lineRule="auto"/>
      <w:ind w:firstLine="567"/>
      <w:jc w:val="both"/>
    </w:pPr>
    <w:rPr>
      <w:rFonts w:ascii="Times New Roman" w:eastAsia="Times New Roman" w:hAnsi="Times New Roman" w:cs="Times New Roman"/>
      <w:b/>
      <w:bCs/>
      <w:sz w:val="20"/>
      <w:szCs w:val="20"/>
    </w:rPr>
  </w:style>
  <w:style w:type="paragraph" w:customStyle="1" w:styleId="2f0">
    <w:name w:val="Основной текст2"/>
    <w:basedOn w:val="a"/>
    <w:uiPriority w:val="99"/>
    <w:rsid w:val="00D018DA"/>
    <w:pPr>
      <w:widowControl w:val="0"/>
      <w:spacing w:after="0" w:line="240" w:lineRule="auto"/>
      <w:ind w:firstLine="567"/>
      <w:jc w:val="both"/>
    </w:pPr>
    <w:rPr>
      <w:rFonts w:ascii="Times New Roman" w:eastAsia="Times New Roman" w:hAnsi="Times New Roman" w:cs="Times New Roman"/>
      <w:snapToGrid w:val="0"/>
      <w:sz w:val="28"/>
      <w:szCs w:val="20"/>
    </w:rPr>
  </w:style>
  <w:style w:type="paragraph" w:customStyle="1" w:styleId="afffd">
    <w:name w:val="Термин"/>
    <w:basedOn w:val="a"/>
    <w:next w:val="afffe"/>
    <w:uiPriority w:val="99"/>
    <w:rsid w:val="00D018DA"/>
    <w:pPr>
      <w:autoSpaceDE w:val="0"/>
      <w:autoSpaceDN w:val="0"/>
      <w:adjustRightInd w:val="0"/>
      <w:spacing w:after="0" w:line="240" w:lineRule="auto"/>
      <w:ind w:firstLine="567"/>
      <w:jc w:val="both"/>
    </w:pPr>
    <w:rPr>
      <w:rFonts w:ascii="Times New Roman" w:eastAsia="Times New Roman" w:hAnsi="Times New Roman" w:cs="Times New Roman"/>
      <w:sz w:val="24"/>
      <w:szCs w:val="24"/>
    </w:rPr>
  </w:style>
  <w:style w:type="paragraph" w:customStyle="1" w:styleId="afffe">
    <w:name w:val="Список определений"/>
    <w:basedOn w:val="a"/>
    <w:next w:val="afffd"/>
    <w:uiPriority w:val="99"/>
    <w:rsid w:val="00D018DA"/>
    <w:pPr>
      <w:autoSpaceDE w:val="0"/>
      <w:autoSpaceDN w:val="0"/>
      <w:adjustRightInd w:val="0"/>
      <w:spacing w:after="0" w:line="240" w:lineRule="auto"/>
      <w:ind w:left="360" w:firstLine="567"/>
      <w:jc w:val="both"/>
    </w:pPr>
    <w:rPr>
      <w:rFonts w:ascii="Times New Roman" w:eastAsia="Times New Roman" w:hAnsi="Times New Roman" w:cs="Times New Roman"/>
      <w:sz w:val="24"/>
      <w:szCs w:val="24"/>
    </w:rPr>
  </w:style>
  <w:style w:type="character" w:customStyle="1" w:styleId="affff">
    <w:name w:val="Определение"/>
    <w:rsid w:val="00D018DA"/>
    <w:rPr>
      <w:i/>
      <w:iCs/>
    </w:rPr>
  </w:style>
  <w:style w:type="paragraph" w:customStyle="1" w:styleId="H1">
    <w:name w:val="H1"/>
    <w:basedOn w:val="a"/>
    <w:next w:val="a"/>
    <w:uiPriority w:val="99"/>
    <w:rsid w:val="00D018DA"/>
    <w:pPr>
      <w:keepNext/>
      <w:autoSpaceDE w:val="0"/>
      <w:autoSpaceDN w:val="0"/>
      <w:adjustRightInd w:val="0"/>
      <w:spacing w:before="100" w:after="100" w:line="240" w:lineRule="auto"/>
      <w:ind w:firstLine="567"/>
      <w:jc w:val="both"/>
      <w:outlineLvl w:val="1"/>
    </w:pPr>
    <w:rPr>
      <w:rFonts w:ascii="Times New Roman" w:eastAsia="Times New Roman" w:hAnsi="Times New Roman" w:cs="Times New Roman"/>
      <w:b/>
      <w:bCs/>
      <w:kern w:val="36"/>
      <w:sz w:val="48"/>
      <w:szCs w:val="48"/>
    </w:rPr>
  </w:style>
  <w:style w:type="paragraph" w:customStyle="1" w:styleId="H2">
    <w:name w:val="H2"/>
    <w:basedOn w:val="a"/>
    <w:next w:val="a"/>
    <w:uiPriority w:val="99"/>
    <w:rsid w:val="00D018DA"/>
    <w:pPr>
      <w:keepNext/>
      <w:autoSpaceDE w:val="0"/>
      <w:autoSpaceDN w:val="0"/>
      <w:adjustRightInd w:val="0"/>
      <w:spacing w:before="100" w:after="100" w:line="240" w:lineRule="auto"/>
      <w:ind w:firstLine="567"/>
      <w:jc w:val="both"/>
      <w:outlineLvl w:val="2"/>
    </w:pPr>
    <w:rPr>
      <w:rFonts w:ascii="Times New Roman" w:eastAsia="Times New Roman" w:hAnsi="Times New Roman" w:cs="Times New Roman"/>
      <w:b/>
      <w:bCs/>
      <w:sz w:val="36"/>
      <w:szCs w:val="36"/>
    </w:rPr>
  </w:style>
  <w:style w:type="paragraph" w:customStyle="1" w:styleId="H3">
    <w:name w:val="H3"/>
    <w:basedOn w:val="a"/>
    <w:next w:val="a"/>
    <w:uiPriority w:val="99"/>
    <w:rsid w:val="00D018DA"/>
    <w:pPr>
      <w:keepNext/>
      <w:autoSpaceDE w:val="0"/>
      <w:autoSpaceDN w:val="0"/>
      <w:adjustRightInd w:val="0"/>
      <w:spacing w:before="100" w:after="100" w:line="240" w:lineRule="auto"/>
      <w:ind w:firstLine="567"/>
      <w:jc w:val="both"/>
      <w:outlineLvl w:val="3"/>
    </w:pPr>
    <w:rPr>
      <w:rFonts w:ascii="Times New Roman" w:eastAsia="Times New Roman" w:hAnsi="Times New Roman" w:cs="Times New Roman"/>
      <w:b/>
      <w:bCs/>
      <w:sz w:val="28"/>
      <w:szCs w:val="28"/>
    </w:rPr>
  </w:style>
  <w:style w:type="paragraph" w:customStyle="1" w:styleId="H4">
    <w:name w:val="H4"/>
    <w:basedOn w:val="a"/>
    <w:next w:val="a"/>
    <w:uiPriority w:val="99"/>
    <w:rsid w:val="00D018DA"/>
    <w:pPr>
      <w:keepNext/>
      <w:autoSpaceDE w:val="0"/>
      <w:autoSpaceDN w:val="0"/>
      <w:adjustRightInd w:val="0"/>
      <w:spacing w:before="100" w:after="100" w:line="240" w:lineRule="auto"/>
      <w:ind w:firstLine="567"/>
      <w:jc w:val="both"/>
      <w:outlineLvl w:val="4"/>
    </w:pPr>
    <w:rPr>
      <w:rFonts w:ascii="Times New Roman" w:eastAsia="Times New Roman" w:hAnsi="Times New Roman" w:cs="Times New Roman"/>
      <w:b/>
      <w:bCs/>
      <w:sz w:val="24"/>
      <w:szCs w:val="24"/>
    </w:rPr>
  </w:style>
  <w:style w:type="paragraph" w:customStyle="1" w:styleId="H5">
    <w:name w:val="H5"/>
    <w:basedOn w:val="a"/>
    <w:next w:val="a"/>
    <w:uiPriority w:val="99"/>
    <w:rsid w:val="00D018DA"/>
    <w:pPr>
      <w:keepNext/>
      <w:autoSpaceDE w:val="0"/>
      <w:autoSpaceDN w:val="0"/>
      <w:adjustRightInd w:val="0"/>
      <w:spacing w:before="100" w:after="100" w:line="240" w:lineRule="auto"/>
      <w:ind w:firstLine="567"/>
      <w:jc w:val="both"/>
      <w:outlineLvl w:val="5"/>
    </w:pPr>
    <w:rPr>
      <w:rFonts w:ascii="Times New Roman" w:eastAsia="Times New Roman" w:hAnsi="Times New Roman" w:cs="Times New Roman"/>
      <w:b/>
      <w:bCs/>
      <w:sz w:val="20"/>
      <w:szCs w:val="20"/>
    </w:rPr>
  </w:style>
  <w:style w:type="paragraph" w:customStyle="1" w:styleId="H6">
    <w:name w:val="H6"/>
    <w:basedOn w:val="a"/>
    <w:next w:val="a"/>
    <w:uiPriority w:val="99"/>
    <w:rsid w:val="00D018DA"/>
    <w:pPr>
      <w:keepNext/>
      <w:autoSpaceDE w:val="0"/>
      <w:autoSpaceDN w:val="0"/>
      <w:adjustRightInd w:val="0"/>
      <w:spacing w:before="100" w:after="100" w:line="240" w:lineRule="auto"/>
      <w:ind w:firstLine="567"/>
      <w:jc w:val="both"/>
      <w:outlineLvl w:val="6"/>
    </w:pPr>
    <w:rPr>
      <w:rFonts w:ascii="Times New Roman" w:eastAsia="Times New Roman" w:hAnsi="Times New Roman" w:cs="Times New Roman"/>
      <w:b/>
      <w:bCs/>
      <w:sz w:val="16"/>
      <w:szCs w:val="16"/>
    </w:rPr>
  </w:style>
  <w:style w:type="paragraph" w:customStyle="1" w:styleId="affff0">
    <w:name w:val="Адрес"/>
    <w:basedOn w:val="a"/>
    <w:next w:val="a"/>
    <w:uiPriority w:val="99"/>
    <w:rsid w:val="00D018DA"/>
    <w:pPr>
      <w:autoSpaceDE w:val="0"/>
      <w:autoSpaceDN w:val="0"/>
      <w:adjustRightInd w:val="0"/>
      <w:spacing w:after="0" w:line="240" w:lineRule="auto"/>
      <w:ind w:firstLine="567"/>
      <w:jc w:val="both"/>
    </w:pPr>
    <w:rPr>
      <w:rFonts w:ascii="Times New Roman" w:eastAsia="Times New Roman" w:hAnsi="Times New Roman" w:cs="Times New Roman"/>
      <w:i/>
      <w:iCs/>
      <w:sz w:val="24"/>
      <w:szCs w:val="24"/>
    </w:rPr>
  </w:style>
  <w:style w:type="paragraph" w:customStyle="1" w:styleId="affff1">
    <w:name w:val="Цитаты"/>
    <w:basedOn w:val="a"/>
    <w:uiPriority w:val="99"/>
    <w:rsid w:val="00D018DA"/>
    <w:pPr>
      <w:autoSpaceDE w:val="0"/>
      <w:autoSpaceDN w:val="0"/>
      <w:adjustRightInd w:val="0"/>
      <w:spacing w:before="100" w:after="100" w:line="240" w:lineRule="auto"/>
      <w:ind w:left="360" w:right="360" w:firstLine="567"/>
      <w:jc w:val="both"/>
    </w:pPr>
    <w:rPr>
      <w:rFonts w:ascii="Times New Roman" w:eastAsia="Times New Roman" w:hAnsi="Times New Roman" w:cs="Times New Roman"/>
      <w:sz w:val="24"/>
      <w:szCs w:val="24"/>
    </w:rPr>
  </w:style>
  <w:style w:type="character" w:customStyle="1" w:styleId="affff2">
    <w:name w:val="Узел"/>
    <w:rsid w:val="00D018DA"/>
    <w:rPr>
      <w:i/>
      <w:iCs/>
    </w:rPr>
  </w:style>
  <w:style w:type="character" w:customStyle="1" w:styleId="affff3">
    <w:name w:val="КОД"/>
    <w:rsid w:val="00D018DA"/>
    <w:rPr>
      <w:rFonts w:ascii="Courier New" w:hAnsi="Courier New" w:cs="Courier New"/>
      <w:sz w:val="20"/>
      <w:szCs w:val="20"/>
    </w:rPr>
  </w:style>
  <w:style w:type="character" w:customStyle="1" w:styleId="affff4">
    <w:name w:val="Клавиатура"/>
    <w:rsid w:val="00D018DA"/>
    <w:rPr>
      <w:rFonts w:ascii="Courier New" w:hAnsi="Courier New" w:cs="Courier New"/>
      <w:b/>
      <w:bCs/>
      <w:sz w:val="20"/>
      <w:szCs w:val="20"/>
    </w:rPr>
  </w:style>
  <w:style w:type="paragraph" w:customStyle="1" w:styleId="affff5">
    <w:name w:val="Форматированный"/>
    <w:basedOn w:val="a"/>
    <w:uiPriority w:val="99"/>
    <w:rsid w:val="00D018DA"/>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spacing w:after="0" w:line="240" w:lineRule="auto"/>
      <w:ind w:firstLine="567"/>
      <w:jc w:val="both"/>
    </w:pPr>
    <w:rPr>
      <w:rFonts w:ascii="Courier New" w:eastAsia="Times New Roman" w:hAnsi="Courier New" w:cs="Courier New"/>
      <w:sz w:val="20"/>
      <w:szCs w:val="20"/>
    </w:rPr>
  </w:style>
  <w:style w:type="paragraph" w:customStyle="1" w:styleId="Z-">
    <w:name w:val="Z-конец формы"/>
    <w:next w:val="a"/>
    <w:hidden/>
    <w:uiPriority w:val="99"/>
    <w:rsid w:val="00D018DA"/>
    <w:pPr>
      <w:pBdr>
        <w:top w:val="double" w:sz="2" w:space="0" w:color="000000"/>
      </w:pBdr>
      <w:autoSpaceDE w:val="0"/>
      <w:autoSpaceDN w:val="0"/>
      <w:adjustRightInd w:val="0"/>
      <w:spacing w:after="0" w:line="240" w:lineRule="auto"/>
      <w:ind w:firstLine="567"/>
      <w:jc w:val="center"/>
    </w:pPr>
    <w:rPr>
      <w:rFonts w:ascii="Arial" w:eastAsia="Times New Roman" w:hAnsi="Arial" w:cs="Arial"/>
      <w:vanish/>
      <w:sz w:val="16"/>
      <w:szCs w:val="16"/>
    </w:rPr>
  </w:style>
  <w:style w:type="paragraph" w:customStyle="1" w:styleId="Z-0">
    <w:name w:val="Z-начало формы"/>
    <w:next w:val="a"/>
    <w:hidden/>
    <w:uiPriority w:val="99"/>
    <w:rsid w:val="00D018DA"/>
    <w:pPr>
      <w:pBdr>
        <w:bottom w:val="double" w:sz="2" w:space="0" w:color="000000"/>
      </w:pBdr>
      <w:autoSpaceDE w:val="0"/>
      <w:autoSpaceDN w:val="0"/>
      <w:adjustRightInd w:val="0"/>
      <w:spacing w:after="0" w:line="240" w:lineRule="auto"/>
      <w:ind w:firstLine="567"/>
      <w:jc w:val="center"/>
    </w:pPr>
    <w:rPr>
      <w:rFonts w:ascii="Arial" w:eastAsia="Times New Roman" w:hAnsi="Arial" w:cs="Arial"/>
      <w:vanish/>
      <w:sz w:val="16"/>
      <w:szCs w:val="16"/>
    </w:rPr>
  </w:style>
  <w:style w:type="character" w:customStyle="1" w:styleId="affff6">
    <w:name w:val="Пример"/>
    <w:rsid w:val="00D018DA"/>
    <w:rPr>
      <w:rFonts w:ascii="Courier New" w:hAnsi="Courier New" w:cs="Courier New"/>
    </w:rPr>
  </w:style>
  <w:style w:type="character" w:customStyle="1" w:styleId="affff7">
    <w:name w:val="Печатная машинка"/>
    <w:rsid w:val="00D018DA"/>
    <w:rPr>
      <w:rFonts w:ascii="Courier New" w:hAnsi="Courier New" w:cs="Courier New"/>
      <w:sz w:val="20"/>
      <w:szCs w:val="20"/>
    </w:rPr>
  </w:style>
  <w:style w:type="character" w:customStyle="1" w:styleId="affff8">
    <w:name w:val="Переменная"/>
    <w:rsid w:val="00D018DA"/>
    <w:rPr>
      <w:i/>
      <w:iCs/>
    </w:rPr>
  </w:style>
  <w:style w:type="character" w:customStyle="1" w:styleId="HTML1">
    <w:name w:val="Разметка HTML"/>
    <w:rsid w:val="00D018DA"/>
    <w:rPr>
      <w:vanish/>
      <w:color w:val="FF0000"/>
    </w:rPr>
  </w:style>
  <w:style w:type="character" w:customStyle="1" w:styleId="affff9">
    <w:name w:val="Примечание"/>
    <w:rsid w:val="00D018DA"/>
    <w:rPr>
      <w:vanish/>
    </w:rPr>
  </w:style>
  <w:style w:type="paragraph" w:customStyle="1" w:styleId="42">
    <w:name w:val="Стиль4"/>
    <w:basedOn w:val="a"/>
    <w:uiPriority w:val="99"/>
    <w:rsid w:val="00D018DA"/>
    <w:pPr>
      <w:spacing w:before="40" w:after="40" w:line="240" w:lineRule="auto"/>
      <w:ind w:firstLine="567"/>
      <w:jc w:val="center"/>
    </w:pPr>
    <w:rPr>
      <w:rFonts w:ascii="Times New Roman" w:eastAsia="Times New Roman" w:hAnsi="Times New Roman" w:cs="Times New Roman"/>
      <w:sz w:val="24"/>
      <w:lang w:eastAsia="en-US"/>
    </w:rPr>
  </w:style>
  <w:style w:type="paragraph" w:customStyle="1" w:styleId="western">
    <w:name w:val="western"/>
    <w:basedOn w:val="a"/>
    <w:uiPriority w:val="99"/>
    <w:rsid w:val="00D018DA"/>
    <w:pPr>
      <w:spacing w:before="100" w:beforeAutospacing="1" w:after="0" w:line="240" w:lineRule="auto"/>
      <w:ind w:firstLine="567"/>
      <w:jc w:val="both"/>
    </w:pPr>
    <w:rPr>
      <w:rFonts w:ascii="Times New Roman" w:eastAsia="Times New Roman" w:hAnsi="Times New Roman" w:cs="Times New Roman"/>
      <w:color w:val="000000"/>
      <w:sz w:val="28"/>
      <w:szCs w:val="28"/>
    </w:rPr>
  </w:style>
  <w:style w:type="paragraph" w:customStyle="1" w:styleId="2f1">
    <w:name w:val="Без интервала2"/>
    <w:uiPriority w:val="99"/>
    <w:rsid w:val="00D018DA"/>
    <w:pPr>
      <w:suppressAutoHyphens/>
      <w:spacing w:after="0" w:line="100" w:lineRule="atLeast"/>
      <w:ind w:firstLine="567"/>
      <w:jc w:val="both"/>
    </w:pPr>
    <w:rPr>
      <w:rFonts w:ascii="Calibri" w:eastAsia="Arial Unicode MS" w:hAnsi="Calibri" w:cs="font308"/>
      <w:kern w:val="1"/>
      <w:lang w:eastAsia="ar-SA"/>
    </w:rPr>
  </w:style>
  <w:style w:type="character" w:customStyle="1" w:styleId="52">
    <w:name w:val="Знак Знак5"/>
    <w:semiHidden/>
    <w:rsid w:val="00D018DA"/>
    <w:rPr>
      <w:rFonts w:ascii="Times New Roman" w:eastAsia="Times New Roman" w:hAnsi="Times New Roman" w:cs="Times New Roman"/>
      <w:sz w:val="20"/>
      <w:szCs w:val="20"/>
      <w:lang w:eastAsia="ru-RU"/>
    </w:rPr>
  </w:style>
  <w:style w:type="character" w:customStyle="1" w:styleId="FontStyle26">
    <w:name w:val="Font Style26"/>
    <w:rsid w:val="00D018DA"/>
    <w:rPr>
      <w:rFonts w:ascii="Times New Roman" w:hAnsi="Times New Roman" w:cs="Times New Roman"/>
      <w:sz w:val="26"/>
      <w:szCs w:val="26"/>
    </w:rPr>
  </w:style>
  <w:style w:type="paragraph" w:customStyle="1" w:styleId="affffa">
    <w:name w:val="Документ"/>
    <w:basedOn w:val="a"/>
    <w:link w:val="affffb"/>
    <w:rsid w:val="00D018DA"/>
    <w:pPr>
      <w:spacing w:after="0" w:line="360" w:lineRule="auto"/>
      <w:ind w:firstLine="709"/>
      <w:jc w:val="both"/>
    </w:pPr>
    <w:rPr>
      <w:rFonts w:ascii="Times New Roman" w:eastAsia="Times New Roman" w:hAnsi="Times New Roman" w:cs="Times New Roman"/>
      <w:sz w:val="28"/>
      <w:szCs w:val="28"/>
    </w:rPr>
  </w:style>
  <w:style w:type="character" w:customStyle="1" w:styleId="affffb">
    <w:name w:val="Документ Знак"/>
    <w:link w:val="affffa"/>
    <w:rsid w:val="00D018DA"/>
    <w:rPr>
      <w:rFonts w:ascii="Times New Roman" w:eastAsia="Times New Roman" w:hAnsi="Times New Roman" w:cs="Times New Roman"/>
      <w:sz w:val="28"/>
      <w:szCs w:val="28"/>
    </w:rPr>
  </w:style>
  <w:style w:type="table" w:customStyle="1" w:styleId="1d">
    <w:name w:val="Сетка таблицы1"/>
    <w:basedOn w:val="a1"/>
    <w:next w:val="af2"/>
    <w:rsid w:val="00D018DA"/>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apple-style-span">
    <w:name w:val="apple-style-span"/>
    <w:basedOn w:val="a0"/>
    <w:rsid w:val="00D018DA"/>
  </w:style>
  <w:style w:type="table" w:customStyle="1" w:styleId="2f2">
    <w:name w:val="Сетка таблицы2"/>
    <w:basedOn w:val="a1"/>
    <w:next w:val="af2"/>
    <w:rsid w:val="00D018DA"/>
    <w:pPr>
      <w:spacing w:after="0" w:line="240" w:lineRule="auto"/>
      <w:ind w:firstLine="567"/>
      <w:jc w:val="both"/>
    </w:pPr>
    <w:rPr>
      <w:rFonts w:ascii="Times New Roman" w:eastAsia="Calibri" w:hAnsi="Times New Roman" w:cs="Times New Roman"/>
      <w:sz w:val="28"/>
      <w:szCs w:val="2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imes12">
    <w:name w:val="Times12"/>
    <w:basedOn w:val="a"/>
    <w:rsid w:val="00D018DA"/>
    <w:pPr>
      <w:overflowPunct w:val="0"/>
      <w:autoSpaceDE w:val="0"/>
      <w:autoSpaceDN w:val="0"/>
      <w:adjustRightInd w:val="0"/>
      <w:spacing w:after="0" w:line="240" w:lineRule="auto"/>
      <w:ind w:firstLine="709"/>
      <w:jc w:val="both"/>
    </w:pPr>
    <w:rPr>
      <w:rFonts w:ascii="Times New Roman" w:eastAsia="Times New Roman" w:hAnsi="Times New Roman" w:cs="Times New Roman"/>
      <w:sz w:val="24"/>
      <w:szCs w:val="20"/>
    </w:rPr>
  </w:style>
  <w:style w:type="paragraph" w:styleId="affffc">
    <w:name w:val="Document Map"/>
    <w:basedOn w:val="a"/>
    <w:link w:val="affffd"/>
    <w:uiPriority w:val="99"/>
    <w:rsid w:val="00D018DA"/>
    <w:pPr>
      <w:shd w:val="clear" w:color="auto" w:fill="000080"/>
      <w:spacing w:after="0" w:line="240" w:lineRule="auto"/>
      <w:ind w:firstLine="567"/>
      <w:jc w:val="both"/>
    </w:pPr>
    <w:rPr>
      <w:rFonts w:ascii="Tahoma" w:eastAsia="Times New Roman" w:hAnsi="Tahoma" w:cs="Tahoma"/>
      <w:sz w:val="20"/>
      <w:szCs w:val="20"/>
    </w:rPr>
  </w:style>
  <w:style w:type="character" w:customStyle="1" w:styleId="affffd">
    <w:name w:val="Схема документа Знак"/>
    <w:basedOn w:val="a0"/>
    <w:link w:val="affffc"/>
    <w:uiPriority w:val="99"/>
    <w:rsid w:val="00D018DA"/>
    <w:rPr>
      <w:rFonts w:ascii="Tahoma" w:eastAsia="Times New Roman" w:hAnsi="Tahoma" w:cs="Tahoma"/>
      <w:sz w:val="20"/>
      <w:szCs w:val="20"/>
      <w:shd w:val="clear" w:color="auto" w:fill="000080"/>
    </w:rPr>
  </w:style>
  <w:style w:type="table" w:customStyle="1" w:styleId="36">
    <w:name w:val="Сетка таблицы3"/>
    <w:basedOn w:val="a1"/>
    <w:next w:val="af2"/>
    <w:rsid w:val="00D018DA"/>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CharStyle3">
    <w:name w:val="Char Style 3"/>
    <w:link w:val="Style2"/>
    <w:uiPriority w:val="99"/>
    <w:locked/>
    <w:rsid w:val="00D018DA"/>
    <w:rPr>
      <w:sz w:val="26"/>
      <w:shd w:val="clear" w:color="auto" w:fill="FFFFFF"/>
    </w:rPr>
  </w:style>
  <w:style w:type="paragraph" w:customStyle="1" w:styleId="Style2">
    <w:name w:val="Style 2"/>
    <w:basedOn w:val="a"/>
    <w:link w:val="CharStyle3"/>
    <w:uiPriority w:val="99"/>
    <w:rsid w:val="00D018DA"/>
    <w:pPr>
      <w:widowControl w:val="0"/>
      <w:shd w:val="clear" w:color="auto" w:fill="FFFFFF"/>
      <w:spacing w:after="600" w:line="326" w:lineRule="exact"/>
      <w:ind w:firstLine="567"/>
      <w:jc w:val="both"/>
    </w:pPr>
    <w:rPr>
      <w:sz w:val="26"/>
    </w:rPr>
  </w:style>
  <w:style w:type="character" w:customStyle="1" w:styleId="CharStyle4">
    <w:name w:val="Char Style 4"/>
    <w:uiPriority w:val="99"/>
    <w:locked/>
    <w:rsid w:val="00D018DA"/>
    <w:rPr>
      <w:strike w:val="0"/>
      <w:dstrike w:val="0"/>
      <w:sz w:val="25"/>
      <w:u w:val="none"/>
      <w:effect w:val="none"/>
    </w:rPr>
  </w:style>
  <w:style w:type="numbering" w:customStyle="1" w:styleId="112">
    <w:name w:val="Нет списка11"/>
    <w:next w:val="a2"/>
    <w:uiPriority w:val="99"/>
    <w:semiHidden/>
    <w:unhideWhenUsed/>
    <w:rsid w:val="00D018DA"/>
  </w:style>
  <w:style w:type="numbering" w:customStyle="1" w:styleId="1110">
    <w:name w:val="Нет списка111"/>
    <w:next w:val="a2"/>
    <w:semiHidden/>
    <w:rsid w:val="00D018DA"/>
  </w:style>
  <w:style w:type="numbering" w:customStyle="1" w:styleId="2f3">
    <w:name w:val="Нет списка2"/>
    <w:next w:val="a2"/>
    <w:uiPriority w:val="99"/>
    <w:semiHidden/>
    <w:unhideWhenUsed/>
    <w:rsid w:val="00D018DA"/>
  </w:style>
  <w:style w:type="numbering" w:customStyle="1" w:styleId="121">
    <w:name w:val="Нет списка12"/>
    <w:next w:val="a2"/>
    <w:semiHidden/>
    <w:rsid w:val="00D018DA"/>
  </w:style>
  <w:style w:type="numbering" w:customStyle="1" w:styleId="37">
    <w:name w:val="Нет списка3"/>
    <w:next w:val="a2"/>
    <w:semiHidden/>
    <w:unhideWhenUsed/>
    <w:rsid w:val="00D018DA"/>
  </w:style>
  <w:style w:type="numbering" w:customStyle="1" w:styleId="131">
    <w:name w:val="Нет списка13"/>
    <w:next w:val="a2"/>
    <w:uiPriority w:val="99"/>
    <w:semiHidden/>
    <w:unhideWhenUsed/>
    <w:rsid w:val="00D018DA"/>
  </w:style>
  <w:style w:type="numbering" w:customStyle="1" w:styleId="1111">
    <w:name w:val="Нет списка1111"/>
    <w:next w:val="a2"/>
    <w:semiHidden/>
    <w:rsid w:val="00D018DA"/>
  </w:style>
  <w:style w:type="numbering" w:customStyle="1" w:styleId="215">
    <w:name w:val="Нет списка21"/>
    <w:next w:val="a2"/>
    <w:uiPriority w:val="99"/>
    <w:semiHidden/>
    <w:unhideWhenUsed/>
    <w:rsid w:val="00D018DA"/>
  </w:style>
  <w:style w:type="numbering" w:customStyle="1" w:styleId="1210">
    <w:name w:val="Нет списка121"/>
    <w:next w:val="a2"/>
    <w:semiHidden/>
    <w:rsid w:val="00D018DA"/>
  </w:style>
  <w:style w:type="paragraph" w:customStyle="1" w:styleId="affffe">
    <w:name w:val="Нормальный (таблица)"/>
    <w:basedOn w:val="a"/>
    <w:next w:val="a"/>
    <w:uiPriority w:val="99"/>
    <w:rsid w:val="00D018DA"/>
    <w:pPr>
      <w:autoSpaceDE w:val="0"/>
      <w:autoSpaceDN w:val="0"/>
      <w:adjustRightInd w:val="0"/>
      <w:spacing w:after="0" w:line="240" w:lineRule="auto"/>
      <w:jc w:val="both"/>
    </w:pPr>
    <w:rPr>
      <w:rFonts w:ascii="Arial" w:eastAsia="Calibri" w:hAnsi="Arial" w:cs="Arial"/>
      <w:sz w:val="24"/>
      <w:szCs w:val="24"/>
    </w:rPr>
  </w:style>
  <w:style w:type="numbering" w:customStyle="1" w:styleId="43">
    <w:name w:val="Нет списка4"/>
    <w:next w:val="a2"/>
    <w:uiPriority w:val="99"/>
    <w:semiHidden/>
    <w:unhideWhenUsed/>
    <w:rsid w:val="00D018DA"/>
  </w:style>
  <w:style w:type="numbering" w:customStyle="1" w:styleId="141">
    <w:name w:val="Нет списка14"/>
    <w:next w:val="a2"/>
    <w:uiPriority w:val="99"/>
    <w:semiHidden/>
    <w:unhideWhenUsed/>
    <w:rsid w:val="00D018DA"/>
  </w:style>
  <w:style w:type="numbering" w:customStyle="1" w:styleId="1120">
    <w:name w:val="Нет списка112"/>
    <w:next w:val="a2"/>
    <w:semiHidden/>
    <w:rsid w:val="00D018DA"/>
  </w:style>
  <w:style w:type="numbering" w:customStyle="1" w:styleId="223">
    <w:name w:val="Нет списка22"/>
    <w:next w:val="a2"/>
    <w:uiPriority w:val="99"/>
    <w:semiHidden/>
    <w:unhideWhenUsed/>
    <w:rsid w:val="00D018DA"/>
  </w:style>
  <w:style w:type="numbering" w:customStyle="1" w:styleId="122">
    <w:name w:val="Нет списка122"/>
    <w:next w:val="a2"/>
    <w:semiHidden/>
    <w:rsid w:val="00D018DA"/>
  </w:style>
  <w:style w:type="numbering" w:customStyle="1" w:styleId="311">
    <w:name w:val="Нет списка31"/>
    <w:next w:val="a2"/>
    <w:semiHidden/>
    <w:unhideWhenUsed/>
    <w:rsid w:val="00D018DA"/>
  </w:style>
  <w:style w:type="numbering" w:customStyle="1" w:styleId="1310">
    <w:name w:val="Нет списка131"/>
    <w:next w:val="a2"/>
    <w:uiPriority w:val="99"/>
    <w:semiHidden/>
    <w:unhideWhenUsed/>
    <w:rsid w:val="00D018DA"/>
  </w:style>
  <w:style w:type="numbering" w:customStyle="1" w:styleId="1112">
    <w:name w:val="Нет списка1112"/>
    <w:next w:val="a2"/>
    <w:semiHidden/>
    <w:rsid w:val="00D018DA"/>
  </w:style>
  <w:style w:type="numbering" w:customStyle="1" w:styleId="2111">
    <w:name w:val="Нет списка211"/>
    <w:next w:val="a2"/>
    <w:uiPriority w:val="99"/>
    <w:semiHidden/>
    <w:unhideWhenUsed/>
    <w:rsid w:val="00D018DA"/>
  </w:style>
  <w:style w:type="numbering" w:customStyle="1" w:styleId="1211">
    <w:name w:val="Нет списка1211"/>
    <w:next w:val="a2"/>
    <w:semiHidden/>
    <w:rsid w:val="00D018DA"/>
  </w:style>
  <w:style w:type="paragraph" w:customStyle="1" w:styleId="2f4">
    <w:name w:val="Знак Знак Знак Знак Знак Знак Знак Знак Знак Знак2"/>
    <w:basedOn w:val="a"/>
    <w:uiPriority w:val="99"/>
    <w:rsid w:val="00D018DA"/>
    <w:pPr>
      <w:spacing w:before="100" w:beforeAutospacing="1" w:after="100" w:afterAutospacing="1" w:line="240" w:lineRule="auto"/>
    </w:pPr>
    <w:rPr>
      <w:rFonts w:ascii="Tahoma" w:eastAsia="Times New Roman" w:hAnsi="Tahoma" w:cs="Tahoma"/>
      <w:sz w:val="20"/>
      <w:szCs w:val="20"/>
      <w:lang w:val="en-US" w:eastAsia="en-US"/>
    </w:rPr>
  </w:style>
  <w:style w:type="character" w:customStyle="1" w:styleId="1e">
    <w:name w:val="Основной текст с отступом Знак1"/>
    <w:aliases w:val="Надин стиль Знак1,Основной текст 1 Знак1,Нумерованный список !! Знак1,Iniiaiie oaeno 1 Знак1,Ioia?iaaiiue nienie !! Знак1,Iaaei noeeu Знак1,Body Text Indent Знак1,Основной текст без отступа Знак1"/>
    <w:basedOn w:val="a0"/>
    <w:uiPriority w:val="99"/>
    <w:semiHidden/>
    <w:rsid w:val="00D018DA"/>
  </w:style>
  <w:style w:type="table" w:customStyle="1" w:styleId="44">
    <w:name w:val="Сетка таблицы4"/>
    <w:basedOn w:val="a1"/>
    <w:next w:val="af2"/>
    <w:rsid w:val="00D018D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53">
    <w:name w:val="Сетка таблицы5"/>
    <w:basedOn w:val="a1"/>
    <w:next w:val="af2"/>
    <w:uiPriority w:val="59"/>
    <w:rsid w:val="00D018D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numbering" w:customStyle="1" w:styleId="54">
    <w:name w:val="Нет списка5"/>
    <w:next w:val="a2"/>
    <w:uiPriority w:val="99"/>
    <w:semiHidden/>
    <w:unhideWhenUsed/>
    <w:rsid w:val="00D018DA"/>
  </w:style>
  <w:style w:type="numbering" w:customStyle="1" w:styleId="150">
    <w:name w:val="Нет списка15"/>
    <w:next w:val="a2"/>
    <w:uiPriority w:val="99"/>
    <w:semiHidden/>
    <w:unhideWhenUsed/>
    <w:rsid w:val="00D018DA"/>
  </w:style>
  <w:style w:type="numbering" w:customStyle="1" w:styleId="113">
    <w:name w:val="Нет списка113"/>
    <w:next w:val="a2"/>
    <w:semiHidden/>
    <w:rsid w:val="00D018DA"/>
  </w:style>
  <w:style w:type="numbering" w:customStyle="1" w:styleId="232">
    <w:name w:val="Нет списка23"/>
    <w:next w:val="a2"/>
    <w:uiPriority w:val="99"/>
    <w:semiHidden/>
    <w:unhideWhenUsed/>
    <w:rsid w:val="00D018DA"/>
  </w:style>
  <w:style w:type="numbering" w:customStyle="1" w:styleId="123">
    <w:name w:val="Нет списка123"/>
    <w:next w:val="a2"/>
    <w:semiHidden/>
    <w:rsid w:val="00D018DA"/>
  </w:style>
  <w:style w:type="numbering" w:customStyle="1" w:styleId="62">
    <w:name w:val="Нет списка6"/>
    <w:next w:val="a2"/>
    <w:uiPriority w:val="99"/>
    <w:semiHidden/>
    <w:unhideWhenUsed/>
    <w:rsid w:val="00D018DA"/>
  </w:style>
  <w:style w:type="character" w:customStyle="1" w:styleId="1f">
    <w:name w:val="Текст примечания Знак1"/>
    <w:basedOn w:val="a0"/>
    <w:uiPriority w:val="99"/>
    <w:rsid w:val="00D018DA"/>
    <w:rPr>
      <w:sz w:val="20"/>
      <w:szCs w:val="20"/>
    </w:rPr>
  </w:style>
  <w:style w:type="character" w:customStyle="1" w:styleId="1f0">
    <w:name w:val="Тема примечания Знак1"/>
    <w:basedOn w:val="1f"/>
    <w:uiPriority w:val="99"/>
    <w:rsid w:val="00D018DA"/>
    <w:rPr>
      <w:b/>
      <w:bCs/>
      <w:sz w:val="20"/>
      <w:szCs w:val="20"/>
    </w:rPr>
  </w:style>
  <w:style w:type="paragraph" w:customStyle="1" w:styleId="38">
    <w:name w:val="Без интервала3"/>
    <w:uiPriority w:val="99"/>
    <w:rsid w:val="00D018DA"/>
    <w:pPr>
      <w:suppressAutoHyphens/>
      <w:spacing w:after="0" w:line="100" w:lineRule="atLeast"/>
    </w:pPr>
    <w:rPr>
      <w:rFonts w:ascii="Calibri" w:eastAsia="Arial Unicode MS" w:hAnsi="Calibri" w:cs="font310"/>
      <w:kern w:val="2"/>
      <w:lang w:eastAsia="ar-SA"/>
    </w:rPr>
  </w:style>
  <w:style w:type="numbering" w:customStyle="1" w:styleId="72">
    <w:name w:val="Нет списка7"/>
    <w:next w:val="a2"/>
    <w:semiHidden/>
    <w:rsid w:val="00D018DA"/>
  </w:style>
  <w:style w:type="paragraph" w:customStyle="1" w:styleId="39">
    <w:name w:val="Абзац списка3"/>
    <w:basedOn w:val="a"/>
    <w:rsid w:val="00D018DA"/>
    <w:pPr>
      <w:spacing w:after="0" w:line="240" w:lineRule="auto"/>
      <w:ind w:left="708"/>
    </w:pPr>
    <w:rPr>
      <w:rFonts w:ascii="Times New Roman" w:eastAsia="Times New Roman" w:hAnsi="Times New Roman" w:cs="Times New Roman"/>
      <w:sz w:val="24"/>
      <w:szCs w:val="24"/>
    </w:rPr>
  </w:style>
  <w:style w:type="paragraph" w:customStyle="1" w:styleId="233">
    <w:name w:val="Цитата 23"/>
    <w:basedOn w:val="a"/>
    <w:next w:val="a"/>
    <w:rsid w:val="00D018DA"/>
    <w:pPr>
      <w:spacing w:after="0" w:line="240" w:lineRule="auto"/>
      <w:ind w:firstLine="567"/>
      <w:jc w:val="both"/>
    </w:pPr>
    <w:rPr>
      <w:rFonts w:ascii="Times New Roman" w:eastAsia="Times New Roman" w:hAnsi="Times New Roman" w:cs="Times New Roman"/>
      <w:i/>
      <w:iCs/>
      <w:color w:val="000000"/>
      <w:sz w:val="28"/>
      <w:szCs w:val="28"/>
      <w:lang w:val="en-US" w:eastAsia="en-US"/>
    </w:rPr>
  </w:style>
  <w:style w:type="paragraph" w:customStyle="1" w:styleId="3a">
    <w:name w:val="Выделенная цитата3"/>
    <w:basedOn w:val="a"/>
    <w:next w:val="a"/>
    <w:rsid w:val="00D018DA"/>
    <w:pPr>
      <w:pBdr>
        <w:bottom w:val="single" w:sz="4" w:space="4" w:color="4F81BD"/>
      </w:pBdr>
      <w:spacing w:before="200" w:after="280" w:line="240" w:lineRule="auto"/>
      <w:ind w:left="936" w:right="936" w:firstLine="567"/>
      <w:jc w:val="both"/>
    </w:pPr>
    <w:rPr>
      <w:rFonts w:ascii="Times New Roman" w:eastAsia="Times New Roman" w:hAnsi="Times New Roman" w:cs="Times New Roman"/>
      <w:b/>
      <w:bCs/>
      <w:i/>
      <w:iCs/>
      <w:color w:val="4F81BD"/>
      <w:sz w:val="28"/>
      <w:szCs w:val="28"/>
      <w:lang w:val="en-US" w:eastAsia="en-US"/>
    </w:rPr>
  </w:style>
  <w:style w:type="paragraph" w:customStyle="1" w:styleId="234">
    <w:name w:val="Основной текст 23"/>
    <w:basedOn w:val="a"/>
    <w:rsid w:val="00D018DA"/>
    <w:pPr>
      <w:overflowPunct w:val="0"/>
      <w:autoSpaceDE w:val="0"/>
      <w:autoSpaceDN w:val="0"/>
      <w:adjustRightInd w:val="0"/>
      <w:spacing w:after="0" w:line="240" w:lineRule="auto"/>
      <w:jc w:val="center"/>
    </w:pPr>
    <w:rPr>
      <w:rFonts w:ascii="Times New Roman" w:eastAsia="Times New Roman" w:hAnsi="Times New Roman" w:cs="Times New Roman"/>
      <w:b/>
      <w:sz w:val="28"/>
      <w:szCs w:val="20"/>
    </w:rPr>
  </w:style>
  <w:style w:type="numbering" w:customStyle="1" w:styleId="82">
    <w:name w:val="Нет списка8"/>
    <w:next w:val="a2"/>
    <w:semiHidden/>
    <w:rsid w:val="00D018DA"/>
  </w:style>
  <w:style w:type="paragraph" w:customStyle="1" w:styleId="45">
    <w:name w:val="Абзац списка4"/>
    <w:basedOn w:val="a"/>
    <w:rsid w:val="00D018DA"/>
    <w:pPr>
      <w:spacing w:after="0" w:line="240" w:lineRule="auto"/>
      <w:ind w:left="708"/>
    </w:pPr>
    <w:rPr>
      <w:rFonts w:ascii="Times New Roman" w:eastAsia="Times New Roman" w:hAnsi="Times New Roman" w:cs="Times New Roman"/>
      <w:sz w:val="24"/>
      <w:szCs w:val="24"/>
    </w:rPr>
  </w:style>
  <w:style w:type="paragraph" w:customStyle="1" w:styleId="240">
    <w:name w:val="Основной текст с отступом 24"/>
    <w:basedOn w:val="a"/>
    <w:rsid w:val="00D018DA"/>
    <w:pPr>
      <w:overflowPunct w:val="0"/>
      <w:autoSpaceDE w:val="0"/>
      <w:autoSpaceDN w:val="0"/>
      <w:adjustRightInd w:val="0"/>
      <w:spacing w:after="0" w:line="240" w:lineRule="auto"/>
      <w:ind w:firstLine="567"/>
      <w:jc w:val="both"/>
    </w:pPr>
    <w:rPr>
      <w:rFonts w:ascii="Times New Roman" w:eastAsia="Times New Roman" w:hAnsi="Times New Roman" w:cs="Times New Roman"/>
      <w:sz w:val="28"/>
      <w:szCs w:val="20"/>
    </w:rPr>
  </w:style>
  <w:style w:type="paragraph" w:customStyle="1" w:styleId="241">
    <w:name w:val="Цитата 24"/>
    <w:basedOn w:val="a"/>
    <w:next w:val="a"/>
    <w:rsid w:val="00D018DA"/>
    <w:pPr>
      <w:spacing w:after="0" w:line="240" w:lineRule="auto"/>
      <w:ind w:firstLine="567"/>
      <w:jc w:val="both"/>
    </w:pPr>
    <w:rPr>
      <w:rFonts w:ascii="Times New Roman" w:eastAsia="Times New Roman" w:hAnsi="Times New Roman" w:cs="Times New Roman"/>
      <w:i/>
      <w:iCs/>
      <w:color w:val="000000"/>
      <w:sz w:val="28"/>
      <w:szCs w:val="28"/>
      <w:lang w:val="en-US" w:eastAsia="en-US"/>
    </w:rPr>
  </w:style>
  <w:style w:type="paragraph" w:customStyle="1" w:styleId="46">
    <w:name w:val="Выделенная цитата4"/>
    <w:basedOn w:val="a"/>
    <w:next w:val="a"/>
    <w:rsid w:val="00D018DA"/>
    <w:pPr>
      <w:pBdr>
        <w:bottom w:val="single" w:sz="4" w:space="4" w:color="4F81BD"/>
      </w:pBdr>
      <w:spacing w:before="200" w:after="280" w:line="240" w:lineRule="auto"/>
      <w:ind w:left="936" w:right="936" w:firstLine="567"/>
      <w:jc w:val="both"/>
    </w:pPr>
    <w:rPr>
      <w:rFonts w:ascii="Times New Roman" w:eastAsia="Times New Roman" w:hAnsi="Times New Roman" w:cs="Times New Roman"/>
      <w:b/>
      <w:bCs/>
      <w:i/>
      <w:iCs/>
      <w:color w:val="4F81BD"/>
      <w:sz w:val="28"/>
      <w:szCs w:val="28"/>
      <w:lang w:val="en-US" w:eastAsia="en-US"/>
    </w:rPr>
  </w:style>
  <w:style w:type="paragraph" w:customStyle="1" w:styleId="242">
    <w:name w:val="Основной текст 24"/>
    <w:basedOn w:val="a"/>
    <w:rsid w:val="00D018DA"/>
    <w:pPr>
      <w:overflowPunct w:val="0"/>
      <w:autoSpaceDE w:val="0"/>
      <w:autoSpaceDN w:val="0"/>
      <w:adjustRightInd w:val="0"/>
      <w:spacing w:after="0" w:line="240" w:lineRule="auto"/>
      <w:jc w:val="center"/>
    </w:pPr>
    <w:rPr>
      <w:rFonts w:ascii="Times New Roman" w:eastAsia="Times New Roman" w:hAnsi="Times New Roman" w:cs="Times New Roman"/>
      <w:b/>
      <w:sz w:val="28"/>
      <w:szCs w:val="20"/>
    </w:rPr>
  </w:style>
  <w:style w:type="numbering" w:customStyle="1" w:styleId="92">
    <w:name w:val="Нет списка9"/>
    <w:next w:val="a2"/>
    <w:uiPriority w:val="99"/>
    <w:semiHidden/>
    <w:unhideWhenUsed/>
    <w:rsid w:val="00D018DA"/>
  </w:style>
  <w:style w:type="numbering" w:customStyle="1" w:styleId="161">
    <w:name w:val="Нет списка16"/>
    <w:next w:val="a2"/>
    <w:semiHidden/>
    <w:unhideWhenUsed/>
    <w:rsid w:val="00D018DA"/>
  </w:style>
  <w:style w:type="numbering" w:customStyle="1" w:styleId="114">
    <w:name w:val="Нет списка114"/>
    <w:next w:val="a2"/>
    <w:uiPriority w:val="99"/>
    <w:semiHidden/>
    <w:unhideWhenUsed/>
    <w:rsid w:val="00D018DA"/>
  </w:style>
  <w:style w:type="numbering" w:customStyle="1" w:styleId="1113">
    <w:name w:val="Нет списка1113"/>
    <w:next w:val="a2"/>
    <w:semiHidden/>
    <w:rsid w:val="00D018DA"/>
  </w:style>
  <w:style w:type="numbering" w:customStyle="1" w:styleId="243">
    <w:name w:val="Нет списка24"/>
    <w:next w:val="a2"/>
    <w:uiPriority w:val="99"/>
    <w:semiHidden/>
    <w:unhideWhenUsed/>
    <w:rsid w:val="00D018DA"/>
  </w:style>
  <w:style w:type="numbering" w:customStyle="1" w:styleId="124">
    <w:name w:val="Нет списка124"/>
    <w:next w:val="a2"/>
    <w:semiHidden/>
    <w:rsid w:val="00D018DA"/>
  </w:style>
  <w:style w:type="numbering" w:customStyle="1" w:styleId="320">
    <w:name w:val="Нет списка32"/>
    <w:next w:val="a2"/>
    <w:semiHidden/>
    <w:unhideWhenUsed/>
    <w:rsid w:val="00D018DA"/>
  </w:style>
  <w:style w:type="numbering" w:customStyle="1" w:styleId="132">
    <w:name w:val="Нет списка132"/>
    <w:next w:val="a2"/>
    <w:uiPriority w:val="99"/>
    <w:semiHidden/>
    <w:unhideWhenUsed/>
    <w:rsid w:val="00D018DA"/>
  </w:style>
  <w:style w:type="numbering" w:customStyle="1" w:styleId="11111">
    <w:name w:val="Нет списка11111"/>
    <w:next w:val="a2"/>
    <w:semiHidden/>
    <w:rsid w:val="00D018DA"/>
  </w:style>
  <w:style w:type="numbering" w:customStyle="1" w:styleId="2120">
    <w:name w:val="Нет списка212"/>
    <w:next w:val="a2"/>
    <w:uiPriority w:val="99"/>
    <w:semiHidden/>
    <w:unhideWhenUsed/>
    <w:rsid w:val="00D018DA"/>
  </w:style>
  <w:style w:type="numbering" w:customStyle="1" w:styleId="1212">
    <w:name w:val="Нет списка1212"/>
    <w:next w:val="a2"/>
    <w:semiHidden/>
    <w:rsid w:val="00D018DA"/>
  </w:style>
  <w:style w:type="numbering" w:customStyle="1" w:styleId="410">
    <w:name w:val="Нет списка41"/>
    <w:next w:val="a2"/>
    <w:uiPriority w:val="99"/>
    <w:semiHidden/>
    <w:unhideWhenUsed/>
    <w:rsid w:val="00D018DA"/>
  </w:style>
  <w:style w:type="numbering" w:customStyle="1" w:styleId="1410">
    <w:name w:val="Нет списка141"/>
    <w:next w:val="a2"/>
    <w:uiPriority w:val="99"/>
    <w:semiHidden/>
    <w:unhideWhenUsed/>
    <w:rsid w:val="00D018DA"/>
  </w:style>
  <w:style w:type="numbering" w:customStyle="1" w:styleId="1121">
    <w:name w:val="Нет списка1121"/>
    <w:next w:val="a2"/>
    <w:semiHidden/>
    <w:rsid w:val="00D018DA"/>
  </w:style>
  <w:style w:type="numbering" w:customStyle="1" w:styleId="2210">
    <w:name w:val="Нет списка221"/>
    <w:next w:val="a2"/>
    <w:uiPriority w:val="99"/>
    <w:semiHidden/>
    <w:unhideWhenUsed/>
    <w:rsid w:val="00D018DA"/>
  </w:style>
  <w:style w:type="numbering" w:customStyle="1" w:styleId="1221">
    <w:name w:val="Нет списка1221"/>
    <w:next w:val="a2"/>
    <w:semiHidden/>
    <w:rsid w:val="00D018DA"/>
  </w:style>
  <w:style w:type="numbering" w:customStyle="1" w:styleId="3110">
    <w:name w:val="Нет списка311"/>
    <w:next w:val="a2"/>
    <w:semiHidden/>
    <w:unhideWhenUsed/>
    <w:rsid w:val="00D018DA"/>
  </w:style>
  <w:style w:type="numbering" w:customStyle="1" w:styleId="1311">
    <w:name w:val="Нет списка1311"/>
    <w:next w:val="a2"/>
    <w:uiPriority w:val="99"/>
    <w:semiHidden/>
    <w:unhideWhenUsed/>
    <w:rsid w:val="00D018DA"/>
  </w:style>
  <w:style w:type="numbering" w:customStyle="1" w:styleId="11121">
    <w:name w:val="Нет списка11121"/>
    <w:next w:val="a2"/>
    <w:semiHidden/>
    <w:rsid w:val="00D018DA"/>
  </w:style>
  <w:style w:type="numbering" w:customStyle="1" w:styleId="21110">
    <w:name w:val="Нет списка2111"/>
    <w:next w:val="a2"/>
    <w:uiPriority w:val="99"/>
    <w:semiHidden/>
    <w:unhideWhenUsed/>
    <w:rsid w:val="00D018DA"/>
  </w:style>
  <w:style w:type="numbering" w:customStyle="1" w:styleId="12111">
    <w:name w:val="Нет списка12111"/>
    <w:next w:val="a2"/>
    <w:semiHidden/>
    <w:rsid w:val="00D018DA"/>
  </w:style>
  <w:style w:type="table" w:customStyle="1" w:styleId="411">
    <w:name w:val="Сетка таблицы41"/>
    <w:basedOn w:val="a1"/>
    <w:next w:val="af2"/>
    <w:rsid w:val="00D018DA"/>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11">
    <w:name w:val="Сетка таблицы51"/>
    <w:basedOn w:val="a1"/>
    <w:next w:val="af2"/>
    <w:uiPriority w:val="59"/>
    <w:rsid w:val="00D018DA"/>
    <w:pPr>
      <w:spacing w:after="0" w:line="240" w:lineRule="auto"/>
    </w:pPr>
    <w:rPr>
      <w:rFonts w:ascii="Calibri" w:eastAsia="Times New Roman"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12">
    <w:name w:val="Нет списка51"/>
    <w:next w:val="a2"/>
    <w:uiPriority w:val="99"/>
    <w:semiHidden/>
    <w:unhideWhenUsed/>
    <w:rsid w:val="00D018DA"/>
  </w:style>
  <w:style w:type="numbering" w:customStyle="1" w:styleId="151">
    <w:name w:val="Нет списка151"/>
    <w:next w:val="a2"/>
    <w:uiPriority w:val="99"/>
    <w:semiHidden/>
    <w:unhideWhenUsed/>
    <w:rsid w:val="00D018DA"/>
  </w:style>
  <w:style w:type="numbering" w:customStyle="1" w:styleId="1131">
    <w:name w:val="Нет списка1131"/>
    <w:next w:val="a2"/>
    <w:semiHidden/>
    <w:rsid w:val="00D018DA"/>
  </w:style>
  <w:style w:type="numbering" w:customStyle="1" w:styleId="2310">
    <w:name w:val="Нет списка231"/>
    <w:next w:val="a2"/>
    <w:uiPriority w:val="99"/>
    <w:semiHidden/>
    <w:unhideWhenUsed/>
    <w:rsid w:val="00D018DA"/>
  </w:style>
  <w:style w:type="numbering" w:customStyle="1" w:styleId="1231">
    <w:name w:val="Нет списка1231"/>
    <w:next w:val="a2"/>
    <w:semiHidden/>
    <w:rsid w:val="00D018DA"/>
  </w:style>
  <w:style w:type="numbering" w:customStyle="1" w:styleId="610">
    <w:name w:val="Нет списка61"/>
    <w:next w:val="a2"/>
    <w:uiPriority w:val="99"/>
    <w:semiHidden/>
    <w:unhideWhenUsed/>
    <w:rsid w:val="00D018DA"/>
  </w:style>
  <w:style w:type="numbering" w:customStyle="1" w:styleId="710">
    <w:name w:val="Нет списка71"/>
    <w:next w:val="a2"/>
    <w:semiHidden/>
    <w:rsid w:val="00D018DA"/>
  </w:style>
  <w:style w:type="numbering" w:customStyle="1" w:styleId="810">
    <w:name w:val="Нет списка81"/>
    <w:next w:val="a2"/>
    <w:semiHidden/>
    <w:rsid w:val="00D018DA"/>
  </w:style>
  <w:style w:type="numbering" w:customStyle="1" w:styleId="101">
    <w:name w:val="Нет списка10"/>
    <w:next w:val="a2"/>
    <w:semiHidden/>
    <w:rsid w:val="00D018DA"/>
  </w:style>
  <w:style w:type="paragraph" w:customStyle="1" w:styleId="252">
    <w:name w:val="Основной текст с отступом 25"/>
    <w:basedOn w:val="a"/>
    <w:rsid w:val="00D018DA"/>
    <w:pPr>
      <w:overflowPunct w:val="0"/>
      <w:autoSpaceDE w:val="0"/>
      <w:autoSpaceDN w:val="0"/>
      <w:adjustRightInd w:val="0"/>
      <w:spacing w:after="0" w:line="240" w:lineRule="auto"/>
      <w:ind w:firstLine="567"/>
      <w:jc w:val="both"/>
      <w:textAlignment w:val="baseline"/>
    </w:pPr>
    <w:rPr>
      <w:rFonts w:ascii="Times New Roman" w:eastAsia="Times New Roman" w:hAnsi="Times New Roman" w:cs="Times New Roman"/>
      <w:sz w:val="28"/>
      <w:szCs w:val="20"/>
    </w:rPr>
  </w:style>
  <w:style w:type="paragraph" w:customStyle="1" w:styleId="BodyText21">
    <w:name w:val="Body Text 21"/>
    <w:basedOn w:val="a"/>
    <w:rsid w:val="00D018DA"/>
    <w:pPr>
      <w:overflowPunct w:val="0"/>
      <w:autoSpaceDE w:val="0"/>
      <w:autoSpaceDN w:val="0"/>
      <w:adjustRightInd w:val="0"/>
      <w:spacing w:after="0" w:line="240" w:lineRule="auto"/>
      <w:textAlignment w:val="baseline"/>
    </w:pPr>
    <w:rPr>
      <w:rFonts w:ascii="Times New Roman" w:eastAsia="Times New Roman" w:hAnsi="Times New Roman" w:cs="Times New Roman"/>
      <w:b/>
      <w:sz w:val="28"/>
      <w:szCs w:val="20"/>
    </w:rPr>
  </w:style>
  <w:style w:type="paragraph" w:customStyle="1" w:styleId="rmccjnmc">
    <w:name w:val="rmccjnmc"/>
    <w:basedOn w:val="a"/>
    <w:rsid w:val="00D018DA"/>
    <w:pPr>
      <w:spacing w:before="100" w:beforeAutospacing="1" w:after="100" w:afterAutospacing="1" w:line="240" w:lineRule="auto"/>
    </w:pPr>
    <w:rPr>
      <w:rFonts w:ascii="Times New Roman" w:eastAsia="Times New Roman" w:hAnsi="Times New Roman" w:cs="Times New Roman"/>
      <w:sz w:val="24"/>
      <w:szCs w:val="24"/>
    </w:rPr>
  </w:style>
  <w:style w:type="numbering" w:customStyle="1" w:styleId="171">
    <w:name w:val="Нет списка17"/>
    <w:next w:val="a2"/>
    <w:semiHidden/>
    <w:rsid w:val="00D018DA"/>
  </w:style>
  <w:style w:type="paragraph" w:customStyle="1" w:styleId="55">
    <w:name w:val="Абзац списка5"/>
    <w:basedOn w:val="a"/>
    <w:rsid w:val="00D018DA"/>
    <w:pPr>
      <w:spacing w:after="0" w:line="240" w:lineRule="auto"/>
      <w:ind w:left="708" w:firstLine="567"/>
      <w:jc w:val="both"/>
    </w:pPr>
    <w:rPr>
      <w:rFonts w:ascii="Times New Roman" w:eastAsia="Times New Roman" w:hAnsi="Times New Roman" w:cs="Times New Roman"/>
      <w:sz w:val="24"/>
      <w:szCs w:val="24"/>
    </w:rPr>
  </w:style>
  <w:style w:type="paragraph" w:customStyle="1" w:styleId="253">
    <w:name w:val="Цитата 25"/>
    <w:basedOn w:val="a"/>
    <w:next w:val="a"/>
    <w:rsid w:val="00D018DA"/>
    <w:pPr>
      <w:spacing w:after="0" w:line="240" w:lineRule="auto"/>
      <w:ind w:firstLine="567"/>
      <w:jc w:val="both"/>
    </w:pPr>
    <w:rPr>
      <w:rFonts w:ascii="Times New Roman" w:eastAsia="Times New Roman" w:hAnsi="Times New Roman" w:cs="Times New Roman"/>
      <w:i/>
      <w:iCs/>
      <w:color w:val="000000"/>
      <w:sz w:val="28"/>
      <w:szCs w:val="28"/>
      <w:lang w:val="en-US" w:eastAsia="en-US"/>
    </w:rPr>
  </w:style>
  <w:style w:type="paragraph" w:customStyle="1" w:styleId="56">
    <w:name w:val="Выделенная цитата5"/>
    <w:basedOn w:val="a"/>
    <w:next w:val="a"/>
    <w:rsid w:val="00D018DA"/>
    <w:pPr>
      <w:pBdr>
        <w:bottom w:val="single" w:sz="4" w:space="4" w:color="4F81BD"/>
      </w:pBdr>
      <w:spacing w:before="200" w:after="280" w:line="240" w:lineRule="auto"/>
      <w:ind w:left="936" w:right="936" w:firstLine="567"/>
      <w:jc w:val="both"/>
    </w:pPr>
    <w:rPr>
      <w:rFonts w:ascii="Times New Roman" w:eastAsia="Times New Roman" w:hAnsi="Times New Roman" w:cs="Times New Roman"/>
      <w:b/>
      <w:bCs/>
      <w:i/>
      <w:iCs/>
      <w:color w:val="4F81BD"/>
      <w:sz w:val="28"/>
      <w:szCs w:val="28"/>
      <w:lang w:val="en-US" w:eastAsia="en-US"/>
    </w:rPr>
  </w:style>
  <w:style w:type="paragraph" w:customStyle="1" w:styleId="47">
    <w:name w:val="Без интервала4"/>
    <w:rsid w:val="00D018DA"/>
    <w:pPr>
      <w:suppressAutoHyphens/>
      <w:spacing w:after="0" w:line="100" w:lineRule="atLeast"/>
      <w:ind w:firstLine="567"/>
      <w:jc w:val="both"/>
    </w:pPr>
    <w:rPr>
      <w:rFonts w:ascii="Calibri" w:eastAsia="Arial Unicode MS" w:hAnsi="Calibri" w:cs="font308"/>
      <w:kern w:val="1"/>
      <w:lang w:eastAsia="ar-SA"/>
    </w:rPr>
  </w:style>
  <w:style w:type="paragraph" w:customStyle="1" w:styleId="254">
    <w:name w:val="Основной текст 25"/>
    <w:basedOn w:val="a"/>
    <w:rsid w:val="00D018DA"/>
    <w:pPr>
      <w:overflowPunct w:val="0"/>
      <w:autoSpaceDE w:val="0"/>
      <w:autoSpaceDN w:val="0"/>
      <w:adjustRightInd w:val="0"/>
      <w:spacing w:after="0" w:line="240" w:lineRule="auto"/>
      <w:ind w:firstLine="567"/>
      <w:jc w:val="center"/>
    </w:pPr>
    <w:rPr>
      <w:rFonts w:ascii="Times New Roman" w:eastAsia="Times New Roman" w:hAnsi="Times New Roman" w:cs="Times New Roman"/>
      <w:b/>
      <w:sz w:val="28"/>
      <w:szCs w:val="20"/>
    </w:rPr>
  </w:style>
  <w:style w:type="numbering" w:customStyle="1" w:styleId="115">
    <w:name w:val="Нет списка115"/>
    <w:next w:val="a2"/>
    <w:uiPriority w:val="99"/>
    <w:semiHidden/>
    <w:unhideWhenUsed/>
    <w:rsid w:val="00D018DA"/>
  </w:style>
  <w:style w:type="numbering" w:customStyle="1" w:styleId="1114">
    <w:name w:val="Нет списка1114"/>
    <w:next w:val="a2"/>
    <w:semiHidden/>
    <w:rsid w:val="00D018DA"/>
  </w:style>
  <w:style w:type="numbering" w:customStyle="1" w:styleId="255">
    <w:name w:val="Нет списка25"/>
    <w:next w:val="a2"/>
    <w:uiPriority w:val="99"/>
    <w:semiHidden/>
    <w:unhideWhenUsed/>
    <w:rsid w:val="00D018DA"/>
  </w:style>
  <w:style w:type="numbering" w:customStyle="1" w:styleId="125">
    <w:name w:val="Нет списка125"/>
    <w:next w:val="a2"/>
    <w:semiHidden/>
    <w:rsid w:val="00D018DA"/>
  </w:style>
  <w:style w:type="numbering" w:customStyle="1" w:styleId="330">
    <w:name w:val="Нет списка33"/>
    <w:next w:val="a2"/>
    <w:semiHidden/>
    <w:unhideWhenUsed/>
    <w:rsid w:val="00D018DA"/>
  </w:style>
  <w:style w:type="numbering" w:customStyle="1" w:styleId="133">
    <w:name w:val="Нет списка133"/>
    <w:next w:val="a2"/>
    <w:uiPriority w:val="99"/>
    <w:semiHidden/>
    <w:unhideWhenUsed/>
    <w:rsid w:val="00D018DA"/>
  </w:style>
  <w:style w:type="numbering" w:customStyle="1" w:styleId="11112">
    <w:name w:val="Нет списка11112"/>
    <w:next w:val="a2"/>
    <w:semiHidden/>
    <w:rsid w:val="00D018DA"/>
  </w:style>
  <w:style w:type="numbering" w:customStyle="1" w:styleId="2130">
    <w:name w:val="Нет списка213"/>
    <w:next w:val="a2"/>
    <w:uiPriority w:val="99"/>
    <w:semiHidden/>
    <w:unhideWhenUsed/>
    <w:rsid w:val="00D018DA"/>
  </w:style>
  <w:style w:type="numbering" w:customStyle="1" w:styleId="1213">
    <w:name w:val="Нет списка1213"/>
    <w:next w:val="a2"/>
    <w:semiHidden/>
    <w:rsid w:val="00D018DA"/>
  </w:style>
  <w:style w:type="numbering" w:customStyle="1" w:styleId="181">
    <w:name w:val="Нет списка18"/>
    <w:next w:val="a2"/>
    <w:uiPriority w:val="99"/>
    <w:semiHidden/>
    <w:unhideWhenUsed/>
    <w:rsid w:val="00D018DA"/>
  </w:style>
  <w:style w:type="table" w:customStyle="1" w:styleId="63">
    <w:name w:val="Сетка таблицы6"/>
    <w:basedOn w:val="a1"/>
    <w:next w:val="af2"/>
    <w:uiPriority w:val="59"/>
    <w:rsid w:val="00D018DA"/>
    <w:pPr>
      <w:spacing w:after="0" w:line="240" w:lineRule="auto"/>
      <w:ind w:left="8998"/>
    </w:pPr>
    <w:rPr>
      <w:rFonts w:ascii="Times New Roman" w:eastAsia="Times New Roman" w:hAnsi="Times New Roman" w:cs="Times New Roman"/>
      <w:sz w:val="20"/>
      <w:szCs w:val="20"/>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3">
    <w:name w:val="Pa3"/>
    <w:basedOn w:val="a"/>
    <w:next w:val="a"/>
    <w:uiPriority w:val="99"/>
    <w:rsid w:val="00D018DA"/>
    <w:pPr>
      <w:autoSpaceDE w:val="0"/>
      <w:autoSpaceDN w:val="0"/>
      <w:adjustRightInd w:val="0"/>
      <w:spacing w:after="0" w:line="241" w:lineRule="atLeast"/>
    </w:pPr>
    <w:rPr>
      <w:rFonts w:ascii="NewtonC" w:eastAsia="Times New Roman" w:hAnsi="NewtonC" w:cs="Times New Roman"/>
      <w:sz w:val="24"/>
      <w:szCs w:val="24"/>
    </w:rPr>
  </w:style>
  <w:style w:type="numbering" w:customStyle="1" w:styleId="191">
    <w:name w:val="Нет списка19"/>
    <w:next w:val="a2"/>
    <w:semiHidden/>
    <w:rsid w:val="00D018DA"/>
  </w:style>
  <w:style w:type="paragraph" w:customStyle="1" w:styleId="64">
    <w:name w:val="Абзац списка6"/>
    <w:basedOn w:val="a"/>
    <w:rsid w:val="00D018DA"/>
    <w:pPr>
      <w:spacing w:after="0" w:line="240" w:lineRule="auto"/>
      <w:ind w:left="708"/>
    </w:pPr>
    <w:rPr>
      <w:rFonts w:ascii="Times New Roman" w:eastAsia="Times New Roman" w:hAnsi="Times New Roman" w:cs="Times New Roman"/>
      <w:sz w:val="24"/>
      <w:szCs w:val="24"/>
    </w:rPr>
  </w:style>
  <w:style w:type="paragraph" w:customStyle="1" w:styleId="260">
    <w:name w:val="Основной текст с отступом 26"/>
    <w:basedOn w:val="a"/>
    <w:rsid w:val="00D018DA"/>
    <w:pPr>
      <w:overflowPunct w:val="0"/>
      <w:autoSpaceDE w:val="0"/>
      <w:autoSpaceDN w:val="0"/>
      <w:adjustRightInd w:val="0"/>
      <w:spacing w:after="0" w:line="240" w:lineRule="auto"/>
      <w:ind w:firstLine="567"/>
      <w:jc w:val="both"/>
    </w:pPr>
    <w:rPr>
      <w:rFonts w:ascii="Times New Roman" w:eastAsia="Times New Roman" w:hAnsi="Times New Roman" w:cs="Times New Roman"/>
      <w:sz w:val="28"/>
      <w:szCs w:val="20"/>
    </w:rPr>
  </w:style>
  <w:style w:type="paragraph" w:customStyle="1" w:styleId="261">
    <w:name w:val="Цитата 26"/>
    <w:basedOn w:val="a"/>
    <w:next w:val="a"/>
    <w:rsid w:val="00D018DA"/>
    <w:pPr>
      <w:spacing w:after="0" w:line="240" w:lineRule="auto"/>
      <w:ind w:firstLine="567"/>
      <w:jc w:val="both"/>
    </w:pPr>
    <w:rPr>
      <w:rFonts w:ascii="Times New Roman" w:eastAsia="Times New Roman" w:hAnsi="Times New Roman" w:cs="Times New Roman"/>
      <w:i/>
      <w:iCs/>
      <w:color w:val="000000"/>
      <w:sz w:val="28"/>
      <w:szCs w:val="28"/>
      <w:lang w:val="en-US" w:eastAsia="en-US"/>
    </w:rPr>
  </w:style>
  <w:style w:type="paragraph" w:customStyle="1" w:styleId="65">
    <w:name w:val="Выделенная цитата6"/>
    <w:basedOn w:val="a"/>
    <w:next w:val="a"/>
    <w:rsid w:val="00D018DA"/>
    <w:pPr>
      <w:pBdr>
        <w:bottom w:val="single" w:sz="4" w:space="4" w:color="4F81BD"/>
      </w:pBdr>
      <w:spacing w:before="200" w:after="280" w:line="240" w:lineRule="auto"/>
      <w:ind w:left="936" w:right="936" w:firstLine="567"/>
      <w:jc w:val="both"/>
    </w:pPr>
    <w:rPr>
      <w:rFonts w:ascii="Times New Roman" w:eastAsia="Times New Roman" w:hAnsi="Times New Roman" w:cs="Times New Roman"/>
      <w:b/>
      <w:bCs/>
      <w:i/>
      <w:iCs/>
      <w:color w:val="4F81BD"/>
      <w:sz w:val="28"/>
      <w:szCs w:val="28"/>
      <w:lang w:val="en-US" w:eastAsia="en-US"/>
    </w:rPr>
  </w:style>
  <w:style w:type="paragraph" w:customStyle="1" w:styleId="262">
    <w:name w:val="Основной текст 26"/>
    <w:basedOn w:val="a"/>
    <w:rsid w:val="00D018DA"/>
    <w:pPr>
      <w:overflowPunct w:val="0"/>
      <w:autoSpaceDE w:val="0"/>
      <w:autoSpaceDN w:val="0"/>
      <w:adjustRightInd w:val="0"/>
      <w:spacing w:after="0" w:line="240" w:lineRule="auto"/>
      <w:jc w:val="center"/>
    </w:pPr>
    <w:rPr>
      <w:rFonts w:ascii="Times New Roman" w:eastAsia="Times New Roman" w:hAnsi="Times New Roman" w:cs="Times New Roman"/>
      <w:b/>
      <w:sz w:val="28"/>
      <w:szCs w:val="20"/>
    </w:rPr>
  </w:style>
  <w:style w:type="paragraph" w:customStyle="1" w:styleId="73">
    <w:name w:val="Абзац списка7"/>
    <w:basedOn w:val="a"/>
    <w:rsid w:val="00D018DA"/>
    <w:pPr>
      <w:ind w:left="720"/>
    </w:pPr>
    <w:rPr>
      <w:rFonts w:ascii="Cambria" w:eastAsia="Times New Roman" w:hAnsi="Cambria" w:cs="Times New Roman"/>
      <w:lang w:val="en-US" w:eastAsia="en-US"/>
    </w:rPr>
  </w:style>
  <w:style w:type="paragraph" w:styleId="afffff">
    <w:name w:val="Plain Text"/>
    <w:basedOn w:val="a"/>
    <w:link w:val="afffff0"/>
    <w:uiPriority w:val="99"/>
    <w:unhideWhenUsed/>
    <w:rsid w:val="00D018DA"/>
    <w:pPr>
      <w:spacing w:after="0" w:line="240" w:lineRule="auto"/>
    </w:pPr>
    <w:rPr>
      <w:rFonts w:ascii="Consolas" w:eastAsiaTheme="minorHAnsi" w:hAnsi="Consolas"/>
      <w:sz w:val="21"/>
      <w:szCs w:val="21"/>
      <w:lang w:eastAsia="en-US"/>
    </w:rPr>
  </w:style>
  <w:style w:type="character" w:customStyle="1" w:styleId="afffff0">
    <w:name w:val="Текст Знак"/>
    <w:basedOn w:val="a0"/>
    <w:link w:val="afffff"/>
    <w:uiPriority w:val="99"/>
    <w:rsid w:val="00D018DA"/>
    <w:rPr>
      <w:rFonts w:ascii="Consolas" w:eastAsiaTheme="minorHAnsi" w:hAnsi="Consolas"/>
      <w:sz w:val="21"/>
      <w:szCs w:val="21"/>
      <w:lang w:eastAsia="en-US"/>
    </w:rPr>
  </w:style>
  <w:style w:type="numbering" w:customStyle="1" w:styleId="200">
    <w:name w:val="Нет списка20"/>
    <w:next w:val="a2"/>
    <w:semiHidden/>
    <w:rsid w:val="00D018DA"/>
  </w:style>
  <w:style w:type="paragraph" w:customStyle="1" w:styleId="271">
    <w:name w:val="Основной текст с отступом 27"/>
    <w:basedOn w:val="a"/>
    <w:rsid w:val="00D018DA"/>
    <w:pPr>
      <w:overflowPunct w:val="0"/>
      <w:autoSpaceDE w:val="0"/>
      <w:autoSpaceDN w:val="0"/>
      <w:adjustRightInd w:val="0"/>
      <w:spacing w:after="0" w:line="240" w:lineRule="auto"/>
      <w:ind w:firstLine="567"/>
      <w:jc w:val="both"/>
      <w:textAlignment w:val="baseline"/>
    </w:pPr>
    <w:rPr>
      <w:rFonts w:ascii="Times New Roman" w:eastAsia="Times New Roman" w:hAnsi="Times New Roman" w:cs="Times New Roman"/>
      <w:sz w:val="28"/>
      <w:szCs w:val="20"/>
    </w:rPr>
  </w:style>
  <w:style w:type="numbering" w:customStyle="1" w:styleId="1100">
    <w:name w:val="Нет списка110"/>
    <w:next w:val="a2"/>
    <w:semiHidden/>
    <w:rsid w:val="00D018DA"/>
  </w:style>
  <w:style w:type="paragraph" w:customStyle="1" w:styleId="83">
    <w:name w:val="Абзац списка8"/>
    <w:basedOn w:val="a"/>
    <w:rsid w:val="00D018DA"/>
    <w:pPr>
      <w:spacing w:after="0" w:line="240" w:lineRule="auto"/>
      <w:ind w:left="708" w:firstLine="567"/>
      <w:jc w:val="both"/>
    </w:pPr>
    <w:rPr>
      <w:rFonts w:ascii="Times New Roman" w:eastAsia="Times New Roman" w:hAnsi="Times New Roman" w:cs="Times New Roman"/>
      <w:sz w:val="24"/>
      <w:szCs w:val="24"/>
    </w:rPr>
  </w:style>
  <w:style w:type="paragraph" w:customStyle="1" w:styleId="272">
    <w:name w:val="Цитата 27"/>
    <w:basedOn w:val="a"/>
    <w:next w:val="a"/>
    <w:rsid w:val="00D018DA"/>
    <w:pPr>
      <w:spacing w:after="0" w:line="240" w:lineRule="auto"/>
      <w:ind w:firstLine="567"/>
      <w:jc w:val="both"/>
    </w:pPr>
    <w:rPr>
      <w:rFonts w:ascii="Times New Roman" w:eastAsia="Times New Roman" w:hAnsi="Times New Roman" w:cs="Times New Roman"/>
      <w:i/>
      <w:iCs/>
      <w:color w:val="000000"/>
      <w:sz w:val="28"/>
      <w:szCs w:val="28"/>
      <w:lang w:val="en-US" w:eastAsia="en-US"/>
    </w:rPr>
  </w:style>
  <w:style w:type="paragraph" w:customStyle="1" w:styleId="74">
    <w:name w:val="Выделенная цитата7"/>
    <w:basedOn w:val="a"/>
    <w:next w:val="a"/>
    <w:rsid w:val="00D018DA"/>
    <w:pPr>
      <w:pBdr>
        <w:bottom w:val="single" w:sz="4" w:space="4" w:color="4F81BD"/>
      </w:pBdr>
      <w:spacing w:before="200" w:after="280" w:line="240" w:lineRule="auto"/>
      <w:ind w:left="936" w:right="936" w:firstLine="567"/>
      <w:jc w:val="both"/>
    </w:pPr>
    <w:rPr>
      <w:rFonts w:ascii="Times New Roman" w:eastAsia="Times New Roman" w:hAnsi="Times New Roman" w:cs="Times New Roman"/>
      <w:b/>
      <w:bCs/>
      <w:i/>
      <w:iCs/>
      <w:color w:val="4F81BD"/>
      <w:sz w:val="28"/>
      <w:szCs w:val="28"/>
      <w:lang w:val="en-US" w:eastAsia="en-US"/>
    </w:rPr>
  </w:style>
  <w:style w:type="paragraph" w:customStyle="1" w:styleId="57">
    <w:name w:val="Без интервала5"/>
    <w:rsid w:val="00D018DA"/>
    <w:pPr>
      <w:suppressAutoHyphens/>
      <w:spacing w:after="0" w:line="100" w:lineRule="atLeast"/>
      <w:ind w:firstLine="567"/>
      <w:jc w:val="both"/>
    </w:pPr>
    <w:rPr>
      <w:rFonts w:ascii="Calibri" w:eastAsia="Arial Unicode MS" w:hAnsi="Calibri" w:cs="font231"/>
      <w:kern w:val="1"/>
      <w:lang w:eastAsia="ar-SA"/>
    </w:rPr>
  </w:style>
  <w:style w:type="paragraph" w:customStyle="1" w:styleId="273">
    <w:name w:val="Основной текст 27"/>
    <w:basedOn w:val="a"/>
    <w:rsid w:val="00D018DA"/>
    <w:pPr>
      <w:overflowPunct w:val="0"/>
      <w:autoSpaceDE w:val="0"/>
      <w:autoSpaceDN w:val="0"/>
      <w:adjustRightInd w:val="0"/>
      <w:spacing w:after="0" w:line="240" w:lineRule="auto"/>
      <w:ind w:firstLine="567"/>
      <w:jc w:val="center"/>
    </w:pPr>
    <w:rPr>
      <w:rFonts w:ascii="Times New Roman" w:eastAsia="Times New Roman" w:hAnsi="Times New Roman" w:cs="Times New Roman"/>
      <w:b/>
      <w:sz w:val="28"/>
      <w:szCs w:val="20"/>
    </w:rPr>
  </w:style>
  <w:style w:type="numbering" w:customStyle="1" w:styleId="116">
    <w:name w:val="Нет списка116"/>
    <w:next w:val="a2"/>
    <w:uiPriority w:val="99"/>
    <w:semiHidden/>
    <w:unhideWhenUsed/>
    <w:rsid w:val="00D018DA"/>
  </w:style>
  <w:style w:type="numbering" w:customStyle="1" w:styleId="1115">
    <w:name w:val="Нет списка1115"/>
    <w:next w:val="a2"/>
    <w:semiHidden/>
    <w:rsid w:val="00D018DA"/>
  </w:style>
  <w:style w:type="numbering" w:customStyle="1" w:styleId="263">
    <w:name w:val="Нет списка26"/>
    <w:next w:val="a2"/>
    <w:uiPriority w:val="99"/>
    <w:semiHidden/>
    <w:unhideWhenUsed/>
    <w:rsid w:val="00D018DA"/>
  </w:style>
  <w:style w:type="numbering" w:customStyle="1" w:styleId="126">
    <w:name w:val="Нет списка126"/>
    <w:next w:val="a2"/>
    <w:semiHidden/>
    <w:rsid w:val="00D018DA"/>
  </w:style>
  <w:style w:type="numbering" w:customStyle="1" w:styleId="340">
    <w:name w:val="Нет списка34"/>
    <w:next w:val="a2"/>
    <w:semiHidden/>
    <w:unhideWhenUsed/>
    <w:rsid w:val="00D018DA"/>
  </w:style>
  <w:style w:type="numbering" w:customStyle="1" w:styleId="134">
    <w:name w:val="Нет списка134"/>
    <w:next w:val="a2"/>
    <w:uiPriority w:val="99"/>
    <w:semiHidden/>
    <w:unhideWhenUsed/>
    <w:rsid w:val="00D018DA"/>
  </w:style>
  <w:style w:type="numbering" w:customStyle="1" w:styleId="11113">
    <w:name w:val="Нет списка11113"/>
    <w:next w:val="a2"/>
    <w:semiHidden/>
    <w:rsid w:val="00D018DA"/>
  </w:style>
  <w:style w:type="numbering" w:customStyle="1" w:styleId="2140">
    <w:name w:val="Нет списка214"/>
    <w:next w:val="a2"/>
    <w:uiPriority w:val="99"/>
    <w:semiHidden/>
    <w:unhideWhenUsed/>
    <w:rsid w:val="00D018DA"/>
  </w:style>
  <w:style w:type="numbering" w:customStyle="1" w:styleId="1214">
    <w:name w:val="Нет списка1214"/>
    <w:next w:val="a2"/>
    <w:semiHidden/>
    <w:rsid w:val="00D018DA"/>
  </w:style>
  <w:style w:type="character" w:customStyle="1" w:styleId="1f1">
    <w:name w:val="Основной шрифт абзаца1"/>
    <w:rsid w:val="00D018DA"/>
  </w:style>
  <w:style w:type="paragraph" w:customStyle="1" w:styleId="afffff1">
    <w:name w:val="Заголовок"/>
    <w:basedOn w:val="a"/>
    <w:next w:val="ad"/>
    <w:rsid w:val="00D018DA"/>
    <w:pPr>
      <w:keepNext/>
      <w:suppressAutoHyphens/>
      <w:spacing w:before="240" w:after="120"/>
    </w:pPr>
    <w:rPr>
      <w:rFonts w:ascii="Arial" w:eastAsia="MS Mincho" w:hAnsi="Arial" w:cs="Tahoma"/>
      <w:kern w:val="1"/>
      <w:sz w:val="28"/>
      <w:szCs w:val="28"/>
      <w:lang w:eastAsia="ar-SA"/>
    </w:rPr>
  </w:style>
  <w:style w:type="paragraph" w:styleId="afffff2">
    <w:name w:val="List"/>
    <w:basedOn w:val="ad"/>
    <w:rsid w:val="00D018DA"/>
    <w:pPr>
      <w:suppressAutoHyphens/>
      <w:spacing w:line="276" w:lineRule="auto"/>
      <w:ind w:firstLine="0"/>
      <w:jc w:val="left"/>
    </w:pPr>
    <w:rPr>
      <w:rFonts w:ascii="Calibri" w:eastAsia="Arial Unicode MS" w:hAnsi="Calibri" w:cs="Tahoma"/>
      <w:kern w:val="1"/>
      <w:sz w:val="22"/>
      <w:szCs w:val="22"/>
      <w:lang w:eastAsia="ar-SA"/>
    </w:rPr>
  </w:style>
  <w:style w:type="paragraph" w:customStyle="1" w:styleId="1f2">
    <w:name w:val="Название1"/>
    <w:basedOn w:val="a"/>
    <w:rsid w:val="00D018DA"/>
    <w:pPr>
      <w:suppressLineNumbers/>
      <w:suppressAutoHyphens/>
      <w:spacing w:before="120" w:after="120"/>
    </w:pPr>
    <w:rPr>
      <w:rFonts w:ascii="Calibri" w:eastAsia="Arial Unicode MS" w:hAnsi="Calibri" w:cs="Tahoma"/>
      <w:i/>
      <w:iCs/>
      <w:kern w:val="1"/>
      <w:sz w:val="24"/>
      <w:szCs w:val="24"/>
      <w:lang w:eastAsia="ar-SA"/>
    </w:rPr>
  </w:style>
  <w:style w:type="paragraph" w:customStyle="1" w:styleId="1f3">
    <w:name w:val="Указатель1"/>
    <w:basedOn w:val="a"/>
    <w:rsid w:val="00D018DA"/>
    <w:pPr>
      <w:suppressLineNumbers/>
      <w:suppressAutoHyphens/>
    </w:pPr>
    <w:rPr>
      <w:rFonts w:ascii="Calibri" w:eastAsia="Arial Unicode MS" w:hAnsi="Calibri" w:cs="Tahoma"/>
      <w:kern w:val="1"/>
      <w:lang w:eastAsia="ar-SA"/>
    </w:rPr>
  </w:style>
  <w:style w:type="paragraph" w:customStyle="1" w:styleId="afffff3">
    <w:name w:val="Заголовок таблицы"/>
    <w:basedOn w:val="afd"/>
    <w:rsid w:val="00D018DA"/>
    <w:pPr>
      <w:widowControl/>
      <w:spacing w:after="200" w:line="276" w:lineRule="auto"/>
      <w:jc w:val="center"/>
    </w:pPr>
    <w:rPr>
      <w:rFonts w:ascii="Calibri" w:eastAsia="Arial Unicode MS" w:hAnsi="Calibri" w:cs="Tahoma"/>
      <w:b/>
      <w:bCs/>
      <w:kern w:val="1"/>
      <w:sz w:val="22"/>
      <w:szCs w:val="22"/>
      <w:lang w:eastAsia="ar-SA"/>
    </w:rPr>
  </w:style>
  <w:style w:type="numbering" w:customStyle="1" w:styleId="274">
    <w:name w:val="Нет списка27"/>
    <w:next w:val="a2"/>
    <w:semiHidden/>
    <w:rsid w:val="00D018DA"/>
  </w:style>
  <w:style w:type="numbering" w:customStyle="1" w:styleId="280">
    <w:name w:val="Нет списка28"/>
    <w:next w:val="a2"/>
    <w:uiPriority w:val="99"/>
    <w:semiHidden/>
    <w:unhideWhenUsed/>
    <w:rsid w:val="00D018DA"/>
  </w:style>
  <w:style w:type="numbering" w:customStyle="1" w:styleId="117">
    <w:name w:val="Нет списка117"/>
    <w:next w:val="a2"/>
    <w:uiPriority w:val="99"/>
    <w:semiHidden/>
    <w:unhideWhenUsed/>
    <w:rsid w:val="00D018DA"/>
  </w:style>
  <w:style w:type="numbering" w:customStyle="1" w:styleId="118">
    <w:name w:val="Нет списка118"/>
    <w:next w:val="a2"/>
    <w:semiHidden/>
    <w:rsid w:val="00D018DA"/>
  </w:style>
  <w:style w:type="numbering" w:customStyle="1" w:styleId="290">
    <w:name w:val="Нет списка29"/>
    <w:next w:val="a2"/>
    <w:uiPriority w:val="99"/>
    <w:semiHidden/>
    <w:unhideWhenUsed/>
    <w:rsid w:val="00D018DA"/>
  </w:style>
  <w:style w:type="numbering" w:customStyle="1" w:styleId="127">
    <w:name w:val="Нет списка127"/>
    <w:next w:val="a2"/>
    <w:semiHidden/>
    <w:rsid w:val="00D018DA"/>
  </w:style>
  <w:style w:type="paragraph" w:customStyle="1" w:styleId="headertext">
    <w:name w:val="headertext"/>
    <w:basedOn w:val="a"/>
    <w:rsid w:val="00D018DA"/>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2f5">
    <w:name w:val="Основной текст (2) + Полужирный"/>
    <w:basedOn w:val="a0"/>
    <w:rsid w:val="00D018DA"/>
    <w:rPr>
      <w:rFonts w:ascii="Times New Roman" w:eastAsia="Times New Roman" w:hAnsi="Times New Roman" w:cs="Times New Roman" w:hint="default"/>
      <w:b/>
      <w:bCs/>
      <w:i w:val="0"/>
      <w:iCs w:val="0"/>
      <w:smallCaps w:val="0"/>
      <w:strike w:val="0"/>
      <w:dstrike w:val="0"/>
      <w:color w:val="000000"/>
      <w:spacing w:val="0"/>
      <w:w w:val="100"/>
      <w:position w:val="0"/>
      <w:sz w:val="26"/>
      <w:szCs w:val="26"/>
      <w:u w:val="none"/>
      <w:effect w:val="none"/>
      <w:lang w:val="ru-RU" w:eastAsia="ru-RU" w:bidi="ru-RU"/>
    </w:rPr>
  </w:style>
  <w:style w:type="character" w:customStyle="1" w:styleId="291">
    <w:name w:val="Основной текст (2) + 9"/>
    <w:aliases w:val="5 pt,Полужирный"/>
    <w:basedOn w:val="a0"/>
    <w:rsid w:val="00D018DA"/>
    <w:rPr>
      <w:rFonts w:ascii="Times New Roman" w:eastAsia="Times New Roman" w:hAnsi="Times New Roman" w:cs="Times New Roman" w:hint="default"/>
      <w:b/>
      <w:bCs/>
      <w:i w:val="0"/>
      <w:iCs w:val="0"/>
      <w:smallCaps w:val="0"/>
      <w:strike w:val="0"/>
      <w:dstrike w:val="0"/>
      <w:color w:val="000000"/>
      <w:spacing w:val="0"/>
      <w:w w:val="100"/>
      <w:position w:val="0"/>
      <w:sz w:val="18"/>
      <w:szCs w:val="18"/>
      <w:u w:val="none"/>
      <w:effect w:val="none"/>
      <w:lang w:val="ru-RU" w:eastAsia="ru-RU" w:bidi="ru-RU"/>
    </w:rPr>
  </w:style>
  <w:style w:type="character" w:customStyle="1" w:styleId="48">
    <w:name w:val="Подпись к таблице (4)"/>
    <w:basedOn w:val="a0"/>
    <w:rsid w:val="00D018DA"/>
    <w:rPr>
      <w:rFonts w:ascii="Times New Roman" w:eastAsia="Times New Roman" w:hAnsi="Times New Roman" w:cs="Times New Roman" w:hint="default"/>
      <w:b w:val="0"/>
      <w:bCs w:val="0"/>
      <w:i/>
      <w:iCs/>
      <w:smallCaps w:val="0"/>
      <w:color w:val="000000"/>
      <w:spacing w:val="0"/>
      <w:w w:val="100"/>
      <w:position w:val="0"/>
      <w:sz w:val="19"/>
      <w:szCs w:val="19"/>
      <w:u w:val="single"/>
      <w:lang w:val="ru-RU" w:eastAsia="ru-RU" w:bidi="ru-RU"/>
    </w:rPr>
  </w:style>
  <w:style w:type="character" w:customStyle="1" w:styleId="295pt">
    <w:name w:val="Основной текст (2) + 9;5 pt;Полужирный"/>
    <w:basedOn w:val="21"/>
    <w:rsid w:val="00D018DA"/>
    <w:rPr>
      <w:rFonts w:ascii="Times New Roman" w:eastAsia="Times New Roman" w:hAnsi="Times New Roman" w:cs="Times New Roman"/>
      <w:b/>
      <w:bCs/>
      <w:i w:val="0"/>
      <w:iCs w:val="0"/>
      <w:smallCaps w:val="0"/>
      <w:strike w:val="0"/>
      <w:color w:val="000000"/>
      <w:spacing w:val="0"/>
      <w:w w:val="100"/>
      <w:position w:val="0"/>
      <w:sz w:val="19"/>
      <w:szCs w:val="19"/>
      <w:u w:val="none"/>
      <w:shd w:val="clear" w:color="auto" w:fill="FFFFFF"/>
      <w:lang w:val="ru-RU" w:eastAsia="ru-RU" w:bidi="ru-RU"/>
    </w:rPr>
  </w:style>
  <w:style w:type="character" w:customStyle="1" w:styleId="29pt">
    <w:name w:val="Основной текст (2) + 9 pt;Полужирный"/>
    <w:basedOn w:val="21"/>
    <w:rsid w:val="00D018DA"/>
    <w:rPr>
      <w:rFonts w:ascii="Times New Roman" w:eastAsia="Times New Roman" w:hAnsi="Times New Roman" w:cs="Times New Roman"/>
      <w:b/>
      <w:bCs/>
      <w:i w:val="0"/>
      <w:iCs w:val="0"/>
      <w:smallCaps w:val="0"/>
      <w:strike w:val="0"/>
      <w:color w:val="000000"/>
      <w:spacing w:val="0"/>
      <w:w w:val="100"/>
      <w:position w:val="0"/>
      <w:sz w:val="18"/>
      <w:szCs w:val="18"/>
      <w:u w:val="none"/>
      <w:shd w:val="clear" w:color="auto" w:fill="FFFFFF"/>
      <w:lang w:val="ru-RU" w:eastAsia="ru-RU" w:bidi="ru-RU"/>
    </w:rPr>
  </w:style>
  <w:style w:type="character" w:customStyle="1" w:styleId="blk">
    <w:name w:val="blk"/>
    <w:basedOn w:val="a0"/>
    <w:rsid w:val="00D018DA"/>
  </w:style>
  <w:style w:type="character" w:customStyle="1" w:styleId="ab">
    <w:name w:val="Абзац списка Знак"/>
    <w:link w:val="aa"/>
    <w:uiPriority w:val="34"/>
    <w:rsid w:val="00D018DA"/>
  </w:style>
  <w:style w:type="numbering" w:customStyle="1" w:styleId="300">
    <w:name w:val="Нет списка30"/>
    <w:next w:val="a2"/>
    <w:uiPriority w:val="99"/>
    <w:semiHidden/>
    <w:unhideWhenUsed/>
    <w:rsid w:val="009A4BBB"/>
  </w:style>
  <w:style w:type="numbering" w:customStyle="1" w:styleId="119">
    <w:name w:val="Нет списка119"/>
    <w:next w:val="a2"/>
    <w:semiHidden/>
    <w:rsid w:val="009A4BBB"/>
  </w:style>
  <w:style w:type="numbering" w:customStyle="1" w:styleId="11100">
    <w:name w:val="Нет списка1110"/>
    <w:next w:val="a2"/>
    <w:uiPriority w:val="99"/>
    <w:semiHidden/>
    <w:unhideWhenUsed/>
    <w:rsid w:val="009A4BBB"/>
  </w:style>
  <w:style w:type="numbering" w:customStyle="1" w:styleId="1116">
    <w:name w:val="Нет списка1116"/>
    <w:next w:val="a2"/>
    <w:semiHidden/>
    <w:rsid w:val="009A4BBB"/>
  </w:style>
  <w:style w:type="numbering" w:customStyle="1" w:styleId="2100">
    <w:name w:val="Нет списка210"/>
    <w:next w:val="a2"/>
    <w:uiPriority w:val="99"/>
    <w:semiHidden/>
    <w:unhideWhenUsed/>
    <w:rsid w:val="009A4BBB"/>
  </w:style>
  <w:style w:type="numbering" w:customStyle="1" w:styleId="128">
    <w:name w:val="Нет списка128"/>
    <w:next w:val="a2"/>
    <w:semiHidden/>
    <w:rsid w:val="009A4BBB"/>
  </w:style>
  <w:style w:type="numbering" w:customStyle="1" w:styleId="350">
    <w:name w:val="Нет списка35"/>
    <w:next w:val="a2"/>
    <w:semiHidden/>
    <w:unhideWhenUsed/>
    <w:rsid w:val="009A4BBB"/>
  </w:style>
  <w:style w:type="numbering" w:customStyle="1" w:styleId="135">
    <w:name w:val="Нет списка135"/>
    <w:next w:val="a2"/>
    <w:uiPriority w:val="99"/>
    <w:semiHidden/>
    <w:unhideWhenUsed/>
    <w:rsid w:val="009A4BBB"/>
  </w:style>
  <w:style w:type="numbering" w:customStyle="1" w:styleId="11114">
    <w:name w:val="Нет списка11114"/>
    <w:next w:val="a2"/>
    <w:semiHidden/>
    <w:rsid w:val="009A4BBB"/>
  </w:style>
  <w:style w:type="numbering" w:customStyle="1" w:styleId="2150">
    <w:name w:val="Нет списка215"/>
    <w:next w:val="a2"/>
    <w:uiPriority w:val="99"/>
    <w:semiHidden/>
    <w:unhideWhenUsed/>
    <w:rsid w:val="009A4BBB"/>
  </w:style>
  <w:style w:type="numbering" w:customStyle="1" w:styleId="1215">
    <w:name w:val="Нет списка1215"/>
    <w:next w:val="a2"/>
    <w:semiHidden/>
    <w:rsid w:val="009A4BBB"/>
  </w:style>
  <w:style w:type="numbering" w:customStyle="1" w:styleId="420">
    <w:name w:val="Нет списка42"/>
    <w:next w:val="a2"/>
    <w:uiPriority w:val="99"/>
    <w:semiHidden/>
    <w:unhideWhenUsed/>
    <w:rsid w:val="009A4BBB"/>
  </w:style>
  <w:style w:type="numbering" w:customStyle="1" w:styleId="142">
    <w:name w:val="Нет списка142"/>
    <w:next w:val="a2"/>
    <w:uiPriority w:val="99"/>
    <w:semiHidden/>
    <w:unhideWhenUsed/>
    <w:rsid w:val="009A4BBB"/>
  </w:style>
  <w:style w:type="numbering" w:customStyle="1" w:styleId="1122">
    <w:name w:val="Нет списка1122"/>
    <w:next w:val="a2"/>
    <w:semiHidden/>
    <w:rsid w:val="009A4BBB"/>
  </w:style>
  <w:style w:type="numbering" w:customStyle="1" w:styleId="2220">
    <w:name w:val="Нет списка222"/>
    <w:next w:val="a2"/>
    <w:uiPriority w:val="99"/>
    <w:semiHidden/>
    <w:unhideWhenUsed/>
    <w:rsid w:val="009A4BBB"/>
  </w:style>
  <w:style w:type="numbering" w:customStyle="1" w:styleId="1222">
    <w:name w:val="Нет списка1222"/>
    <w:next w:val="a2"/>
    <w:semiHidden/>
    <w:rsid w:val="009A4BBB"/>
  </w:style>
  <w:style w:type="numbering" w:customStyle="1" w:styleId="312">
    <w:name w:val="Нет списка312"/>
    <w:next w:val="a2"/>
    <w:semiHidden/>
    <w:unhideWhenUsed/>
    <w:rsid w:val="009A4BBB"/>
  </w:style>
  <w:style w:type="numbering" w:customStyle="1" w:styleId="1312">
    <w:name w:val="Нет списка1312"/>
    <w:next w:val="a2"/>
    <w:uiPriority w:val="99"/>
    <w:semiHidden/>
    <w:unhideWhenUsed/>
    <w:rsid w:val="009A4BBB"/>
  </w:style>
  <w:style w:type="numbering" w:customStyle="1" w:styleId="11122">
    <w:name w:val="Нет списка11122"/>
    <w:next w:val="a2"/>
    <w:semiHidden/>
    <w:rsid w:val="009A4BBB"/>
  </w:style>
  <w:style w:type="numbering" w:customStyle="1" w:styleId="2112">
    <w:name w:val="Нет списка2112"/>
    <w:next w:val="a2"/>
    <w:uiPriority w:val="99"/>
    <w:semiHidden/>
    <w:unhideWhenUsed/>
    <w:rsid w:val="009A4BBB"/>
  </w:style>
  <w:style w:type="numbering" w:customStyle="1" w:styleId="12112">
    <w:name w:val="Нет списка12112"/>
    <w:next w:val="a2"/>
    <w:semiHidden/>
    <w:rsid w:val="009A4BBB"/>
  </w:style>
  <w:style w:type="table" w:customStyle="1" w:styleId="421">
    <w:name w:val="Сетка таблицы42"/>
    <w:basedOn w:val="a1"/>
    <w:next w:val="af2"/>
    <w:rsid w:val="009A4BBB"/>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20">
    <w:name w:val="Сетка таблицы52"/>
    <w:basedOn w:val="a1"/>
    <w:next w:val="af2"/>
    <w:uiPriority w:val="59"/>
    <w:rsid w:val="009A4BBB"/>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21">
    <w:name w:val="Нет списка52"/>
    <w:next w:val="a2"/>
    <w:uiPriority w:val="99"/>
    <w:semiHidden/>
    <w:unhideWhenUsed/>
    <w:rsid w:val="009A4BBB"/>
  </w:style>
  <w:style w:type="numbering" w:customStyle="1" w:styleId="152">
    <w:name w:val="Нет списка152"/>
    <w:next w:val="a2"/>
    <w:uiPriority w:val="99"/>
    <w:semiHidden/>
    <w:unhideWhenUsed/>
    <w:rsid w:val="009A4BBB"/>
  </w:style>
  <w:style w:type="numbering" w:customStyle="1" w:styleId="1132">
    <w:name w:val="Нет списка1132"/>
    <w:next w:val="a2"/>
    <w:semiHidden/>
    <w:rsid w:val="009A4BBB"/>
  </w:style>
  <w:style w:type="numbering" w:customStyle="1" w:styleId="2320">
    <w:name w:val="Нет списка232"/>
    <w:next w:val="a2"/>
    <w:uiPriority w:val="99"/>
    <w:semiHidden/>
    <w:unhideWhenUsed/>
    <w:rsid w:val="009A4BBB"/>
  </w:style>
  <w:style w:type="numbering" w:customStyle="1" w:styleId="1232">
    <w:name w:val="Нет списка1232"/>
    <w:next w:val="a2"/>
    <w:semiHidden/>
    <w:rsid w:val="009A4BBB"/>
  </w:style>
  <w:style w:type="numbering" w:customStyle="1" w:styleId="620">
    <w:name w:val="Нет списка62"/>
    <w:next w:val="a2"/>
    <w:uiPriority w:val="99"/>
    <w:semiHidden/>
    <w:unhideWhenUsed/>
    <w:rsid w:val="009A4BBB"/>
  </w:style>
  <w:style w:type="numbering" w:customStyle="1" w:styleId="720">
    <w:name w:val="Нет списка72"/>
    <w:next w:val="a2"/>
    <w:semiHidden/>
    <w:rsid w:val="009A4BBB"/>
  </w:style>
  <w:style w:type="numbering" w:customStyle="1" w:styleId="820">
    <w:name w:val="Нет списка82"/>
    <w:next w:val="a2"/>
    <w:semiHidden/>
    <w:rsid w:val="009A4BBB"/>
  </w:style>
  <w:style w:type="numbering" w:customStyle="1" w:styleId="910">
    <w:name w:val="Нет списка91"/>
    <w:next w:val="a2"/>
    <w:uiPriority w:val="99"/>
    <w:semiHidden/>
    <w:unhideWhenUsed/>
    <w:rsid w:val="009A4BBB"/>
  </w:style>
  <w:style w:type="numbering" w:customStyle="1" w:styleId="1610">
    <w:name w:val="Нет списка161"/>
    <w:next w:val="a2"/>
    <w:semiHidden/>
    <w:unhideWhenUsed/>
    <w:rsid w:val="009A4BBB"/>
  </w:style>
  <w:style w:type="numbering" w:customStyle="1" w:styleId="1141">
    <w:name w:val="Нет списка1141"/>
    <w:next w:val="a2"/>
    <w:uiPriority w:val="99"/>
    <w:semiHidden/>
    <w:unhideWhenUsed/>
    <w:rsid w:val="009A4BBB"/>
  </w:style>
  <w:style w:type="numbering" w:customStyle="1" w:styleId="11131">
    <w:name w:val="Нет списка11131"/>
    <w:next w:val="a2"/>
    <w:semiHidden/>
    <w:rsid w:val="009A4BBB"/>
  </w:style>
  <w:style w:type="numbering" w:customStyle="1" w:styleId="2410">
    <w:name w:val="Нет списка241"/>
    <w:next w:val="a2"/>
    <w:uiPriority w:val="99"/>
    <w:semiHidden/>
    <w:unhideWhenUsed/>
    <w:rsid w:val="009A4BBB"/>
  </w:style>
  <w:style w:type="numbering" w:customStyle="1" w:styleId="1241">
    <w:name w:val="Нет списка1241"/>
    <w:next w:val="a2"/>
    <w:semiHidden/>
    <w:rsid w:val="009A4BBB"/>
  </w:style>
  <w:style w:type="numbering" w:customStyle="1" w:styleId="321">
    <w:name w:val="Нет списка321"/>
    <w:next w:val="a2"/>
    <w:semiHidden/>
    <w:unhideWhenUsed/>
    <w:rsid w:val="009A4BBB"/>
  </w:style>
  <w:style w:type="numbering" w:customStyle="1" w:styleId="1321">
    <w:name w:val="Нет списка1321"/>
    <w:next w:val="a2"/>
    <w:uiPriority w:val="99"/>
    <w:semiHidden/>
    <w:unhideWhenUsed/>
    <w:rsid w:val="009A4BBB"/>
  </w:style>
  <w:style w:type="numbering" w:customStyle="1" w:styleId="111111">
    <w:name w:val="Нет списка111111"/>
    <w:next w:val="a2"/>
    <w:semiHidden/>
    <w:rsid w:val="009A4BBB"/>
  </w:style>
  <w:style w:type="numbering" w:customStyle="1" w:styleId="2121">
    <w:name w:val="Нет списка2121"/>
    <w:next w:val="a2"/>
    <w:uiPriority w:val="99"/>
    <w:semiHidden/>
    <w:unhideWhenUsed/>
    <w:rsid w:val="009A4BBB"/>
  </w:style>
  <w:style w:type="numbering" w:customStyle="1" w:styleId="12121">
    <w:name w:val="Нет списка12121"/>
    <w:next w:val="a2"/>
    <w:semiHidden/>
    <w:rsid w:val="009A4BBB"/>
  </w:style>
  <w:style w:type="numbering" w:customStyle="1" w:styleId="4110">
    <w:name w:val="Нет списка411"/>
    <w:next w:val="a2"/>
    <w:uiPriority w:val="99"/>
    <w:semiHidden/>
    <w:unhideWhenUsed/>
    <w:rsid w:val="009A4BBB"/>
  </w:style>
  <w:style w:type="numbering" w:customStyle="1" w:styleId="1411">
    <w:name w:val="Нет списка1411"/>
    <w:next w:val="a2"/>
    <w:uiPriority w:val="99"/>
    <w:semiHidden/>
    <w:unhideWhenUsed/>
    <w:rsid w:val="009A4BBB"/>
  </w:style>
  <w:style w:type="numbering" w:customStyle="1" w:styleId="11211">
    <w:name w:val="Нет списка11211"/>
    <w:next w:val="a2"/>
    <w:semiHidden/>
    <w:rsid w:val="009A4BBB"/>
  </w:style>
  <w:style w:type="numbering" w:customStyle="1" w:styleId="2211">
    <w:name w:val="Нет списка2211"/>
    <w:next w:val="a2"/>
    <w:uiPriority w:val="99"/>
    <w:semiHidden/>
    <w:unhideWhenUsed/>
    <w:rsid w:val="009A4BBB"/>
  </w:style>
  <w:style w:type="numbering" w:customStyle="1" w:styleId="12211">
    <w:name w:val="Нет списка12211"/>
    <w:next w:val="a2"/>
    <w:semiHidden/>
    <w:rsid w:val="009A4BBB"/>
  </w:style>
  <w:style w:type="numbering" w:customStyle="1" w:styleId="3111">
    <w:name w:val="Нет списка3111"/>
    <w:next w:val="a2"/>
    <w:semiHidden/>
    <w:unhideWhenUsed/>
    <w:rsid w:val="009A4BBB"/>
  </w:style>
  <w:style w:type="numbering" w:customStyle="1" w:styleId="13111">
    <w:name w:val="Нет списка13111"/>
    <w:next w:val="a2"/>
    <w:uiPriority w:val="99"/>
    <w:semiHidden/>
    <w:unhideWhenUsed/>
    <w:rsid w:val="009A4BBB"/>
  </w:style>
  <w:style w:type="numbering" w:customStyle="1" w:styleId="111211">
    <w:name w:val="Нет списка111211"/>
    <w:next w:val="a2"/>
    <w:semiHidden/>
    <w:rsid w:val="009A4BBB"/>
  </w:style>
  <w:style w:type="numbering" w:customStyle="1" w:styleId="21111">
    <w:name w:val="Нет списка21111"/>
    <w:next w:val="a2"/>
    <w:uiPriority w:val="99"/>
    <w:semiHidden/>
    <w:unhideWhenUsed/>
    <w:rsid w:val="009A4BBB"/>
  </w:style>
  <w:style w:type="numbering" w:customStyle="1" w:styleId="121111">
    <w:name w:val="Нет списка121111"/>
    <w:next w:val="a2"/>
    <w:semiHidden/>
    <w:rsid w:val="009A4BBB"/>
  </w:style>
  <w:style w:type="numbering" w:customStyle="1" w:styleId="5110">
    <w:name w:val="Нет списка511"/>
    <w:next w:val="a2"/>
    <w:uiPriority w:val="99"/>
    <w:semiHidden/>
    <w:unhideWhenUsed/>
    <w:rsid w:val="009A4BBB"/>
  </w:style>
  <w:style w:type="numbering" w:customStyle="1" w:styleId="1511">
    <w:name w:val="Нет списка1511"/>
    <w:next w:val="a2"/>
    <w:uiPriority w:val="99"/>
    <w:semiHidden/>
    <w:unhideWhenUsed/>
    <w:rsid w:val="009A4BBB"/>
  </w:style>
  <w:style w:type="numbering" w:customStyle="1" w:styleId="11311">
    <w:name w:val="Нет списка11311"/>
    <w:next w:val="a2"/>
    <w:semiHidden/>
    <w:rsid w:val="009A4BBB"/>
  </w:style>
  <w:style w:type="numbering" w:customStyle="1" w:styleId="2311">
    <w:name w:val="Нет списка2311"/>
    <w:next w:val="a2"/>
    <w:uiPriority w:val="99"/>
    <w:semiHidden/>
    <w:unhideWhenUsed/>
    <w:rsid w:val="009A4BBB"/>
  </w:style>
  <w:style w:type="numbering" w:customStyle="1" w:styleId="12311">
    <w:name w:val="Нет списка12311"/>
    <w:next w:val="a2"/>
    <w:semiHidden/>
    <w:rsid w:val="009A4BBB"/>
  </w:style>
  <w:style w:type="numbering" w:customStyle="1" w:styleId="611">
    <w:name w:val="Нет списка611"/>
    <w:next w:val="a2"/>
    <w:uiPriority w:val="99"/>
    <w:semiHidden/>
    <w:unhideWhenUsed/>
    <w:rsid w:val="009A4BBB"/>
  </w:style>
  <w:style w:type="numbering" w:customStyle="1" w:styleId="711">
    <w:name w:val="Нет списка711"/>
    <w:next w:val="a2"/>
    <w:semiHidden/>
    <w:rsid w:val="009A4BBB"/>
  </w:style>
  <w:style w:type="numbering" w:customStyle="1" w:styleId="811">
    <w:name w:val="Нет списка811"/>
    <w:next w:val="a2"/>
    <w:semiHidden/>
    <w:rsid w:val="009A4BBB"/>
  </w:style>
  <w:style w:type="numbering" w:customStyle="1" w:styleId="1010">
    <w:name w:val="Нет списка101"/>
    <w:next w:val="a2"/>
    <w:semiHidden/>
    <w:rsid w:val="009A4BBB"/>
  </w:style>
  <w:style w:type="numbering" w:customStyle="1" w:styleId="1710">
    <w:name w:val="Нет списка171"/>
    <w:next w:val="a2"/>
    <w:semiHidden/>
    <w:rsid w:val="009A4BBB"/>
  </w:style>
  <w:style w:type="numbering" w:customStyle="1" w:styleId="1151">
    <w:name w:val="Нет списка1151"/>
    <w:next w:val="a2"/>
    <w:uiPriority w:val="99"/>
    <w:semiHidden/>
    <w:unhideWhenUsed/>
    <w:rsid w:val="009A4BBB"/>
  </w:style>
  <w:style w:type="numbering" w:customStyle="1" w:styleId="11141">
    <w:name w:val="Нет списка11141"/>
    <w:next w:val="a2"/>
    <w:semiHidden/>
    <w:rsid w:val="009A4BBB"/>
  </w:style>
  <w:style w:type="numbering" w:customStyle="1" w:styleId="2510">
    <w:name w:val="Нет списка251"/>
    <w:next w:val="a2"/>
    <w:uiPriority w:val="99"/>
    <w:semiHidden/>
    <w:unhideWhenUsed/>
    <w:rsid w:val="009A4BBB"/>
  </w:style>
  <w:style w:type="numbering" w:customStyle="1" w:styleId="1251">
    <w:name w:val="Нет списка1251"/>
    <w:next w:val="a2"/>
    <w:semiHidden/>
    <w:rsid w:val="009A4BBB"/>
  </w:style>
  <w:style w:type="numbering" w:customStyle="1" w:styleId="331">
    <w:name w:val="Нет списка331"/>
    <w:next w:val="a2"/>
    <w:semiHidden/>
    <w:unhideWhenUsed/>
    <w:rsid w:val="009A4BBB"/>
  </w:style>
  <w:style w:type="numbering" w:customStyle="1" w:styleId="1331">
    <w:name w:val="Нет списка1331"/>
    <w:next w:val="a2"/>
    <w:uiPriority w:val="99"/>
    <w:semiHidden/>
    <w:unhideWhenUsed/>
    <w:rsid w:val="009A4BBB"/>
  </w:style>
  <w:style w:type="numbering" w:customStyle="1" w:styleId="111121">
    <w:name w:val="Нет списка111121"/>
    <w:next w:val="a2"/>
    <w:semiHidden/>
    <w:rsid w:val="009A4BBB"/>
  </w:style>
  <w:style w:type="numbering" w:customStyle="1" w:styleId="2131">
    <w:name w:val="Нет списка2131"/>
    <w:next w:val="a2"/>
    <w:uiPriority w:val="99"/>
    <w:semiHidden/>
    <w:unhideWhenUsed/>
    <w:rsid w:val="009A4BBB"/>
  </w:style>
  <w:style w:type="numbering" w:customStyle="1" w:styleId="12131">
    <w:name w:val="Нет списка12131"/>
    <w:next w:val="a2"/>
    <w:semiHidden/>
    <w:rsid w:val="009A4BBB"/>
  </w:style>
  <w:style w:type="numbering" w:customStyle="1" w:styleId="1810">
    <w:name w:val="Нет списка181"/>
    <w:next w:val="a2"/>
    <w:uiPriority w:val="99"/>
    <w:semiHidden/>
    <w:unhideWhenUsed/>
    <w:rsid w:val="009A4BBB"/>
  </w:style>
  <w:style w:type="table" w:customStyle="1" w:styleId="612">
    <w:name w:val="Сетка таблицы61"/>
    <w:basedOn w:val="a1"/>
    <w:next w:val="af2"/>
    <w:uiPriority w:val="59"/>
    <w:rsid w:val="009A4BBB"/>
    <w:pPr>
      <w:spacing w:after="0" w:line="240" w:lineRule="auto"/>
      <w:ind w:left="8998"/>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910">
    <w:name w:val="Нет списка191"/>
    <w:next w:val="a2"/>
    <w:semiHidden/>
    <w:rsid w:val="009A4BBB"/>
  </w:style>
  <w:style w:type="numbering" w:customStyle="1" w:styleId="360">
    <w:name w:val="Нет списка36"/>
    <w:next w:val="a2"/>
    <w:uiPriority w:val="99"/>
    <w:semiHidden/>
    <w:unhideWhenUsed/>
    <w:rsid w:val="009A4BBB"/>
  </w:style>
  <w:style w:type="numbering" w:customStyle="1" w:styleId="1200">
    <w:name w:val="Нет списка120"/>
    <w:next w:val="a2"/>
    <w:semiHidden/>
    <w:rsid w:val="009A4BBB"/>
  </w:style>
  <w:style w:type="numbering" w:customStyle="1" w:styleId="1117">
    <w:name w:val="Нет списка1117"/>
    <w:next w:val="a2"/>
    <w:uiPriority w:val="99"/>
    <w:semiHidden/>
    <w:unhideWhenUsed/>
    <w:rsid w:val="009A4BBB"/>
  </w:style>
  <w:style w:type="numbering" w:customStyle="1" w:styleId="1118">
    <w:name w:val="Нет списка1118"/>
    <w:next w:val="a2"/>
    <w:semiHidden/>
    <w:rsid w:val="009A4BBB"/>
  </w:style>
  <w:style w:type="numbering" w:customStyle="1" w:styleId="216">
    <w:name w:val="Нет списка216"/>
    <w:next w:val="a2"/>
    <w:uiPriority w:val="99"/>
    <w:semiHidden/>
    <w:unhideWhenUsed/>
    <w:rsid w:val="009A4BBB"/>
  </w:style>
  <w:style w:type="numbering" w:customStyle="1" w:styleId="129">
    <w:name w:val="Нет списка129"/>
    <w:next w:val="a2"/>
    <w:semiHidden/>
    <w:rsid w:val="009A4BBB"/>
  </w:style>
  <w:style w:type="numbering" w:customStyle="1" w:styleId="370">
    <w:name w:val="Нет списка37"/>
    <w:next w:val="a2"/>
    <w:semiHidden/>
    <w:unhideWhenUsed/>
    <w:rsid w:val="009A4BBB"/>
  </w:style>
  <w:style w:type="numbering" w:customStyle="1" w:styleId="136">
    <w:name w:val="Нет списка136"/>
    <w:next w:val="a2"/>
    <w:uiPriority w:val="99"/>
    <w:semiHidden/>
    <w:unhideWhenUsed/>
    <w:rsid w:val="009A4BBB"/>
  </w:style>
  <w:style w:type="numbering" w:customStyle="1" w:styleId="11115">
    <w:name w:val="Нет списка11115"/>
    <w:next w:val="a2"/>
    <w:semiHidden/>
    <w:rsid w:val="009A4BBB"/>
  </w:style>
  <w:style w:type="numbering" w:customStyle="1" w:styleId="217">
    <w:name w:val="Нет списка217"/>
    <w:next w:val="a2"/>
    <w:uiPriority w:val="99"/>
    <w:semiHidden/>
    <w:unhideWhenUsed/>
    <w:rsid w:val="009A4BBB"/>
  </w:style>
  <w:style w:type="numbering" w:customStyle="1" w:styleId="1216">
    <w:name w:val="Нет списка1216"/>
    <w:next w:val="a2"/>
    <w:semiHidden/>
    <w:rsid w:val="009A4BBB"/>
  </w:style>
  <w:style w:type="numbering" w:customStyle="1" w:styleId="430">
    <w:name w:val="Нет списка43"/>
    <w:next w:val="a2"/>
    <w:uiPriority w:val="99"/>
    <w:semiHidden/>
    <w:unhideWhenUsed/>
    <w:rsid w:val="009A4BBB"/>
  </w:style>
  <w:style w:type="numbering" w:customStyle="1" w:styleId="143">
    <w:name w:val="Нет списка143"/>
    <w:next w:val="a2"/>
    <w:uiPriority w:val="99"/>
    <w:semiHidden/>
    <w:unhideWhenUsed/>
    <w:rsid w:val="009A4BBB"/>
  </w:style>
  <w:style w:type="numbering" w:customStyle="1" w:styleId="1123">
    <w:name w:val="Нет списка1123"/>
    <w:next w:val="a2"/>
    <w:semiHidden/>
    <w:rsid w:val="009A4BBB"/>
  </w:style>
  <w:style w:type="numbering" w:customStyle="1" w:styleId="2230">
    <w:name w:val="Нет списка223"/>
    <w:next w:val="a2"/>
    <w:uiPriority w:val="99"/>
    <w:semiHidden/>
    <w:unhideWhenUsed/>
    <w:rsid w:val="009A4BBB"/>
  </w:style>
  <w:style w:type="numbering" w:customStyle="1" w:styleId="1223">
    <w:name w:val="Нет списка1223"/>
    <w:next w:val="a2"/>
    <w:semiHidden/>
    <w:rsid w:val="009A4BBB"/>
  </w:style>
  <w:style w:type="numbering" w:customStyle="1" w:styleId="313">
    <w:name w:val="Нет списка313"/>
    <w:next w:val="a2"/>
    <w:semiHidden/>
    <w:unhideWhenUsed/>
    <w:rsid w:val="009A4BBB"/>
  </w:style>
  <w:style w:type="numbering" w:customStyle="1" w:styleId="1313">
    <w:name w:val="Нет списка1313"/>
    <w:next w:val="a2"/>
    <w:uiPriority w:val="99"/>
    <w:semiHidden/>
    <w:unhideWhenUsed/>
    <w:rsid w:val="009A4BBB"/>
  </w:style>
  <w:style w:type="numbering" w:customStyle="1" w:styleId="11123">
    <w:name w:val="Нет списка11123"/>
    <w:next w:val="a2"/>
    <w:semiHidden/>
    <w:rsid w:val="009A4BBB"/>
  </w:style>
  <w:style w:type="numbering" w:customStyle="1" w:styleId="2113">
    <w:name w:val="Нет списка2113"/>
    <w:next w:val="a2"/>
    <w:uiPriority w:val="99"/>
    <w:semiHidden/>
    <w:unhideWhenUsed/>
    <w:rsid w:val="009A4BBB"/>
  </w:style>
  <w:style w:type="numbering" w:customStyle="1" w:styleId="12113">
    <w:name w:val="Нет списка12113"/>
    <w:next w:val="a2"/>
    <w:semiHidden/>
    <w:rsid w:val="009A4BBB"/>
  </w:style>
  <w:style w:type="table" w:customStyle="1" w:styleId="431">
    <w:name w:val="Сетка таблицы43"/>
    <w:basedOn w:val="a1"/>
    <w:next w:val="af2"/>
    <w:rsid w:val="009A4BBB"/>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530">
    <w:name w:val="Сетка таблицы53"/>
    <w:basedOn w:val="a1"/>
    <w:next w:val="af2"/>
    <w:uiPriority w:val="59"/>
    <w:rsid w:val="009A4BBB"/>
    <w:pPr>
      <w:spacing w:after="0" w:line="240" w:lineRule="auto"/>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531">
    <w:name w:val="Нет списка53"/>
    <w:next w:val="a2"/>
    <w:uiPriority w:val="99"/>
    <w:semiHidden/>
    <w:unhideWhenUsed/>
    <w:rsid w:val="009A4BBB"/>
  </w:style>
  <w:style w:type="numbering" w:customStyle="1" w:styleId="153">
    <w:name w:val="Нет списка153"/>
    <w:next w:val="a2"/>
    <w:uiPriority w:val="99"/>
    <w:semiHidden/>
    <w:unhideWhenUsed/>
    <w:rsid w:val="009A4BBB"/>
  </w:style>
  <w:style w:type="numbering" w:customStyle="1" w:styleId="1133">
    <w:name w:val="Нет списка1133"/>
    <w:next w:val="a2"/>
    <w:semiHidden/>
    <w:rsid w:val="009A4BBB"/>
  </w:style>
  <w:style w:type="numbering" w:customStyle="1" w:styleId="2330">
    <w:name w:val="Нет списка233"/>
    <w:next w:val="a2"/>
    <w:uiPriority w:val="99"/>
    <w:semiHidden/>
    <w:unhideWhenUsed/>
    <w:rsid w:val="009A4BBB"/>
  </w:style>
  <w:style w:type="numbering" w:customStyle="1" w:styleId="1233">
    <w:name w:val="Нет списка1233"/>
    <w:next w:val="a2"/>
    <w:semiHidden/>
    <w:rsid w:val="009A4BBB"/>
  </w:style>
  <w:style w:type="numbering" w:customStyle="1" w:styleId="630">
    <w:name w:val="Нет списка63"/>
    <w:next w:val="a2"/>
    <w:uiPriority w:val="99"/>
    <w:semiHidden/>
    <w:unhideWhenUsed/>
    <w:rsid w:val="009A4BBB"/>
  </w:style>
  <w:style w:type="numbering" w:customStyle="1" w:styleId="730">
    <w:name w:val="Нет списка73"/>
    <w:next w:val="a2"/>
    <w:semiHidden/>
    <w:rsid w:val="009A4BBB"/>
  </w:style>
  <w:style w:type="numbering" w:customStyle="1" w:styleId="830">
    <w:name w:val="Нет списка83"/>
    <w:next w:val="a2"/>
    <w:semiHidden/>
    <w:rsid w:val="009A4BBB"/>
  </w:style>
  <w:style w:type="numbering" w:customStyle="1" w:styleId="920">
    <w:name w:val="Нет списка92"/>
    <w:next w:val="a2"/>
    <w:uiPriority w:val="99"/>
    <w:semiHidden/>
    <w:unhideWhenUsed/>
    <w:rsid w:val="009A4BBB"/>
  </w:style>
  <w:style w:type="numbering" w:customStyle="1" w:styleId="162">
    <w:name w:val="Нет списка162"/>
    <w:next w:val="a2"/>
    <w:semiHidden/>
    <w:unhideWhenUsed/>
    <w:rsid w:val="009A4BBB"/>
  </w:style>
  <w:style w:type="numbering" w:customStyle="1" w:styleId="1142">
    <w:name w:val="Нет списка1142"/>
    <w:next w:val="a2"/>
    <w:uiPriority w:val="99"/>
    <w:semiHidden/>
    <w:unhideWhenUsed/>
    <w:rsid w:val="009A4BBB"/>
  </w:style>
  <w:style w:type="numbering" w:customStyle="1" w:styleId="11132">
    <w:name w:val="Нет списка11132"/>
    <w:next w:val="a2"/>
    <w:semiHidden/>
    <w:rsid w:val="009A4BBB"/>
  </w:style>
  <w:style w:type="numbering" w:customStyle="1" w:styleId="2420">
    <w:name w:val="Нет списка242"/>
    <w:next w:val="a2"/>
    <w:uiPriority w:val="99"/>
    <w:semiHidden/>
    <w:unhideWhenUsed/>
    <w:rsid w:val="009A4BBB"/>
  </w:style>
  <w:style w:type="numbering" w:customStyle="1" w:styleId="1242">
    <w:name w:val="Нет списка1242"/>
    <w:next w:val="a2"/>
    <w:semiHidden/>
    <w:rsid w:val="009A4BBB"/>
  </w:style>
  <w:style w:type="numbering" w:customStyle="1" w:styleId="322">
    <w:name w:val="Нет списка322"/>
    <w:next w:val="a2"/>
    <w:semiHidden/>
    <w:unhideWhenUsed/>
    <w:rsid w:val="009A4BBB"/>
  </w:style>
  <w:style w:type="numbering" w:customStyle="1" w:styleId="1322">
    <w:name w:val="Нет списка1322"/>
    <w:next w:val="a2"/>
    <w:uiPriority w:val="99"/>
    <w:semiHidden/>
    <w:unhideWhenUsed/>
    <w:rsid w:val="009A4BBB"/>
  </w:style>
  <w:style w:type="numbering" w:customStyle="1" w:styleId="111112">
    <w:name w:val="Нет списка111112"/>
    <w:next w:val="a2"/>
    <w:semiHidden/>
    <w:rsid w:val="009A4BBB"/>
  </w:style>
  <w:style w:type="numbering" w:customStyle="1" w:styleId="2122">
    <w:name w:val="Нет списка2122"/>
    <w:next w:val="a2"/>
    <w:uiPriority w:val="99"/>
    <w:semiHidden/>
    <w:unhideWhenUsed/>
    <w:rsid w:val="009A4BBB"/>
  </w:style>
  <w:style w:type="numbering" w:customStyle="1" w:styleId="12122">
    <w:name w:val="Нет списка12122"/>
    <w:next w:val="a2"/>
    <w:semiHidden/>
    <w:rsid w:val="009A4BBB"/>
  </w:style>
  <w:style w:type="numbering" w:customStyle="1" w:styleId="412">
    <w:name w:val="Нет списка412"/>
    <w:next w:val="a2"/>
    <w:uiPriority w:val="99"/>
    <w:semiHidden/>
    <w:unhideWhenUsed/>
    <w:rsid w:val="009A4BBB"/>
  </w:style>
  <w:style w:type="numbering" w:customStyle="1" w:styleId="1412">
    <w:name w:val="Нет списка1412"/>
    <w:next w:val="a2"/>
    <w:uiPriority w:val="99"/>
    <w:semiHidden/>
    <w:unhideWhenUsed/>
    <w:rsid w:val="009A4BBB"/>
  </w:style>
  <w:style w:type="numbering" w:customStyle="1" w:styleId="11212">
    <w:name w:val="Нет списка11212"/>
    <w:next w:val="a2"/>
    <w:semiHidden/>
    <w:rsid w:val="009A4BBB"/>
  </w:style>
  <w:style w:type="numbering" w:customStyle="1" w:styleId="2212">
    <w:name w:val="Нет списка2212"/>
    <w:next w:val="a2"/>
    <w:uiPriority w:val="99"/>
    <w:semiHidden/>
    <w:unhideWhenUsed/>
    <w:rsid w:val="009A4BBB"/>
  </w:style>
  <w:style w:type="numbering" w:customStyle="1" w:styleId="12212">
    <w:name w:val="Нет списка12212"/>
    <w:next w:val="a2"/>
    <w:semiHidden/>
    <w:rsid w:val="009A4BBB"/>
  </w:style>
  <w:style w:type="numbering" w:customStyle="1" w:styleId="3112">
    <w:name w:val="Нет списка3112"/>
    <w:next w:val="a2"/>
    <w:semiHidden/>
    <w:unhideWhenUsed/>
    <w:rsid w:val="009A4BBB"/>
  </w:style>
  <w:style w:type="numbering" w:customStyle="1" w:styleId="13112">
    <w:name w:val="Нет списка13112"/>
    <w:next w:val="a2"/>
    <w:uiPriority w:val="99"/>
    <w:semiHidden/>
    <w:unhideWhenUsed/>
    <w:rsid w:val="009A4BBB"/>
  </w:style>
  <w:style w:type="numbering" w:customStyle="1" w:styleId="111212">
    <w:name w:val="Нет списка111212"/>
    <w:next w:val="a2"/>
    <w:semiHidden/>
    <w:rsid w:val="009A4BBB"/>
  </w:style>
  <w:style w:type="numbering" w:customStyle="1" w:styleId="21112">
    <w:name w:val="Нет списка21112"/>
    <w:next w:val="a2"/>
    <w:uiPriority w:val="99"/>
    <w:semiHidden/>
    <w:unhideWhenUsed/>
    <w:rsid w:val="009A4BBB"/>
  </w:style>
  <w:style w:type="numbering" w:customStyle="1" w:styleId="121112">
    <w:name w:val="Нет списка121112"/>
    <w:next w:val="a2"/>
    <w:semiHidden/>
    <w:rsid w:val="009A4BBB"/>
  </w:style>
  <w:style w:type="numbering" w:customStyle="1" w:styleId="5120">
    <w:name w:val="Нет списка512"/>
    <w:next w:val="a2"/>
    <w:uiPriority w:val="99"/>
    <w:semiHidden/>
    <w:unhideWhenUsed/>
    <w:rsid w:val="009A4BBB"/>
  </w:style>
  <w:style w:type="numbering" w:customStyle="1" w:styleId="1512">
    <w:name w:val="Нет списка1512"/>
    <w:next w:val="a2"/>
    <w:uiPriority w:val="99"/>
    <w:semiHidden/>
    <w:unhideWhenUsed/>
    <w:rsid w:val="009A4BBB"/>
  </w:style>
  <w:style w:type="numbering" w:customStyle="1" w:styleId="11312">
    <w:name w:val="Нет списка11312"/>
    <w:next w:val="a2"/>
    <w:semiHidden/>
    <w:rsid w:val="009A4BBB"/>
  </w:style>
  <w:style w:type="numbering" w:customStyle="1" w:styleId="2312">
    <w:name w:val="Нет списка2312"/>
    <w:next w:val="a2"/>
    <w:uiPriority w:val="99"/>
    <w:semiHidden/>
    <w:unhideWhenUsed/>
    <w:rsid w:val="009A4BBB"/>
  </w:style>
  <w:style w:type="numbering" w:customStyle="1" w:styleId="12312">
    <w:name w:val="Нет списка12312"/>
    <w:next w:val="a2"/>
    <w:semiHidden/>
    <w:rsid w:val="009A4BBB"/>
  </w:style>
  <w:style w:type="numbering" w:customStyle="1" w:styleId="6120">
    <w:name w:val="Нет списка612"/>
    <w:next w:val="a2"/>
    <w:uiPriority w:val="99"/>
    <w:semiHidden/>
    <w:unhideWhenUsed/>
    <w:rsid w:val="009A4BBB"/>
  </w:style>
  <w:style w:type="numbering" w:customStyle="1" w:styleId="712">
    <w:name w:val="Нет списка712"/>
    <w:next w:val="a2"/>
    <w:semiHidden/>
    <w:rsid w:val="009A4BBB"/>
  </w:style>
  <w:style w:type="numbering" w:customStyle="1" w:styleId="812">
    <w:name w:val="Нет списка812"/>
    <w:next w:val="a2"/>
    <w:semiHidden/>
    <w:rsid w:val="009A4BBB"/>
  </w:style>
  <w:style w:type="numbering" w:customStyle="1" w:styleId="102">
    <w:name w:val="Нет списка102"/>
    <w:next w:val="a2"/>
    <w:semiHidden/>
    <w:rsid w:val="009A4BBB"/>
  </w:style>
  <w:style w:type="numbering" w:customStyle="1" w:styleId="172">
    <w:name w:val="Нет списка172"/>
    <w:next w:val="a2"/>
    <w:semiHidden/>
    <w:rsid w:val="009A4BBB"/>
  </w:style>
  <w:style w:type="numbering" w:customStyle="1" w:styleId="1152">
    <w:name w:val="Нет списка1152"/>
    <w:next w:val="a2"/>
    <w:uiPriority w:val="99"/>
    <w:semiHidden/>
    <w:unhideWhenUsed/>
    <w:rsid w:val="009A4BBB"/>
  </w:style>
  <w:style w:type="numbering" w:customStyle="1" w:styleId="11142">
    <w:name w:val="Нет списка11142"/>
    <w:next w:val="a2"/>
    <w:semiHidden/>
    <w:rsid w:val="009A4BBB"/>
  </w:style>
  <w:style w:type="numbering" w:customStyle="1" w:styleId="2520">
    <w:name w:val="Нет списка252"/>
    <w:next w:val="a2"/>
    <w:uiPriority w:val="99"/>
    <w:semiHidden/>
    <w:unhideWhenUsed/>
    <w:rsid w:val="009A4BBB"/>
  </w:style>
  <w:style w:type="numbering" w:customStyle="1" w:styleId="1252">
    <w:name w:val="Нет списка1252"/>
    <w:next w:val="a2"/>
    <w:semiHidden/>
    <w:rsid w:val="009A4BBB"/>
  </w:style>
  <w:style w:type="numbering" w:customStyle="1" w:styleId="332">
    <w:name w:val="Нет списка332"/>
    <w:next w:val="a2"/>
    <w:semiHidden/>
    <w:unhideWhenUsed/>
    <w:rsid w:val="009A4BBB"/>
  </w:style>
  <w:style w:type="numbering" w:customStyle="1" w:styleId="1332">
    <w:name w:val="Нет списка1332"/>
    <w:next w:val="a2"/>
    <w:uiPriority w:val="99"/>
    <w:semiHidden/>
    <w:unhideWhenUsed/>
    <w:rsid w:val="009A4BBB"/>
  </w:style>
  <w:style w:type="numbering" w:customStyle="1" w:styleId="111122">
    <w:name w:val="Нет списка111122"/>
    <w:next w:val="a2"/>
    <w:semiHidden/>
    <w:rsid w:val="009A4BBB"/>
  </w:style>
  <w:style w:type="numbering" w:customStyle="1" w:styleId="2132">
    <w:name w:val="Нет списка2132"/>
    <w:next w:val="a2"/>
    <w:uiPriority w:val="99"/>
    <w:semiHidden/>
    <w:unhideWhenUsed/>
    <w:rsid w:val="009A4BBB"/>
  </w:style>
  <w:style w:type="numbering" w:customStyle="1" w:styleId="12132">
    <w:name w:val="Нет списка12132"/>
    <w:next w:val="a2"/>
    <w:semiHidden/>
    <w:rsid w:val="009A4BBB"/>
  </w:style>
  <w:style w:type="numbering" w:customStyle="1" w:styleId="182">
    <w:name w:val="Нет списка182"/>
    <w:next w:val="a2"/>
    <w:uiPriority w:val="99"/>
    <w:semiHidden/>
    <w:unhideWhenUsed/>
    <w:rsid w:val="009A4BBB"/>
  </w:style>
  <w:style w:type="table" w:customStyle="1" w:styleId="621">
    <w:name w:val="Сетка таблицы62"/>
    <w:basedOn w:val="a1"/>
    <w:next w:val="af2"/>
    <w:uiPriority w:val="59"/>
    <w:rsid w:val="009A4BBB"/>
    <w:pPr>
      <w:spacing w:after="0" w:line="240" w:lineRule="auto"/>
      <w:ind w:left="8998"/>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192">
    <w:name w:val="Нет списка192"/>
    <w:next w:val="a2"/>
    <w:semiHidden/>
    <w:rsid w:val="009A4BBB"/>
  </w:style>
  <w:style w:type="numbering" w:customStyle="1" w:styleId="380">
    <w:name w:val="Нет списка38"/>
    <w:next w:val="a2"/>
    <w:uiPriority w:val="99"/>
    <w:semiHidden/>
    <w:unhideWhenUsed/>
    <w:rsid w:val="005D2322"/>
  </w:style>
  <w:style w:type="paragraph" w:customStyle="1" w:styleId="84">
    <w:name w:val="Знак Знак Знак Знак Знак Знак Знак8"/>
    <w:basedOn w:val="a"/>
    <w:rsid w:val="001114E1"/>
    <w:pPr>
      <w:spacing w:after="0" w:line="240" w:lineRule="auto"/>
      <w:ind w:firstLine="567"/>
      <w:jc w:val="both"/>
    </w:pPr>
    <w:rPr>
      <w:rFonts w:ascii="Verdana" w:eastAsia="Times New Roman" w:hAnsi="Verdana" w:cs="Verdana"/>
      <w:sz w:val="20"/>
      <w:szCs w:val="20"/>
      <w:lang w:val="en-US" w:eastAsia="en-US"/>
    </w:rPr>
  </w:style>
  <w:style w:type="paragraph" w:customStyle="1" w:styleId="341">
    <w:name w:val="Знак3 Знак Знак Знак Знак Знак Знак Знак Знак Знак Знак Знак Знак4"/>
    <w:basedOn w:val="a"/>
    <w:rsid w:val="001114E1"/>
    <w:pPr>
      <w:spacing w:after="0" w:line="240" w:lineRule="auto"/>
      <w:ind w:firstLine="567"/>
      <w:jc w:val="both"/>
    </w:pPr>
    <w:rPr>
      <w:rFonts w:ascii="Verdana" w:eastAsia="Times New Roman" w:hAnsi="Verdana" w:cs="Verdana"/>
      <w:sz w:val="20"/>
      <w:szCs w:val="20"/>
      <w:lang w:val="en-US" w:eastAsia="en-US"/>
    </w:rPr>
  </w:style>
  <w:style w:type="paragraph" w:customStyle="1" w:styleId="2123">
    <w:name w:val="Основной текст с отступом 212"/>
    <w:basedOn w:val="a"/>
    <w:rsid w:val="001114E1"/>
    <w:pPr>
      <w:overflowPunct w:val="0"/>
      <w:autoSpaceDE w:val="0"/>
      <w:autoSpaceDN w:val="0"/>
      <w:adjustRightInd w:val="0"/>
      <w:spacing w:after="0" w:line="240" w:lineRule="auto"/>
      <w:ind w:firstLine="567"/>
      <w:jc w:val="both"/>
    </w:pPr>
    <w:rPr>
      <w:rFonts w:ascii="Times New Roman" w:eastAsia="Times New Roman" w:hAnsi="Times New Roman" w:cs="Times New Roman"/>
      <w:sz w:val="28"/>
      <w:szCs w:val="20"/>
    </w:rPr>
  </w:style>
  <w:style w:type="character" w:customStyle="1" w:styleId="264">
    <w:name w:val="Знак Знак26"/>
    <w:basedOn w:val="a0"/>
    <w:rsid w:val="001114E1"/>
    <w:rPr>
      <w:sz w:val="24"/>
      <w:szCs w:val="24"/>
      <w:lang w:val="ru-RU" w:eastAsia="ru-RU" w:bidi="ar-SA"/>
    </w:rPr>
  </w:style>
  <w:style w:type="paragraph" w:customStyle="1" w:styleId="173">
    <w:name w:val="Знак17"/>
    <w:basedOn w:val="a"/>
    <w:rsid w:val="001114E1"/>
    <w:pPr>
      <w:spacing w:after="0" w:line="240" w:lineRule="auto"/>
      <w:ind w:firstLine="567"/>
      <w:jc w:val="both"/>
    </w:pPr>
    <w:rPr>
      <w:rFonts w:ascii="Verdana" w:eastAsia="Times New Roman" w:hAnsi="Verdana" w:cs="Verdana"/>
      <w:sz w:val="20"/>
      <w:szCs w:val="20"/>
      <w:lang w:val="en-US" w:eastAsia="en-US"/>
    </w:rPr>
  </w:style>
  <w:style w:type="paragraph" w:customStyle="1" w:styleId="85">
    <w:name w:val="Знак8"/>
    <w:basedOn w:val="a"/>
    <w:rsid w:val="001114E1"/>
    <w:pPr>
      <w:spacing w:after="160" w:line="240" w:lineRule="exact"/>
      <w:ind w:firstLine="567"/>
      <w:jc w:val="both"/>
    </w:pPr>
    <w:rPr>
      <w:rFonts w:ascii="Verdana" w:eastAsia="Times New Roman" w:hAnsi="Verdana" w:cs="Times New Roman"/>
      <w:sz w:val="20"/>
      <w:szCs w:val="20"/>
      <w:lang w:val="en-US" w:eastAsia="en-US"/>
    </w:rPr>
  </w:style>
  <w:style w:type="paragraph" w:customStyle="1" w:styleId="49">
    <w:name w:val="Знак Знак Знак Знак Знак Знак Знак Знак Знак4"/>
    <w:basedOn w:val="a"/>
    <w:rsid w:val="001114E1"/>
    <w:pPr>
      <w:spacing w:after="0" w:line="240" w:lineRule="auto"/>
      <w:ind w:firstLine="567"/>
      <w:jc w:val="both"/>
    </w:pPr>
    <w:rPr>
      <w:rFonts w:ascii="Verdana" w:eastAsia="Times New Roman" w:hAnsi="Verdana" w:cs="Verdana"/>
      <w:sz w:val="20"/>
      <w:szCs w:val="20"/>
      <w:lang w:val="en-US" w:eastAsia="en-US"/>
    </w:rPr>
  </w:style>
  <w:style w:type="character" w:customStyle="1" w:styleId="2540">
    <w:name w:val="Знак Знак254"/>
    <w:basedOn w:val="a0"/>
    <w:locked/>
    <w:rsid w:val="001114E1"/>
    <w:rPr>
      <w:rFonts w:ascii="Cambria" w:hAnsi="Cambria"/>
      <w:i/>
      <w:iCs/>
      <w:color w:val="243F60"/>
      <w:sz w:val="28"/>
      <w:szCs w:val="28"/>
      <w:lang w:val="en-US" w:eastAsia="en-US" w:bidi="ar-SA"/>
    </w:rPr>
  </w:style>
  <w:style w:type="paragraph" w:customStyle="1" w:styleId="540">
    <w:name w:val="Знак5 Знак Знак Знак Знак Знак Знак Знак Знак Знак Знак Знак Знак Знак Знак Знак Знак Знак Знак Знак Знак Знак4"/>
    <w:basedOn w:val="a"/>
    <w:rsid w:val="001114E1"/>
    <w:pPr>
      <w:spacing w:after="160" w:line="240" w:lineRule="exact"/>
      <w:ind w:firstLine="567"/>
      <w:jc w:val="both"/>
    </w:pPr>
    <w:rPr>
      <w:rFonts w:ascii="Verdana" w:eastAsia="Times New Roman" w:hAnsi="Verdana" w:cs="Times New Roman"/>
      <w:sz w:val="20"/>
      <w:szCs w:val="20"/>
      <w:lang w:val="en-US" w:eastAsia="en-US"/>
    </w:rPr>
  </w:style>
  <w:style w:type="character" w:customStyle="1" w:styleId="193">
    <w:name w:val="Знак Знак193"/>
    <w:basedOn w:val="a0"/>
    <w:locked/>
    <w:rsid w:val="001114E1"/>
    <w:rPr>
      <w:rFonts w:ascii="Cambria" w:hAnsi="Cambria" w:cs="Cambria"/>
      <w:b/>
      <w:bCs/>
      <w:kern w:val="32"/>
      <w:sz w:val="32"/>
      <w:szCs w:val="32"/>
      <w:lang w:val="ru-RU" w:eastAsia="ru-RU" w:bidi="ar-SA"/>
    </w:rPr>
  </w:style>
  <w:style w:type="character" w:customStyle="1" w:styleId="183">
    <w:name w:val="Знак Знак183"/>
    <w:basedOn w:val="a0"/>
    <w:locked/>
    <w:rsid w:val="001114E1"/>
    <w:rPr>
      <w:b/>
      <w:bCs/>
      <w:sz w:val="28"/>
      <w:szCs w:val="28"/>
      <w:lang w:val="ru-RU" w:eastAsia="ru-RU" w:bidi="ar-SA"/>
    </w:rPr>
  </w:style>
  <w:style w:type="character" w:customStyle="1" w:styleId="1730">
    <w:name w:val="Знак Знак173"/>
    <w:basedOn w:val="a0"/>
    <w:locked/>
    <w:rsid w:val="001114E1"/>
    <w:rPr>
      <w:rFonts w:ascii="Cambria" w:hAnsi="Cambria" w:cs="Cambria"/>
      <w:b/>
      <w:bCs/>
      <w:color w:val="4F81BD"/>
      <w:sz w:val="28"/>
      <w:szCs w:val="28"/>
      <w:lang w:val="en-US" w:eastAsia="en-US" w:bidi="ar-SA"/>
    </w:rPr>
  </w:style>
  <w:style w:type="character" w:customStyle="1" w:styleId="163">
    <w:name w:val="Знак Знак163"/>
    <w:basedOn w:val="a0"/>
    <w:locked/>
    <w:rsid w:val="001114E1"/>
    <w:rPr>
      <w:rFonts w:ascii="Cambria" w:hAnsi="Cambria" w:cs="Cambria"/>
      <w:b/>
      <w:bCs/>
      <w:i/>
      <w:iCs/>
      <w:color w:val="4F81BD"/>
      <w:sz w:val="28"/>
      <w:szCs w:val="28"/>
      <w:lang w:val="en-US" w:eastAsia="en-US" w:bidi="ar-SA"/>
    </w:rPr>
  </w:style>
  <w:style w:type="character" w:customStyle="1" w:styleId="1430">
    <w:name w:val="Знак Знак143"/>
    <w:basedOn w:val="a0"/>
    <w:locked/>
    <w:rsid w:val="001114E1"/>
    <w:rPr>
      <w:rFonts w:ascii="Cambria" w:hAnsi="Cambria" w:cs="Cambria"/>
      <w:i/>
      <w:iCs/>
      <w:color w:val="243F60"/>
      <w:sz w:val="28"/>
      <w:szCs w:val="28"/>
      <w:lang w:val="en-US" w:eastAsia="en-US" w:bidi="ar-SA"/>
    </w:rPr>
  </w:style>
  <w:style w:type="character" w:customStyle="1" w:styleId="1330">
    <w:name w:val="Знак Знак133"/>
    <w:basedOn w:val="a0"/>
    <w:locked/>
    <w:rsid w:val="001114E1"/>
    <w:rPr>
      <w:rFonts w:ascii="Cambria" w:hAnsi="Cambria" w:cs="Cambria"/>
      <w:i/>
      <w:iCs/>
      <w:color w:val="404040"/>
      <w:sz w:val="28"/>
      <w:szCs w:val="28"/>
      <w:lang w:val="en-US" w:eastAsia="en-US" w:bidi="ar-SA"/>
    </w:rPr>
  </w:style>
  <w:style w:type="character" w:customStyle="1" w:styleId="1230">
    <w:name w:val="Знак Знак123"/>
    <w:basedOn w:val="a0"/>
    <w:locked/>
    <w:rsid w:val="001114E1"/>
    <w:rPr>
      <w:rFonts w:ascii="Cambria" w:hAnsi="Cambria" w:cs="Cambria"/>
      <w:color w:val="4F81BD"/>
      <w:lang w:val="en-US" w:eastAsia="en-US" w:bidi="ar-SA"/>
    </w:rPr>
  </w:style>
  <w:style w:type="character" w:customStyle="1" w:styleId="1130">
    <w:name w:val="Знак Знак113"/>
    <w:basedOn w:val="a0"/>
    <w:locked/>
    <w:rsid w:val="001114E1"/>
    <w:rPr>
      <w:rFonts w:ascii="Cambria" w:hAnsi="Cambria" w:cs="Cambria"/>
      <w:i/>
      <w:iCs/>
      <w:color w:val="404040"/>
      <w:lang w:val="en-US" w:eastAsia="en-US" w:bidi="ar-SA"/>
    </w:rPr>
  </w:style>
  <w:style w:type="character" w:customStyle="1" w:styleId="103">
    <w:name w:val="Знак Знак103"/>
    <w:basedOn w:val="a0"/>
    <w:locked/>
    <w:rsid w:val="001114E1"/>
    <w:rPr>
      <w:iCs/>
      <w:color w:val="000000"/>
      <w:sz w:val="28"/>
      <w:szCs w:val="28"/>
      <w:lang w:val="ru-RU" w:eastAsia="ru-RU" w:bidi="ar-SA"/>
    </w:rPr>
  </w:style>
  <w:style w:type="character" w:customStyle="1" w:styleId="93">
    <w:name w:val="Знак Знак93"/>
    <w:basedOn w:val="a0"/>
    <w:locked/>
    <w:rsid w:val="001114E1"/>
    <w:rPr>
      <w:sz w:val="24"/>
      <w:szCs w:val="24"/>
      <w:lang w:val="ru-RU" w:eastAsia="ru-RU" w:bidi="ar-SA"/>
    </w:rPr>
  </w:style>
  <w:style w:type="character" w:customStyle="1" w:styleId="831">
    <w:name w:val="Знак Знак83"/>
    <w:basedOn w:val="a0"/>
    <w:locked/>
    <w:rsid w:val="001114E1"/>
    <w:rPr>
      <w:b/>
      <w:bCs/>
      <w:sz w:val="28"/>
      <w:szCs w:val="28"/>
      <w:lang w:val="ru-RU" w:eastAsia="ru-RU" w:bidi="ar-SA"/>
    </w:rPr>
  </w:style>
  <w:style w:type="character" w:customStyle="1" w:styleId="731">
    <w:name w:val="Знак Знак73"/>
    <w:basedOn w:val="a0"/>
    <w:locked/>
    <w:rsid w:val="001114E1"/>
    <w:rPr>
      <w:sz w:val="16"/>
      <w:szCs w:val="16"/>
      <w:lang w:val="ru-RU" w:eastAsia="ru-RU" w:bidi="ar-SA"/>
    </w:rPr>
  </w:style>
  <w:style w:type="character" w:customStyle="1" w:styleId="631">
    <w:name w:val="Знак Знак63"/>
    <w:basedOn w:val="a0"/>
    <w:locked/>
    <w:rsid w:val="001114E1"/>
    <w:rPr>
      <w:sz w:val="24"/>
      <w:szCs w:val="24"/>
      <w:lang w:val="ru-RU" w:eastAsia="ru-RU" w:bidi="ar-SA"/>
    </w:rPr>
  </w:style>
  <w:style w:type="character" w:customStyle="1" w:styleId="333">
    <w:name w:val="Знак Знак33"/>
    <w:basedOn w:val="a0"/>
    <w:locked/>
    <w:rsid w:val="001114E1"/>
    <w:rPr>
      <w:sz w:val="24"/>
      <w:szCs w:val="24"/>
      <w:lang w:val="ru-RU" w:eastAsia="ru-RU" w:bidi="ar-SA"/>
    </w:rPr>
  </w:style>
  <w:style w:type="character" w:customStyle="1" w:styleId="244">
    <w:name w:val="Знак Знак24"/>
    <w:basedOn w:val="a0"/>
    <w:locked/>
    <w:rsid w:val="001114E1"/>
    <w:rPr>
      <w:rFonts w:ascii="Cambria" w:hAnsi="Cambria" w:cs="Cambria"/>
      <w:i/>
      <w:iCs/>
      <w:color w:val="4F81BD"/>
      <w:spacing w:val="15"/>
      <w:sz w:val="28"/>
      <w:szCs w:val="28"/>
      <w:lang w:val="en-US" w:eastAsia="en-US" w:bidi="ar-SA"/>
    </w:rPr>
  </w:style>
  <w:style w:type="character" w:customStyle="1" w:styleId="2730">
    <w:name w:val="Знак Знак273"/>
    <w:basedOn w:val="a0"/>
    <w:locked/>
    <w:rsid w:val="001114E1"/>
    <w:rPr>
      <w:iCs/>
      <w:color w:val="000000"/>
      <w:sz w:val="28"/>
      <w:szCs w:val="28"/>
      <w:lang w:eastAsia="ru-RU"/>
    </w:rPr>
  </w:style>
  <w:style w:type="character" w:customStyle="1" w:styleId="2331">
    <w:name w:val="Знак Знак233"/>
    <w:basedOn w:val="a0"/>
    <w:rsid w:val="001114E1"/>
    <w:rPr>
      <w:rFonts w:ascii="Times New Roman" w:eastAsia="Times New Roman" w:hAnsi="Times New Roman" w:cs="Times New Roman"/>
      <w:b/>
      <w:bCs/>
      <w:sz w:val="28"/>
      <w:szCs w:val="28"/>
      <w:lang w:eastAsia="ru-RU"/>
    </w:rPr>
  </w:style>
  <w:style w:type="paragraph" w:customStyle="1" w:styleId="3b">
    <w:name w:val="Знак Знак Знак Знак Знак Знак3"/>
    <w:basedOn w:val="a"/>
    <w:rsid w:val="001114E1"/>
    <w:pPr>
      <w:spacing w:after="0" w:line="240" w:lineRule="auto"/>
      <w:ind w:firstLine="567"/>
      <w:jc w:val="both"/>
    </w:pPr>
    <w:rPr>
      <w:rFonts w:ascii="Verdana" w:eastAsia="Times New Roman" w:hAnsi="Verdana" w:cs="Verdana"/>
      <w:sz w:val="20"/>
      <w:szCs w:val="20"/>
      <w:lang w:val="en-US" w:eastAsia="en-US"/>
    </w:rPr>
  </w:style>
  <w:style w:type="paragraph" w:customStyle="1" w:styleId="218">
    <w:name w:val="Абзац списка21"/>
    <w:basedOn w:val="a"/>
    <w:uiPriority w:val="99"/>
    <w:rsid w:val="001114E1"/>
    <w:pPr>
      <w:spacing w:after="0" w:line="240" w:lineRule="auto"/>
      <w:ind w:left="708" w:firstLine="567"/>
      <w:jc w:val="both"/>
    </w:pPr>
    <w:rPr>
      <w:rFonts w:ascii="Times New Roman" w:eastAsia="Times New Roman" w:hAnsi="Times New Roman" w:cs="Times New Roman"/>
      <w:sz w:val="24"/>
      <w:szCs w:val="24"/>
    </w:rPr>
  </w:style>
  <w:style w:type="paragraph" w:customStyle="1" w:styleId="2213">
    <w:name w:val="Цитата 221"/>
    <w:basedOn w:val="a"/>
    <w:next w:val="a"/>
    <w:uiPriority w:val="99"/>
    <w:rsid w:val="001114E1"/>
    <w:pPr>
      <w:spacing w:after="0" w:line="240" w:lineRule="auto"/>
      <w:ind w:firstLine="567"/>
      <w:jc w:val="both"/>
    </w:pPr>
    <w:rPr>
      <w:rFonts w:ascii="Times New Roman" w:eastAsia="Times New Roman" w:hAnsi="Times New Roman" w:cs="Times New Roman"/>
      <w:i/>
      <w:iCs/>
      <w:color w:val="000000"/>
      <w:sz w:val="28"/>
      <w:szCs w:val="28"/>
      <w:lang w:val="en-US" w:eastAsia="en-US"/>
    </w:rPr>
  </w:style>
  <w:style w:type="paragraph" w:customStyle="1" w:styleId="219">
    <w:name w:val="Выделенная цитата21"/>
    <w:basedOn w:val="a"/>
    <w:next w:val="a"/>
    <w:uiPriority w:val="99"/>
    <w:rsid w:val="001114E1"/>
    <w:pPr>
      <w:pBdr>
        <w:bottom w:val="single" w:sz="4" w:space="4" w:color="4F81BD"/>
      </w:pBdr>
      <w:spacing w:before="200" w:after="280" w:line="240" w:lineRule="auto"/>
      <w:ind w:left="936" w:right="936" w:firstLine="567"/>
      <w:jc w:val="both"/>
    </w:pPr>
    <w:rPr>
      <w:rFonts w:ascii="Times New Roman" w:eastAsia="Times New Roman" w:hAnsi="Times New Roman" w:cs="Times New Roman"/>
      <w:b/>
      <w:bCs/>
      <w:i/>
      <w:iCs/>
      <w:color w:val="4F81BD"/>
      <w:sz w:val="28"/>
      <w:szCs w:val="28"/>
      <w:lang w:val="en-US" w:eastAsia="en-US"/>
    </w:rPr>
  </w:style>
  <w:style w:type="paragraph" w:customStyle="1" w:styleId="21a">
    <w:name w:val="Без интервала21"/>
    <w:uiPriority w:val="99"/>
    <w:rsid w:val="001114E1"/>
    <w:pPr>
      <w:suppressAutoHyphens/>
      <w:spacing w:after="0" w:line="100" w:lineRule="atLeast"/>
      <w:ind w:firstLine="567"/>
      <w:jc w:val="both"/>
    </w:pPr>
    <w:rPr>
      <w:rFonts w:ascii="Calibri" w:eastAsia="Arial Unicode MS" w:hAnsi="Calibri" w:cs="font309"/>
      <w:kern w:val="1"/>
      <w:lang w:eastAsia="ar-SA"/>
    </w:rPr>
  </w:style>
  <w:style w:type="paragraph" w:customStyle="1" w:styleId="2214">
    <w:name w:val="Основной текст 221"/>
    <w:basedOn w:val="a"/>
    <w:uiPriority w:val="99"/>
    <w:rsid w:val="001114E1"/>
    <w:pPr>
      <w:overflowPunct w:val="0"/>
      <w:autoSpaceDE w:val="0"/>
      <w:autoSpaceDN w:val="0"/>
      <w:adjustRightInd w:val="0"/>
      <w:spacing w:after="0" w:line="240" w:lineRule="auto"/>
      <w:ind w:firstLine="567"/>
      <w:jc w:val="center"/>
    </w:pPr>
    <w:rPr>
      <w:rFonts w:ascii="Times New Roman" w:eastAsia="Times New Roman" w:hAnsi="Times New Roman" w:cs="Times New Roman"/>
      <w:b/>
      <w:sz w:val="28"/>
      <w:szCs w:val="20"/>
    </w:rPr>
  </w:style>
  <w:style w:type="character" w:customStyle="1" w:styleId="532">
    <w:name w:val="Знак Знак53"/>
    <w:semiHidden/>
    <w:rsid w:val="001114E1"/>
    <w:rPr>
      <w:rFonts w:ascii="Times New Roman" w:eastAsia="Times New Roman" w:hAnsi="Times New Roman" w:cs="Times New Roman"/>
      <w:sz w:val="20"/>
      <w:szCs w:val="20"/>
      <w:lang w:eastAsia="ru-RU"/>
    </w:rPr>
  </w:style>
  <w:style w:type="paragraph" w:customStyle="1" w:styleId="75">
    <w:name w:val="Знак Знак Знак Знак Знак Знак Знак7"/>
    <w:basedOn w:val="a"/>
    <w:rsid w:val="001114E1"/>
    <w:pPr>
      <w:spacing w:after="0" w:line="240" w:lineRule="auto"/>
    </w:pPr>
    <w:rPr>
      <w:rFonts w:ascii="Verdana" w:eastAsia="Times New Roman" w:hAnsi="Verdana" w:cs="Verdana"/>
      <w:sz w:val="20"/>
      <w:szCs w:val="20"/>
      <w:lang w:val="en-US" w:eastAsia="en-US"/>
    </w:rPr>
  </w:style>
  <w:style w:type="paragraph" w:customStyle="1" w:styleId="164">
    <w:name w:val="Знак16"/>
    <w:basedOn w:val="a"/>
    <w:rsid w:val="001114E1"/>
    <w:pPr>
      <w:spacing w:after="0" w:line="240" w:lineRule="auto"/>
    </w:pPr>
    <w:rPr>
      <w:rFonts w:ascii="Verdana" w:eastAsia="Times New Roman" w:hAnsi="Verdana" w:cs="Verdana"/>
      <w:sz w:val="20"/>
      <w:szCs w:val="20"/>
      <w:lang w:val="en-US" w:eastAsia="en-US"/>
    </w:rPr>
  </w:style>
  <w:style w:type="paragraph" w:customStyle="1" w:styleId="76">
    <w:name w:val="Знак7"/>
    <w:basedOn w:val="a"/>
    <w:rsid w:val="001114E1"/>
    <w:pPr>
      <w:spacing w:after="0" w:line="240" w:lineRule="auto"/>
    </w:pPr>
    <w:rPr>
      <w:rFonts w:ascii="Verdana" w:eastAsia="Times New Roman" w:hAnsi="Verdana" w:cs="Verdana"/>
      <w:sz w:val="20"/>
      <w:szCs w:val="20"/>
      <w:lang w:val="en-US" w:eastAsia="en-US"/>
    </w:rPr>
  </w:style>
  <w:style w:type="paragraph" w:customStyle="1" w:styleId="66">
    <w:name w:val="Знак Знак Знак Знак Знак Знак Знак6"/>
    <w:basedOn w:val="a"/>
    <w:rsid w:val="001114E1"/>
    <w:pPr>
      <w:spacing w:after="0" w:line="240" w:lineRule="auto"/>
    </w:pPr>
    <w:rPr>
      <w:rFonts w:ascii="Verdana" w:eastAsia="Times New Roman" w:hAnsi="Verdana" w:cs="Verdana"/>
      <w:sz w:val="20"/>
      <w:szCs w:val="20"/>
      <w:lang w:val="en-US" w:eastAsia="en-US"/>
    </w:rPr>
  </w:style>
  <w:style w:type="paragraph" w:customStyle="1" w:styleId="154">
    <w:name w:val="Знак15"/>
    <w:basedOn w:val="a"/>
    <w:rsid w:val="001114E1"/>
    <w:pPr>
      <w:spacing w:after="0" w:line="240" w:lineRule="auto"/>
    </w:pPr>
    <w:rPr>
      <w:rFonts w:ascii="Verdana" w:eastAsia="Times New Roman" w:hAnsi="Verdana" w:cs="Verdana"/>
      <w:sz w:val="20"/>
      <w:szCs w:val="20"/>
      <w:lang w:val="en-US" w:eastAsia="en-US"/>
    </w:rPr>
  </w:style>
  <w:style w:type="paragraph" w:customStyle="1" w:styleId="67">
    <w:name w:val="Знак6"/>
    <w:basedOn w:val="a"/>
    <w:rsid w:val="001114E1"/>
    <w:pPr>
      <w:spacing w:after="0" w:line="240" w:lineRule="auto"/>
    </w:pPr>
    <w:rPr>
      <w:rFonts w:ascii="Verdana" w:eastAsia="Times New Roman" w:hAnsi="Verdana" w:cs="Verdana"/>
      <w:sz w:val="20"/>
      <w:szCs w:val="20"/>
      <w:lang w:val="en-US" w:eastAsia="en-US"/>
    </w:rPr>
  </w:style>
  <w:style w:type="paragraph" w:customStyle="1" w:styleId="3120">
    <w:name w:val="Знак3 Знак Знак Знак Знак Знак Знак Знак Знак1 Знак Знак Знак Знак2"/>
    <w:basedOn w:val="a"/>
    <w:rsid w:val="001114E1"/>
    <w:pPr>
      <w:spacing w:after="0" w:line="240" w:lineRule="auto"/>
    </w:pPr>
    <w:rPr>
      <w:rFonts w:ascii="Verdana" w:eastAsia="Times New Roman" w:hAnsi="Verdana" w:cs="Verdana"/>
      <w:sz w:val="20"/>
      <w:szCs w:val="20"/>
      <w:lang w:val="en-US" w:eastAsia="en-US"/>
    </w:rPr>
  </w:style>
  <w:style w:type="paragraph" w:customStyle="1" w:styleId="58">
    <w:name w:val="Знак Знак Знак Знак Знак Знак Знак5"/>
    <w:basedOn w:val="a"/>
    <w:rsid w:val="001114E1"/>
    <w:pPr>
      <w:spacing w:after="0" w:line="240" w:lineRule="auto"/>
      <w:ind w:firstLine="567"/>
      <w:jc w:val="both"/>
    </w:pPr>
    <w:rPr>
      <w:rFonts w:ascii="Verdana" w:eastAsia="Times New Roman" w:hAnsi="Verdana" w:cs="Verdana"/>
      <w:sz w:val="20"/>
      <w:szCs w:val="20"/>
      <w:lang w:val="en-US" w:eastAsia="en-US"/>
    </w:rPr>
  </w:style>
  <w:style w:type="paragraph" w:customStyle="1" w:styleId="334">
    <w:name w:val="Знак3 Знак Знак Знак Знак Знак Знак Знак Знак Знак Знак Знак Знак3"/>
    <w:basedOn w:val="a"/>
    <w:rsid w:val="001114E1"/>
    <w:pPr>
      <w:spacing w:after="0" w:line="240" w:lineRule="auto"/>
      <w:ind w:firstLine="567"/>
      <w:jc w:val="both"/>
    </w:pPr>
    <w:rPr>
      <w:rFonts w:ascii="Verdana" w:eastAsia="Times New Roman" w:hAnsi="Verdana" w:cs="Verdana"/>
      <w:sz w:val="20"/>
      <w:szCs w:val="20"/>
      <w:lang w:val="en-US" w:eastAsia="en-US"/>
    </w:rPr>
  </w:style>
  <w:style w:type="character" w:customStyle="1" w:styleId="201">
    <w:name w:val="Знак Знак20"/>
    <w:basedOn w:val="a0"/>
    <w:rsid w:val="001114E1"/>
    <w:rPr>
      <w:sz w:val="24"/>
      <w:szCs w:val="24"/>
      <w:lang w:val="ru-RU" w:eastAsia="ru-RU" w:bidi="ar-SA"/>
    </w:rPr>
  </w:style>
  <w:style w:type="paragraph" w:customStyle="1" w:styleId="144">
    <w:name w:val="Знак14"/>
    <w:basedOn w:val="a"/>
    <w:rsid w:val="001114E1"/>
    <w:pPr>
      <w:spacing w:after="0" w:line="240" w:lineRule="auto"/>
      <w:ind w:firstLine="567"/>
      <w:jc w:val="both"/>
    </w:pPr>
    <w:rPr>
      <w:rFonts w:ascii="Verdana" w:eastAsia="Times New Roman" w:hAnsi="Verdana" w:cs="Verdana"/>
      <w:sz w:val="20"/>
      <w:szCs w:val="20"/>
      <w:lang w:val="en-US" w:eastAsia="en-US"/>
    </w:rPr>
  </w:style>
  <w:style w:type="paragraph" w:customStyle="1" w:styleId="59">
    <w:name w:val="Знак5"/>
    <w:basedOn w:val="a"/>
    <w:rsid w:val="001114E1"/>
    <w:pPr>
      <w:spacing w:after="160" w:line="240" w:lineRule="exact"/>
      <w:ind w:firstLine="567"/>
      <w:jc w:val="both"/>
    </w:pPr>
    <w:rPr>
      <w:rFonts w:ascii="Verdana" w:eastAsia="Times New Roman" w:hAnsi="Verdana" w:cs="Times New Roman"/>
      <w:sz w:val="20"/>
      <w:szCs w:val="20"/>
      <w:lang w:val="en-US" w:eastAsia="en-US"/>
    </w:rPr>
  </w:style>
  <w:style w:type="paragraph" w:customStyle="1" w:styleId="3c">
    <w:name w:val="Знак Знак Знак Знак Знак Знак Знак Знак Знак3"/>
    <w:basedOn w:val="a"/>
    <w:rsid w:val="001114E1"/>
    <w:pPr>
      <w:spacing w:after="0" w:line="240" w:lineRule="auto"/>
      <w:ind w:firstLine="567"/>
      <w:jc w:val="both"/>
    </w:pPr>
    <w:rPr>
      <w:rFonts w:ascii="Verdana" w:eastAsia="Times New Roman" w:hAnsi="Verdana" w:cs="Verdana"/>
      <w:sz w:val="20"/>
      <w:szCs w:val="20"/>
      <w:lang w:val="en-US" w:eastAsia="en-US"/>
    </w:rPr>
  </w:style>
  <w:style w:type="character" w:customStyle="1" w:styleId="2530">
    <w:name w:val="Знак Знак253"/>
    <w:basedOn w:val="a0"/>
    <w:locked/>
    <w:rsid w:val="001114E1"/>
    <w:rPr>
      <w:rFonts w:ascii="Cambria" w:hAnsi="Cambria"/>
      <w:i/>
      <w:iCs/>
      <w:color w:val="243F60"/>
      <w:sz w:val="28"/>
      <w:szCs w:val="28"/>
      <w:lang w:val="en-US" w:eastAsia="en-US" w:bidi="ar-SA"/>
    </w:rPr>
  </w:style>
  <w:style w:type="paragraph" w:customStyle="1" w:styleId="533">
    <w:name w:val="Знак5 Знак Знак Знак Знак Знак Знак Знак Знак Знак Знак Знак Знак Знак Знак Знак Знак Знак Знак Знак Знак Знак3"/>
    <w:basedOn w:val="a"/>
    <w:rsid w:val="001114E1"/>
    <w:pPr>
      <w:spacing w:after="160" w:line="240" w:lineRule="exact"/>
      <w:ind w:firstLine="567"/>
      <w:jc w:val="both"/>
    </w:pPr>
    <w:rPr>
      <w:rFonts w:ascii="Verdana" w:eastAsia="Times New Roman" w:hAnsi="Verdana" w:cs="Times New Roman"/>
      <w:sz w:val="20"/>
      <w:szCs w:val="20"/>
      <w:lang w:val="en-US" w:eastAsia="en-US"/>
    </w:rPr>
  </w:style>
  <w:style w:type="character" w:customStyle="1" w:styleId="1920">
    <w:name w:val="Знак Знак192"/>
    <w:basedOn w:val="a0"/>
    <w:locked/>
    <w:rsid w:val="001114E1"/>
    <w:rPr>
      <w:rFonts w:ascii="Cambria" w:hAnsi="Cambria" w:cs="Cambria"/>
      <w:b/>
      <w:bCs/>
      <w:kern w:val="32"/>
      <w:sz w:val="32"/>
      <w:szCs w:val="32"/>
      <w:lang w:val="ru-RU" w:eastAsia="ru-RU" w:bidi="ar-SA"/>
    </w:rPr>
  </w:style>
  <w:style w:type="character" w:customStyle="1" w:styleId="1820">
    <w:name w:val="Знак Знак182"/>
    <w:basedOn w:val="a0"/>
    <w:locked/>
    <w:rsid w:val="001114E1"/>
    <w:rPr>
      <w:b/>
      <w:bCs/>
      <w:sz w:val="28"/>
      <w:szCs w:val="28"/>
      <w:lang w:val="ru-RU" w:eastAsia="ru-RU" w:bidi="ar-SA"/>
    </w:rPr>
  </w:style>
  <w:style w:type="character" w:customStyle="1" w:styleId="1720">
    <w:name w:val="Знак Знак172"/>
    <w:basedOn w:val="a0"/>
    <w:locked/>
    <w:rsid w:val="001114E1"/>
    <w:rPr>
      <w:rFonts w:ascii="Cambria" w:hAnsi="Cambria" w:cs="Cambria"/>
      <w:b/>
      <w:bCs/>
      <w:color w:val="4F81BD"/>
      <w:sz w:val="28"/>
      <w:szCs w:val="28"/>
      <w:lang w:val="en-US" w:eastAsia="en-US" w:bidi="ar-SA"/>
    </w:rPr>
  </w:style>
  <w:style w:type="character" w:customStyle="1" w:styleId="1620">
    <w:name w:val="Знак Знак162"/>
    <w:basedOn w:val="a0"/>
    <w:locked/>
    <w:rsid w:val="001114E1"/>
    <w:rPr>
      <w:rFonts w:ascii="Cambria" w:hAnsi="Cambria" w:cs="Cambria"/>
      <w:b/>
      <w:bCs/>
      <w:i/>
      <w:iCs/>
      <w:color w:val="4F81BD"/>
      <w:sz w:val="28"/>
      <w:szCs w:val="28"/>
      <w:lang w:val="en-US" w:eastAsia="en-US" w:bidi="ar-SA"/>
    </w:rPr>
  </w:style>
  <w:style w:type="character" w:customStyle="1" w:styleId="1420">
    <w:name w:val="Знак Знак142"/>
    <w:basedOn w:val="a0"/>
    <w:locked/>
    <w:rsid w:val="001114E1"/>
    <w:rPr>
      <w:rFonts w:ascii="Cambria" w:hAnsi="Cambria" w:cs="Cambria"/>
      <w:i/>
      <w:iCs/>
      <w:color w:val="243F60"/>
      <w:sz w:val="28"/>
      <w:szCs w:val="28"/>
      <w:lang w:val="en-US" w:eastAsia="en-US" w:bidi="ar-SA"/>
    </w:rPr>
  </w:style>
  <w:style w:type="character" w:customStyle="1" w:styleId="1320">
    <w:name w:val="Знак Знак132"/>
    <w:basedOn w:val="a0"/>
    <w:locked/>
    <w:rsid w:val="001114E1"/>
    <w:rPr>
      <w:rFonts w:ascii="Cambria" w:hAnsi="Cambria" w:cs="Cambria"/>
      <w:i/>
      <w:iCs/>
      <w:color w:val="404040"/>
      <w:sz w:val="28"/>
      <w:szCs w:val="28"/>
      <w:lang w:val="en-US" w:eastAsia="en-US" w:bidi="ar-SA"/>
    </w:rPr>
  </w:style>
  <w:style w:type="character" w:customStyle="1" w:styleId="1220">
    <w:name w:val="Знак Знак122"/>
    <w:basedOn w:val="a0"/>
    <w:locked/>
    <w:rsid w:val="001114E1"/>
    <w:rPr>
      <w:rFonts w:ascii="Cambria" w:hAnsi="Cambria" w:cs="Cambria"/>
      <w:color w:val="4F81BD"/>
      <w:lang w:val="en-US" w:eastAsia="en-US" w:bidi="ar-SA"/>
    </w:rPr>
  </w:style>
  <w:style w:type="character" w:customStyle="1" w:styleId="1124">
    <w:name w:val="Знак Знак112"/>
    <w:basedOn w:val="a0"/>
    <w:locked/>
    <w:rsid w:val="001114E1"/>
    <w:rPr>
      <w:rFonts w:ascii="Cambria" w:hAnsi="Cambria" w:cs="Cambria"/>
      <w:i/>
      <w:iCs/>
      <w:color w:val="404040"/>
      <w:lang w:val="en-US" w:eastAsia="en-US" w:bidi="ar-SA"/>
    </w:rPr>
  </w:style>
  <w:style w:type="character" w:customStyle="1" w:styleId="1020">
    <w:name w:val="Знак Знак102"/>
    <w:basedOn w:val="a0"/>
    <w:locked/>
    <w:rsid w:val="001114E1"/>
    <w:rPr>
      <w:iCs/>
      <w:color w:val="000000"/>
      <w:sz w:val="28"/>
      <w:szCs w:val="28"/>
      <w:lang w:val="ru-RU" w:eastAsia="ru-RU" w:bidi="ar-SA"/>
    </w:rPr>
  </w:style>
  <w:style w:type="character" w:customStyle="1" w:styleId="921">
    <w:name w:val="Знак Знак92"/>
    <w:basedOn w:val="a0"/>
    <w:locked/>
    <w:rsid w:val="001114E1"/>
    <w:rPr>
      <w:sz w:val="24"/>
      <w:szCs w:val="24"/>
      <w:lang w:val="ru-RU" w:eastAsia="ru-RU" w:bidi="ar-SA"/>
    </w:rPr>
  </w:style>
  <w:style w:type="character" w:customStyle="1" w:styleId="821">
    <w:name w:val="Знак Знак82"/>
    <w:basedOn w:val="a0"/>
    <w:locked/>
    <w:rsid w:val="001114E1"/>
    <w:rPr>
      <w:b/>
      <w:bCs/>
      <w:sz w:val="28"/>
      <w:szCs w:val="28"/>
      <w:lang w:val="ru-RU" w:eastAsia="ru-RU" w:bidi="ar-SA"/>
    </w:rPr>
  </w:style>
  <w:style w:type="character" w:customStyle="1" w:styleId="721">
    <w:name w:val="Знак Знак72"/>
    <w:basedOn w:val="a0"/>
    <w:locked/>
    <w:rsid w:val="001114E1"/>
    <w:rPr>
      <w:sz w:val="16"/>
      <w:szCs w:val="16"/>
      <w:lang w:val="ru-RU" w:eastAsia="ru-RU" w:bidi="ar-SA"/>
    </w:rPr>
  </w:style>
  <w:style w:type="character" w:customStyle="1" w:styleId="622">
    <w:name w:val="Знак Знак62"/>
    <w:basedOn w:val="a0"/>
    <w:locked/>
    <w:rsid w:val="001114E1"/>
    <w:rPr>
      <w:sz w:val="24"/>
      <w:szCs w:val="24"/>
      <w:lang w:val="ru-RU" w:eastAsia="ru-RU" w:bidi="ar-SA"/>
    </w:rPr>
  </w:style>
  <w:style w:type="character" w:customStyle="1" w:styleId="323">
    <w:name w:val="Знак Знак32"/>
    <w:basedOn w:val="a0"/>
    <w:locked/>
    <w:rsid w:val="001114E1"/>
    <w:rPr>
      <w:sz w:val="24"/>
      <w:szCs w:val="24"/>
      <w:lang w:val="ru-RU" w:eastAsia="ru-RU" w:bidi="ar-SA"/>
    </w:rPr>
  </w:style>
  <w:style w:type="character" w:customStyle="1" w:styleId="224">
    <w:name w:val="Знак Знак22"/>
    <w:basedOn w:val="a0"/>
    <w:locked/>
    <w:rsid w:val="001114E1"/>
    <w:rPr>
      <w:rFonts w:ascii="Cambria" w:hAnsi="Cambria" w:cs="Cambria"/>
      <w:i/>
      <w:iCs/>
      <w:color w:val="4F81BD"/>
      <w:spacing w:val="15"/>
      <w:sz w:val="28"/>
      <w:szCs w:val="28"/>
      <w:lang w:val="en-US" w:eastAsia="en-US" w:bidi="ar-SA"/>
    </w:rPr>
  </w:style>
  <w:style w:type="character" w:customStyle="1" w:styleId="2720">
    <w:name w:val="Знак Знак272"/>
    <w:basedOn w:val="a0"/>
    <w:locked/>
    <w:rsid w:val="001114E1"/>
    <w:rPr>
      <w:iCs/>
      <w:color w:val="000000"/>
      <w:sz w:val="28"/>
      <w:szCs w:val="28"/>
      <w:lang w:eastAsia="ru-RU"/>
    </w:rPr>
  </w:style>
  <w:style w:type="character" w:customStyle="1" w:styleId="2321">
    <w:name w:val="Знак Знак232"/>
    <w:basedOn w:val="a0"/>
    <w:rsid w:val="001114E1"/>
    <w:rPr>
      <w:rFonts w:ascii="Times New Roman" w:eastAsia="Times New Roman" w:hAnsi="Times New Roman" w:cs="Times New Roman"/>
      <w:b/>
      <w:bCs/>
      <w:sz w:val="28"/>
      <w:szCs w:val="28"/>
      <w:lang w:eastAsia="ru-RU"/>
    </w:rPr>
  </w:style>
  <w:style w:type="character" w:customStyle="1" w:styleId="522">
    <w:name w:val="Знак Знак52"/>
    <w:semiHidden/>
    <w:rsid w:val="001114E1"/>
    <w:rPr>
      <w:rFonts w:ascii="Times New Roman" w:eastAsia="Times New Roman" w:hAnsi="Times New Roman" w:cs="Times New Roman"/>
      <w:sz w:val="20"/>
      <w:szCs w:val="20"/>
      <w:lang w:eastAsia="ru-RU"/>
    </w:rPr>
  </w:style>
  <w:style w:type="paragraph" w:customStyle="1" w:styleId="2f6">
    <w:name w:val="Знак Знак Знак Знак Знак Знак2"/>
    <w:basedOn w:val="a"/>
    <w:rsid w:val="001114E1"/>
    <w:pPr>
      <w:spacing w:after="0" w:line="240" w:lineRule="auto"/>
      <w:ind w:firstLine="567"/>
      <w:jc w:val="both"/>
    </w:pPr>
    <w:rPr>
      <w:rFonts w:ascii="Verdana" w:eastAsia="Times New Roman" w:hAnsi="Verdana" w:cs="Verdana"/>
      <w:sz w:val="20"/>
      <w:szCs w:val="20"/>
      <w:lang w:val="en-US" w:eastAsia="en-US"/>
    </w:rPr>
  </w:style>
  <w:style w:type="paragraph" w:customStyle="1" w:styleId="4a">
    <w:name w:val="Знак Знак Знак Знак Знак Знак Знак4"/>
    <w:basedOn w:val="a"/>
    <w:rsid w:val="001114E1"/>
    <w:pPr>
      <w:spacing w:after="0" w:line="240" w:lineRule="auto"/>
    </w:pPr>
    <w:rPr>
      <w:rFonts w:ascii="Verdana" w:eastAsia="Times New Roman" w:hAnsi="Verdana" w:cs="Verdana"/>
      <w:sz w:val="20"/>
      <w:szCs w:val="20"/>
      <w:lang w:val="en-US" w:eastAsia="en-US"/>
    </w:rPr>
  </w:style>
  <w:style w:type="paragraph" w:customStyle="1" w:styleId="137">
    <w:name w:val="Знак13"/>
    <w:basedOn w:val="a"/>
    <w:rsid w:val="001114E1"/>
    <w:pPr>
      <w:spacing w:after="0" w:line="240" w:lineRule="auto"/>
    </w:pPr>
    <w:rPr>
      <w:rFonts w:ascii="Verdana" w:eastAsia="Times New Roman" w:hAnsi="Verdana" w:cs="Verdana"/>
      <w:sz w:val="20"/>
      <w:szCs w:val="20"/>
      <w:lang w:val="en-US" w:eastAsia="en-US"/>
    </w:rPr>
  </w:style>
  <w:style w:type="paragraph" w:customStyle="1" w:styleId="4b">
    <w:name w:val="Знак4"/>
    <w:basedOn w:val="a"/>
    <w:rsid w:val="001114E1"/>
    <w:pPr>
      <w:spacing w:after="0" w:line="240" w:lineRule="auto"/>
    </w:pPr>
    <w:rPr>
      <w:rFonts w:ascii="Verdana" w:eastAsia="Times New Roman" w:hAnsi="Verdana" w:cs="Verdana"/>
      <w:sz w:val="20"/>
      <w:szCs w:val="20"/>
      <w:lang w:val="en-US" w:eastAsia="en-US"/>
    </w:rPr>
  </w:style>
  <w:style w:type="paragraph" w:customStyle="1" w:styleId="3113">
    <w:name w:val="Знак3 Знак Знак Знак Знак Знак Знак Знак Знак1 Знак Знак Знак Знак1"/>
    <w:basedOn w:val="a"/>
    <w:rsid w:val="001114E1"/>
    <w:pPr>
      <w:spacing w:after="0" w:line="240" w:lineRule="auto"/>
    </w:pPr>
    <w:rPr>
      <w:rFonts w:ascii="Verdana" w:eastAsia="Times New Roman" w:hAnsi="Verdana" w:cs="Verdana"/>
      <w:sz w:val="20"/>
      <w:szCs w:val="20"/>
      <w:lang w:val="en-US" w:eastAsia="en-US"/>
    </w:rPr>
  </w:style>
  <w:style w:type="paragraph" w:customStyle="1" w:styleId="3d">
    <w:name w:val="Знак Знак Знак Знак Знак Знак Знак3"/>
    <w:basedOn w:val="a"/>
    <w:rsid w:val="001114E1"/>
    <w:pPr>
      <w:spacing w:after="0" w:line="240" w:lineRule="auto"/>
      <w:ind w:firstLine="567"/>
      <w:jc w:val="both"/>
    </w:pPr>
    <w:rPr>
      <w:rFonts w:ascii="Verdana" w:eastAsia="Times New Roman" w:hAnsi="Verdana" w:cs="Verdana"/>
      <w:sz w:val="20"/>
      <w:szCs w:val="20"/>
      <w:lang w:val="en-US" w:eastAsia="en-US"/>
    </w:rPr>
  </w:style>
  <w:style w:type="paragraph" w:customStyle="1" w:styleId="324">
    <w:name w:val="Знак3 Знак Знак Знак Знак Знак Знак Знак Знак Знак Знак Знак Знак2"/>
    <w:basedOn w:val="a"/>
    <w:uiPriority w:val="99"/>
    <w:rsid w:val="001114E1"/>
    <w:pPr>
      <w:spacing w:after="0" w:line="240" w:lineRule="auto"/>
      <w:ind w:firstLine="567"/>
      <w:jc w:val="both"/>
    </w:pPr>
    <w:rPr>
      <w:rFonts w:ascii="Verdana" w:eastAsia="Times New Roman" w:hAnsi="Verdana" w:cs="Verdana"/>
      <w:sz w:val="20"/>
      <w:szCs w:val="20"/>
      <w:lang w:val="en-US" w:eastAsia="en-US"/>
    </w:rPr>
  </w:style>
  <w:style w:type="character" w:customStyle="1" w:styleId="155">
    <w:name w:val="Знак Знак15"/>
    <w:basedOn w:val="a0"/>
    <w:rsid w:val="001114E1"/>
    <w:rPr>
      <w:sz w:val="24"/>
      <w:szCs w:val="24"/>
      <w:lang w:val="ru-RU" w:eastAsia="ru-RU" w:bidi="ar-SA"/>
    </w:rPr>
  </w:style>
  <w:style w:type="paragraph" w:customStyle="1" w:styleId="12a">
    <w:name w:val="Знак12"/>
    <w:basedOn w:val="a"/>
    <w:rsid w:val="001114E1"/>
    <w:pPr>
      <w:spacing w:after="0" w:line="240" w:lineRule="auto"/>
      <w:ind w:firstLine="567"/>
      <w:jc w:val="both"/>
    </w:pPr>
    <w:rPr>
      <w:rFonts w:ascii="Verdana" w:eastAsia="Times New Roman" w:hAnsi="Verdana" w:cs="Verdana"/>
      <w:sz w:val="20"/>
      <w:szCs w:val="20"/>
      <w:lang w:val="en-US" w:eastAsia="en-US"/>
    </w:rPr>
  </w:style>
  <w:style w:type="paragraph" w:customStyle="1" w:styleId="3e">
    <w:name w:val="Знак3"/>
    <w:basedOn w:val="a"/>
    <w:rsid w:val="001114E1"/>
    <w:pPr>
      <w:spacing w:after="160" w:line="240" w:lineRule="exact"/>
      <w:ind w:firstLine="567"/>
      <w:jc w:val="both"/>
    </w:pPr>
    <w:rPr>
      <w:rFonts w:ascii="Verdana" w:eastAsia="Times New Roman" w:hAnsi="Verdana" w:cs="Times New Roman"/>
      <w:sz w:val="20"/>
      <w:szCs w:val="20"/>
      <w:lang w:val="en-US" w:eastAsia="en-US"/>
    </w:rPr>
  </w:style>
  <w:style w:type="paragraph" w:customStyle="1" w:styleId="2f7">
    <w:name w:val="Знак Знак Знак Знак Знак Знак Знак Знак Знак2"/>
    <w:basedOn w:val="a"/>
    <w:rsid w:val="001114E1"/>
    <w:pPr>
      <w:spacing w:after="0" w:line="240" w:lineRule="auto"/>
      <w:ind w:firstLine="567"/>
      <w:jc w:val="both"/>
    </w:pPr>
    <w:rPr>
      <w:rFonts w:ascii="Verdana" w:eastAsia="Times New Roman" w:hAnsi="Verdana" w:cs="Verdana"/>
      <w:sz w:val="20"/>
      <w:szCs w:val="20"/>
      <w:lang w:val="en-US" w:eastAsia="en-US"/>
    </w:rPr>
  </w:style>
  <w:style w:type="character" w:customStyle="1" w:styleId="2521">
    <w:name w:val="Знак Знак252"/>
    <w:basedOn w:val="a0"/>
    <w:locked/>
    <w:rsid w:val="001114E1"/>
    <w:rPr>
      <w:rFonts w:ascii="Cambria" w:hAnsi="Cambria"/>
      <w:i/>
      <w:iCs/>
      <w:color w:val="243F60"/>
      <w:sz w:val="28"/>
      <w:szCs w:val="28"/>
      <w:lang w:val="en-US" w:eastAsia="en-US" w:bidi="ar-SA"/>
    </w:rPr>
  </w:style>
  <w:style w:type="paragraph" w:customStyle="1" w:styleId="523">
    <w:name w:val="Знак5 Знак Знак Знак Знак Знак Знак Знак Знак Знак Знак Знак Знак Знак Знак Знак Знак Знак Знак Знак Знак Знак2"/>
    <w:basedOn w:val="a"/>
    <w:uiPriority w:val="99"/>
    <w:rsid w:val="001114E1"/>
    <w:pPr>
      <w:spacing w:after="160" w:line="240" w:lineRule="exact"/>
      <w:ind w:firstLine="567"/>
      <w:jc w:val="both"/>
    </w:pPr>
    <w:rPr>
      <w:rFonts w:ascii="Verdana" w:eastAsia="Times New Roman" w:hAnsi="Verdana" w:cs="Times New Roman"/>
      <w:sz w:val="20"/>
      <w:szCs w:val="20"/>
      <w:lang w:val="en-US" w:eastAsia="en-US"/>
    </w:rPr>
  </w:style>
  <w:style w:type="character" w:customStyle="1" w:styleId="1911">
    <w:name w:val="Знак Знак191"/>
    <w:basedOn w:val="a0"/>
    <w:locked/>
    <w:rsid w:val="001114E1"/>
    <w:rPr>
      <w:rFonts w:ascii="Cambria" w:hAnsi="Cambria" w:cs="Cambria"/>
      <w:b/>
      <w:bCs/>
      <w:kern w:val="32"/>
      <w:sz w:val="32"/>
      <w:szCs w:val="32"/>
      <w:lang w:val="ru-RU" w:eastAsia="ru-RU" w:bidi="ar-SA"/>
    </w:rPr>
  </w:style>
  <w:style w:type="character" w:customStyle="1" w:styleId="1811">
    <w:name w:val="Знак Знак181"/>
    <w:basedOn w:val="a0"/>
    <w:locked/>
    <w:rsid w:val="001114E1"/>
    <w:rPr>
      <w:b/>
      <w:bCs/>
      <w:sz w:val="28"/>
      <w:szCs w:val="28"/>
      <w:lang w:val="ru-RU" w:eastAsia="ru-RU" w:bidi="ar-SA"/>
    </w:rPr>
  </w:style>
  <w:style w:type="character" w:customStyle="1" w:styleId="1711">
    <w:name w:val="Знак Знак171"/>
    <w:basedOn w:val="a0"/>
    <w:locked/>
    <w:rsid w:val="001114E1"/>
    <w:rPr>
      <w:rFonts w:ascii="Cambria" w:hAnsi="Cambria" w:cs="Cambria"/>
      <w:b/>
      <w:bCs/>
      <w:color w:val="4F81BD"/>
      <w:sz w:val="28"/>
      <w:szCs w:val="28"/>
      <w:lang w:val="en-US" w:eastAsia="en-US" w:bidi="ar-SA"/>
    </w:rPr>
  </w:style>
  <w:style w:type="character" w:customStyle="1" w:styleId="1611">
    <w:name w:val="Знак Знак161"/>
    <w:basedOn w:val="a0"/>
    <w:locked/>
    <w:rsid w:val="001114E1"/>
    <w:rPr>
      <w:rFonts w:ascii="Cambria" w:hAnsi="Cambria" w:cs="Cambria"/>
      <w:b/>
      <w:bCs/>
      <w:i/>
      <w:iCs/>
      <w:color w:val="4F81BD"/>
      <w:sz w:val="28"/>
      <w:szCs w:val="28"/>
      <w:lang w:val="en-US" w:eastAsia="en-US" w:bidi="ar-SA"/>
    </w:rPr>
  </w:style>
  <w:style w:type="character" w:customStyle="1" w:styleId="1413">
    <w:name w:val="Знак Знак141"/>
    <w:basedOn w:val="a0"/>
    <w:locked/>
    <w:rsid w:val="001114E1"/>
    <w:rPr>
      <w:rFonts w:ascii="Cambria" w:hAnsi="Cambria" w:cs="Cambria"/>
      <w:i/>
      <w:iCs/>
      <w:color w:val="243F60"/>
      <w:sz w:val="28"/>
      <w:szCs w:val="28"/>
      <w:lang w:val="en-US" w:eastAsia="en-US" w:bidi="ar-SA"/>
    </w:rPr>
  </w:style>
  <w:style w:type="character" w:customStyle="1" w:styleId="1314">
    <w:name w:val="Знак Знак131"/>
    <w:basedOn w:val="a0"/>
    <w:locked/>
    <w:rsid w:val="001114E1"/>
    <w:rPr>
      <w:rFonts w:ascii="Cambria" w:hAnsi="Cambria" w:cs="Cambria"/>
      <w:i/>
      <w:iCs/>
      <w:color w:val="404040"/>
      <w:sz w:val="28"/>
      <w:szCs w:val="28"/>
      <w:lang w:val="en-US" w:eastAsia="en-US" w:bidi="ar-SA"/>
    </w:rPr>
  </w:style>
  <w:style w:type="character" w:customStyle="1" w:styleId="1217">
    <w:name w:val="Знак Знак121"/>
    <w:basedOn w:val="a0"/>
    <w:locked/>
    <w:rsid w:val="001114E1"/>
    <w:rPr>
      <w:rFonts w:ascii="Cambria" w:hAnsi="Cambria" w:cs="Cambria"/>
      <w:color w:val="4F81BD"/>
      <w:lang w:val="en-US" w:eastAsia="en-US" w:bidi="ar-SA"/>
    </w:rPr>
  </w:style>
  <w:style w:type="character" w:customStyle="1" w:styleId="1119">
    <w:name w:val="Знак Знак111"/>
    <w:basedOn w:val="a0"/>
    <w:locked/>
    <w:rsid w:val="001114E1"/>
    <w:rPr>
      <w:rFonts w:ascii="Cambria" w:hAnsi="Cambria" w:cs="Cambria"/>
      <w:i/>
      <w:iCs/>
      <w:color w:val="404040"/>
      <w:lang w:val="en-US" w:eastAsia="en-US" w:bidi="ar-SA"/>
    </w:rPr>
  </w:style>
  <w:style w:type="character" w:customStyle="1" w:styleId="1011">
    <w:name w:val="Знак Знак101"/>
    <w:basedOn w:val="a0"/>
    <w:locked/>
    <w:rsid w:val="001114E1"/>
    <w:rPr>
      <w:iCs/>
      <w:color w:val="000000"/>
      <w:sz w:val="28"/>
      <w:szCs w:val="28"/>
      <w:lang w:val="ru-RU" w:eastAsia="ru-RU" w:bidi="ar-SA"/>
    </w:rPr>
  </w:style>
  <w:style w:type="character" w:customStyle="1" w:styleId="911">
    <w:name w:val="Знак Знак91"/>
    <w:basedOn w:val="a0"/>
    <w:locked/>
    <w:rsid w:val="001114E1"/>
    <w:rPr>
      <w:sz w:val="24"/>
      <w:szCs w:val="24"/>
      <w:lang w:val="ru-RU" w:eastAsia="ru-RU" w:bidi="ar-SA"/>
    </w:rPr>
  </w:style>
  <w:style w:type="character" w:customStyle="1" w:styleId="813">
    <w:name w:val="Знак Знак81"/>
    <w:basedOn w:val="a0"/>
    <w:locked/>
    <w:rsid w:val="001114E1"/>
    <w:rPr>
      <w:b/>
      <w:bCs/>
      <w:sz w:val="28"/>
      <w:szCs w:val="28"/>
      <w:lang w:val="ru-RU" w:eastAsia="ru-RU" w:bidi="ar-SA"/>
    </w:rPr>
  </w:style>
  <w:style w:type="character" w:customStyle="1" w:styleId="713">
    <w:name w:val="Знак Знак71"/>
    <w:basedOn w:val="a0"/>
    <w:locked/>
    <w:rsid w:val="001114E1"/>
    <w:rPr>
      <w:sz w:val="16"/>
      <w:szCs w:val="16"/>
      <w:lang w:val="ru-RU" w:eastAsia="ru-RU" w:bidi="ar-SA"/>
    </w:rPr>
  </w:style>
  <w:style w:type="character" w:customStyle="1" w:styleId="613">
    <w:name w:val="Знак Знак61"/>
    <w:basedOn w:val="a0"/>
    <w:locked/>
    <w:rsid w:val="001114E1"/>
    <w:rPr>
      <w:sz w:val="24"/>
      <w:szCs w:val="24"/>
      <w:lang w:val="ru-RU" w:eastAsia="ru-RU" w:bidi="ar-SA"/>
    </w:rPr>
  </w:style>
  <w:style w:type="character" w:customStyle="1" w:styleId="314">
    <w:name w:val="Знак Знак31"/>
    <w:basedOn w:val="a0"/>
    <w:locked/>
    <w:rsid w:val="001114E1"/>
    <w:rPr>
      <w:sz w:val="24"/>
      <w:szCs w:val="24"/>
      <w:lang w:val="ru-RU" w:eastAsia="ru-RU" w:bidi="ar-SA"/>
    </w:rPr>
  </w:style>
  <w:style w:type="character" w:customStyle="1" w:styleId="21b">
    <w:name w:val="Знак Знак21"/>
    <w:basedOn w:val="a0"/>
    <w:locked/>
    <w:rsid w:val="001114E1"/>
    <w:rPr>
      <w:rFonts w:ascii="Cambria" w:hAnsi="Cambria" w:cs="Cambria"/>
      <w:i/>
      <w:iCs/>
      <w:color w:val="4F81BD"/>
      <w:spacing w:val="15"/>
      <w:sz w:val="28"/>
      <w:szCs w:val="28"/>
      <w:lang w:val="en-US" w:eastAsia="en-US" w:bidi="ar-SA"/>
    </w:rPr>
  </w:style>
  <w:style w:type="character" w:customStyle="1" w:styleId="2710">
    <w:name w:val="Знак Знак271"/>
    <w:basedOn w:val="a0"/>
    <w:locked/>
    <w:rsid w:val="001114E1"/>
    <w:rPr>
      <w:iCs/>
      <w:color w:val="000000"/>
      <w:sz w:val="28"/>
      <w:szCs w:val="28"/>
      <w:lang w:eastAsia="ru-RU"/>
    </w:rPr>
  </w:style>
  <w:style w:type="character" w:customStyle="1" w:styleId="2313">
    <w:name w:val="Знак Знак231"/>
    <w:basedOn w:val="a0"/>
    <w:rsid w:val="001114E1"/>
    <w:rPr>
      <w:rFonts w:ascii="Times New Roman" w:eastAsia="Times New Roman" w:hAnsi="Times New Roman" w:cs="Times New Roman"/>
      <w:b/>
      <w:bCs/>
      <w:sz w:val="28"/>
      <w:szCs w:val="28"/>
      <w:lang w:eastAsia="ru-RU"/>
    </w:rPr>
  </w:style>
  <w:style w:type="character" w:customStyle="1" w:styleId="513">
    <w:name w:val="Знак Знак51"/>
    <w:semiHidden/>
    <w:rsid w:val="001114E1"/>
    <w:rPr>
      <w:rFonts w:ascii="Times New Roman" w:eastAsia="Times New Roman" w:hAnsi="Times New Roman" w:cs="Times New Roman"/>
      <w:sz w:val="20"/>
      <w:szCs w:val="20"/>
      <w:lang w:eastAsia="ru-RU"/>
    </w:rPr>
  </w:style>
  <w:style w:type="paragraph" w:customStyle="1" w:styleId="1f4">
    <w:name w:val="Знак Знак Знак Знак Знак Знак1"/>
    <w:basedOn w:val="a"/>
    <w:rsid w:val="001114E1"/>
    <w:pPr>
      <w:spacing w:after="0" w:line="240" w:lineRule="auto"/>
      <w:ind w:firstLine="567"/>
      <w:jc w:val="both"/>
    </w:pPr>
    <w:rPr>
      <w:rFonts w:ascii="Verdana" w:eastAsia="Times New Roman" w:hAnsi="Verdana" w:cs="Verdana"/>
      <w:sz w:val="20"/>
      <w:szCs w:val="20"/>
      <w:lang w:val="en-US" w:eastAsia="en-US"/>
    </w:rPr>
  </w:style>
  <w:style w:type="numbering" w:customStyle="1" w:styleId="390">
    <w:name w:val="Нет списка39"/>
    <w:next w:val="a2"/>
    <w:semiHidden/>
    <w:unhideWhenUsed/>
    <w:rsid w:val="00EB63B1"/>
  </w:style>
  <w:style w:type="paragraph" w:customStyle="1" w:styleId="afffff4">
    <w:name w:val="Знак Знак Знак Знак Знак Знак Знак"/>
    <w:basedOn w:val="a"/>
    <w:rsid w:val="00EB63B1"/>
    <w:pPr>
      <w:spacing w:after="0" w:line="240" w:lineRule="auto"/>
    </w:pPr>
    <w:rPr>
      <w:rFonts w:ascii="Verdana" w:eastAsia="Times New Roman" w:hAnsi="Verdana" w:cs="Verdana"/>
      <w:sz w:val="20"/>
      <w:szCs w:val="20"/>
      <w:lang w:val="en-US" w:eastAsia="en-US"/>
    </w:rPr>
  </w:style>
  <w:style w:type="paragraph" w:customStyle="1" w:styleId="94">
    <w:name w:val="Абзац списка9"/>
    <w:basedOn w:val="a"/>
    <w:rsid w:val="00EB63B1"/>
    <w:pPr>
      <w:spacing w:after="0" w:line="240" w:lineRule="auto"/>
      <w:ind w:left="708"/>
    </w:pPr>
    <w:rPr>
      <w:rFonts w:ascii="Times New Roman" w:eastAsia="Times New Roman" w:hAnsi="Times New Roman" w:cs="Times New Roman"/>
      <w:sz w:val="24"/>
      <w:szCs w:val="24"/>
    </w:rPr>
  </w:style>
  <w:style w:type="paragraph" w:customStyle="1" w:styleId="1f5">
    <w:name w:val="Знак1"/>
    <w:basedOn w:val="a"/>
    <w:rsid w:val="00EB63B1"/>
    <w:pPr>
      <w:spacing w:after="0" w:line="240" w:lineRule="auto"/>
    </w:pPr>
    <w:rPr>
      <w:rFonts w:ascii="Verdana" w:eastAsia="Times New Roman" w:hAnsi="Verdana" w:cs="Verdana"/>
      <w:sz w:val="20"/>
      <w:szCs w:val="20"/>
      <w:lang w:val="en-US" w:eastAsia="en-US"/>
    </w:rPr>
  </w:style>
  <w:style w:type="paragraph" w:customStyle="1" w:styleId="281">
    <w:name w:val="Основной текст с отступом 28"/>
    <w:basedOn w:val="a"/>
    <w:rsid w:val="00EB63B1"/>
    <w:pPr>
      <w:overflowPunct w:val="0"/>
      <w:autoSpaceDE w:val="0"/>
      <w:autoSpaceDN w:val="0"/>
      <w:adjustRightInd w:val="0"/>
      <w:spacing w:after="0" w:line="240" w:lineRule="auto"/>
      <w:ind w:firstLine="567"/>
      <w:jc w:val="both"/>
    </w:pPr>
    <w:rPr>
      <w:rFonts w:ascii="Times New Roman" w:eastAsia="Times New Roman" w:hAnsi="Times New Roman" w:cs="Times New Roman"/>
      <w:sz w:val="28"/>
      <w:szCs w:val="20"/>
    </w:rPr>
  </w:style>
  <w:style w:type="paragraph" w:customStyle="1" w:styleId="282">
    <w:name w:val="Цитата 28"/>
    <w:basedOn w:val="a"/>
    <w:next w:val="a"/>
    <w:rsid w:val="00EB63B1"/>
    <w:pPr>
      <w:spacing w:after="0" w:line="240" w:lineRule="auto"/>
      <w:ind w:firstLine="567"/>
      <w:jc w:val="both"/>
    </w:pPr>
    <w:rPr>
      <w:rFonts w:ascii="Times New Roman" w:eastAsia="Times New Roman" w:hAnsi="Times New Roman" w:cs="Times New Roman"/>
      <w:i/>
      <w:iCs/>
      <w:color w:val="000000"/>
      <w:sz w:val="28"/>
      <w:szCs w:val="28"/>
      <w:lang w:val="en-US" w:eastAsia="en-US"/>
    </w:rPr>
  </w:style>
  <w:style w:type="paragraph" w:customStyle="1" w:styleId="86">
    <w:name w:val="Выделенная цитата8"/>
    <w:basedOn w:val="a"/>
    <w:next w:val="a"/>
    <w:rsid w:val="00EB63B1"/>
    <w:pPr>
      <w:pBdr>
        <w:bottom w:val="single" w:sz="4" w:space="4" w:color="4F81BD"/>
      </w:pBdr>
      <w:spacing w:before="200" w:after="280" w:line="240" w:lineRule="auto"/>
      <w:ind w:left="936" w:right="936" w:firstLine="567"/>
      <w:jc w:val="both"/>
    </w:pPr>
    <w:rPr>
      <w:rFonts w:ascii="Times New Roman" w:eastAsia="Times New Roman" w:hAnsi="Times New Roman" w:cs="Times New Roman"/>
      <w:b/>
      <w:bCs/>
      <w:i/>
      <w:iCs/>
      <w:color w:val="4F81BD"/>
      <w:sz w:val="28"/>
      <w:szCs w:val="28"/>
      <w:lang w:val="en-US" w:eastAsia="en-US"/>
    </w:rPr>
  </w:style>
  <w:style w:type="paragraph" w:customStyle="1" w:styleId="afffff5">
    <w:name w:val="Знак"/>
    <w:basedOn w:val="a"/>
    <w:rsid w:val="00EB63B1"/>
    <w:pPr>
      <w:spacing w:after="0" w:line="240" w:lineRule="auto"/>
    </w:pPr>
    <w:rPr>
      <w:rFonts w:ascii="Verdana" w:eastAsia="Times New Roman" w:hAnsi="Verdana" w:cs="Verdana"/>
      <w:sz w:val="20"/>
      <w:szCs w:val="20"/>
      <w:lang w:val="en-US" w:eastAsia="en-US"/>
    </w:rPr>
  </w:style>
  <w:style w:type="paragraph" w:customStyle="1" w:styleId="283">
    <w:name w:val="Основной текст 28"/>
    <w:basedOn w:val="a"/>
    <w:rsid w:val="00EB63B1"/>
    <w:pPr>
      <w:overflowPunct w:val="0"/>
      <w:autoSpaceDE w:val="0"/>
      <w:autoSpaceDN w:val="0"/>
      <w:adjustRightInd w:val="0"/>
      <w:spacing w:after="0" w:line="240" w:lineRule="auto"/>
      <w:jc w:val="center"/>
    </w:pPr>
    <w:rPr>
      <w:rFonts w:ascii="Times New Roman" w:eastAsia="Times New Roman" w:hAnsi="Times New Roman" w:cs="Times New Roman"/>
      <w:b/>
      <w:sz w:val="28"/>
      <w:szCs w:val="20"/>
    </w:rPr>
  </w:style>
  <w:style w:type="numbering" w:customStyle="1" w:styleId="400">
    <w:name w:val="Нет списка40"/>
    <w:next w:val="a2"/>
    <w:uiPriority w:val="99"/>
    <w:semiHidden/>
    <w:unhideWhenUsed/>
    <w:rsid w:val="00752562"/>
  </w:style>
  <w:style w:type="numbering" w:customStyle="1" w:styleId="1300">
    <w:name w:val="Нет списка130"/>
    <w:next w:val="a2"/>
    <w:uiPriority w:val="99"/>
    <w:semiHidden/>
    <w:unhideWhenUsed/>
    <w:rsid w:val="00752562"/>
  </w:style>
  <w:style w:type="numbering" w:customStyle="1" w:styleId="11190">
    <w:name w:val="Нет списка1119"/>
    <w:next w:val="a2"/>
    <w:semiHidden/>
    <w:rsid w:val="00752562"/>
  </w:style>
  <w:style w:type="numbering" w:customStyle="1" w:styleId="2180">
    <w:name w:val="Нет списка218"/>
    <w:next w:val="a2"/>
    <w:uiPriority w:val="99"/>
    <w:semiHidden/>
    <w:unhideWhenUsed/>
    <w:rsid w:val="00752562"/>
  </w:style>
  <w:style w:type="numbering" w:customStyle="1" w:styleId="12100">
    <w:name w:val="Нет списка1210"/>
    <w:next w:val="a2"/>
    <w:semiHidden/>
    <w:rsid w:val="00752562"/>
  </w:style>
  <w:style w:type="table" w:customStyle="1" w:styleId="440">
    <w:name w:val="Сетка таблицы44"/>
    <w:basedOn w:val="a1"/>
    <w:next w:val="af2"/>
    <w:rsid w:val="00D603A4"/>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541">
    <w:name w:val="Сетка таблицы54"/>
    <w:basedOn w:val="a1"/>
    <w:next w:val="af2"/>
    <w:uiPriority w:val="59"/>
    <w:rsid w:val="00D603A4"/>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ctx-hl">
    <w:name w:val="ctx-hl"/>
    <w:basedOn w:val="a0"/>
    <w:rsid w:val="00D603A4"/>
  </w:style>
  <w:style w:type="numbering" w:customStyle="1" w:styleId="441">
    <w:name w:val="Нет списка44"/>
    <w:next w:val="a2"/>
    <w:semiHidden/>
    <w:rsid w:val="00443158"/>
  </w:style>
  <w:style w:type="paragraph" w:customStyle="1" w:styleId="afffff6">
    <w:name w:val="Знак Знак Знак Знак Знак Знак Знак"/>
    <w:basedOn w:val="a"/>
    <w:rsid w:val="00443158"/>
    <w:pPr>
      <w:spacing w:after="0" w:line="240" w:lineRule="auto"/>
    </w:pPr>
    <w:rPr>
      <w:rFonts w:ascii="Verdana" w:eastAsia="Times New Roman" w:hAnsi="Verdana" w:cs="Verdana"/>
      <w:sz w:val="20"/>
      <w:szCs w:val="20"/>
      <w:lang w:val="en-US" w:eastAsia="en-US"/>
    </w:rPr>
  </w:style>
  <w:style w:type="paragraph" w:customStyle="1" w:styleId="104">
    <w:name w:val="Абзац списка10"/>
    <w:basedOn w:val="a"/>
    <w:rsid w:val="00443158"/>
    <w:pPr>
      <w:spacing w:after="0" w:line="240" w:lineRule="auto"/>
      <w:ind w:left="708"/>
    </w:pPr>
    <w:rPr>
      <w:rFonts w:ascii="Times New Roman" w:eastAsia="Times New Roman" w:hAnsi="Times New Roman" w:cs="Times New Roman"/>
      <w:sz w:val="24"/>
      <w:szCs w:val="24"/>
    </w:rPr>
  </w:style>
  <w:style w:type="paragraph" w:customStyle="1" w:styleId="1f6">
    <w:name w:val="Знак1"/>
    <w:basedOn w:val="a"/>
    <w:rsid w:val="00443158"/>
    <w:pPr>
      <w:spacing w:after="0" w:line="240" w:lineRule="auto"/>
    </w:pPr>
    <w:rPr>
      <w:rFonts w:ascii="Verdana" w:eastAsia="Times New Roman" w:hAnsi="Verdana" w:cs="Verdana"/>
      <w:sz w:val="20"/>
      <w:szCs w:val="20"/>
      <w:lang w:val="en-US" w:eastAsia="en-US"/>
    </w:rPr>
  </w:style>
  <w:style w:type="paragraph" w:customStyle="1" w:styleId="292">
    <w:name w:val="Основной текст с отступом 29"/>
    <w:basedOn w:val="a"/>
    <w:rsid w:val="00443158"/>
    <w:pPr>
      <w:overflowPunct w:val="0"/>
      <w:autoSpaceDE w:val="0"/>
      <w:autoSpaceDN w:val="0"/>
      <w:adjustRightInd w:val="0"/>
      <w:spacing w:after="0" w:line="240" w:lineRule="auto"/>
      <w:ind w:firstLine="567"/>
      <w:jc w:val="both"/>
    </w:pPr>
    <w:rPr>
      <w:rFonts w:ascii="Times New Roman" w:eastAsia="Times New Roman" w:hAnsi="Times New Roman" w:cs="Times New Roman"/>
      <w:sz w:val="28"/>
      <w:szCs w:val="20"/>
    </w:rPr>
  </w:style>
  <w:style w:type="paragraph" w:customStyle="1" w:styleId="293">
    <w:name w:val="Цитата 29"/>
    <w:basedOn w:val="a"/>
    <w:next w:val="a"/>
    <w:rsid w:val="00443158"/>
    <w:pPr>
      <w:spacing w:after="0" w:line="240" w:lineRule="auto"/>
      <w:ind w:firstLine="567"/>
      <w:jc w:val="both"/>
    </w:pPr>
    <w:rPr>
      <w:rFonts w:ascii="Times New Roman" w:eastAsia="Times New Roman" w:hAnsi="Times New Roman" w:cs="Times New Roman"/>
      <w:i/>
      <w:iCs/>
      <w:color w:val="000000"/>
      <w:sz w:val="28"/>
      <w:szCs w:val="28"/>
      <w:lang w:val="en-US" w:eastAsia="en-US"/>
    </w:rPr>
  </w:style>
  <w:style w:type="paragraph" w:customStyle="1" w:styleId="95">
    <w:name w:val="Выделенная цитата9"/>
    <w:basedOn w:val="a"/>
    <w:next w:val="a"/>
    <w:rsid w:val="00443158"/>
    <w:pPr>
      <w:pBdr>
        <w:bottom w:val="single" w:sz="4" w:space="4" w:color="4F81BD"/>
      </w:pBdr>
      <w:spacing w:before="200" w:after="280" w:line="240" w:lineRule="auto"/>
      <w:ind w:left="936" w:right="936" w:firstLine="567"/>
      <w:jc w:val="both"/>
    </w:pPr>
    <w:rPr>
      <w:rFonts w:ascii="Times New Roman" w:eastAsia="Times New Roman" w:hAnsi="Times New Roman" w:cs="Times New Roman"/>
      <w:b/>
      <w:bCs/>
      <w:i/>
      <w:iCs/>
      <w:color w:val="4F81BD"/>
      <w:sz w:val="28"/>
      <w:szCs w:val="28"/>
      <w:lang w:val="en-US" w:eastAsia="en-US"/>
    </w:rPr>
  </w:style>
  <w:style w:type="paragraph" w:customStyle="1" w:styleId="afffff7">
    <w:name w:val="Знак"/>
    <w:basedOn w:val="a"/>
    <w:rsid w:val="00443158"/>
    <w:pPr>
      <w:spacing w:after="0" w:line="240" w:lineRule="auto"/>
    </w:pPr>
    <w:rPr>
      <w:rFonts w:ascii="Verdana" w:eastAsia="Times New Roman" w:hAnsi="Verdana" w:cs="Verdana"/>
      <w:sz w:val="20"/>
      <w:szCs w:val="20"/>
      <w:lang w:val="en-US" w:eastAsia="en-US"/>
    </w:rPr>
  </w:style>
  <w:style w:type="paragraph" w:customStyle="1" w:styleId="294">
    <w:name w:val="Основной текст 29"/>
    <w:basedOn w:val="a"/>
    <w:rsid w:val="00443158"/>
    <w:pPr>
      <w:overflowPunct w:val="0"/>
      <w:autoSpaceDE w:val="0"/>
      <w:autoSpaceDN w:val="0"/>
      <w:adjustRightInd w:val="0"/>
      <w:spacing w:after="0" w:line="240" w:lineRule="auto"/>
      <w:jc w:val="center"/>
    </w:pPr>
    <w:rPr>
      <w:rFonts w:ascii="Times New Roman" w:eastAsia="Times New Roman" w:hAnsi="Times New Roman" w:cs="Times New Roman"/>
      <w:b/>
      <w:sz w:val="28"/>
      <w:szCs w:val="20"/>
    </w:rPr>
  </w:style>
  <w:style w:type="numbering" w:customStyle="1" w:styleId="450">
    <w:name w:val="Нет списка45"/>
    <w:next w:val="a2"/>
    <w:uiPriority w:val="99"/>
    <w:semiHidden/>
    <w:unhideWhenUsed/>
    <w:rsid w:val="00D15E82"/>
  </w:style>
  <w:style w:type="numbering" w:customStyle="1" w:styleId="1370">
    <w:name w:val="Нет списка137"/>
    <w:next w:val="a2"/>
    <w:uiPriority w:val="99"/>
    <w:semiHidden/>
    <w:unhideWhenUsed/>
    <w:rsid w:val="00D15E82"/>
  </w:style>
  <w:style w:type="numbering" w:customStyle="1" w:styleId="11200">
    <w:name w:val="Нет списка1120"/>
    <w:next w:val="a2"/>
    <w:semiHidden/>
    <w:rsid w:val="00D15E82"/>
  </w:style>
  <w:style w:type="numbering" w:customStyle="1" w:styleId="2190">
    <w:name w:val="Нет списка219"/>
    <w:next w:val="a2"/>
    <w:uiPriority w:val="99"/>
    <w:semiHidden/>
    <w:unhideWhenUsed/>
    <w:rsid w:val="00D15E82"/>
  </w:style>
  <w:style w:type="numbering" w:customStyle="1" w:styleId="12170">
    <w:name w:val="Нет списка1217"/>
    <w:next w:val="a2"/>
    <w:semiHidden/>
    <w:rsid w:val="00D15E8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7502724">
      <w:bodyDiv w:val="1"/>
      <w:marLeft w:val="0"/>
      <w:marRight w:val="0"/>
      <w:marTop w:val="0"/>
      <w:marBottom w:val="0"/>
      <w:divBdr>
        <w:top w:val="none" w:sz="0" w:space="0" w:color="auto"/>
        <w:left w:val="none" w:sz="0" w:space="0" w:color="auto"/>
        <w:bottom w:val="none" w:sz="0" w:space="0" w:color="auto"/>
        <w:right w:val="none" w:sz="0" w:space="0" w:color="auto"/>
      </w:divBdr>
    </w:div>
    <w:div w:id="819880489">
      <w:bodyDiv w:val="1"/>
      <w:marLeft w:val="0"/>
      <w:marRight w:val="0"/>
      <w:marTop w:val="0"/>
      <w:marBottom w:val="0"/>
      <w:divBdr>
        <w:top w:val="none" w:sz="0" w:space="0" w:color="auto"/>
        <w:left w:val="none" w:sz="0" w:space="0" w:color="auto"/>
        <w:bottom w:val="none" w:sz="0" w:space="0" w:color="auto"/>
        <w:right w:val="none" w:sz="0" w:space="0" w:color="auto"/>
      </w:divBdr>
    </w:div>
    <w:div w:id="1058020090">
      <w:bodyDiv w:val="1"/>
      <w:marLeft w:val="0"/>
      <w:marRight w:val="0"/>
      <w:marTop w:val="0"/>
      <w:marBottom w:val="0"/>
      <w:divBdr>
        <w:top w:val="none" w:sz="0" w:space="0" w:color="auto"/>
        <w:left w:val="none" w:sz="0" w:space="0" w:color="auto"/>
        <w:bottom w:val="none" w:sz="0" w:space="0" w:color="auto"/>
        <w:right w:val="none" w:sz="0" w:space="0" w:color="auto"/>
      </w:divBdr>
    </w:div>
    <w:div w:id="1236428554">
      <w:bodyDiv w:val="1"/>
      <w:marLeft w:val="0"/>
      <w:marRight w:val="0"/>
      <w:marTop w:val="0"/>
      <w:marBottom w:val="0"/>
      <w:divBdr>
        <w:top w:val="none" w:sz="0" w:space="0" w:color="auto"/>
        <w:left w:val="none" w:sz="0" w:space="0" w:color="auto"/>
        <w:bottom w:val="none" w:sz="0" w:space="0" w:color="auto"/>
        <w:right w:val="none" w:sz="0" w:space="0" w:color="auto"/>
      </w:divBdr>
    </w:div>
    <w:div w:id="1404372924">
      <w:bodyDiv w:val="1"/>
      <w:marLeft w:val="0"/>
      <w:marRight w:val="0"/>
      <w:marTop w:val="0"/>
      <w:marBottom w:val="0"/>
      <w:divBdr>
        <w:top w:val="none" w:sz="0" w:space="0" w:color="auto"/>
        <w:left w:val="none" w:sz="0" w:space="0" w:color="auto"/>
        <w:bottom w:val="none" w:sz="0" w:space="0" w:color="auto"/>
        <w:right w:val="none" w:sz="0" w:space="0" w:color="auto"/>
      </w:divBdr>
    </w:div>
    <w:div w:id="1587809825">
      <w:bodyDiv w:val="1"/>
      <w:marLeft w:val="0"/>
      <w:marRight w:val="0"/>
      <w:marTop w:val="0"/>
      <w:marBottom w:val="0"/>
      <w:divBdr>
        <w:top w:val="none" w:sz="0" w:space="0" w:color="auto"/>
        <w:left w:val="none" w:sz="0" w:space="0" w:color="auto"/>
        <w:bottom w:val="none" w:sz="0" w:space="0" w:color="auto"/>
        <w:right w:val="none" w:sz="0" w:space="0" w:color="auto"/>
      </w:divBdr>
    </w:div>
    <w:div w:id="1606310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E78B1B4F24E12925B67F85DD4A8696289BCDCCED4BB5E75473A0A3942BF6376C3E5E0CE53ED06733F935644C57158F46745E6ACE72A0BD3Bh9AAG" TargetMode="External"/><Relationship Id="rId18" Type="http://schemas.openxmlformats.org/officeDocument/2006/relationships/hyperlink" Target="garantF1://27420188.0" TargetMode="External"/><Relationship Id="rId26" Type="http://schemas.openxmlformats.org/officeDocument/2006/relationships/hyperlink" Target="../../../&#1042;%20&#1054;&#1056;&#1045;&#1053;&#1041;&#1059;&#1056;&#1043;&#1045;%2028.01/&#1087;&#1086;&#1083;&#1091;&#1095;&#1077;&#1085;&#1086;%20&#1086;&#1090;%20&#1057;&#1087;%20&#1054;&#1086;/&#1055;&#1086;&#1083;&#1091;&#1095;&#1077;&#1085;&#1086;%20&#1086;&#1090;%20&#1057;&#1087;%2028.01.2016%20&#1074;&#1077;&#1095;&#1077;&#1088;/&#1056;&#1077;&#1072;&#1083;&#1080;&#1079;&#1072;&#1094;&#1080;&#1103;%20&#1043;&#1055;%20+%202&#1087;%20+%20&#1084;&#1080;&#1085;&#1092;&#1080;&#1085;.docx" TargetMode="External"/><Relationship Id="rId3" Type="http://schemas.openxmlformats.org/officeDocument/2006/relationships/styles" Target="styles.xml"/><Relationship Id="rId21" Type="http://schemas.openxmlformats.org/officeDocument/2006/relationships/chart" Target="charts/chart2.xml"/><Relationship Id="rId7" Type="http://schemas.openxmlformats.org/officeDocument/2006/relationships/endnotes" Target="endnotes.xml"/><Relationship Id="rId12" Type="http://schemas.openxmlformats.org/officeDocument/2006/relationships/image" Target="media/image2.jpeg"/><Relationship Id="rId17" Type="http://schemas.openxmlformats.org/officeDocument/2006/relationships/hyperlink" Target="consultantplus://offline/ref=C40816C31A2E71151AC941E0E435C35CDC1E9847F5D8189910F48E67D60AD5F6B5BF07116933411040D488C029A8484F56A731405AS1hBJ" TargetMode="External"/><Relationship Id="rId25" Type="http://schemas.openxmlformats.org/officeDocument/2006/relationships/hyperlink" Target="consultantplus://offline/ref=CD1BA94FC8D50ACFB3097E617816992561B4EACDB186D2C537881DC2B5E68CB1FAqAK" TargetMode="External"/><Relationship Id="rId2" Type="http://schemas.openxmlformats.org/officeDocument/2006/relationships/numbering" Target="numbering.xml"/><Relationship Id="rId16" Type="http://schemas.openxmlformats.org/officeDocument/2006/relationships/hyperlink" Target="consultantplus://offline/ref=C792EE376762FFFFF1FE071E2231E22821067621BA889027167716AB3640D332BF3B3F67C14721724055E6DDC538C52634799E358D15B4E0P6O2G" TargetMode="External"/><Relationship Id="rId20" Type="http://schemas.openxmlformats.org/officeDocument/2006/relationships/hyperlink" Target="consultantplus://offline/ref=1D5A71D12B0B4AF06A683B2D2635C47A26A059AD02E129C3433DC043CF53EE2626FB66C8578E99AF5385B27734H"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0F33C313D54645D45C03CCE3CBB1DC9C295A0A7669273619C5163A84E19254612D1AEA3A454C6AE3D2B656193F8A0E73BE8F3CB2B51A26DFI0w4J" TargetMode="External"/><Relationship Id="rId24" Type="http://schemas.openxmlformats.org/officeDocument/2006/relationships/hyperlink" Target="consultantplus://offline/ref=CD1BA94FC8D50ACFB309606C6E7AC42160B7BCC3B083DF926ED7469FE2FEqFK" TargetMode="External"/><Relationship Id="rId5" Type="http://schemas.openxmlformats.org/officeDocument/2006/relationships/webSettings" Target="webSettings.xml"/><Relationship Id="rId15" Type="http://schemas.openxmlformats.org/officeDocument/2006/relationships/chart" Target="charts/chart1.xml"/><Relationship Id="rId23" Type="http://schemas.openxmlformats.org/officeDocument/2006/relationships/image" Target="media/image4.jpeg"/><Relationship Id="rId28" Type="http://schemas.openxmlformats.org/officeDocument/2006/relationships/header" Target="header1.xml"/><Relationship Id="rId10" Type="http://schemas.openxmlformats.org/officeDocument/2006/relationships/hyperlink" Target="consultantplus://offline/ref=3F6345D4FCAA6A0AE75F9367EE434CF6EED44D1B015A96EAC9DA1843DC900722990AE9619EAC849F8C6CA2E5794E35B20EA19EC9856C7510k2aBH" TargetMode="External"/><Relationship Id="rId19" Type="http://schemas.openxmlformats.org/officeDocument/2006/relationships/hyperlink" Target="consultantplus://offline/ref=1D5A71D12B0B4AF06A6825203059997E24AC0EA00CEA24941A629B1E985AE47161B43F8A138098AC7533H" TargetMode="External"/><Relationship Id="rId4" Type="http://schemas.openxmlformats.org/officeDocument/2006/relationships/settings" Target="settings.xml"/><Relationship Id="rId9" Type="http://schemas.openxmlformats.org/officeDocument/2006/relationships/hyperlink" Target="http://www.consultant.ru/document/cons_doc_LAW_28165/f07c38898fd7af4a54b1c6d33e01f23cc2dae757/" TargetMode="External"/><Relationship Id="rId14" Type="http://schemas.openxmlformats.org/officeDocument/2006/relationships/image" Target="media/image3.jpeg"/><Relationship Id="rId22" Type="http://schemas.openxmlformats.org/officeDocument/2006/relationships/hyperlink" Target="garantF1://27402628.0" TargetMode="External"/><Relationship Id="rId27" Type="http://schemas.openxmlformats.org/officeDocument/2006/relationships/hyperlink" Target="../../../&#1042;%20&#1054;&#1056;&#1045;&#1053;&#1041;&#1059;&#1056;&#1043;&#1045;%2028.01/&#1087;&#1086;&#1083;&#1091;&#1095;&#1077;&#1085;&#1086;%20&#1086;&#1090;%20&#1057;&#1087;%20&#1054;&#1086;/&#1055;&#1086;&#1083;&#1091;&#1095;&#1077;&#1085;&#1086;%20&#1086;&#1090;%20&#1057;&#1087;%2028.01.2016%20&#1074;&#1077;&#1095;&#1077;&#1088;/&#1056;&#1077;&#1072;&#1083;&#1080;&#1079;&#1072;&#1094;&#1080;&#1103;%20&#1043;&#1055;%20+%202&#1087;%20+%20&#1084;&#1080;&#1085;&#1092;&#1080;&#1085;.docx" TargetMode="External"/><Relationship Id="rId30" Type="http://schemas.openxmlformats.org/officeDocument/2006/relationships/theme" Target="theme/theme1.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6"/>
      <c:hPercent val="63"/>
      <c:rotY val="11"/>
      <c:depthPercent val="100"/>
      <c:rAngAx val="1"/>
    </c:view3D>
    <c:floor>
      <c:thickness val="0"/>
    </c:floor>
    <c:sideWall>
      <c:thickness val="0"/>
    </c:sideWall>
    <c:backWall>
      <c:thickness val="0"/>
    </c:backWall>
    <c:plotArea>
      <c:layout>
        <c:manualLayout>
          <c:layoutTarget val="inner"/>
          <c:xMode val="edge"/>
          <c:yMode val="edge"/>
          <c:x val="8.3364975951612311E-2"/>
          <c:y val="1.8048776067555786E-2"/>
          <c:w val="0.47420023832332525"/>
          <c:h val="0.75369497726292112"/>
        </c:manualLayout>
      </c:layout>
      <c:bar3DChart>
        <c:barDir val="col"/>
        <c:grouping val="stacked"/>
        <c:varyColors val="0"/>
        <c:ser>
          <c:idx val="0"/>
          <c:order val="0"/>
          <c:tx>
            <c:strRef>
              <c:f>Sheet1!$A$2</c:f>
              <c:strCache>
                <c:ptCount val="1"/>
                <c:pt idx="0">
                  <c:v>Общеэкономические вопросы</c:v>
                </c:pt>
              </c:strCache>
            </c:strRef>
          </c:tx>
          <c:spPr>
            <a:solidFill>
              <a:srgbClr val="92D050"/>
            </a:solidFill>
          </c:spPr>
          <c:invertIfNegative val="0"/>
          <c:cat>
            <c:strRef>
              <c:f>Sheet1!$B$1:$E$1</c:f>
              <c:strCache>
                <c:ptCount val="4"/>
                <c:pt idx="0">
                  <c:v>2019 год Закон</c:v>
                </c:pt>
                <c:pt idx="1">
                  <c:v>2020 год Законопроект</c:v>
                </c:pt>
                <c:pt idx="2">
                  <c:v>2021 год Законопроект</c:v>
                </c:pt>
                <c:pt idx="3">
                  <c:v>2022 год Законопроект</c:v>
                </c:pt>
              </c:strCache>
            </c:strRef>
          </c:cat>
          <c:val>
            <c:numRef>
              <c:f>Sheet1!$B$2:$E$2</c:f>
              <c:numCache>
                <c:formatCode>#,##0.00</c:formatCode>
                <c:ptCount val="4"/>
                <c:pt idx="0">
                  <c:v>316812</c:v>
                </c:pt>
                <c:pt idx="1">
                  <c:v>394935.5</c:v>
                </c:pt>
                <c:pt idx="2">
                  <c:v>368189.1</c:v>
                </c:pt>
                <c:pt idx="3">
                  <c:v>372825</c:v>
                </c:pt>
              </c:numCache>
            </c:numRef>
          </c:val>
        </c:ser>
        <c:ser>
          <c:idx val="1"/>
          <c:order val="1"/>
          <c:tx>
            <c:strRef>
              <c:f>Sheet1!$A$3</c:f>
              <c:strCache>
                <c:ptCount val="1"/>
                <c:pt idx="0">
                  <c:v>Топливно-энергетический комплекс</c:v>
                </c:pt>
              </c:strCache>
            </c:strRef>
          </c:tx>
          <c:invertIfNegative val="0"/>
          <c:cat>
            <c:strRef>
              <c:f>Sheet1!$B$1:$E$1</c:f>
              <c:strCache>
                <c:ptCount val="4"/>
                <c:pt idx="0">
                  <c:v>2019 год Закон</c:v>
                </c:pt>
                <c:pt idx="1">
                  <c:v>2020 год Законопроект</c:v>
                </c:pt>
                <c:pt idx="2">
                  <c:v>2021 год Законопроект</c:v>
                </c:pt>
                <c:pt idx="3">
                  <c:v>2022 год Законопроект</c:v>
                </c:pt>
              </c:strCache>
            </c:strRef>
          </c:cat>
          <c:val>
            <c:numRef>
              <c:f>Sheet1!$B$3:$E$3</c:f>
              <c:numCache>
                <c:formatCode>#,##0.00</c:formatCode>
                <c:ptCount val="4"/>
                <c:pt idx="0">
                  <c:v>106341</c:v>
                </c:pt>
                <c:pt idx="1">
                  <c:v>105703.4</c:v>
                </c:pt>
                <c:pt idx="2">
                  <c:v>105703.4</c:v>
                </c:pt>
                <c:pt idx="3">
                  <c:v>108874.5</c:v>
                </c:pt>
              </c:numCache>
            </c:numRef>
          </c:val>
        </c:ser>
        <c:ser>
          <c:idx val="2"/>
          <c:order val="2"/>
          <c:tx>
            <c:strRef>
              <c:f>Sheet1!$A$4</c:f>
              <c:strCache>
                <c:ptCount val="1"/>
                <c:pt idx="0">
                  <c:v>Воспроизводство минерально-сырьевой базы</c:v>
                </c:pt>
              </c:strCache>
            </c:strRef>
          </c:tx>
          <c:spPr>
            <a:solidFill>
              <a:srgbClr val="7030A0"/>
            </a:solidFill>
          </c:spPr>
          <c:invertIfNegative val="0"/>
          <c:cat>
            <c:strRef>
              <c:f>Sheet1!$B$1:$E$1</c:f>
              <c:strCache>
                <c:ptCount val="4"/>
                <c:pt idx="0">
                  <c:v>2019 год Закон</c:v>
                </c:pt>
                <c:pt idx="1">
                  <c:v>2020 год Законопроект</c:v>
                </c:pt>
                <c:pt idx="2">
                  <c:v>2021 год Законопроект</c:v>
                </c:pt>
                <c:pt idx="3">
                  <c:v>2022 год Законопроект</c:v>
                </c:pt>
              </c:strCache>
            </c:strRef>
          </c:cat>
          <c:val>
            <c:numRef>
              <c:f>Sheet1!$B$4:$E$4</c:f>
              <c:numCache>
                <c:formatCode>#,##0.00</c:formatCode>
                <c:ptCount val="4"/>
                <c:pt idx="0">
                  <c:v>14334.5</c:v>
                </c:pt>
                <c:pt idx="1">
                  <c:v>11319.5</c:v>
                </c:pt>
                <c:pt idx="2">
                  <c:v>8038.3</c:v>
                </c:pt>
                <c:pt idx="3">
                  <c:v>8038.3</c:v>
                </c:pt>
              </c:numCache>
            </c:numRef>
          </c:val>
        </c:ser>
        <c:ser>
          <c:idx val="3"/>
          <c:order val="3"/>
          <c:tx>
            <c:strRef>
              <c:f>Sheet1!$A$5</c:f>
              <c:strCache>
                <c:ptCount val="1"/>
                <c:pt idx="0">
                  <c:v>Сельское хозяйство и рыболовство</c:v>
                </c:pt>
              </c:strCache>
            </c:strRef>
          </c:tx>
          <c:spPr>
            <a:solidFill>
              <a:srgbClr val="FF0000"/>
            </a:solidFill>
          </c:spPr>
          <c:invertIfNegative val="0"/>
          <c:cat>
            <c:strRef>
              <c:f>Sheet1!$B$1:$E$1</c:f>
              <c:strCache>
                <c:ptCount val="4"/>
                <c:pt idx="0">
                  <c:v>2019 год Закон</c:v>
                </c:pt>
                <c:pt idx="1">
                  <c:v>2020 год Законопроект</c:v>
                </c:pt>
                <c:pt idx="2">
                  <c:v>2021 год Законопроект</c:v>
                </c:pt>
                <c:pt idx="3">
                  <c:v>2022 год Законопроект</c:v>
                </c:pt>
              </c:strCache>
            </c:strRef>
          </c:cat>
          <c:val>
            <c:numRef>
              <c:f>Sheet1!$B$5:$E$5</c:f>
              <c:numCache>
                <c:formatCode>#,##0.00</c:formatCode>
                <c:ptCount val="4"/>
                <c:pt idx="0">
                  <c:v>4259236.9000000004</c:v>
                </c:pt>
                <c:pt idx="1">
                  <c:v>4103826.7</c:v>
                </c:pt>
                <c:pt idx="2">
                  <c:v>4087041.3</c:v>
                </c:pt>
                <c:pt idx="3">
                  <c:v>4126634.8</c:v>
                </c:pt>
              </c:numCache>
            </c:numRef>
          </c:val>
        </c:ser>
        <c:ser>
          <c:idx val="4"/>
          <c:order val="4"/>
          <c:tx>
            <c:strRef>
              <c:f>Sheet1!$A$6</c:f>
              <c:strCache>
                <c:ptCount val="1"/>
                <c:pt idx="0">
                  <c:v>Водное хозяйство</c:v>
                </c:pt>
              </c:strCache>
            </c:strRef>
          </c:tx>
          <c:invertIfNegative val="0"/>
          <c:cat>
            <c:strRef>
              <c:f>Sheet1!$B$1:$E$1</c:f>
              <c:strCache>
                <c:ptCount val="4"/>
                <c:pt idx="0">
                  <c:v>2019 год Закон</c:v>
                </c:pt>
                <c:pt idx="1">
                  <c:v>2020 год Законопроект</c:v>
                </c:pt>
                <c:pt idx="2">
                  <c:v>2021 год Законопроект</c:v>
                </c:pt>
                <c:pt idx="3">
                  <c:v>2022 год Законопроект</c:v>
                </c:pt>
              </c:strCache>
            </c:strRef>
          </c:cat>
          <c:val>
            <c:numRef>
              <c:f>Sheet1!$B$6:$E$6</c:f>
              <c:numCache>
                <c:formatCode>#,##0.00</c:formatCode>
                <c:ptCount val="4"/>
                <c:pt idx="0">
                  <c:v>127832.5</c:v>
                </c:pt>
                <c:pt idx="1">
                  <c:v>151207.29999999999</c:v>
                </c:pt>
                <c:pt idx="2">
                  <c:v>149159.20000000001</c:v>
                </c:pt>
                <c:pt idx="3">
                  <c:v>66968.600000000006</c:v>
                </c:pt>
              </c:numCache>
            </c:numRef>
          </c:val>
        </c:ser>
        <c:ser>
          <c:idx val="5"/>
          <c:order val="5"/>
          <c:tx>
            <c:strRef>
              <c:f>Sheet1!$A$7</c:f>
              <c:strCache>
                <c:ptCount val="1"/>
                <c:pt idx="0">
                  <c:v>Лесное хозяйство</c:v>
                </c:pt>
              </c:strCache>
            </c:strRef>
          </c:tx>
          <c:invertIfNegative val="0"/>
          <c:cat>
            <c:strRef>
              <c:f>Sheet1!$B$1:$E$1</c:f>
              <c:strCache>
                <c:ptCount val="4"/>
                <c:pt idx="0">
                  <c:v>2019 год Закон</c:v>
                </c:pt>
                <c:pt idx="1">
                  <c:v>2020 год Законопроект</c:v>
                </c:pt>
                <c:pt idx="2">
                  <c:v>2021 год Законопроект</c:v>
                </c:pt>
                <c:pt idx="3">
                  <c:v>2022 год Законопроект</c:v>
                </c:pt>
              </c:strCache>
            </c:strRef>
          </c:cat>
          <c:val>
            <c:numRef>
              <c:f>Sheet1!$B$7:$E$7</c:f>
              <c:numCache>
                <c:formatCode>#,##0.00</c:formatCode>
                <c:ptCount val="4"/>
                <c:pt idx="0">
                  <c:v>280055</c:v>
                </c:pt>
                <c:pt idx="1">
                  <c:v>370960.4</c:v>
                </c:pt>
                <c:pt idx="2">
                  <c:v>292900.7</c:v>
                </c:pt>
                <c:pt idx="3">
                  <c:v>299027.20000000001</c:v>
                </c:pt>
              </c:numCache>
            </c:numRef>
          </c:val>
        </c:ser>
        <c:ser>
          <c:idx val="6"/>
          <c:order val="6"/>
          <c:tx>
            <c:strRef>
              <c:f>Sheet1!$A$8</c:f>
              <c:strCache>
                <c:ptCount val="1"/>
                <c:pt idx="0">
                  <c:v>Транспорт</c:v>
                </c:pt>
              </c:strCache>
            </c:strRef>
          </c:tx>
          <c:invertIfNegative val="0"/>
          <c:cat>
            <c:strRef>
              <c:f>Sheet1!$B$1:$E$1</c:f>
              <c:strCache>
                <c:ptCount val="4"/>
                <c:pt idx="0">
                  <c:v>2019 год Закон</c:v>
                </c:pt>
                <c:pt idx="1">
                  <c:v>2020 год Законопроект</c:v>
                </c:pt>
                <c:pt idx="2">
                  <c:v>2021 год Законопроект</c:v>
                </c:pt>
                <c:pt idx="3">
                  <c:v>2022 год Законопроект</c:v>
                </c:pt>
              </c:strCache>
            </c:strRef>
          </c:cat>
          <c:val>
            <c:numRef>
              <c:f>Sheet1!$B$8:$E$8</c:f>
              <c:numCache>
                <c:formatCode>#,##0.00</c:formatCode>
                <c:ptCount val="4"/>
                <c:pt idx="0">
                  <c:v>737011.3</c:v>
                </c:pt>
                <c:pt idx="1">
                  <c:v>653152.4</c:v>
                </c:pt>
                <c:pt idx="2">
                  <c:v>630923.30000000005</c:v>
                </c:pt>
                <c:pt idx="3">
                  <c:v>630923.30000000005</c:v>
                </c:pt>
              </c:numCache>
            </c:numRef>
          </c:val>
        </c:ser>
        <c:ser>
          <c:idx val="7"/>
          <c:order val="7"/>
          <c:tx>
            <c:strRef>
              <c:f>Sheet1!$A$9</c:f>
              <c:strCache>
                <c:ptCount val="1"/>
                <c:pt idx="0">
                  <c:v>Дорожное хозяйство (дорожные фонды)</c:v>
                </c:pt>
              </c:strCache>
            </c:strRef>
          </c:tx>
          <c:invertIfNegative val="0"/>
          <c:cat>
            <c:strRef>
              <c:f>Sheet1!$B$1:$E$1</c:f>
              <c:strCache>
                <c:ptCount val="4"/>
                <c:pt idx="0">
                  <c:v>2019 год Закон</c:v>
                </c:pt>
                <c:pt idx="1">
                  <c:v>2020 год Законопроект</c:v>
                </c:pt>
                <c:pt idx="2">
                  <c:v>2021 год Законопроект</c:v>
                </c:pt>
                <c:pt idx="3">
                  <c:v>2022 год Законопроект</c:v>
                </c:pt>
              </c:strCache>
            </c:strRef>
          </c:cat>
          <c:val>
            <c:numRef>
              <c:f>Sheet1!$B$9:$E$9</c:f>
              <c:numCache>
                <c:formatCode>#,##0.00</c:formatCode>
                <c:ptCount val="4"/>
                <c:pt idx="0">
                  <c:v>10108291</c:v>
                </c:pt>
                <c:pt idx="1">
                  <c:v>10615988.300000004</c:v>
                </c:pt>
                <c:pt idx="2">
                  <c:v>13837260.1</c:v>
                </c:pt>
                <c:pt idx="3">
                  <c:v>13261882</c:v>
                </c:pt>
              </c:numCache>
            </c:numRef>
          </c:val>
        </c:ser>
        <c:ser>
          <c:idx val="8"/>
          <c:order val="8"/>
          <c:tx>
            <c:strRef>
              <c:f>Sheet1!$A$10</c:f>
              <c:strCache>
                <c:ptCount val="1"/>
                <c:pt idx="0">
                  <c:v>Связь и информатика</c:v>
                </c:pt>
              </c:strCache>
            </c:strRef>
          </c:tx>
          <c:invertIfNegative val="0"/>
          <c:cat>
            <c:strRef>
              <c:f>Sheet1!$B$1:$E$1</c:f>
              <c:strCache>
                <c:ptCount val="4"/>
                <c:pt idx="0">
                  <c:v>2019 год Закон</c:v>
                </c:pt>
                <c:pt idx="1">
                  <c:v>2020 год Законопроект</c:v>
                </c:pt>
                <c:pt idx="2">
                  <c:v>2021 год Законопроект</c:v>
                </c:pt>
                <c:pt idx="3">
                  <c:v>2022 год Законопроект</c:v>
                </c:pt>
              </c:strCache>
            </c:strRef>
          </c:cat>
          <c:val>
            <c:numRef>
              <c:f>Sheet1!$B$10:$E$10</c:f>
              <c:numCache>
                <c:formatCode>#,##0.00</c:formatCode>
                <c:ptCount val="4"/>
                <c:pt idx="0">
                  <c:v>426339.4</c:v>
                </c:pt>
                <c:pt idx="1">
                  <c:v>346339.4</c:v>
                </c:pt>
                <c:pt idx="2">
                  <c:v>363842.6</c:v>
                </c:pt>
                <c:pt idx="3">
                  <c:v>346714.8</c:v>
                </c:pt>
              </c:numCache>
            </c:numRef>
          </c:val>
        </c:ser>
        <c:ser>
          <c:idx val="9"/>
          <c:order val="9"/>
          <c:tx>
            <c:strRef>
              <c:f>Sheet1!$A$11</c:f>
              <c:strCache>
                <c:ptCount val="1"/>
                <c:pt idx="0">
                  <c:v>Другие вопросы в области национальной экономики</c:v>
                </c:pt>
              </c:strCache>
            </c:strRef>
          </c:tx>
          <c:invertIfNegative val="0"/>
          <c:cat>
            <c:strRef>
              <c:f>Sheet1!$B$1:$E$1</c:f>
              <c:strCache>
                <c:ptCount val="4"/>
                <c:pt idx="0">
                  <c:v>2019 год Закон</c:v>
                </c:pt>
                <c:pt idx="1">
                  <c:v>2020 год Законопроект</c:v>
                </c:pt>
                <c:pt idx="2">
                  <c:v>2021 год Законопроект</c:v>
                </c:pt>
                <c:pt idx="3">
                  <c:v>2022 год Законопроект</c:v>
                </c:pt>
              </c:strCache>
            </c:strRef>
          </c:cat>
          <c:val>
            <c:numRef>
              <c:f>Sheet1!$B$11:$E$11</c:f>
              <c:numCache>
                <c:formatCode>#,##0.00</c:formatCode>
                <c:ptCount val="4"/>
                <c:pt idx="0">
                  <c:v>898680.2</c:v>
                </c:pt>
                <c:pt idx="1">
                  <c:v>785521.8</c:v>
                </c:pt>
                <c:pt idx="2">
                  <c:v>835908.1</c:v>
                </c:pt>
                <c:pt idx="3">
                  <c:v>1090443.3</c:v>
                </c:pt>
              </c:numCache>
            </c:numRef>
          </c:val>
        </c:ser>
        <c:dLbls>
          <c:showLegendKey val="0"/>
          <c:showVal val="0"/>
          <c:showCatName val="0"/>
          <c:showSerName val="0"/>
          <c:showPercent val="0"/>
          <c:showBubbleSize val="0"/>
        </c:dLbls>
        <c:gapWidth val="150"/>
        <c:gapDepth val="0"/>
        <c:shape val="box"/>
        <c:axId val="518812168"/>
        <c:axId val="518817656"/>
        <c:axId val="0"/>
      </c:bar3DChart>
      <c:catAx>
        <c:axId val="518812168"/>
        <c:scaling>
          <c:orientation val="minMax"/>
        </c:scaling>
        <c:delete val="0"/>
        <c:axPos val="b"/>
        <c:numFmt formatCode="General" sourceLinked="1"/>
        <c:majorTickMark val="out"/>
        <c:minorTickMark val="none"/>
        <c:tickLblPos val="low"/>
        <c:txPr>
          <a:bodyPr rot="-1800000" vert="horz"/>
          <a:lstStyle/>
          <a:p>
            <a:pPr>
              <a:defRPr sz="672" b="0" i="0" u="none" strike="noStrike" baseline="0">
                <a:solidFill>
                  <a:srgbClr val="000000"/>
                </a:solidFill>
                <a:latin typeface="Times New Roman"/>
                <a:ea typeface="Times New Roman"/>
                <a:cs typeface="Times New Roman"/>
              </a:defRPr>
            </a:pPr>
            <a:endParaRPr lang="ru-RU"/>
          </a:p>
        </c:txPr>
        <c:crossAx val="518817656"/>
        <c:crosses val="autoZero"/>
        <c:auto val="1"/>
        <c:lblAlgn val="ctr"/>
        <c:lblOffset val="100"/>
        <c:tickLblSkip val="1"/>
        <c:tickMarkSkip val="1"/>
        <c:noMultiLvlLbl val="0"/>
      </c:catAx>
      <c:valAx>
        <c:axId val="518817656"/>
        <c:scaling>
          <c:orientation val="minMax"/>
        </c:scaling>
        <c:delete val="0"/>
        <c:axPos val="l"/>
        <c:majorGridlines/>
        <c:numFmt formatCode="#,##0.00" sourceLinked="1"/>
        <c:majorTickMark val="out"/>
        <c:minorTickMark val="none"/>
        <c:tickLblPos val="nextTo"/>
        <c:txPr>
          <a:bodyPr rot="0" vert="horz"/>
          <a:lstStyle/>
          <a:p>
            <a:pPr>
              <a:defRPr sz="672" b="0" i="0" u="none" strike="noStrike" baseline="0">
                <a:solidFill>
                  <a:srgbClr val="000000"/>
                </a:solidFill>
                <a:latin typeface="Times New Roman"/>
                <a:ea typeface="Times New Roman"/>
                <a:cs typeface="Times New Roman"/>
              </a:defRPr>
            </a:pPr>
            <a:endParaRPr lang="ru-RU"/>
          </a:p>
        </c:txPr>
        <c:crossAx val="518812168"/>
        <c:crosses val="autoZero"/>
        <c:crossBetween val="between"/>
      </c:valAx>
      <c:spPr>
        <a:noFill/>
        <a:ln w="21329">
          <a:noFill/>
        </a:ln>
      </c:spPr>
    </c:plotArea>
    <c:legend>
      <c:legendPos val="r"/>
      <c:layout>
        <c:manualLayout>
          <c:xMode val="edge"/>
          <c:yMode val="edge"/>
          <c:x val="0.62030328548038161"/>
          <c:y val="2.4946351242659631E-2"/>
          <c:w val="0.36091423703672232"/>
          <c:h val="0.95797076945026438"/>
        </c:manualLayout>
      </c:layout>
      <c:overlay val="0"/>
      <c:spPr>
        <a:ln>
          <a:solidFill>
            <a:schemeClr val="tx1"/>
          </a:solidFill>
        </a:ln>
      </c:spPr>
      <c:txPr>
        <a:bodyPr/>
        <a:lstStyle/>
        <a:p>
          <a:pPr>
            <a:defRPr sz="617" b="0" i="0" u="none" strike="noStrike" baseline="0">
              <a:solidFill>
                <a:srgbClr val="000000"/>
              </a:solidFill>
              <a:latin typeface="Times New Roman"/>
              <a:ea typeface="Times New Roman"/>
              <a:cs typeface="Times New Roman"/>
            </a:defRPr>
          </a:pPr>
          <a:endParaRPr lang="ru-RU"/>
        </a:p>
      </c:txPr>
    </c:legend>
    <c:plotVisOnly val="1"/>
    <c:dispBlanksAs val="gap"/>
    <c:showDLblsOverMax val="0"/>
  </c:chart>
  <c:spPr>
    <a:ln>
      <a:noFill/>
    </a:ln>
  </c:spPr>
  <c:txPr>
    <a:bodyPr/>
    <a:lstStyle/>
    <a:p>
      <a:pPr>
        <a:defRPr sz="840" b="0" i="0" u="none" strike="noStrike" baseline="0">
          <a:solidFill>
            <a:srgbClr val="000000"/>
          </a:solidFill>
          <a:latin typeface="Calibri"/>
          <a:ea typeface="Calibri"/>
          <a:cs typeface="Calibri"/>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view3D>
      <c:rotX val="6"/>
      <c:hPercent val="63"/>
      <c:rotY val="11"/>
      <c:depthPercent val="100"/>
      <c:rAngAx val="1"/>
    </c:view3D>
    <c:floor>
      <c:thickness val="0"/>
      <c:spPr>
        <a:noFill/>
        <a:ln w="12700">
          <a:solidFill>
            <a:srgbClr val="808080"/>
          </a:solidFill>
          <a:prstDash val="solid"/>
        </a:ln>
      </c:spPr>
    </c:floor>
    <c:sideWall>
      <c:thickness val="0"/>
      <c:spPr>
        <a:noFill/>
        <a:ln w="12700">
          <a:solidFill>
            <a:srgbClr val="808080"/>
          </a:solidFill>
          <a:prstDash val="solid"/>
        </a:ln>
      </c:spPr>
    </c:sideWall>
    <c:backWall>
      <c:thickness val="0"/>
      <c:spPr>
        <a:noFill/>
        <a:ln w="12700">
          <a:solidFill>
            <a:srgbClr val="808080"/>
          </a:solidFill>
          <a:prstDash val="solid"/>
        </a:ln>
      </c:spPr>
    </c:backWall>
    <c:plotArea>
      <c:layout>
        <c:manualLayout>
          <c:layoutTarget val="inner"/>
          <c:xMode val="edge"/>
          <c:yMode val="edge"/>
          <c:x val="8.3364975951614323E-2"/>
          <c:y val="4.0322580645162032E-2"/>
          <c:w val="0.63615771608471372"/>
          <c:h val="0.65724225786336321"/>
        </c:manualLayout>
      </c:layout>
      <c:bar3DChart>
        <c:barDir val="col"/>
        <c:grouping val="stacked"/>
        <c:varyColors val="0"/>
        <c:ser>
          <c:idx val="0"/>
          <c:order val="0"/>
          <c:tx>
            <c:strRef>
              <c:f>Sheet1!$A$2</c:f>
              <c:strCache>
                <c:ptCount val="1"/>
                <c:pt idx="0">
                  <c:v>Другие вопросы в области жилищно-коммунального хозяйства</c:v>
                </c:pt>
              </c:strCache>
            </c:strRef>
          </c:tx>
          <c:invertIfNegative val="0"/>
          <c:cat>
            <c:strRef>
              <c:f>Sheet1!$B$1:$E$1</c:f>
              <c:strCache>
                <c:ptCount val="4"/>
                <c:pt idx="0">
                  <c:v>2019 год Закон</c:v>
                </c:pt>
                <c:pt idx="1">
                  <c:v>2020 год Законопроект</c:v>
                </c:pt>
                <c:pt idx="2">
                  <c:v>2021 год Законопроект</c:v>
                </c:pt>
                <c:pt idx="3">
                  <c:v>2022 год Законопроект</c:v>
                </c:pt>
              </c:strCache>
            </c:strRef>
          </c:cat>
          <c:val>
            <c:numRef>
              <c:f>Sheet1!$B$2:$E$2</c:f>
              <c:numCache>
                <c:formatCode>General</c:formatCode>
                <c:ptCount val="4"/>
                <c:pt idx="0">
                  <c:v>162785.4</c:v>
                </c:pt>
                <c:pt idx="1">
                  <c:v>181137.2</c:v>
                </c:pt>
                <c:pt idx="2">
                  <c:v>180203.7</c:v>
                </c:pt>
                <c:pt idx="3">
                  <c:v>180203.7</c:v>
                </c:pt>
              </c:numCache>
            </c:numRef>
          </c:val>
        </c:ser>
        <c:ser>
          <c:idx val="1"/>
          <c:order val="1"/>
          <c:tx>
            <c:strRef>
              <c:f>Sheet1!$A$3</c:f>
              <c:strCache>
                <c:ptCount val="1"/>
                <c:pt idx="0">
                  <c:v>Благоустройство</c:v>
                </c:pt>
              </c:strCache>
            </c:strRef>
          </c:tx>
          <c:invertIfNegative val="0"/>
          <c:cat>
            <c:strRef>
              <c:f>Sheet1!$B$1:$E$1</c:f>
              <c:strCache>
                <c:ptCount val="4"/>
                <c:pt idx="0">
                  <c:v>2019 год Закон</c:v>
                </c:pt>
                <c:pt idx="1">
                  <c:v>2020 год Законопроект</c:v>
                </c:pt>
                <c:pt idx="2">
                  <c:v>2021 год Законопроект</c:v>
                </c:pt>
                <c:pt idx="3">
                  <c:v>2022 год Законопроект</c:v>
                </c:pt>
              </c:strCache>
            </c:strRef>
          </c:cat>
          <c:val>
            <c:numRef>
              <c:f>Sheet1!$B$3:$E$3</c:f>
              <c:numCache>
                <c:formatCode>General</c:formatCode>
                <c:ptCount val="4"/>
                <c:pt idx="0">
                  <c:v>757624.8</c:v>
                </c:pt>
                <c:pt idx="1">
                  <c:v>1157786.5</c:v>
                </c:pt>
                <c:pt idx="2">
                  <c:v>760318.4</c:v>
                </c:pt>
                <c:pt idx="3">
                  <c:v>785259.8</c:v>
                </c:pt>
              </c:numCache>
            </c:numRef>
          </c:val>
        </c:ser>
        <c:ser>
          <c:idx val="2"/>
          <c:order val="2"/>
          <c:tx>
            <c:strRef>
              <c:f>Sheet1!$A$4</c:f>
              <c:strCache>
                <c:ptCount val="1"/>
                <c:pt idx="0">
                  <c:v>Коммунальное хозяйство</c:v>
                </c:pt>
              </c:strCache>
            </c:strRef>
          </c:tx>
          <c:invertIfNegative val="0"/>
          <c:cat>
            <c:strRef>
              <c:f>Sheet1!$B$1:$E$1</c:f>
              <c:strCache>
                <c:ptCount val="4"/>
                <c:pt idx="0">
                  <c:v>2019 год Закон</c:v>
                </c:pt>
                <c:pt idx="1">
                  <c:v>2020 год Законопроект</c:v>
                </c:pt>
                <c:pt idx="2">
                  <c:v>2021 год Законопроект</c:v>
                </c:pt>
                <c:pt idx="3">
                  <c:v>2022 год Законопроект</c:v>
                </c:pt>
              </c:strCache>
            </c:strRef>
          </c:cat>
          <c:val>
            <c:numRef>
              <c:f>Sheet1!$B$4:$E$4</c:f>
              <c:numCache>
                <c:formatCode>General</c:formatCode>
                <c:ptCount val="4"/>
                <c:pt idx="0">
                  <c:v>1151400.2</c:v>
                </c:pt>
                <c:pt idx="1">
                  <c:v>1363163.6</c:v>
                </c:pt>
                <c:pt idx="2">
                  <c:v>1073850.2</c:v>
                </c:pt>
                <c:pt idx="3">
                  <c:v>734649.6</c:v>
                </c:pt>
              </c:numCache>
            </c:numRef>
          </c:val>
        </c:ser>
        <c:ser>
          <c:idx val="3"/>
          <c:order val="3"/>
          <c:tx>
            <c:strRef>
              <c:f>Sheet1!$A$5</c:f>
              <c:strCache>
                <c:ptCount val="1"/>
                <c:pt idx="0">
                  <c:v>Жилищное хозяйство</c:v>
                </c:pt>
              </c:strCache>
            </c:strRef>
          </c:tx>
          <c:invertIfNegative val="0"/>
          <c:cat>
            <c:strRef>
              <c:f>Sheet1!$B$1:$E$1</c:f>
              <c:strCache>
                <c:ptCount val="4"/>
                <c:pt idx="0">
                  <c:v>2019 год Закон</c:v>
                </c:pt>
                <c:pt idx="1">
                  <c:v>2020 год Законопроект</c:v>
                </c:pt>
                <c:pt idx="2">
                  <c:v>2021 год Законопроект</c:v>
                </c:pt>
                <c:pt idx="3">
                  <c:v>2022 год Законопроект</c:v>
                </c:pt>
              </c:strCache>
            </c:strRef>
          </c:cat>
          <c:val>
            <c:numRef>
              <c:f>Sheet1!$B$5:$E$5</c:f>
              <c:numCache>
                <c:formatCode>General</c:formatCode>
                <c:ptCount val="4"/>
                <c:pt idx="0">
                  <c:v>945100.1</c:v>
                </c:pt>
                <c:pt idx="1">
                  <c:v>889514.1</c:v>
                </c:pt>
                <c:pt idx="2">
                  <c:v>891643.7</c:v>
                </c:pt>
                <c:pt idx="3">
                  <c:v>564115.5</c:v>
                </c:pt>
              </c:numCache>
            </c:numRef>
          </c:val>
        </c:ser>
        <c:dLbls>
          <c:showLegendKey val="0"/>
          <c:showVal val="0"/>
          <c:showCatName val="0"/>
          <c:showSerName val="0"/>
          <c:showPercent val="0"/>
          <c:showBubbleSize val="0"/>
        </c:dLbls>
        <c:gapWidth val="150"/>
        <c:gapDepth val="0"/>
        <c:shape val="box"/>
        <c:axId val="518812952"/>
        <c:axId val="518822360"/>
        <c:axId val="0"/>
      </c:bar3DChart>
      <c:catAx>
        <c:axId val="518812952"/>
        <c:scaling>
          <c:orientation val="minMax"/>
        </c:scaling>
        <c:delete val="0"/>
        <c:axPos val="b"/>
        <c:numFmt formatCode="General" sourceLinked="1"/>
        <c:majorTickMark val="out"/>
        <c:minorTickMark val="none"/>
        <c:tickLblPos val="low"/>
        <c:spPr>
          <a:ln w="2865">
            <a:solidFill>
              <a:srgbClr val="000000"/>
            </a:solidFill>
            <a:prstDash val="solid"/>
          </a:ln>
        </c:spPr>
        <c:txPr>
          <a:bodyPr rot="-1800000" vert="horz"/>
          <a:lstStyle/>
          <a:p>
            <a:pPr>
              <a:defRPr sz="722" b="1" i="0" u="none" strike="noStrike" baseline="0">
                <a:solidFill>
                  <a:srgbClr val="000000"/>
                </a:solidFill>
                <a:latin typeface="Times New Roman" pitchFamily="18" charset="0"/>
                <a:ea typeface="Calibri"/>
                <a:cs typeface="Times New Roman" pitchFamily="18" charset="0"/>
              </a:defRPr>
            </a:pPr>
            <a:endParaRPr lang="ru-RU"/>
          </a:p>
        </c:txPr>
        <c:crossAx val="518822360"/>
        <c:crosses val="autoZero"/>
        <c:auto val="1"/>
        <c:lblAlgn val="ctr"/>
        <c:lblOffset val="100"/>
        <c:tickLblSkip val="1"/>
        <c:tickMarkSkip val="1"/>
        <c:noMultiLvlLbl val="0"/>
      </c:catAx>
      <c:valAx>
        <c:axId val="518822360"/>
        <c:scaling>
          <c:orientation val="minMax"/>
        </c:scaling>
        <c:delete val="0"/>
        <c:axPos val="l"/>
        <c:majorGridlines>
          <c:spPr>
            <a:ln w="2865">
              <a:solidFill>
                <a:srgbClr val="000000"/>
              </a:solidFill>
              <a:prstDash val="solid"/>
            </a:ln>
          </c:spPr>
        </c:majorGridlines>
        <c:numFmt formatCode="General" sourceLinked="1"/>
        <c:majorTickMark val="out"/>
        <c:minorTickMark val="none"/>
        <c:tickLblPos val="nextTo"/>
        <c:spPr>
          <a:ln w="2865">
            <a:solidFill>
              <a:srgbClr val="000000"/>
            </a:solidFill>
            <a:prstDash val="solid"/>
          </a:ln>
        </c:spPr>
        <c:txPr>
          <a:bodyPr rot="0" vert="horz"/>
          <a:lstStyle/>
          <a:p>
            <a:pPr>
              <a:defRPr sz="722" b="1" i="0" u="none" strike="noStrike" baseline="0">
                <a:solidFill>
                  <a:srgbClr val="000000"/>
                </a:solidFill>
                <a:latin typeface="Times New Roman" pitchFamily="18" charset="0"/>
                <a:ea typeface="Calibri"/>
                <a:cs typeface="Times New Roman" pitchFamily="18" charset="0"/>
              </a:defRPr>
            </a:pPr>
            <a:endParaRPr lang="ru-RU"/>
          </a:p>
        </c:txPr>
        <c:crossAx val="518812952"/>
        <c:crosses val="autoZero"/>
        <c:crossBetween val="between"/>
      </c:valAx>
      <c:spPr>
        <a:noFill/>
        <a:ln w="25399">
          <a:noFill/>
        </a:ln>
      </c:spPr>
    </c:plotArea>
    <c:legend>
      <c:legendPos val="r"/>
      <c:layout>
        <c:manualLayout>
          <c:xMode val="edge"/>
          <c:yMode val="edge"/>
          <c:x val="0.62030333456640063"/>
          <c:y val="3.1774971524786012E-2"/>
          <c:w val="0.36700628864345386"/>
          <c:h val="0.91961491606002632"/>
        </c:manualLayout>
      </c:layout>
      <c:overlay val="0"/>
      <c:txPr>
        <a:bodyPr/>
        <a:lstStyle/>
        <a:p>
          <a:pPr>
            <a:defRPr sz="1000">
              <a:latin typeface="Times New Roman" pitchFamily="18" charset="0"/>
              <a:cs typeface="Times New Roman" pitchFamily="18" charset="0"/>
            </a:defRPr>
          </a:pPr>
          <a:endParaRPr lang="ru-RU"/>
        </a:p>
      </c:txPr>
    </c:legend>
    <c:plotVisOnly val="1"/>
    <c:dispBlanksAs val="gap"/>
    <c:showDLblsOverMax val="0"/>
  </c:chart>
  <c:spPr>
    <a:noFill/>
    <a:ln>
      <a:noFill/>
    </a:ln>
  </c:spPr>
  <c:txPr>
    <a:bodyPr/>
    <a:lstStyle/>
    <a:p>
      <a:pPr>
        <a:defRPr sz="1085" b="1" i="0" u="none" strike="noStrike" baseline="0">
          <a:solidFill>
            <a:srgbClr val="000000"/>
          </a:solidFill>
          <a:latin typeface="Calibri"/>
          <a:ea typeface="Calibri"/>
          <a:cs typeface="Calibri"/>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06CB069-C26B-4A26-942D-00398ED630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2541</TotalTime>
  <Pages>336</Pages>
  <Words>136442</Words>
  <Characters>777722</Characters>
  <Application>Microsoft Office Word</Application>
  <DocSecurity>0</DocSecurity>
  <Lines>6481</Lines>
  <Paragraphs>1824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912340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Windows User</dc:creator>
  <cp:lastModifiedBy>Пользователь Минфин области</cp:lastModifiedBy>
  <cp:revision>517</cp:revision>
  <cp:lastPrinted>2019-11-18T09:41:00Z</cp:lastPrinted>
  <dcterms:created xsi:type="dcterms:W3CDTF">2018-11-14T11:37:00Z</dcterms:created>
  <dcterms:modified xsi:type="dcterms:W3CDTF">2019-11-22T07:36:00Z</dcterms:modified>
  <cp:contentStatus/>
</cp:coreProperties>
</file>